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8B1D" w14:textId="77777777" w:rsidR="00477934" w:rsidRPr="00EF6720" w:rsidRDefault="00477934" w:rsidP="00477934">
      <w:pPr>
        <w:pStyle w:val="Nzev"/>
        <w:spacing w:before="0"/>
        <w:rPr>
          <w:rFonts w:ascii="Arial" w:hAnsi="Arial" w:cs="Arial"/>
          <w:iCs/>
          <w:sz w:val="36"/>
        </w:rPr>
      </w:pPr>
      <w:r w:rsidRPr="00EF6720">
        <w:rPr>
          <w:rFonts w:ascii="Arial" w:hAnsi="Arial" w:cs="Arial"/>
          <w:iCs/>
          <w:sz w:val="36"/>
        </w:rPr>
        <w:t xml:space="preserve">Smlouva o dílo </w:t>
      </w:r>
      <w:r>
        <w:rPr>
          <w:rFonts w:ascii="Arial" w:hAnsi="Arial" w:cs="Arial"/>
          <w:iCs/>
          <w:sz w:val="36"/>
        </w:rPr>
        <w:t>–</w:t>
      </w:r>
      <w:r w:rsidRPr="00EF6720">
        <w:rPr>
          <w:rFonts w:ascii="Arial" w:hAnsi="Arial" w:cs="Arial"/>
          <w:iCs/>
          <w:sz w:val="36"/>
        </w:rPr>
        <w:t xml:space="preserve"> servisní smlouva</w:t>
      </w:r>
    </w:p>
    <w:p w14:paraId="3F2F8BD6" w14:textId="2B21D7D3" w:rsidR="00477934" w:rsidRPr="007B549D" w:rsidRDefault="00477934" w:rsidP="00477934">
      <w:pPr>
        <w:pStyle w:val="Nzev"/>
        <w:spacing w:before="0"/>
        <w:rPr>
          <w:rFonts w:ascii="Arial" w:hAnsi="Arial" w:cs="Arial"/>
          <w:sz w:val="36"/>
          <w:szCs w:val="36"/>
        </w:rPr>
      </w:pPr>
      <w:r w:rsidRPr="00AC1874">
        <w:rPr>
          <w:rFonts w:ascii="Arial" w:hAnsi="Arial" w:cs="Arial"/>
          <w:iCs/>
          <w:sz w:val="36"/>
          <w:szCs w:val="36"/>
        </w:rPr>
        <w:t>„</w:t>
      </w:r>
      <w:r w:rsidR="006D0B8A">
        <w:rPr>
          <w:rFonts w:ascii="Arial" w:hAnsi="Arial" w:cs="Arial"/>
          <w:sz w:val="36"/>
          <w:szCs w:val="36"/>
        </w:rPr>
        <w:t>Servis</w:t>
      </w:r>
      <w:r>
        <w:rPr>
          <w:rFonts w:ascii="Arial" w:hAnsi="Arial" w:cs="Arial"/>
          <w:sz w:val="36"/>
          <w:szCs w:val="36"/>
        </w:rPr>
        <w:t xml:space="preserve"> </w:t>
      </w:r>
      <w:r w:rsidR="007A740C">
        <w:rPr>
          <w:rFonts w:ascii="Arial" w:hAnsi="Arial" w:cs="Arial"/>
          <w:sz w:val="36"/>
          <w:szCs w:val="36"/>
        </w:rPr>
        <w:t xml:space="preserve">CT </w:t>
      </w:r>
      <w:r w:rsidR="009F39AE">
        <w:rPr>
          <w:rFonts w:ascii="Arial" w:hAnsi="Arial" w:cs="Arial"/>
          <w:sz w:val="36"/>
          <w:szCs w:val="36"/>
        </w:rPr>
        <w:t xml:space="preserve">přístroje </w:t>
      </w:r>
      <w:proofErr w:type="spellStart"/>
      <w:r w:rsidR="007A740C">
        <w:rPr>
          <w:rFonts w:ascii="Arial" w:hAnsi="Arial" w:cs="Arial"/>
          <w:sz w:val="36"/>
          <w:szCs w:val="36"/>
        </w:rPr>
        <w:t>Revolution</w:t>
      </w:r>
      <w:proofErr w:type="spellEnd"/>
      <w:r w:rsidR="007A740C">
        <w:rPr>
          <w:rFonts w:ascii="Arial" w:hAnsi="Arial" w:cs="Arial"/>
          <w:sz w:val="36"/>
          <w:szCs w:val="36"/>
        </w:rPr>
        <w:t xml:space="preserve"> EVO</w:t>
      </w:r>
      <w:r w:rsidRPr="00AC1874">
        <w:rPr>
          <w:rFonts w:ascii="Arial" w:hAnsi="Arial" w:cs="Arial"/>
          <w:iCs/>
          <w:sz w:val="36"/>
          <w:szCs w:val="36"/>
        </w:rPr>
        <w:t>“</w:t>
      </w:r>
    </w:p>
    <w:p w14:paraId="43E62076" w14:textId="77777777" w:rsidR="005B6B49" w:rsidRPr="00DE3ED6" w:rsidRDefault="005B6B49" w:rsidP="00C55C89">
      <w:pPr>
        <w:pStyle w:val="Nzev"/>
        <w:spacing w:before="0"/>
        <w:rPr>
          <w:rFonts w:ascii="Arial" w:hAnsi="Arial" w:cs="Arial"/>
          <w:i/>
          <w:iCs/>
          <w:sz w:val="22"/>
          <w:szCs w:val="22"/>
        </w:rPr>
      </w:pPr>
    </w:p>
    <w:p w14:paraId="436C12A1" w14:textId="625A95E9" w:rsidR="00CB58E7" w:rsidRPr="00DE3ED6" w:rsidRDefault="00CB58E7" w:rsidP="00C55C89">
      <w:pPr>
        <w:pStyle w:val="Textvbloku"/>
        <w:ind w:left="0" w:right="0"/>
        <w:rPr>
          <w:rFonts w:ascii="Arial" w:hAnsi="Arial" w:cs="Arial"/>
          <w:b w:val="0"/>
          <w:i/>
          <w:iCs/>
          <w:color w:val="auto"/>
          <w:sz w:val="22"/>
          <w:szCs w:val="22"/>
        </w:rPr>
      </w:pPr>
      <w:r w:rsidRPr="00DE3ED6">
        <w:rPr>
          <w:rFonts w:ascii="Arial" w:hAnsi="Arial" w:cs="Arial"/>
          <w:b w:val="0"/>
          <w:i/>
          <w:iCs/>
          <w:sz w:val="22"/>
          <w:szCs w:val="22"/>
        </w:rPr>
        <w:t xml:space="preserve">uzavřená na základě </w:t>
      </w:r>
      <w:r w:rsidRPr="00DE3ED6">
        <w:rPr>
          <w:rFonts w:ascii="Arial" w:hAnsi="Arial" w:cs="Arial"/>
          <w:b w:val="0"/>
          <w:i/>
          <w:iCs/>
          <w:color w:val="auto"/>
          <w:sz w:val="22"/>
          <w:szCs w:val="22"/>
        </w:rPr>
        <w:t>dohody smluvní</w:t>
      </w:r>
      <w:r w:rsidR="00477934">
        <w:rPr>
          <w:rFonts w:ascii="Arial" w:hAnsi="Arial" w:cs="Arial"/>
          <w:b w:val="0"/>
          <w:i/>
          <w:iCs/>
          <w:color w:val="auto"/>
          <w:sz w:val="22"/>
          <w:szCs w:val="22"/>
        </w:rPr>
        <w:t>ch stran podle ustanovení § 2586</w:t>
      </w:r>
      <w:r w:rsidRPr="00DE3ED6">
        <w:rPr>
          <w:rFonts w:ascii="Arial" w:hAnsi="Arial" w:cs="Arial"/>
          <w:b w:val="0"/>
          <w:i/>
          <w:iCs/>
          <w:color w:val="auto"/>
          <w:sz w:val="22"/>
          <w:szCs w:val="22"/>
        </w:rPr>
        <w:t xml:space="preserve"> a </w:t>
      </w:r>
      <w:r w:rsidR="00FC09B3">
        <w:rPr>
          <w:rFonts w:ascii="Arial" w:hAnsi="Arial" w:cs="Arial"/>
          <w:b w:val="0"/>
          <w:i/>
          <w:iCs/>
          <w:color w:val="auto"/>
          <w:sz w:val="22"/>
          <w:szCs w:val="22"/>
        </w:rPr>
        <w:t>následujících zákona č. 89/2012 </w:t>
      </w:r>
      <w:r w:rsidRPr="00DE3ED6">
        <w:rPr>
          <w:rFonts w:ascii="Arial" w:hAnsi="Arial" w:cs="Arial"/>
          <w:b w:val="0"/>
          <w:i/>
          <w:iCs/>
          <w:color w:val="auto"/>
          <w:sz w:val="22"/>
          <w:szCs w:val="22"/>
        </w:rPr>
        <w:t>Sb., občanský zákoník, (dále jen „OZ“)</w:t>
      </w:r>
    </w:p>
    <w:p w14:paraId="1C8BD365" w14:textId="07C85453" w:rsidR="00CB58E7" w:rsidRDefault="00CB58E7" w:rsidP="00C55C89">
      <w:pPr>
        <w:pStyle w:val="Prosttext"/>
        <w:rPr>
          <w:rFonts w:ascii="Arial" w:hAnsi="Arial" w:cs="Arial"/>
          <w:sz w:val="22"/>
          <w:szCs w:val="22"/>
        </w:rPr>
      </w:pPr>
    </w:p>
    <w:p w14:paraId="2B57A84E" w14:textId="77777777" w:rsidR="002D66AA" w:rsidRPr="00DE3ED6" w:rsidRDefault="002D66AA" w:rsidP="00C55C89">
      <w:pPr>
        <w:pStyle w:val="Prosttext"/>
        <w:rPr>
          <w:rFonts w:ascii="Arial" w:hAnsi="Arial" w:cs="Arial"/>
          <w:sz w:val="22"/>
          <w:szCs w:val="22"/>
        </w:rPr>
      </w:pPr>
    </w:p>
    <w:p w14:paraId="3B399765" w14:textId="77777777" w:rsidR="00CB58E7" w:rsidRPr="00DE3ED6" w:rsidRDefault="00CB58E7" w:rsidP="00C55C89">
      <w:pPr>
        <w:pStyle w:val="Prosttext"/>
        <w:rPr>
          <w:rFonts w:ascii="Arial" w:hAnsi="Arial" w:cs="Arial"/>
          <w:sz w:val="22"/>
          <w:szCs w:val="22"/>
        </w:rPr>
      </w:pPr>
      <w:proofErr w:type="gramStart"/>
      <w:r w:rsidRPr="00DE3ED6">
        <w:rPr>
          <w:rFonts w:ascii="Arial" w:hAnsi="Arial" w:cs="Arial"/>
          <w:sz w:val="22"/>
          <w:szCs w:val="22"/>
        </w:rPr>
        <w:t>mezi</w:t>
      </w:r>
      <w:proofErr w:type="gramEnd"/>
      <w:r w:rsidRPr="00DE3ED6">
        <w:rPr>
          <w:rFonts w:ascii="Arial" w:hAnsi="Arial" w:cs="Arial"/>
          <w:sz w:val="22"/>
          <w:szCs w:val="22"/>
        </w:rPr>
        <w:t xml:space="preserve"> </w:t>
      </w:r>
    </w:p>
    <w:p w14:paraId="2B71BF08" w14:textId="77777777" w:rsidR="00CB58E7" w:rsidRPr="00DE3ED6" w:rsidRDefault="00CB58E7" w:rsidP="00C55C89">
      <w:pPr>
        <w:pStyle w:val="Prosttext"/>
        <w:rPr>
          <w:rFonts w:ascii="Arial" w:hAnsi="Arial" w:cs="Arial"/>
          <w:sz w:val="22"/>
          <w:szCs w:val="22"/>
        </w:rPr>
      </w:pPr>
    </w:p>
    <w:p w14:paraId="45BA585E" w14:textId="77777777" w:rsidR="00CB58E7" w:rsidRPr="00977CBB" w:rsidRDefault="00CB58E7" w:rsidP="00C55C89">
      <w:pPr>
        <w:jc w:val="both"/>
        <w:rPr>
          <w:rFonts w:ascii="Arial" w:hAnsi="Arial" w:cs="Arial"/>
          <w:b/>
          <w:color w:val="FF0000"/>
          <w:sz w:val="22"/>
          <w:szCs w:val="22"/>
          <w:highlight w:val="yellow"/>
        </w:rPr>
      </w:pPr>
      <w:r w:rsidRPr="00977CBB">
        <w:rPr>
          <w:rFonts w:ascii="Arial" w:hAnsi="Arial" w:cs="Arial"/>
          <w:b/>
          <w:color w:val="FF0000"/>
          <w:sz w:val="22"/>
          <w:szCs w:val="22"/>
          <w:highlight w:val="yellow"/>
        </w:rPr>
        <w:t>.......................................................................</w:t>
      </w:r>
    </w:p>
    <w:p w14:paraId="18DCEC69" w14:textId="77777777" w:rsidR="00CB58E7" w:rsidRPr="00977CBB" w:rsidRDefault="00CB58E7" w:rsidP="00C55C89">
      <w:pPr>
        <w:jc w:val="both"/>
        <w:rPr>
          <w:rFonts w:ascii="Arial" w:hAnsi="Arial" w:cs="Arial"/>
          <w:bCs/>
          <w:color w:val="FF0000"/>
          <w:sz w:val="22"/>
          <w:szCs w:val="22"/>
          <w:highlight w:val="yellow"/>
        </w:rPr>
      </w:pPr>
      <w:r w:rsidRPr="00977CBB">
        <w:rPr>
          <w:rFonts w:ascii="Arial" w:hAnsi="Arial" w:cs="Arial"/>
          <w:bCs/>
          <w:color w:val="FF0000"/>
          <w:sz w:val="22"/>
          <w:szCs w:val="22"/>
          <w:highlight w:val="yellow"/>
        </w:rPr>
        <w:t xml:space="preserve">se sídlem </w:t>
      </w:r>
      <w:r w:rsidRPr="00977CBB">
        <w:rPr>
          <w:rFonts w:ascii="Arial" w:hAnsi="Arial" w:cs="Arial"/>
          <w:b/>
          <w:color w:val="FF0000"/>
          <w:sz w:val="22"/>
          <w:szCs w:val="22"/>
          <w:highlight w:val="yellow"/>
        </w:rPr>
        <w:t>.......................................................</w:t>
      </w:r>
    </w:p>
    <w:p w14:paraId="6E663EF3" w14:textId="77777777" w:rsidR="00CB58E7" w:rsidRPr="00977CBB" w:rsidRDefault="00CB58E7" w:rsidP="00C55C89">
      <w:pPr>
        <w:jc w:val="both"/>
        <w:rPr>
          <w:rFonts w:ascii="Arial" w:hAnsi="Arial" w:cs="Arial"/>
          <w:bCs/>
          <w:color w:val="FF0000"/>
          <w:sz w:val="22"/>
          <w:szCs w:val="22"/>
          <w:highlight w:val="yellow"/>
        </w:rPr>
      </w:pPr>
      <w:r w:rsidRPr="00977CBB">
        <w:rPr>
          <w:rFonts w:ascii="Arial" w:hAnsi="Arial" w:cs="Arial"/>
          <w:bCs/>
          <w:color w:val="FF0000"/>
          <w:sz w:val="22"/>
          <w:szCs w:val="22"/>
          <w:highlight w:val="yellow"/>
        </w:rPr>
        <w:t xml:space="preserve">IČO: </w:t>
      </w:r>
      <w:r w:rsidRPr="00977CBB">
        <w:rPr>
          <w:rFonts w:ascii="Arial" w:hAnsi="Arial" w:cs="Arial"/>
          <w:b/>
          <w:color w:val="FF0000"/>
          <w:sz w:val="22"/>
          <w:szCs w:val="22"/>
          <w:highlight w:val="yellow"/>
        </w:rPr>
        <w:t>.......................................</w:t>
      </w:r>
    </w:p>
    <w:p w14:paraId="6389E311" w14:textId="77777777" w:rsidR="00CB58E7" w:rsidRPr="00977CBB" w:rsidRDefault="00CB58E7" w:rsidP="00C55C89">
      <w:pPr>
        <w:jc w:val="both"/>
        <w:rPr>
          <w:rFonts w:ascii="Arial" w:hAnsi="Arial" w:cs="Arial"/>
          <w:color w:val="FF0000"/>
          <w:sz w:val="22"/>
          <w:szCs w:val="22"/>
          <w:highlight w:val="yellow"/>
        </w:rPr>
      </w:pPr>
      <w:r w:rsidRPr="00977CBB">
        <w:rPr>
          <w:rFonts w:ascii="Arial" w:hAnsi="Arial" w:cs="Arial"/>
          <w:color w:val="FF0000"/>
          <w:sz w:val="22"/>
          <w:szCs w:val="22"/>
          <w:highlight w:val="yellow"/>
        </w:rPr>
        <w:t>zapsána v ....................................................</w:t>
      </w:r>
    </w:p>
    <w:p w14:paraId="3BD8E781" w14:textId="77777777" w:rsidR="00CB58E7" w:rsidRPr="00977CBB" w:rsidRDefault="00CB58E7" w:rsidP="00C55C89">
      <w:pPr>
        <w:jc w:val="both"/>
        <w:rPr>
          <w:rFonts w:ascii="Arial" w:hAnsi="Arial" w:cs="Arial"/>
          <w:bCs/>
          <w:color w:val="FF0000"/>
          <w:sz w:val="22"/>
          <w:szCs w:val="22"/>
          <w:highlight w:val="yellow"/>
        </w:rPr>
      </w:pPr>
      <w:r w:rsidRPr="00977CBB">
        <w:rPr>
          <w:rFonts w:ascii="Arial" w:hAnsi="Arial" w:cs="Arial"/>
          <w:bCs/>
          <w:color w:val="FF0000"/>
          <w:sz w:val="22"/>
          <w:szCs w:val="22"/>
          <w:highlight w:val="yellow"/>
        </w:rPr>
        <w:t>zastoupená .................................................</w:t>
      </w:r>
    </w:p>
    <w:p w14:paraId="0B362206" w14:textId="77777777" w:rsidR="00CB58E7" w:rsidRPr="00977CBB" w:rsidRDefault="00CB58E7" w:rsidP="00C55C89">
      <w:pPr>
        <w:jc w:val="both"/>
        <w:rPr>
          <w:rFonts w:ascii="Arial" w:hAnsi="Arial" w:cs="Arial"/>
          <w:bCs/>
          <w:color w:val="FF0000"/>
          <w:sz w:val="22"/>
          <w:szCs w:val="22"/>
          <w:highlight w:val="yellow"/>
        </w:rPr>
      </w:pPr>
      <w:r w:rsidRPr="00977CBB">
        <w:rPr>
          <w:rFonts w:ascii="Arial" w:hAnsi="Arial" w:cs="Arial"/>
          <w:bCs/>
          <w:color w:val="FF0000"/>
          <w:sz w:val="22"/>
          <w:szCs w:val="22"/>
          <w:highlight w:val="yellow"/>
        </w:rPr>
        <w:t>bankovní spojení: ...................................</w:t>
      </w:r>
    </w:p>
    <w:p w14:paraId="36C3F1B5" w14:textId="0E797459" w:rsidR="00CB58E7" w:rsidRPr="00DE3ED6" w:rsidRDefault="00CB58E7" w:rsidP="00C55C89">
      <w:pPr>
        <w:jc w:val="both"/>
        <w:rPr>
          <w:rFonts w:ascii="Arial" w:hAnsi="Arial" w:cs="Arial"/>
          <w:bCs/>
          <w:color w:val="FF0000"/>
          <w:sz w:val="22"/>
          <w:szCs w:val="22"/>
        </w:rPr>
      </w:pPr>
      <w:r w:rsidRPr="00977CBB">
        <w:rPr>
          <w:rFonts w:ascii="Arial" w:hAnsi="Arial" w:cs="Arial"/>
          <w:bCs/>
          <w:color w:val="FF0000"/>
          <w:sz w:val="22"/>
          <w:szCs w:val="22"/>
          <w:highlight w:val="yellow"/>
        </w:rPr>
        <w:t>číslo účtu: ...................................................</w:t>
      </w:r>
      <w:r w:rsidR="006C1243">
        <w:rPr>
          <w:rFonts w:ascii="Arial" w:hAnsi="Arial" w:cs="Arial"/>
          <w:bCs/>
          <w:color w:val="FF0000"/>
          <w:sz w:val="22"/>
          <w:szCs w:val="22"/>
        </w:rPr>
        <w:t xml:space="preserve">    (Doplní účastník)</w:t>
      </w:r>
    </w:p>
    <w:p w14:paraId="161C8912" w14:textId="46C4404B" w:rsidR="00CB58E7" w:rsidRPr="00DE3ED6" w:rsidRDefault="00477934" w:rsidP="00C55C89">
      <w:pPr>
        <w:jc w:val="both"/>
        <w:rPr>
          <w:rFonts w:ascii="Arial" w:hAnsi="Arial" w:cs="Arial"/>
          <w:bCs/>
          <w:sz w:val="22"/>
          <w:szCs w:val="22"/>
        </w:rPr>
      </w:pPr>
      <w:r>
        <w:rPr>
          <w:rFonts w:ascii="Arial" w:hAnsi="Arial" w:cs="Arial"/>
          <w:bCs/>
          <w:sz w:val="22"/>
          <w:szCs w:val="22"/>
        </w:rPr>
        <w:t>(dále jen „poskytovatel</w:t>
      </w:r>
      <w:r w:rsidR="00CB58E7" w:rsidRPr="00DE3ED6">
        <w:rPr>
          <w:rFonts w:ascii="Arial" w:hAnsi="Arial" w:cs="Arial"/>
          <w:bCs/>
          <w:sz w:val="22"/>
          <w:szCs w:val="22"/>
        </w:rPr>
        <w:t>“)</w:t>
      </w:r>
    </w:p>
    <w:p w14:paraId="5FC3229F" w14:textId="77777777" w:rsidR="00CB58E7" w:rsidRPr="00DE3ED6" w:rsidRDefault="00CB58E7" w:rsidP="00C55C89">
      <w:pPr>
        <w:jc w:val="both"/>
        <w:rPr>
          <w:rFonts w:ascii="Arial" w:hAnsi="Arial" w:cs="Arial"/>
          <w:bCs/>
          <w:sz w:val="22"/>
          <w:szCs w:val="22"/>
        </w:rPr>
      </w:pPr>
    </w:p>
    <w:p w14:paraId="5C14189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a</w:t>
      </w:r>
    </w:p>
    <w:p w14:paraId="0A00F344" w14:textId="77777777" w:rsidR="00CB58E7" w:rsidRPr="00DE3ED6" w:rsidRDefault="00CB58E7" w:rsidP="00C55C89">
      <w:pPr>
        <w:jc w:val="both"/>
        <w:rPr>
          <w:rFonts w:ascii="Arial" w:hAnsi="Arial" w:cs="Arial"/>
          <w:bCs/>
          <w:sz w:val="22"/>
          <w:szCs w:val="22"/>
        </w:rPr>
      </w:pPr>
    </w:p>
    <w:p w14:paraId="61811BF7" w14:textId="77777777" w:rsidR="00CB58E7" w:rsidRPr="00DE3ED6" w:rsidRDefault="00CB58E7" w:rsidP="00C55C89">
      <w:pPr>
        <w:jc w:val="both"/>
        <w:rPr>
          <w:rFonts w:ascii="Arial" w:hAnsi="Arial" w:cs="Arial"/>
          <w:b/>
          <w:sz w:val="22"/>
          <w:szCs w:val="22"/>
        </w:rPr>
      </w:pPr>
      <w:r w:rsidRPr="00DE3ED6">
        <w:rPr>
          <w:rFonts w:ascii="Arial" w:hAnsi="Arial" w:cs="Arial"/>
          <w:b/>
          <w:sz w:val="22"/>
          <w:szCs w:val="22"/>
        </w:rPr>
        <w:t>Nemocnice Třebíč, příspěvková organizace</w:t>
      </w:r>
    </w:p>
    <w:p w14:paraId="311ACFA3" w14:textId="77777777" w:rsidR="00CB58E7" w:rsidRPr="00DE3ED6" w:rsidRDefault="00CB58E7" w:rsidP="00C55C89">
      <w:pPr>
        <w:jc w:val="both"/>
        <w:rPr>
          <w:rFonts w:ascii="Arial" w:hAnsi="Arial" w:cs="Arial"/>
          <w:sz w:val="22"/>
          <w:szCs w:val="22"/>
        </w:rPr>
      </w:pPr>
      <w:r w:rsidRPr="00DE3ED6">
        <w:rPr>
          <w:rFonts w:ascii="Arial" w:hAnsi="Arial" w:cs="Arial"/>
          <w:bCs/>
          <w:sz w:val="22"/>
          <w:szCs w:val="22"/>
        </w:rPr>
        <w:t>se sídlem Purkyňovo nám. 133/2, 674 01 Třebíč</w:t>
      </w:r>
    </w:p>
    <w:p w14:paraId="6C9C722F"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IČO: 008 393 96</w:t>
      </w:r>
    </w:p>
    <w:p w14:paraId="48D56A56" w14:textId="77777777" w:rsidR="00CB58E7" w:rsidRPr="00DE3ED6" w:rsidRDefault="00CB58E7" w:rsidP="00C55C89">
      <w:pPr>
        <w:jc w:val="both"/>
        <w:rPr>
          <w:rFonts w:ascii="Arial" w:hAnsi="Arial" w:cs="Arial"/>
          <w:bCs/>
          <w:sz w:val="22"/>
          <w:szCs w:val="22"/>
        </w:rPr>
      </w:pPr>
      <w:r w:rsidRPr="00DE3ED6">
        <w:rPr>
          <w:rFonts w:ascii="Arial" w:hAnsi="Arial" w:cs="Arial"/>
          <w:sz w:val="22"/>
          <w:szCs w:val="22"/>
        </w:rPr>
        <w:t>zapsána v obchodním rejstříku vedeném u Krajského soudu v Brně</w:t>
      </w:r>
      <w:r w:rsidRPr="00DE3ED6">
        <w:rPr>
          <w:rFonts w:ascii="Arial" w:hAnsi="Arial" w:cs="Arial"/>
          <w:b/>
          <w:sz w:val="22"/>
          <w:szCs w:val="22"/>
        </w:rPr>
        <w:t xml:space="preserve">, </w:t>
      </w:r>
      <w:r w:rsidRPr="00DE3ED6">
        <w:rPr>
          <w:rFonts w:ascii="Arial" w:hAnsi="Arial" w:cs="Arial"/>
          <w:sz w:val="22"/>
          <w:szCs w:val="22"/>
        </w:rPr>
        <w:t xml:space="preserve">oddíl </w:t>
      </w:r>
      <w:proofErr w:type="spellStart"/>
      <w:r w:rsidRPr="00DE3ED6">
        <w:rPr>
          <w:rFonts w:ascii="Arial" w:hAnsi="Arial" w:cs="Arial"/>
          <w:sz w:val="22"/>
          <w:szCs w:val="22"/>
        </w:rPr>
        <w:t>Pr</w:t>
      </w:r>
      <w:proofErr w:type="spellEnd"/>
      <w:r w:rsidRPr="00DE3ED6">
        <w:rPr>
          <w:rFonts w:ascii="Arial" w:hAnsi="Arial" w:cs="Arial"/>
          <w:sz w:val="22"/>
          <w:szCs w:val="22"/>
        </w:rPr>
        <w:t>, vložka 1441</w:t>
      </w:r>
    </w:p>
    <w:p w14:paraId="3E5D496C" w14:textId="0AC135E2" w:rsidR="00CB58E7" w:rsidRPr="00DE3ED6" w:rsidRDefault="00CB58E7" w:rsidP="00C55C89">
      <w:pPr>
        <w:jc w:val="both"/>
        <w:rPr>
          <w:rFonts w:ascii="Arial" w:hAnsi="Arial" w:cs="Arial"/>
          <w:bCs/>
          <w:sz w:val="22"/>
          <w:szCs w:val="22"/>
        </w:rPr>
      </w:pPr>
      <w:r w:rsidRPr="00DE3ED6">
        <w:rPr>
          <w:rFonts w:ascii="Arial" w:hAnsi="Arial" w:cs="Arial"/>
          <w:bCs/>
          <w:sz w:val="22"/>
          <w:szCs w:val="22"/>
        </w:rPr>
        <w:t xml:space="preserve">zastoupená: </w:t>
      </w:r>
      <w:r w:rsidR="007A740C">
        <w:rPr>
          <w:rFonts w:ascii="Arial" w:hAnsi="Arial" w:cs="Arial"/>
          <w:bCs/>
          <w:sz w:val="22"/>
          <w:szCs w:val="22"/>
        </w:rPr>
        <w:t>MUDr. Lukášem Kettnerem, MBA, MHA</w:t>
      </w:r>
      <w:r w:rsidRPr="00DE3ED6">
        <w:rPr>
          <w:rFonts w:ascii="Arial" w:hAnsi="Arial" w:cs="Arial"/>
          <w:bCs/>
          <w:sz w:val="22"/>
          <w:szCs w:val="22"/>
        </w:rPr>
        <w:t>, ředitelem</w:t>
      </w:r>
    </w:p>
    <w:p w14:paraId="1BD68875" w14:textId="77777777" w:rsidR="00CB58E7" w:rsidRPr="007F5A72" w:rsidRDefault="00CB58E7" w:rsidP="00C55C89">
      <w:pPr>
        <w:jc w:val="both"/>
        <w:rPr>
          <w:rFonts w:ascii="Arial" w:hAnsi="Arial" w:cs="Arial"/>
          <w:bCs/>
          <w:sz w:val="22"/>
          <w:szCs w:val="22"/>
        </w:rPr>
      </w:pPr>
      <w:r w:rsidRPr="007F5A72">
        <w:rPr>
          <w:rFonts w:ascii="Arial" w:hAnsi="Arial" w:cs="Arial"/>
          <w:bCs/>
          <w:sz w:val="22"/>
          <w:szCs w:val="22"/>
        </w:rPr>
        <w:t>bankovní spojení: KB Třebíč</w:t>
      </w:r>
    </w:p>
    <w:p w14:paraId="5C996C3B" w14:textId="2082722F" w:rsidR="00F067BC" w:rsidRPr="007F5A72" w:rsidRDefault="00CB58E7" w:rsidP="00C55C89">
      <w:pPr>
        <w:jc w:val="both"/>
        <w:rPr>
          <w:rFonts w:ascii="Arial" w:hAnsi="Arial" w:cs="Arial"/>
          <w:bCs/>
          <w:sz w:val="22"/>
          <w:szCs w:val="22"/>
          <w:lang w:eastAsia="cs-CZ"/>
        </w:rPr>
      </w:pPr>
      <w:r w:rsidRPr="007F5A72">
        <w:rPr>
          <w:rFonts w:ascii="Arial" w:hAnsi="Arial" w:cs="Arial"/>
          <w:bCs/>
          <w:sz w:val="22"/>
          <w:szCs w:val="22"/>
        </w:rPr>
        <w:t xml:space="preserve">číslo účtu: </w:t>
      </w:r>
      <w:r w:rsidR="00F067BC" w:rsidRPr="007F5A72">
        <w:rPr>
          <w:rFonts w:ascii="Arial" w:hAnsi="Arial" w:cs="Arial"/>
          <w:bCs/>
          <w:sz w:val="22"/>
          <w:szCs w:val="22"/>
        </w:rPr>
        <w:t>12338711/0100  (provozní účet)</w:t>
      </w:r>
    </w:p>
    <w:p w14:paraId="28BA1AFE" w14:textId="4D3222CA" w:rsidR="00CB58E7" w:rsidRDefault="00CB58E7" w:rsidP="00C55C89">
      <w:pPr>
        <w:jc w:val="both"/>
        <w:rPr>
          <w:rFonts w:ascii="Arial" w:hAnsi="Arial" w:cs="Arial"/>
          <w:bCs/>
          <w:sz w:val="22"/>
          <w:szCs w:val="22"/>
        </w:rPr>
      </w:pPr>
      <w:r w:rsidRPr="007F5A72">
        <w:rPr>
          <w:rFonts w:ascii="Arial" w:hAnsi="Arial" w:cs="Arial"/>
          <w:bCs/>
          <w:sz w:val="22"/>
          <w:szCs w:val="22"/>
        </w:rPr>
        <w:t>(dále jen</w:t>
      </w:r>
      <w:r w:rsidR="00477934" w:rsidRPr="007F5A72">
        <w:rPr>
          <w:rFonts w:ascii="Arial" w:hAnsi="Arial" w:cs="Arial"/>
          <w:bCs/>
          <w:sz w:val="22"/>
          <w:szCs w:val="22"/>
        </w:rPr>
        <w:t xml:space="preserve"> „objednatel</w:t>
      </w:r>
      <w:r w:rsidRPr="007F5A72">
        <w:rPr>
          <w:rFonts w:ascii="Arial" w:hAnsi="Arial" w:cs="Arial"/>
          <w:bCs/>
          <w:sz w:val="22"/>
          <w:szCs w:val="22"/>
        </w:rPr>
        <w:t>“)</w:t>
      </w:r>
    </w:p>
    <w:p w14:paraId="52270285" w14:textId="3E024C4E" w:rsidR="002D66AA" w:rsidRPr="00DE3ED6" w:rsidRDefault="002D66AA" w:rsidP="00F54201">
      <w:pPr>
        <w:rPr>
          <w:rFonts w:ascii="Arial" w:hAnsi="Arial" w:cs="Arial"/>
          <w:bCs/>
          <w:iCs/>
          <w:sz w:val="22"/>
          <w:szCs w:val="22"/>
        </w:rPr>
      </w:pPr>
    </w:p>
    <w:p w14:paraId="28A7F7AB" w14:textId="77777777" w:rsidR="005B6B49" w:rsidRPr="00FC7EE9" w:rsidRDefault="005B6B49" w:rsidP="00C55C89">
      <w:pPr>
        <w:pStyle w:val="Nadpis1"/>
        <w:keepNext w:val="0"/>
      </w:pPr>
      <w:r w:rsidRPr="00FC7EE9">
        <w:t>Předmět plnění</w:t>
      </w:r>
    </w:p>
    <w:p w14:paraId="60DBC494" w14:textId="07C6A3D9" w:rsidR="007A740C" w:rsidRPr="00FC7EE9" w:rsidRDefault="00F067BC" w:rsidP="001768DE">
      <w:pPr>
        <w:pStyle w:val="Nadpis2"/>
        <w:jc w:val="both"/>
      </w:pPr>
      <w:r w:rsidRPr="001768DE">
        <w:t xml:space="preserve">Poskytovatel se na základě této smlouvy zavazuje pro objednatele provádět </w:t>
      </w:r>
      <w:r w:rsidR="003F2431" w:rsidRPr="001768DE">
        <w:t>komplexní servisní zabezpečení (</w:t>
      </w:r>
      <w:r w:rsidR="006D0B8A" w:rsidRPr="001768DE">
        <w:t xml:space="preserve">full </w:t>
      </w:r>
      <w:proofErr w:type="spellStart"/>
      <w:r w:rsidR="006D0B8A" w:rsidRPr="001768DE">
        <w:t>service</w:t>
      </w:r>
      <w:proofErr w:type="spellEnd"/>
      <w:r w:rsidR="003F2431" w:rsidRPr="001768DE">
        <w:t>)</w:t>
      </w:r>
      <w:r w:rsidRPr="001768DE">
        <w:t xml:space="preserve"> </w:t>
      </w:r>
      <w:r w:rsidR="009F39AE" w:rsidRPr="001768DE">
        <w:t>pro</w:t>
      </w:r>
      <w:r w:rsidRPr="001768DE">
        <w:t xml:space="preserve"> </w:t>
      </w:r>
      <w:r w:rsidR="007A740C" w:rsidRPr="001768DE">
        <w:t xml:space="preserve">CT </w:t>
      </w:r>
      <w:r w:rsidR="009F39AE" w:rsidRPr="001768DE">
        <w:t xml:space="preserve">přístroj </w:t>
      </w:r>
      <w:proofErr w:type="spellStart"/>
      <w:r w:rsidR="007A740C" w:rsidRPr="001768DE">
        <w:t>Revolution</w:t>
      </w:r>
      <w:proofErr w:type="spellEnd"/>
      <w:r w:rsidR="007A740C" w:rsidRPr="001768DE">
        <w:t xml:space="preserve"> EVO, </w:t>
      </w:r>
      <w:r w:rsidR="009F39AE" w:rsidRPr="001768DE">
        <w:t>pro jeho nepřetržitý provoz při poskytování zdravotních služeb, zajištění plné funkčnosti, bezporuchového provozu přístroje a maximální délku jeho životnosti</w:t>
      </w:r>
      <w:r w:rsidR="001768DE" w:rsidRPr="001768DE">
        <w:t xml:space="preserve"> </w:t>
      </w:r>
      <w:r w:rsidR="001768DE">
        <w:t xml:space="preserve">(dále jen souhrnně </w:t>
      </w:r>
      <w:r w:rsidR="001768DE" w:rsidRPr="002D1CC7">
        <w:rPr>
          <w:b/>
        </w:rPr>
        <w:t>„komplexní servisní zabezpečení“</w:t>
      </w:r>
      <w:r w:rsidR="001768DE">
        <w:t xml:space="preserve"> nebo </w:t>
      </w:r>
      <w:r w:rsidR="001768DE" w:rsidRPr="002D1CC7">
        <w:rPr>
          <w:b/>
        </w:rPr>
        <w:t>„servisní činnosti“)</w:t>
      </w:r>
      <w:r w:rsidR="001768DE">
        <w:rPr>
          <w:b/>
        </w:rPr>
        <w:t xml:space="preserve">, </w:t>
      </w:r>
      <w:r w:rsidR="00466A7D" w:rsidRPr="00FC7EE9">
        <w:t>umístěn</w:t>
      </w:r>
      <w:r w:rsidR="00466A7D">
        <w:t>ý</w:t>
      </w:r>
      <w:r w:rsidR="00466A7D" w:rsidRPr="00FC7EE9">
        <w:t xml:space="preserve"> </w:t>
      </w:r>
      <w:r w:rsidRPr="00FC7EE9">
        <w:t>v sídle objednatel</w:t>
      </w:r>
      <w:r w:rsidR="00A804AC" w:rsidRPr="00FC7EE9">
        <w:t>e</w:t>
      </w:r>
      <w:r w:rsidR="00466A7D">
        <w:t xml:space="preserve"> a</w:t>
      </w:r>
      <w:r w:rsidR="00A804AC" w:rsidRPr="00FC7EE9">
        <w:t xml:space="preserve"> </w:t>
      </w:r>
      <w:r w:rsidR="00466A7D" w:rsidRPr="00FC7EE9">
        <w:t>specifikovan</w:t>
      </w:r>
      <w:r w:rsidR="00466A7D">
        <w:t xml:space="preserve">ý </w:t>
      </w:r>
      <w:r w:rsidR="00A804AC" w:rsidRPr="00FC7EE9">
        <w:t>v </w:t>
      </w:r>
      <w:r w:rsidR="004B432D">
        <w:t>P</w:t>
      </w:r>
      <w:r w:rsidR="00A804AC" w:rsidRPr="00FC7EE9">
        <w:t xml:space="preserve">říloze č. </w:t>
      </w:r>
      <w:r w:rsidR="004B432D">
        <w:t>1 -</w:t>
      </w:r>
      <w:r w:rsidRPr="00FC7EE9">
        <w:t xml:space="preserve"> </w:t>
      </w:r>
      <w:r w:rsidR="00A804AC" w:rsidRPr="00FC7EE9">
        <w:t xml:space="preserve">Specifikace </w:t>
      </w:r>
      <w:r w:rsidR="00466A7D">
        <w:t>z</w:t>
      </w:r>
      <w:r w:rsidR="004B432D">
        <w:t xml:space="preserve">ařízení </w:t>
      </w:r>
      <w:r w:rsidR="00A804AC" w:rsidRPr="00FC7EE9">
        <w:t>a cenová nabídka</w:t>
      </w:r>
      <w:r w:rsidRPr="00FC7EE9">
        <w:t xml:space="preserve"> (dále jen „přístroj</w:t>
      </w:r>
      <w:r w:rsidR="00466A7D">
        <w:t>“</w:t>
      </w:r>
      <w:r w:rsidR="00925C5C">
        <w:t>,</w:t>
      </w:r>
      <w:r w:rsidR="00466A7D" w:rsidRPr="00FC7EE9">
        <w:t xml:space="preserve"> </w:t>
      </w:r>
      <w:r w:rsidR="00466A7D">
        <w:t>„</w:t>
      </w:r>
      <w:r w:rsidR="009F39AE" w:rsidRPr="00FC7EE9">
        <w:t>zařízení</w:t>
      </w:r>
      <w:r w:rsidRPr="00FC7EE9">
        <w:t>“</w:t>
      </w:r>
      <w:r w:rsidR="00925C5C">
        <w:t xml:space="preserve"> nebo „ZP“</w:t>
      </w:r>
      <w:r w:rsidR="00265B37">
        <w:t>)</w:t>
      </w:r>
      <w:r w:rsidR="004B432D">
        <w:t>.</w:t>
      </w:r>
    </w:p>
    <w:p w14:paraId="24837021" w14:textId="3AB85459" w:rsidR="00875797" w:rsidRPr="00FC7EE9" w:rsidRDefault="006D0B8A" w:rsidP="001768DE">
      <w:pPr>
        <w:pStyle w:val="Nadpis2"/>
        <w:jc w:val="both"/>
      </w:pPr>
      <w:r w:rsidRPr="00FC7EE9">
        <w:t>Účelem této smlouvy je zajištění povinností dle zákona č. 375/2022 Sb. o zdravotnických prostředcích</w:t>
      </w:r>
      <w:r w:rsidR="00466A7D">
        <w:t xml:space="preserve"> </w:t>
      </w:r>
      <w:r w:rsidR="00466A7D" w:rsidRPr="00466A7D">
        <w:rPr>
          <w:rFonts w:cs="Arial"/>
          <w:szCs w:val="22"/>
        </w:rPr>
        <w:t>a diagnostických zdravotnických prostředcích in vitro</w:t>
      </w:r>
      <w:r w:rsidR="00466A7D">
        <w:rPr>
          <w:rFonts w:cs="Arial"/>
          <w:szCs w:val="22"/>
        </w:rPr>
        <w:t>, ve znění pozdějších předpisů,</w:t>
      </w:r>
      <w:r w:rsidRPr="00FC7EE9">
        <w:t xml:space="preserve"> (dále jen „</w:t>
      </w:r>
      <w:r w:rsidR="00466A7D">
        <w:t xml:space="preserve">Zákon o </w:t>
      </w:r>
      <w:r w:rsidRPr="00FC7EE9">
        <w:t>ZP“) a jeho prováděcích předpisů (případně i dle jiné platné legislativy) souvisejících s provozováním a používáním zdravotnického prostředku, a to dodavatelským způsobem</w:t>
      </w:r>
      <w:r w:rsidR="00E92E2F" w:rsidRPr="00FC7EE9">
        <w:t>, Atomovým zákonem</w:t>
      </w:r>
      <w:r w:rsidR="00FC2B06">
        <w:t xml:space="preserve"> č. 263/2016 Sb. ve znění pozdějších předpisů</w:t>
      </w:r>
      <w:r w:rsidR="00E92E2F" w:rsidRPr="00FC7EE9">
        <w:t>, Zákonem o metrologii</w:t>
      </w:r>
      <w:r w:rsidR="00A64D03">
        <w:t xml:space="preserve"> č. 505/1990 Sb., ve znění pozdějších předpisů</w:t>
      </w:r>
      <w:r w:rsidR="00E92E2F" w:rsidRPr="00FC7EE9">
        <w:t xml:space="preserve"> aj</w:t>
      </w:r>
      <w:r w:rsidRPr="00FC7EE9">
        <w:t>.</w:t>
      </w:r>
    </w:p>
    <w:p w14:paraId="7CE34F5F" w14:textId="04957B6D" w:rsidR="006D0B8A" w:rsidRPr="00FC7EE9" w:rsidRDefault="006D0B8A" w:rsidP="007F6E16">
      <w:pPr>
        <w:pStyle w:val="Nadpis2"/>
        <w:jc w:val="both"/>
      </w:pPr>
      <w:r w:rsidRPr="00FC7EE9">
        <w:t>Předmět</w:t>
      </w:r>
      <w:r w:rsidR="00061361" w:rsidRPr="00FC7EE9">
        <w:t>e</w:t>
      </w:r>
      <w:r w:rsidRPr="00FC7EE9">
        <w:t>m plnění této smlouvy o dílo (dále jen „smlouva“) je:</w:t>
      </w:r>
    </w:p>
    <w:p w14:paraId="78023781" w14:textId="263B6889" w:rsidR="006D0B8A" w:rsidRPr="00FC7EE9" w:rsidRDefault="004222F0" w:rsidP="007F6E16">
      <w:pPr>
        <w:pStyle w:val="Odstavecseseznamem"/>
        <w:numPr>
          <w:ilvl w:val="1"/>
          <w:numId w:val="9"/>
        </w:numPr>
        <w:suppressAutoHyphens w:val="0"/>
        <w:autoSpaceDN w:val="0"/>
        <w:adjustRightInd w:val="0"/>
        <w:contextualSpacing/>
        <w:jc w:val="both"/>
        <w:rPr>
          <w:rFonts w:ascii="Arial" w:hAnsi="Arial" w:cs="Arial"/>
          <w:sz w:val="22"/>
          <w:szCs w:val="22"/>
        </w:rPr>
      </w:pPr>
      <w:r>
        <w:rPr>
          <w:rFonts w:ascii="Arial" w:hAnsi="Arial" w:cs="Arial"/>
          <w:b w:val="0"/>
          <w:sz w:val="22"/>
          <w:szCs w:val="22"/>
        </w:rPr>
        <w:t>přístroj uvedený v Příloze č. 1 této smlouvy</w:t>
      </w:r>
    </w:p>
    <w:p w14:paraId="5CD580B8" w14:textId="51B1CA04" w:rsidR="009F39AE" w:rsidRPr="006D0B8A" w:rsidRDefault="009F39AE" w:rsidP="00A835AE">
      <w:pPr>
        <w:pStyle w:val="Nadpis2"/>
        <w:jc w:val="both"/>
      </w:pPr>
      <w:r>
        <w:t>Přístrojem/zařízením se pro účely údržby a servisu dle této smlouvy rozumí veškeré jeho části (součásti) a příslušenství.</w:t>
      </w:r>
    </w:p>
    <w:p w14:paraId="34E88DD2" w14:textId="5ACAFD79" w:rsidR="006D0B8A" w:rsidRDefault="0025376B" w:rsidP="007F6E16">
      <w:pPr>
        <w:pStyle w:val="Nadpis2"/>
        <w:keepNext w:val="0"/>
        <w:ind w:left="578" w:hanging="578"/>
        <w:jc w:val="both"/>
        <w:rPr>
          <w:rFonts w:cs="Arial"/>
          <w:szCs w:val="22"/>
        </w:rPr>
      </w:pPr>
      <w:r>
        <w:rPr>
          <w:rFonts w:cs="Arial"/>
          <w:szCs w:val="22"/>
        </w:rPr>
        <w:t xml:space="preserve">Poskytovatel </w:t>
      </w:r>
      <w:r w:rsidR="006D0B8A">
        <w:rPr>
          <w:rFonts w:cs="Arial"/>
          <w:szCs w:val="22"/>
        </w:rPr>
        <w:t xml:space="preserve">se zavazuje provádět servisní činnosti po celou dobu plnění z této smlouvy a v rozsahu potřebném pro zajištění plné provozní bezpečnosti a maximální funkčnosti ZP a </w:t>
      </w:r>
      <w:r w:rsidR="006D0B8A">
        <w:rPr>
          <w:rFonts w:cs="Arial"/>
          <w:szCs w:val="22"/>
        </w:rPr>
        <w:lastRenderedPageBreak/>
        <w:t xml:space="preserve">technických zařízení v souladu se zákonem o ZP, rozsah a způsob realizace servisních činností je dána touto smlouvou a </w:t>
      </w:r>
      <w:r w:rsidR="004B432D">
        <w:rPr>
          <w:rFonts w:cs="Arial"/>
          <w:szCs w:val="22"/>
        </w:rPr>
        <w:t>P</w:t>
      </w:r>
      <w:r w:rsidR="006D0B8A">
        <w:rPr>
          <w:rFonts w:cs="Arial"/>
          <w:szCs w:val="22"/>
        </w:rPr>
        <w:t xml:space="preserve">řílohou č. 2 </w:t>
      </w:r>
      <w:proofErr w:type="gramStart"/>
      <w:r w:rsidR="006D0B8A">
        <w:rPr>
          <w:rFonts w:cs="Arial"/>
          <w:szCs w:val="22"/>
        </w:rPr>
        <w:t>této</w:t>
      </w:r>
      <w:proofErr w:type="gramEnd"/>
      <w:r w:rsidR="006D0B8A">
        <w:rPr>
          <w:rFonts w:cs="Arial"/>
          <w:szCs w:val="22"/>
        </w:rPr>
        <w:t xml:space="preserve"> smlouvy.</w:t>
      </w:r>
    </w:p>
    <w:p w14:paraId="00AA1D61" w14:textId="47FFFF3B" w:rsidR="006D0B8A" w:rsidRDefault="0025376B" w:rsidP="007F6E16">
      <w:pPr>
        <w:pStyle w:val="Nadpis2"/>
        <w:jc w:val="both"/>
      </w:pPr>
      <w:r>
        <w:rPr>
          <w:rFonts w:cs="Arial"/>
          <w:szCs w:val="22"/>
        </w:rPr>
        <w:t>Poskytovatel</w:t>
      </w:r>
      <w:r w:rsidR="006D0B8A">
        <w:t xml:space="preserve"> se zavazuje zajistit komplexní servisní zabezpečení pro ZP a technická zařízení objednatele jmenovitě uvedená v </w:t>
      </w:r>
      <w:r w:rsidR="004B432D">
        <w:t>P</w:t>
      </w:r>
      <w:r w:rsidR="006D0B8A">
        <w:t>říloze č. 1 této smlouvy.</w:t>
      </w:r>
    </w:p>
    <w:p w14:paraId="6803FF13" w14:textId="685D122D" w:rsidR="006D0B8A" w:rsidRDefault="0025376B" w:rsidP="007F6E16">
      <w:pPr>
        <w:pStyle w:val="Nadpis2"/>
        <w:jc w:val="both"/>
      </w:pPr>
      <w:r>
        <w:rPr>
          <w:rFonts w:cs="Arial"/>
          <w:szCs w:val="22"/>
        </w:rPr>
        <w:t>Poskytovatel</w:t>
      </w:r>
      <w:r w:rsidDel="0025376B">
        <w:t xml:space="preserve"> </w:t>
      </w:r>
      <w:r w:rsidR="006D0B8A">
        <w:t>prohlašuje a v rámci plnění předmětu smlouvy doloží kopiemi příslušných dokumentů, že z hlediska platné legislativy splňuje požadavky na kvalifikaci servisních pracovníků, požadavky na věcné vybavení i další požadavky a podmínky nutné pro výkon servisních činností vyplývajících ze zákona o ZP</w:t>
      </w:r>
      <w:r w:rsidR="00B6084F">
        <w:t>.</w:t>
      </w:r>
    </w:p>
    <w:p w14:paraId="1DAC6396" w14:textId="6B72CA14" w:rsidR="006D0B8A" w:rsidRDefault="006D0B8A" w:rsidP="007F6E16">
      <w:pPr>
        <w:pStyle w:val="Nadpis2"/>
        <w:jc w:val="both"/>
      </w:pPr>
      <w:r w:rsidRPr="00EF6720">
        <w:t>Objednatel</w:t>
      </w:r>
      <w:r w:rsidR="00774443">
        <w:t xml:space="preserve"> </w:t>
      </w:r>
      <w:r w:rsidRPr="00EF6720">
        <w:t>se</w:t>
      </w:r>
      <w:r w:rsidR="00774443">
        <w:t xml:space="preserve"> </w:t>
      </w:r>
      <w:r w:rsidRPr="00EF6720">
        <w:t>zavazuje</w:t>
      </w:r>
      <w:r w:rsidR="00774443">
        <w:t xml:space="preserve"> </w:t>
      </w:r>
      <w:r>
        <w:t xml:space="preserve">zaplatit </w:t>
      </w:r>
      <w:r w:rsidR="0025376B">
        <w:rPr>
          <w:rFonts w:cs="Arial"/>
          <w:szCs w:val="22"/>
        </w:rPr>
        <w:t>poskytovatel</w:t>
      </w:r>
      <w:r>
        <w:t>i za provádění komplexního servisního zabezpečení u ZP dle podmínek sjednanou cenu</w:t>
      </w:r>
      <w:r w:rsidRPr="00EF6720">
        <w:t xml:space="preserve"> dle </w:t>
      </w:r>
      <w:r>
        <w:t>článku č. 6 níže</w:t>
      </w:r>
      <w:r w:rsidR="00925C5C">
        <w:t>.</w:t>
      </w:r>
    </w:p>
    <w:p w14:paraId="01BA1BA8" w14:textId="2D00B778" w:rsidR="006D0B8A" w:rsidRDefault="006D0B8A" w:rsidP="00E92E2F">
      <w:pPr>
        <w:pStyle w:val="Nadpis2"/>
        <w:keepNext w:val="0"/>
        <w:ind w:left="578" w:hanging="578"/>
        <w:jc w:val="both"/>
        <w:rPr>
          <w:rFonts w:cs="Arial"/>
          <w:b/>
          <w:i/>
          <w:szCs w:val="22"/>
        </w:rPr>
      </w:pPr>
      <w:r>
        <w:rPr>
          <w:rFonts w:cs="Arial"/>
          <w:szCs w:val="22"/>
        </w:rPr>
        <w:t xml:space="preserve">Pokud </w:t>
      </w:r>
      <w:r w:rsidR="00972CB0">
        <w:rPr>
          <w:rFonts w:cs="Arial"/>
          <w:szCs w:val="22"/>
        </w:rPr>
        <w:t>p</w:t>
      </w:r>
      <w:r w:rsidR="0025376B">
        <w:rPr>
          <w:rFonts w:cs="Arial"/>
          <w:szCs w:val="22"/>
        </w:rPr>
        <w:t>oskytovatel</w:t>
      </w:r>
      <w:r>
        <w:rPr>
          <w:rFonts w:cs="Arial"/>
          <w:szCs w:val="22"/>
        </w:rPr>
        <w:t xml:space="preserve"> nebude moci plnit některý ze závazků sám, je povinen zajistit jeho plnění na své náklady třetí stranou, oprávněnou k dané činnosti. </w:t>
      </w:r>
      <w:r w:rsidR="0025376B">
        <w:rPr>
          <w:rFonts w:cs="Arial"/>
          <w:szCs w:val="22"/>
        </w:rPr>
        <w:t>Poskytovatel</w:t>
      </w:r>
      <w:r>
        <w:rPr>
          <w:rFonts w:cs="Arial"/>
          <w:szCs w:val="22"/>
        </w:rPr>
        <w:t xml:space="preserve"> přejímá na sebe odpovědnost za činnosti provedené třetí stranou a jím sjednané, a současně se zavazuje za třetí stranu povinně objednateli doložit splnění povinností vyplývajících ze zákona o ZP.</w:t>
      </w:r>
    </w:p>
    <w:p w14:paraId="1698D330" w14:textId="6A98C44C" w:rsidR="006D0B8A" w:rsidRPr="006D0B8A" w:rsidRDefault="0025376B" w:rsidP="004F55AD">
      <w:pPr>
        <w:pStyle w:val="Nadpis2"/>
        <w:ind w:left="578" w:hanging="578"/>
        <w:jc w:val="both"/>
      </w:pPr>
      <w:r w:rsidRPr="0025376B">
        <w:t xml:space="preserve"> </w:t>
      </w:r>
      <w:r w:rsidRPr="004F55AD">
        <w:t>Poskytovatel</w:t>
      </w:r>
      <w:r w:rsidR="006D0B8A" w:rsidRPr="004F55AD">
        <w:t xml:space="preserve"> se</w:t>
      </w:r>
      <w:r w:rsidR="006D0B8A">
        <w:t xml:space="preserve"> zavazuje objednateli uhradit veškeré škody, které objednatel utrpí jako následek skutečnosti, že </w:t>
      </w:r>
      <w:r w:rsidR="00972CB0">
        <w:t>p</w:t>
      </w:r>
      <w:r>
        <w:t>oskytovatel</w:t>
      </w:r>
      <w:r w:rsidR="006D0B8A">
        <w:t xml:space="preserve"> (případně třetí strana) není schopen prokázat splnění povinností vyplývajících se zákona o ZP nebo že dokumenty prokazující splnění zákonných povinností se ukáží býti nepravdivými nebo neplatnými.</w:t>
      </w:r>
    </w:p>
    <w:p w14:paraId="3A798BF6" w14:textId="387D82C2" w:rsidR="00454D8F" w:rsidRDefault="00BA7350" w:rsidP="00D32E8F">
      <w:pPr>
        <w:pStyle w:val="Nadpis1"/>
        <w:keepNext w:val="0"/>
      </w:pPr>
      <w:r w:rsidRPr="0062668D">
        <w:t xml:space="preserve">Místo plnění, </w:t>
      </w:r>
      <w:r w:rsidR="00454D8F" w:rsidRPr="0062668D">
        <w:t>převzetí plnění, doba plnění</w:t>
      </w:r>
    </w:p>
    <w:p w14:paraId="420E0E57" w14:textId="5C4CC9DA" w:rsidR="0062668D" w:rsidRPr="0062668D" w:rsidRDefault="0062668D" w:rsidP="0062668D">
      <w:pPr>
        <w:pStyle w:val="Nadpis2"/>
      </w:pPr>
      <w:r>
        <w:t>M</w:t>
      </w:r>
      <w:r w:rsidRPr="00DE3ED6">
        <w:t>ísto plnění: Nemocnice Třebíč, příspěvková organizace, Purkyňovo nám. 133/2, 674 01 Třebíč</w:t>
      </w:r>
      <w:r>
        <w:t>, oddělení radiodiagnostik</w:t>
      </w:r>
      <w:r w:rsidRPr="00EF2E28">
        <w:t>y</w:t>
      </w:r>
      <w:r>
        <w:t>.</w:t>
      </w:r>
    </w:p>
    <w:p w14:paraId="56530AF8" w14:textId="7C96CBA3" w:rsidR="00BA7350" w:rsidRDefault="00BA7350" w:rsidP="00BA7350">
      <w:pPr>
        <w:pStyle w:val="Nadpis2"/>
        <w:keepNext w:val="0"/>
        <w:ind w:left="578" w:hanging="578"/>
        <w:jc w:val="both"/>
      </w:pPr>
      <w:r>
        <w:t xml:space="preserve">Smlouva se uzavírá na </w:t>
      </w:r>
      <w:r w:rsidR="0095477F">
        <w:rPr>
          <w:b/>
        </w:rPr>
        <w:t>2 roky</w:t>
      </w:r>
      <w:r w:rsidR="00B6084F">
        <w:rPr>
          <w:b/>
        </w:rPr>
        <w:t xml:space="preserve"> od data účinnosti smlouvy o dílo.</w:t>
      </w:r>
    </w:p>
    <w:p w14:paraId="2BCA92AA" w14:textId="275A7019" w:rsidR="00C65B93" w:rsidRDefault="00C65B93" w:rsidP="007F6E16">
      <w:pPr>
        <w:pStyle w:val="Nadpis2"/>
        <w:jc w:val="both"/>
      </w:pPr>
      <w:r w:rsidRPr="00EF6720">
        <w:t xml:space="preserve">Ke splnění díla v </w:t>
      </w:r>
      <w:r>
        <w:t xml:space="preserve">rozsahu dle čl. </w:t>
      </w:r>
      <w:r w:rsidR="00E92E2F">
        <w:t>3 a</w:t>
      </w:r>
      <w:r>
        <w:t xml:space="preserve"> 4</w:t>
      </w:r>
      <w:r w:rsidRPr="00EF6720">
        <w:t xml:space="preserve"> dochází převzetím všech částí díla ze strany objednatele jeho pověřenými zaměstnanci na základě servisního protokolu, který ve dvou vyhotoveních bude řádně vyplněn, a který podepíše osoba pověřená převzetím díla. Jedno vyhotovení zůstane objednateli, druhé vyhotovení</w:t>
      </w:r>
      <w:r>
        <w:t xml:space="preserve"> poskytovateli.</w:t>
      </w:r>
    </w:p>
    <w:p w14:paraId="0939BF2B" w14:textId="3D94B20F" w:rsidR="00C65B93" w:rsidRDefault="00C65B93" w:rsidP="00C65B93">
      <w:pPr>
        <w:pStyle w:val="Nadpis2"/>
      </w:pPr>
      <w:r>
        <w:t xml:space="preserve">V případě provádění servisních činností v prostorách objednatele se </w:t>
      </w:r>
      <w:r w:rsidR="0025376B">
        <w:rPr>
          <w:rFonts w:cs="Arial"/>
          <w:szCs w:val="22"/>
        </w:rPr>
        <w:t>poskytovatel</w:t>
      </w:r>
      <w:r w:rsidR="0025376B" w:rsidDel="0025376B">
        <w:t xml:space="preserve"> </w:t>
      </w:r>
      <w:r>
        <w:t>zavazuje po ukončení činností předat prostory ve stavu, v jakém je převzal.</w:t>
      </w:r>
    </w:p>
    <w:p w14:paraId="5610D9B7" w14:textId="022FCCA8" w:rsidR="00C65B93" w:rsidRDefault="00C65B93" w:rsidP="00EC24F1">
      <w:pPr>
        <w:pStyle w:val="Nadpis2"/>
        <w:keepNext w:val="0"/>
        <w:ind w:left="578" w:hanging="578"/>
        <w:jc w:val="both"/>
        <w:rPr>
          <w:rFonts w:cs="Arial"/>
          <w:b/>
          <w:i/>
          <w:szCs w:val="22"/>
        </w:rPr>
      </w:pPr>
      <w:r>
        <w:rPr>
          <w:rFonts w:cs="Arial"/>
          <w:szCs w:val="22"/>
        </w:rPr>
        <w:t xml:space="preserve">Komplexní servisní zabezpečení na ZP bude realizováno a organizováno </w:t>
      </w:r>
      <w:r w:rsidR="0025376B">
        <w:rPr>
          <w:rFonts w:cs="Arial"/>
          <w:szCs w:val="22"/>
        </w:rPr>
        <w:t>Poskytovatel</w:t>
      </w:r>
      <w:r>
        <w:rPr>
          <w:rFonts w:cs="Arial"/>
          <w:szCs w:val="22"/>
        </w:rPr>
        <w:t>em takto:</w:t>
      </w:r>
    </w:p>
    <w:p w14:paraId="5F7D3578" w14:textId="1DB7A294" w:rsidR="00C65B93" w:rsidRDefault="00C65B93" w:rsidP="005C0410">
      <w:pPr>
        <w:pStyle w:val="Nadpis2"/>
        <w:keepNext w:val="0"/>
        <w:numPr>
          <w:ilvl w:val="0"/>
          <w:numId w:val="10"/>
        </w:numPr>
        <w:jc w:val="both"/>
        <w:rPr>
          <w:rFonts w:cs="Arial"/>
          <w:b/>
          <w:i/>
          <w:szCs w:val="22"/>
        </w:rPr>
      </w:pPr>
      <w:r>
        <w:rPr>
          <w:rFonts w:cs="Arial"/>
          <w:szCs w:val="22"/>
        </w:rPr>
        <w:t xml:space="preserve">Hlavní kontaktní osoby objednatele v součinnosti s radiologickým oddělením a kontaktní osoby </w:t>
      </w:r>
      <w:r w:rsidR="0025376B">
        <w:rPr>
          <w:rFonts w:cs="Arial"/>
          <w:szCs w:val="22"/>
        </w:rPr>
        <w:t>poskytovatel</w:t>
      </w:r>
      <w:r>
        <w:rPr>
          <w:rFonts w:cs="Arial"/>
          <w:szCs w:val="22"/>
        </w:rPr>
        <w:t xml:space="preserve">e dohodnou harmonogram provádění BTK a odborné údržby bez zbytečného prodlení. Pokud k dohodnutí harmonogramu nedojde vinou nedostatečné součinnosti na straně objednatele, vytvoří </w:t>
      </w:r>
      <w:r w:rsidR="0025376B">
        <w:rPr>
          <w:rFonts w:cs="Arial"/>
          <w:szCs w:val="22"/>
        </w:rPr>
        <w:t>poskytovatel</w:t>
      </w:r>
      <w:r w:rsidR="0025376B" w:rsidDel="0025376B">
        <w:rPr>
          <w:rFonts w:cs="Arial"/>
          <w:szCs w:val="22"/>
        </w:rPr>
        <w:t xml:space="preserve"> </w:t>
      </w:r>
      <w:r>
        <w:rPr>
          <w:rFonts w:cs="Arial"/>
          <w:szCs w:val="22"/>
        </w:rPr>
        <w:t>tento harmonogram sám a dá jej bez prodlení na vědomí objednateli</w:t>
      </w:r>
    </w:p>
    <w:p w14:paraId="61791D53" w14:textId="6D8CA354" w:rsidR="00C65B93" w:rsidRPr="00E92E2F" w:rsidRDefault="00C65B93" w:rsidP="005C0410">
      <w:pPr>
        <w:pStyle w:val="Nadpis2"/>
        <w:keepNext w:val="0"/>
        <w:numPr>
          <w:ilvl w:val="0"/>
          <w:numId w:val="10"/>
        </w:numPr>
        <w:jc w:val="both"/>
        <w:rPr>
          <w:rFonts w:cs="Arial"/>
          <w:b/>
          <w:i/>
          <w:szCs w:val="22"/>
        </w:rPr>
      </w:pPr>
      <w:r>
        <w:rPr>
          <w:rFonts w:cs="Arial"/>
          <w:szCs w:val="22"/>
        </w:rPr>
        <w:t xml:space="preserve">BTK, </w:t>
      </w:r>
      <w:proofErr w:type="spellStart"/>
      <w:r w:rsidRPr="00E92E2F">
        <w:rPr>
          <w:rFonts w:cs="Arial"/>
          <w:szCs w:val="22"/>
        </w:rPr>
        <w:t>elektrorevize</w:t>
      </w:r>
      <w:proofErr w:type="spellEnd"/>
      <w:r w:rsidRPr="00E92E2F">
        <w:rPr>
          <w:rFonts w:cs="Arial"/>
          <w:szCs w:val="22"/>
        </w:rPr>
        <w:t xml:space="preserve"> a odborná údržba budou vykonávány s předepsanou periodou dle </w:t>
      </w:r>
      <w:r w:rsidR="004B432D">
        <w:rPr>
          <w:rFonts w:cs="Arial"/>
          <w:szCs w:val="22"/>
        </w:rPr>
        <w:t>P</w:t>
      </w:r>
      <w:r w:rsidRPr="00E92E2F">
        <w:rPr>
          <w:rFonts w:cs="Arial"/>
          <w:szCs w:val="22"/>
        </w:rPr>
        <w:t xml:space="preserve">řílohy č. </w:t>
      </w:r>
      <w:r w:rsidR="004B432D">
        <w:rPr>
          <w:rFonts w:cs="Arial"/>
          <w:szCs w:val="22"/>
        </w:rPr>
        <w:t>2</w:t>
      </w:r>
      <w:r w:rsidRPr="00E92E2F">
        <w:rPr>
          <w:rFonts w:cs="Arial"/>
          <w:szCs w:val="22"/>
        </w:rPr>
        <w:t xml:space="preserve"> </w:t>
      </w:r>
      <w:proofErr w:type="gramStart"/>
      <w:r w:rsidRPr="00E92E2F">
        <w:rPr>
          <w:rFonts w:cs="Arial"/>
          <w:szCs w:val="22"/>
        </w:rPr>
        <w:t>této</w:t>
      </w:r>
      <w:proofErr w:type="gramEnd"/>
      <w:r w:rsidRPr="00E92E2F">
        <w:rPr>
          <w:rFonts w:cs="Arial"/>
          <w:szCs w:val="22"/>
        </w:rPr>
        <w:t xml:space="preserve"> smlouvy, a to z iniciativy</w:t>
      </w:r>
      <w:r w:rsidR="0025376B" w:rsidRPr="00E92E2F">
        <w:rPr>
          <w:rFonts w:cs="Arial"/>
          <w:szCs w:val="22"/>
        </w:rPr>
        <w:t xml:space="preserve"> poskytovatel</w:t>
      </w:r>
      <w:r w:rsidRPr="00E92E2F">
        <w:rPr>
          <w:rFonts w:cs="Arial"/>
          <w:szCs w:val="22"/>
        </w:rPr>
        <w:t xml:space="preserve">e a v termínech dle provozních potřeb jednotlivých smluvních ZP resp. v mírném časovém předstihu, nejpozději však k datu exspirace validity předcházející činnosti daného typu. </w:t>
      </w:r>
      <w:r w:rsidR="0025376B" w:rsidRPr="00E92E2F">
        <w:rPr>
          <w:rFonts w:cs="Arial"/>
          <w:szCs w:val="22"/>
        </w:rPr>
        <w:t>Poskytovatel</w:t>
      </w:r>
      <w:r w:rsidRPr="00E92E2F">
        <w:rPr>
          <w:rFonts w:cs="Arial"/>
          <w:szCs w:val="22"/>
        </w:rPr>
        <w:t xml:space="preserve"> zodpovídá za dodržování časových intervalů BTK, </w:t>
      </w:r>
      <w:proofErr w:type="spellStart"/>
      <w:r w:rsidRPr="00E92E2F">
        <w:rPr>
          <w:rFonts w:cs="Arial"/>
          <w:szCs w:val="22"/>
        </w:rPr>
        <w:t>elektrorevizí</w:t>
      </w:r>
      <w:proofErr w:type="spellEnd"/>
      <w:r w:rsidRPr="00E92E2F">
        <w:rPr>
          <w:rFonts w:cs="Arial"/>
          <w:szCs w:val="22"/>
        </w:rPr>
        <w:t xml:space="preserve"> a odborné údržby u jednotlivých smluvních ZP</w:t>
      </w:r>
    </w:p>
    <w:p w14:paraId="2EB534F2" w14:textId="6959625C" w:rsidR="00C65B93" w:rsidRPr="00E92E2F" w:rsidRDefault="00EC24F1" w:rsidP="00EC24F1">
      <w:pPr>
        <w:ind w:left="578" w:hanging="578"/>
        <w:jc w:val="both"/>
        <w:rPr>
          <w:rFonts w:ascii="Arial" w:hAnsi="Arial" w:cs="Arial"/>
          <w:sz w:val="22"/>
          <w:szCs w:val="22"/>
        </w:rPr>
      </w:pPr>
      <w:r w:rsidRPr="00E92E2F">
        <w:rPr>
          <w:rFonts w:ascii="Arial" w:hAnsi="Arial" w:cs="Arial"/>
          <w:sz w:val="22"/>
          <w:szCs w:val="22"/>
        </w:rPr>
        <w:t xml:space="preserve">         </w:t>
      </w:r>
      <w:r w:rsidR="00C65B93" w:rsidRPr="00E92E2F">
        <w:rPr>
          <w:rFonts w:ascii="Arial" w:hAnsi="Arial" w:cs="Arial"/>
          <w:sz w:val="22"/>
          <w:szCs w:val="22"/>
        </w:rPr>
        <w:t xml:space="preserve">Při nedodržení periodického termínu BTK, </w:t>
      </w:r>
      <w:proofErr w:type="spellStart"/>
      <w:r w:rsidR="00C65B93" w:rsidRPr="00E92E2F">
        <w:rPr>
          <w:rFonts w:ascii="Arial" w:hAnsi="Arial" w:cs="Arial"/>
          <w:sz w:val="22"/>
          <w:szCs w:val="22"/>
        </w:rPr>
        <w:t>elektroreviz</w:t>
      </w:r>
      <w:r w:rsidR="004F4EE5">
        <w:rPr>
          <w:rFonts w:ascii="Arial" w:hAnsi="Arial" w:cs="Arial"/>
          <w:sz w:val="22"/>
          <w:szCs w:val="22"/>
        </w:rPr>
        <w:t>í</w:t>
      </w:r>
      <w:proofErr w:type="spellEnd"/>
      <w:r w:rsidR="00C65B93" w:rsidRPr="00E92E2F">
        <w:rPr>
          <w:rFonts w:ascii="Arial" w:hAnsi="Arial" w:cs="Arial"/>
          <w:sz w:val="22"/>
          <w:szCs w:val="22"/>
        </w:rPr>
        <w:t xml:space="preserve"> nebo odborné údržby ze strany </w:t>
      </w:r>
      <w:r w:rsidR="0025376B" w:rsidRPr="00E92E2F">
        <w:rPr>
          <w:rFonts w:ascii="Arial" w:hAnsi="Arial" w:cs="Arial"/>
          <w:sz w:val="22"/>
          <w:szCs w:val="22"/>
        </w:rPr>
        <w:t>poskytovatel</w:t>
      </w:r>
      <w:r w:rsidR="00C65B93" w:rsidRPr="00E92E2F">
        <w:rPr>
          <w:rFonts w:ascii="Arial" w:hAnsi="Arial" w:cs="Arial"/>
          <w:sz w:val="22"/>
          <w:szCs w:val="22"/>
        </w:rPr>
        <w:t xml:space="preserve">e je objednatel oprávněn vyřadit/odstavit ZP z provozu a vymáhat na </w:t>
      </w:r>
      <w:r w:rsidR="0025376B" w:rsidRPr="00E92E2F">
        <w:rPr>
          <w:rFonts w:ascii="Arial" w:hAnsi="Arial" w:cs="Arial"/>
          <w:sz w:val="22"/>
          <w:szCs w:val="22"/>
        </w:rPr>
        <w:t>poskytovatel</w:t>
      </w:r>
      <w:r w:rsidR="00C65B93" w:rsidRPr="00E92E2F">
        <w:rPr>
          <w:rFonts w:ascii="Arial" w:hAnsi="Arial" w:cs="Arial"/>
          <w:sz w:val="22"/>
          <w:szCs w:val="22"/>
        </w:rPr>
        <w:t>i smluvní pokutu dle článku</w:t>
      </w:r>
      <w:r w:rsidR="00E92E2F">
        <w:rPr>
          <w:rFonts w:ascii="Arial" w:hAnsi="Arial" w:cs="Arial"/>
          <w:sz w:val="22"/>
          <w:szCs w:val="22"/>
        </w:rPr>
        <w:t xml:space="preserve"> 7 </w:t>
      </w:r>
      <w:r w:rsidR="00C65B93" w:rsidRPr="00E92E2F">
        <w:rPr>
          <w:rFonts w:ascii="Arial" w:hAnsi="Arial" w:cs="Arial"/>
          <w:sz w:val="22"/>
          <w:szCs w:val="22"/>
        </w:rPr>
        <w:t xml:space="preserve">odst. </w:t>
      </w:r>
      <w:r w:rsidR="00E92E2F">
        <w:rPr>
          <w:rFonts w:ascii="Arial" w:hAnsi="Arial" w:cs="Arial"/>
          <w:sz w:val="22"/>
          <w:szCs w:val="22"/>
        </w:rPr>
        <w:t>3</w:t>
      </w:r>
      <w:r w:rsidR="00C65B93" w:rsidRPr="00E92E2F">
        <w:rPr>
          <w:rFonts w:ascii="Arial" w:hAnsi="Arial" w:cs="Arial"/>
          <w:sz w:val="22"/>
          <w:szCs w:val="22"/>
        </w:rPr>
        <w:t xml:space="preserve"> této smlouvy i škodu v plné výši (včetně úhrady ušlého zisku objednatele) vzniklou nemožností užívání ZP.</w:t>
      </w:r>
    </w:p>
    <w:p w14:paraId="0FEC3FCC" w14:textId="4293324F" w:rsidR="00C65B93" w:rsidRDefault="00C65B93" w:rsidP="00E92E2F">
      <w:pPr>
        <w:pStyle w:val="Nadpis2"/>
        <w:keepNext w:val="0"/>
        <w:ind w:left="578" w:hanging="578"/>
        <w:jc w:val="both"/>
        <w:rPr>
          <w:rFonts w:cs="Arial"/>
          <w:b/>
          <w:i/>
          <w:szCs w:val="22"/>
        </w:rPr>
      </w:pPr>
      <w:r>
        <w:rPr>
          <w:rFonts w:cs="Arial"/>
          <w:szCs w:val="22"/>
        </w:rPr>
        <w:t xml:space="preserve">Servisní zásahy za účelem odstranění závad a obnovení funkčnosti ZP bude </w:t>
      </w:r>
      <w:r w:rsidR="0025376B">
        <w:rPr>
          <w:rFonts w:cs="Arial"/>
          <w:szCs w:val="22"/>
        </w:rPr>
        <w:t>poskytovatel</w:t>
      </w:r>
      <w:r>
        <w:rPr>
          <w:rFonts w:cs="Arial"/>
          <w:szCs w:val="22"/>
        </w:rPr>
        <w:t xml:space="preserve"> provádět u ZP v následujících časových relacích:</w:t>
      </w:r>
    </w:p>
    <w:p w14:paraId="75582955" w14:textId="60541AE1" w:rsidR="00C65B93" w:rsidRPr="007F6E16" w:rsidRDefault="00C65B93" w:rsidP="007F6E16">
      <w:pPr>
        <w:pStyle w:val="Odstavecseseznamem"/>
        <w:numPr>
          <w:ilvl w:val="0"/>
          <w:numId w:val="11"/>
        </w:numPr>
        <w:suppressAutoHyphens w:val="0"/>
        <w:autoSpaceDN w:val="0"/>
        <w:adjustRightInd w:val="0"/>
        <w:contextualSpacing/>
        <w:jc w:val="both"/>
        <w:rPr>
          <w:rFonts w:ascii="Arial" w:hAnsi="Arial" w:cs="Arial"/>
          <w:sz w:val="22"/>
          <w:szCs w:val="22"/>
        </w:rPr>
      </w:pPr>
      <w:r w:rsidRPr="007F6E16">
        <w:rPr>
          <w:rFonts w:ascii="Arial" w:hAnsi="Arial" w:cs="Arial"/>
          <w:sz w:val="22"/>
          <w:szCs w:val="22"/>
        </w:rPr>
        <w:lastRenderedPageBreak/>
        <w:t>Reakční doba: do 2 pracovních hodin od nahlášení</w:t>
      </w:r>
    </w:p>
    <w:p w14:paraId="159807C7" w14:textId="1D695574" w:rsidR="007F6E16" w:rsidRPr="007F6E16" w:rsidRDefault="007F6E16" w:rsidP="007F6E16">
      <w:pPr>
        <w:pStyle w:val="Odstavecseseznamem"/>
        <w:numPr>
          <w:ilvl w:val="0"/>
          <w:numId w:val="11"/>
        </w:numPr>
        <w:suppressAutoHyphens w:val="0"/>
        <w:autoSpaceDN w:val="0"/>
        <w:adjustRightInd w:val="0"/>
        <w:contextualSpacing/>
        <w:jc w:val="both"/>
        <w:rPr>
          <w:rFonts w:ascii="Arial" w:hAnsi="Arial" w:cs="Arial"/>
          <w:sz w:val="22"/>
          <w:szCs w:val="22"/>
        </w:rPr>
      </w:pPr>
      <w:r w:rsidRPr="007F6E16">
        <w:rPr>
          <w:rFonts w:ascii="Arial" w:hAnsi="Arial" w:cs="Arial"/>
          <w:sz w:val="22"/>
          <w:szCs w:val="22"/>
        </w:rPr>
        <w:t>Nástup na opravu do 24 hodin</w:t>
      </w:r>
    </w:p>
    <w:p w14:paraId="523692DF" w14:textId="5A230148" w:rsidR="00C65B93" w:rsidRPr="007F6E16" w:rsidRDefault="00C65B93" w:rsidP="007F6E16">
      <w:pPr>
        <w:pStyle w:val="Odstavecseseznamem"/>
        <w:numPr>
          <w:ilvl w:val="0"/>
          <w:numId w:val="11"/>
        </w:numPr>
        <w:suppressAutoHyphens w:val="0"/>
        <w:autoSpaceDN w:val="0"/>
        <w:adjustRightInd w:val="0"/>
        <w:contextualSpacing/>
        <w:jc w:val="both"/>
        <w:rPr>
          <w:rFonts w:ascii="Arial" w:hAnsi="Arial" w:cs="Arial"/>
          <w:sz w:val="22"/>
          <w:szCs w:val="22"/>
        </w:rPr>
      </w:pPr>
      <w:r w:rsidRPr="007F6E16">
        <w:rPr>
          <w:rFonts w:ascii="Arial" w:hAnsi="Arial" w:cs="Arial"/>
          <w:sz w:val="22"/>
          <w:szCs w:val="22"/>
        </w:rPr>
        <w:t xml:space="preserve">Doba odstranění závady vzdáleným přístupem </w:t>
      </w:r>
      <w:r w:rsidRPr="00FC7EE9">
        <w:rPr>
          <w:rFonts w:ascii="Arial" w:hAnsi="Arial" w:cs="Arial"/>
          <w:sz w:val="22"/>
          <w:szCs w:val="22"/>
        </w:rPr>
        <w:t xml:space="preserve">do </w:t>
      </w:r>
      <w:r w:rsidR="001A3D91" w:rsidRPr="00FC7EE9">
        <w:rPr>
          <w:rFonts w:ascii="Arial" w:hAnsi="Arial" w:cs="Arial"/>
          <w:sz w:val="22"/>
          <w:szCs w:val="22"/>
          <w:u w:val="single"/>
        </w:rPr>
        <w:t xml:space="preserve">2 </w:t>
      </w:r>
      <w:r w:rsidRPr="00FC7EE9">
        <w:rPr>
          <w:rFonts w:ascii="Arial" w:hAnsi="Arial" w:cs="Arial"/>
          <w:sz w:val="22"/>
          <w:szCs w:val="22"/>
          <w:u w:val="single"/>
        </w:rPr>
        <w:t>pracovních hodin</w:t>
      </w:r>
      <w:r w:rsidRPr="00FC7EE9">
        <w:rPr>
          <w:rFonts w:ascii="Arial" w:hAnsi="Arial" w:cs="Arial"/>
          <w:sz w:val="22"/>
          <w:szCs w:val="22"/>
        </w:rPr>
        <w:t xml:space="preserve"> od </w:t>
      </w:r>
      <w:r w:rsidRPr="007F6E16">
        <w:rPr>
          <w:rFonts w:ascii="Arial" w:hAnsi="Arial" w:cs="Arial"/>
          <w:sz w:val="22"/>
          <w:szCs w:val="22"/>
        </w:rPr>
        <w:t>nahlášení</w:t>
      </w:r>
    </w:p>
    <w:p w14:paraId="12AD4B8F" w14:textId="77777777" w:rsidR="00C65B93" w:rsidRPr="007F6E16" w:rsidRDefault="00C65B93" w:rsidP="007F6E16">
      <w:pPr>
        <w:pStyle w:val="Odstavecseseznamem"/>
        <w:numPr>
          <w:ilvl w:val="0"/>
          <w:numId w:val="11"/>
        </w:numPr>
        <w:suppressAutoHyphens w:val="0"/>
        <w:autoSpaceDN w:val="0"/>
        <w:adjustRightInd w:val="0"/>
        <w:contextualSpacing/>
        <w:jc w:val="both"/>
        <w:rPr>
          <w:rFonts w:ascii="Arial" w:hAnsi="Arial" w:cs="Arial"/>
          <w:sz w:val="22"/>
          <w:szCs w:val="22"/>
        </w:rPr>
      </w:pPr>
      <w:r w:rsidRPr="007F6E16">
        <w:rPr>
          <w:rFonts w:ascii="Arial" w:hAnsi="Arial" w:cs="Arial"/>
          <w:sz w:val="22"/>
          <w:szCs w:val="22"/>
        </w:rPr>
        <w:t>Max. lhůta na odstranění závady od nahlášení bez potřeby dodání náhradních dílů (dále jen „ND“) – do 48 hodin od nahlášení</w:t>
      </w:r>
    </w:p>
    <w:p w14:paraId="1D38588F" w14:textId="77777777" w:rsidR="00C65B93" w:rsidRPr="007F6E16" w:rsidRDefault="00C65B93" w:rsidP="007F6E16">
      <w:pPr>
        <w:pStyle w:val="Odstavecseseznamem"/>
        <w:numPr>
          <w:ilvl w:val="0"/>
          <w:numId w:val="11"/>
        </w:numPr>
        <w:suppressAutoHyphens w:val="0"/>
        <w:autoSpaceDN w:val="0"/>
        <w:adjustRightInd w:val="0"/>
        <w:contextualSpacing/>
        <w:jc w:val="both"/>
        <w:rPr>
          <w:rFonts w:ascii="Arial" w:hAnsi="Arial" w:cs="Arial"/>
          <w:sz w:val="22"/>
          <w:szCs w:val="22"/>
        </w:rPr>
      </w:pPr>
      <w:r w:rsidRPr="007F6E16">
        <w:rPr>
          <w:rFonts w:ascii="Arial" w:hAnsi="Arial" w:cs="Arial"/>
          <w:sz w:val="22"/>
          <w:szCs w:val="22"/>
        </w:rPr>
        <w:t>Max. lhůta na odstranění závady od nahlášení při potřebě dodání ND pro zprovoznění ZP – do 72 hodin od nahlášení</w:t>
      </w:r>
    </w:p>
    <w:p w14:paraId="15AA34DA" w14:textId="77777777" w:rsidR="00C65B93" w:rsidRPr="00FC7EE9" w:rsidRDefault="00C65B93" w:rsidP="007F6E16">
      <w:pPr>
        <w:ind w:left="708"/>
        <w:jc w:val="both"/>
        <w:rPr>
          <w:rFonts w:ascii="Arial" w:hAnsi="Arial" w:cs="Arial"/>
          <w:sz w:val="22"/>
          <w:szCs w:val="22"/>
        </w:rPr>
      </w:pPr>
    </w:p>
    <w:p w14:paraId="3DBA4CF0" w14:textId="774E2FF3" w:rsidR="00C65B93" w:rsidRPr="00FC7EE9" w:rsidRDefault="00C65B93" w:rsidP="004F55AD">
      <w:pPr>
        <w:ind w:left="578"/>
        <w:jc w:val="both"/>
        <w:rPr>
          <w:rFonts w:ascii="Arial" w:hAnsi="Arial" w:cs="Arial"/>
          <w:sz w:val="22"/>
          <w:szCs w:val="22"/>
        </w:rPr>
      </w:pPr>
      <w:r w:rsidRPr="00FC7EE9">
        <w:rPr>
          <w:rFonts w:ascii="Arial" w:hAnsi="Arial" w:cs="Arial"/>
          <w:sz w:val="22"/>
          <w:szCs w:val="22"/>
        </w:rPr>
        <w:t>V případě náročnější opravy delší než 3 pracovní dny od nahlášení (např. při nemožnosti zajištění dodávky náhradních dílů) je ve vhodných případech přístupné po dohodě s </w:t>
      </w:r>
      <w:r w:rsidR="00925C5C">
        <w:rPr>
          <w:rFonts w:ascii="Arial" w:hAnsi="Arial" w:cs="Arial"/>
          <w:sz w:val="22"/>
          <w:szCs w:val="22"/>
        </w:rPr>
        <w:t>objednatelem</w:t>
      </w:r>
      <w:r w:rsidR="00925C5C" w:rsidRPr="00FC7EE9">
        <w:rPr>
          <w:rFonts w:ascii="Arial" w:hAnsi="Arial" w:cs="Arial"/>
          <w:sz w:val="22"/>
          <w:szCs w:val="22"/>
        </w:rPr>
        <w:t xml:space="preserve"> </w:t>
      </w:r>
      <w:r w:rsidRPr="00FC7EE9">
        <w:rPr>
          <w:rFonts w:ascii="Arial" w:hAnsi="Arial" w:cs="Arial"/>
          <w:sz w:val="22"/>
          <w:szCs w:val="22"/>
        </w:rPr>
        <w:t>zapůjčení odpovídajícího náhradního přístroje event</w:t>
      </w:r>
      <w:r w:rsidR="007F6E16" w:rsidRPr="00FC7EE9">
        <w:rPr>
          <w:rFonts w:ascii="Arial" w:hAnsi="Arial" w:cs="Arial"/>
          <w:sz w:val="22"/>
          <w:szCs w:val="22"/>
        </w:rPr>
        <w:t xml:space="preserve">. </w:t>
      </w:r>
      <w:r w:rsidRPr="00FC7EE9">
        <w:rPr>
          <w:rFonts w:ascii="Arial" w:hAnsi="Arial" w:cs="Arial"/>
          <w:sz w:val="22"/>
          <w:szCs w:val="22"/>
        </w:rPr>
        <w:t xml:space="preserve">jeho části na dobu opravy tak, aby </w:t>
      </w:r>
      <w:r w:rsidR="00925C5C">
        <w:rPr>
          <w:rFonts w:ascii="Arial" w:hAnsi="Arial" w:cs="Arial"/>
          <w:sz w:val="22"/>
          <w:szCs w:val="22"/>
        </w:rPr>
        <w:t>přístroj</w:t>
      </w:r>
      <w:r w:rsidRPr="00FC7EE9">
        <w:rPr>
          <w:rFonts w:ascii="Arial" w:hAnsi="Arial" w:cs="Arial"/>
          <w:sz w:val="22"/>
          <w:szCs w:val="22"/>
        </w:rPr>
        <w:t xml:space="preserve"> byl plně funkční.</w:t>
      </w:r>
    </w:p>
    <w:p w14:paraId="16BCFD96" w14:textId="7A56F48F" w:rsidR="00C65B93" w:rsidRPr="00FC7EE9" w:rsidRDefault="00C65B93" w:rsidP="007F6E16">
      <w:pPr>
        <w:pStyle w:val="Nadpis2"/>
        <w:numPr>
          <w:ilvl w:val="0"/>
          <w:numId w:val="0"/>
        </w:numPr>
        <w:ind w:left="576"/>
        <w:jc w:val="both"/>
        <w:rPr>
          <w:rFonts w:cs="Arial"/>
          <w:szCs w:val="22"/>
        </w:rPr>
      </w:pPr>
      <w:r w:rsidRPr="00FC7EE9">
        <w:rPr>
          <w:rFonts w:cs="Arial"/>
          <w:szCs w:val="22"/>
        </w:rPr>
        <w:t xml:space="preserve">Při nedodržení shora uvedených lhůt pro odstranění závad ze strany </w:t>
      </w:r>
      <w:r w:rsidR="0025376B" w:rsidRPr="00FC7EE9">
        <w:rPr>
          <w:rFonts w:cs="Arial"/>
          <w:szCs w:val="22"/>
        </w:rPr>
        <w:t>poskytovatel</w:t>
      </w:r>
      <w:r w:rsidRPr="00FC7EE9">
        <w:rPr>
          <w:rFonts w:cs="Arial"/>
          <w:szCs w:val="22"/>
        </w:rPr>
        <w:t xml:space="preserve">e, je objednatel oprávněn vymáhat na </w:t>
      </w:r>
      <w:r w:rsidR="0025376B" w:rsidRPr="00FC7EE9">
        <w:rPr>
          <w:rFonts w:cs="Arial"/>
          <w:szCs w:val="22"/>
        </w:rPr>
        <w:t>poskytovatel</w:t>
      </w:r>
      <w:r w:rsidRPr="00FC7EE9">
        <w:rPr>
          <w:rFonts w:cs="Arial"/>
          <w:szCs w:val="22"/>
        </w:rPr>
        <w:t>i smluvní pokutu dle článk</w:t>
      </w:r>
      <w:r w:rsidR="007F6E16" w:rsidRPr="00FC7EE9">
        <w:rPr>
          <w:rFonts w:cs="Arial"/>
          <w:szCs w:val="22"/>
        </w:rPr>
        <w:t xml:space="preserve">u 7 </w:t>
      </w:r>
      <w:r w:rsidRPr="00FC7EE9">
        <w:rPr>
          <w:rFonts w:cs="Arial"/>
          <w:szCs w:val="22"/>
        </w:rPr>
        <w:t xml:space="preserve">odst. </w:t>
      </w:r>
      <w:r w:rsidR="007F6E16" w:rsidRPr="00FC7EE9">
        <w:rPr>
          <w:rFonts w:cs="Arial"/>
          <w:szCs w:val="22"/>
        </w:rPr>
        <w:t>3</w:t>
      </w:r>
      <w:r w:rsidRPr="00FC7EE9">
        <w:rPr>
          <w:rFonts w:cs="Arial"/>
          <w:szCs w:val="22"/>
        </w:rPr>
        <w:t xml:space="preserve"> smlouvy i škodu v plné výši (včetně úhrady ušlého zisku objednatele) prokazatelně vzniklou nemožností užívání ZP.</w:t>
      </w:r>
    </w:p>
    <w:p w14:paraId="74308026" w14:textId="70C2CD50" w:rsidR="00C65B93" w:rsidRPr="00C65B93" w:rsidRDefault="0025376B" w:rsidP="007F6E16">
      <w:pPr>
        <w:pStyle w:val="Nadpis2"/>
        <w:jc w:val="both"/>
      </w:pPr>
      <w:r w:rsidRPr="00FC7EE9">
        <w:rPr>
          <w:rFonts w:cs="Arial"/>
          <w:szCs w:val="22"/>
        </w:rPr>
        <w:t>Poskytovatel</w:t>
      </w:r>
      <w:r w:rsidR="00C65B93" w:rsidRPr="00FC7EE9">
        <w:t xml:space="preserve"> se zavazuje, že ZP nebude vyřazen/odstaven z provozu déle než celkem 10 pracovních dnů v daném kalendářním roce (vyjma vyřaz</w:t>
      </w:r>
      <w:r w:rsidR="004C4D5A" w:rsidRPr="00FC7EE9">
        <w:t>e</w:t>
      </w:r>
      <w:r w:rsidR="00C65B93" w:rsidRPr="00FC7EE9">
        <w:t xml:space="preserve">ní/odstavení z provozu z důvodů spočívajících na straně objednatele). Do této doby se započítává čas potřebný na provedení výrobcem </w:t>
      </w:r>
      <w:r w:rsidR="00C65B93" w:rsidRPr="007F6E16">
        <w:t>předepsané údržby (BTK,</w:t>
      </w:r>
      <w:r w:rsidR="00FC7EE9">
        <w:t xml:space="preserve"> </w:t>
      </w:r>
      <w:r w:rsidR="00C65B93" w:rsidRPr="007F6E16">
        <w:t xml:space="preserve">odborná údržba, preventivní prohlídky a </w:t>
      </w:r>
      <w:proofErr w:type="spellStart"/>
      <w:r w:rsidR="00C65B93" w:rsidRPr="007F6E16">
        <w:t>elektrorevize</w:t>
      </w:r>
      <w:proofErr w:type="spellEnd"/>
      <w:r w:rsidR="00C65B93" w:rsidRPr="007F6E16">
        <w:t>). V případě</w:t>
      </w:r>
      <w:r w:rsidR="00C65B93">
        <w:t xml:space="preserve"> překročení této lhůty je objednatel oprávněn uplatnit sankci dle článk</w:t>
      </w:r>
      <w:r w:rsidR="007F6E16">
        <w:t xml:space="preserve">u 7 </w:t>
      </w:r>
      <w:r w:rsidR="00C65B93">
        <w:t xml:space="preserve">odst. 3 </w:t>
      </w:r>
      <w:proofErr w:type="gramStart"/>
      <w:r w:rsidR="00C65B93">
        <w:t>této</w:t>
      </w:r>
      <w:proofErr w:type="gramEnd"/>
      <w:r w:rsidR="00C65B93">
        <w:t xml:space="preserve"> smlouvy.</w:t>
      </w:r>
    </w:p>
    <w:p w14:paraId="38073726" w14:textId="7556F14D" w:rsidR="00BA7350" w:rsidRDefault="005B6B49" w:rsidP="00A835AE">
      <w:pPr>
        <w:pStyle w:val="Nadpis2"/>
      </w:pPr>
      <w:r w:rsidRPr="00C65B93">
        <w:t>Osobou</w:t>
      </w:r>
      <w:r w:rsidRPr="00DE3ED6">
        <w:t xml:space="preserve"> pověřenou jednat jménem </w:t>
      </w:r>
      <w:r w:rsidR="00D32E8F">
        <w:t>objednatele</w:t>
      </w:r>
      <w:r w:rsidR="00D32E8F" w:rsidRPr="00DE3ED6">
        <w:t xml:space="preserve"> </w:t>
      </w:r>
      <w:r w:rsidRPr="00DE3ED6">
        <w:t xml:space="preserve">ve věcech technických a k převzetí plnění: </w:t>
      </w:r>
    </w:p>
    <w:p w14:paraId="063B2D2E" w14:textId="27BB8916" w:rsidR="00BA7350" w:rsidRPr="00BA7350" w:rsidRDefault="007A740C" w:rsidP="00A835AE">
      <w:pPr>
        <w:pStyle w:val="Nadpis2"/>
        <w:keepNext w:val="0"/>
        <w:numPr>
          <w:ilvl w:val="0"/>
          <w:numId w:val="0"/>
        </w:numPr>
        <w:ind w:left="578"/>
      </w:pPr>
      <w:r>
        <w:t>Jarmila Cabáková</w:t>
      </w:r>
      <w:r w:rsidR="00BA7350">
        <w:t>, oddělení zdravotnické techniky, tel. 568 809 3</w:t>
      </w:r>
      <w:r>
        <w:t>28</w:t>
      </w:r>
      <w:r w:rsidR="00BA7350">
        <w:t xml:space="preserve">, mobil: </w:t>
      </w:r>
      <w:r w:rsidR="00C010C7">
        <w:t>739 455 421</w:t>
      </w:r>
      <w:r w:rsidR="00BA7350">
        <w:t xml:space="preserve">, email: </w:t>
      </w:r>
      <w:hyperlink r:id="rId8" w:history="1">
        <w:r w:rsidR="00C010C7">
          <w:rPr>
            <w:rStyle w:val="Hypertextovodkaz"/>
            <w:rFonts w:cs="Arial"/>
            <w:szCs w:val="22"/>
          </w:rPr>
          <w:t>jcabakova</w:t>
        </w:r>
        <w:r w:rsidR="00C010C7" w:rsidRPr="00263253">
          <w:rPr>
            <w:rStyle w:val="Hypertextovodkaz"/>
            <w:rFonts w:cs="Arial"/>
            <w:szCs w:val="22"/>
          </w:rPr>
          <w:t>@nem-tr.cz</w:t>
        </w:r>
      </w:hyperlink>
      <w:r w:rsidR="000E4B47">
        <w:rPr>
          <w:rStyle w:val="Hypertextovodkaz"/>
          <w:rFonts w:cs="Arial"/>
          <w:color w:val="auto"/>
          <w:szCs w:val="22"/>
          <w:u w:val="none"/>
        </w:rPr>
        <w:t>.</w:t>
      </w:r>
      <w:r w:rsidR="001A3D91">
        <w:rPr>
          <w:rStyle w:val="Hypertextovodkaz"/>
          <w:rFonts w:cs="Arial"/>
          <w:color w:val="auto"/>
          <w:szCs w:val="22"/>
          <w:u w:val="none"/>
        </w:rPr>
        <w:t xml:space="preserve"> </w:t>
      </w:r>
    </w:p>
    <w:p w14:paraId="7608164D" w14:textId="50454079" w:rsidR="0057015B" w:rsidRDefault="0057015B" w:rsidP="00C55C89">
      <w:pPr>
        <w:spacing w:before="120" w:after="120"/>
        <w:ind w:left="567"/>
        <w:jc w:val="both"/>
        <w:rPr>
          <w:rStyle w:val="Hypertextovodkaz"/>
          <w:rFonts w:ascii="Arial" w:hAnsi="Arial" w:cs="Arial"/>
          <w:sz w:val="22"/>
          <w:szCs w:val="22"/>
        </w:rPr>
      </w:pPr>
      <w:r w:rsidRPr="00DE3ED6">
        <w:rPr>
          <w:rFonts w:ascii="Arial" w:hAnsi="Arial" w:cs="Arial"/>
          <w:sz w:val="22"/>
          <w:szCs w:val="22"/>
        </w:rPr>
        <w:t>Ing. Marek Handl, oddělení zdravotnické techniky, tel.: 568 809 293, mob</w:t>
      </w:r>
      <w:r w:rsidR="00A563DD" w:rsidRPr="00DE3ED6">
        <w:rPr>
          <w:rFonts w:ascii="Arial" w:hAnsi="Arial" w:cs="Arial"/>
          <w:sz w:val="22"/>
          <w:szCs w:val="22"/>
        </w:rPr>
        <w:t>il</w:t>
      </w:r>
      <w:r w:rsidRPr="00DE3ED6">
        <w:rPr>
          <w:rFonts w:ascii="Arial" w:hAnsi="Arial" w:cs="Arial"/>
          <w:sz w:val="22"/>
          <w:szCs w:val="22"/>
        </w:rPr>
        <w:t>: 739</w:t>
      </w:r>
      <w:r w:rsidR="00944392" w:rsidRPr="00DE3ED6">
        <w:rPr>
          <w:rFonts w:ascii="Arial" w:hAnsi="Arial" w:cs="Arial"/>
          <w:sz w:val="22"/>
          <w:szCs w:val="22"/>
        </w:rPr>
        <w:t> </w:t>
      </w:r>
      <w:r w:rsidRPr="00DE3ED6">
        <w:rPr>
          <w:rFonts w:ascii="Arial" w:hAnsi="Arial" w:cs="Arial"/>
          <w:sz w:val="22"/>
          <w:szCs w:val="22"/>
        </w:rPr>
        <w:t>588 851,</w:t>
      </w:r>
      <w:r w:rsidR="004F0629" w:rsidRPr="00DE3ED6">
        <w:rPr>
          <w:rFonts w:ascii="Arial" w:hAnsi="Arial" w:cs="Arial"/>
          <w:sz w:val="22"/>
          <w:szCs w:val="22"/>
        </w:rPr>
        <w:t xml:space="preserve"> email:</w:t>
      </w:r>
      <w:r w:rsidR="009A62B0" w:rsidRPr="00DE3ED6">
        <w:rPr>
          <w:rFonts w:ascii="Arial" w:hAnsi="Arial" w:cs="Arial"/>
          <w:sz w:val="22"/>
          <w:szCs w:val="22"/>
        </w:rPr>
        <w:t xml:space="preserve"> </w:t>
      </w:r>
      <w:hyperlink r:id="rId9" w:history="1">
        <w:r w:rsidR="00C010C7" w:rsidRPr="00C010C7">
          <w:rPr>
            <w:rStyle w:val="Hypertextovodkaz"/>
            <w:rFonts w:ascii="Arial" w:hAnsi="Arial" w:cs="Arial"/>
            <w:sz w:val="22"/>
            <w:szCs w:val="22"/>
          </w:rPr>
          <w:t>mhandl@nem-tr.cz</w:t>
        </w:r>
      </w:hyperlink>
      <w:r w:rsidR="00BA7350">
        <w:rPr>
          <w:rStyle w:val="Hypertextovodkaz"/>
          <w:rFonts w:ascii="Arial" w:hAnsi="Arial" w:cs="Arial"/>
          <w:sz w:val="22"/>
          <w:szCs w:val="22"/>
        </w:rPr>
        <w:t>.</w:t>
      </w:r>
    </w:p>
    <w:p w14:paraId="0BC74730" w14:textId="6A8D084C" w:rsidR="0095477F" w:rsidRPr="00DE3ED6" w:rsidRDefault="0095477F" w:rsidP="00C55C89">
      <w:pPr>
        <w:spacing w:before="120" w:after="120"/>
        <w:ind w:left="567"/>
        <w:jc w:val="both"/>
        <w:rPr>
          <w:rFonts w:ascii="Arial" w:hAnsi="Arial" w:cs="Arial"/>
          <w:sz w:val="22"/>
          <w:szCs w:val="22"/>
        </w:rPr>
      </w:pPr>
      <w:r w:rsidRPr="0095477F">
        <w:rPr>
          <w:rStyle w:val="Hypertextovodkaz"/>
          <w:rFonts w:ascii="Arial" w:hAnsi="Arial" w:cs="Arial"/>
          <w:color w:val="auto"/>
          <w:sz w:val="22"/>
          <w:szCs w:val="22"/>
          <w:u w:val="none"/>
        </w:rPr>
        <w:t>František Kalina, BA (Hons), technický náměstek, tel. 731 441 132, email:</w:t>
      </w:r>
      <w:r w:rsidRPr="0095477F">
        <w:rPr>
          <w:rStyle w:val="Hypertextovodkaz"/>
          <w:rFonts w:ascii="Arial" w:hAnsi="Arial" w:cs="Arial"/>
          <w:color w:val="auto"/>
          <w:sz w:val="22"/>
          <w:szCs w:val="22"/>
        </w:rPr>
        <w:t xml:space="preserve"> </w:t>
      </w:r>
      <w:r>
        <w:rPr>
          <w:rStyle w:val="Hypertextovodkaz"/>
          <w:rFonts w:ascii="Arial" w:hAnsi="Arial" w:cs="Arial"/>
          <w:sz w:val="22"/>
          <w:szCs w:val="22"/>
        </w:rPr>
        <w:t>fkalina@nem-tr.cz.</w:t>
      </w:r>
    </w:p>
    <w:p w14:paraId="13CC3268" w14:textId="42F3FAA9" w:rsidR="0057015B" w:rsidRPr="00DE3ED6" w:rsidRDefault="005B6B49" w:rsidP="00C55C89">
      <w:pPr>
        <w:spacing w:before="120" w:after="120"/>
        <w:ind w:left="567"/>
        <w:jc w:val="both"/>
        <w:rPr>
          <w:rFonts w:ascii="Arial" w:hAnsi="Arial" w:cs="Arial"/>
          <w:sz w:val="22"/>
          <w:szCs w:val="22"/>
        </w:rPr>
      </w:pPr>
      <w:r w:rsidRPr="00DE3ED6">
        <w:rPr>
          <w:rFonts w:ascii="Arial" w:hAnsi="Arial" w:cs="Arial"/>
          <w:sz w:val="22"/>
          <w:szCs w:val="22"/>
        </w:rPr>
        <w:t xml:space="preserve">Osobou pověřenou jednat jménem </w:t>
      </w:r>
      <w:r w:rsidR="00327E6C" w:rsidRPr="00327E6C">
        <w:rPr>
          <w:rFonts w:ascii="Arial" w:hAnsi="Arial" w:cs="Arial"/>
          <w:sz w:val="22"/>
          <w:szCs w:val="22"/>
        </w:rPr>
        <w:t>poskytovatele</w:t>
      </w:r>
      <w:r w:rsidR="00327E6C">
        <w:rPr>
          <w:rFonts w:ascii="Arial" w:hAnsi="Arial" w:cs="Arial"/>
          <w:color w:val="FF0000"/>
          <w:sz w:val="22"/>
          <w:szCs w:val="22"/>
        </w:rPr>
        <w:t xml:space="preserve"> </w:t>
      </w:r>
      <w:r w:rsidRPr="00DE3ED6">
        <w:rPr>
          <w:rFonts w:ascii="Arial" w:hAnsi="Arial" w:cs="Arial"/>
          <w:sz w:val="22"/>
          <w:szCs w:val="22"/>
        </w:rPr>
        <w:t>ve věcech technických a k předání plnění:</w:t>
      </w:r>
      <w:r w:rsidR="009562C8" w:rsidRPr="00DE3ED6">
        <w:rPr>
          <w:rFonts w:ascii="Arial" w:hAnsi="Arial" w:cs="Arial"/>
          <w:sz w:val="22"/>
          <w:szCs w:val="22"/>
        </w:rPr>
        <w:t xml:space="preserve"> </w:t>
      </w:r>
      <w:r w:rsidR="0087157B" w:rsidRPr="00977CBB">
        <w:rPr>
          <w:rFonts w:ascii="Arial" w:hAnsi="Arial" w:cs="Arial"/>
          <w:color w:val="FF0000"/>
          <w:sz w:val="22"/>
          <w:szCs w:val="22"/>
          <w:highlight w:val="yellow"/>
        </w:rPr>
        <w:t>……………………</w:t>
      </w:r>
      <w:r w:rsidR="009562C8" w:rsidRPr="00977CBB">
        <w:rPr>
          <w:rFonts w:ascii="Arial" w:hAnsi="Arial" w:cs="Arial"/>
          <w:color w:val="FF0000"/>
          <w:sz w:val="22"/>
          <w:szCs w:val="22"/>
          <w:highlight w:val="yellow"/>
        </w:rPr>
        <w:t>…………………………………………………..</w:t>
      </w:r>
      <w:r w:rsidR="0087157B" w:rsidRPr="00977CBB">
        <w:rPr>
          <w:rFonts w:ascii="Arial" w:hAnsi="Arial" w:cs="Arial"/>
          <w:color w:val="FF0000"/>
          <w:sz w:val="22"/>
          <w:szCs w:val="22"/>
          <w:highlight w:val="yellow"/>
        </w:rPr>
        <w:t>.</w:t>
      </w:r>
      <w:r w:rsidRPr="00977CBB">
        <w:rPr>
          <w:rFonts w:ascii="Arial" w:hAnsi="Arial" w:cs="Arial"/>
          <w:b/>
          <w:color w:val="FF0000"/>
          <w:sz w:val="22"/>
          <w:szCs w:val="22"/>
          <w:highlight w:val="yellow"/>
        </w:rPr>
        <w:t xml:space="preserve"> </w:t>
      </w:r>
      <w:r w:rsidR="009562C8" w:rsidRPr="00977CBB">
        <w:rPr>
          <w:rFonts w:ascii="Arial" w:hAnsi="Arial" w:cs="Arial"/>
          <w:color w:val="FF0000"/>
          <w:sz w:val="22"/>
          <w:szCs w:val="22"/>
          <w:highlight w:val="yellow"/>
        </w:rPr>
        <w:t>(doplní účastník).</w:t>
      </w:r>
    </w:p>
    <w:p w14:paraId="4B558511" w14:textId="0944C70E" w:rsidR="00CB58E7" w:rsidRPr="00DE3ED6" w:rsidRDefault="005B6B49" w:rsidP="00C55C89">
      <w:pPr>
        <w:pStyle w:val="Nadpis2"/>
        <w:keepNext w:val="0"/>
        <w:ind w:left="578" w:hanging="578"/>
        <w:jc w:val="both"/>
      </w:pPr>
      <w:r w:rsidRPr="00DE3ED6">
        <w:t>Smluvní strany se vzájemně dohodly, že změna uvedených osob oprávněných jednat ve</w:t>
      </w:r>
      <w:r w:rsidR="0089648B">
        <w:t xml:space="preserve"> </w:t>
      </w:r>
      <w:r w:rsidRPr="00DE3ED6">
        <w:t>věcech plnění bude oznamována jednostranným písemným sdělením a není potřeba na</w:t>
      </w:r>
      <w:r w:rsidR="00944392" w:rsidRPr="00DE3ED6">
        <w:t> </w:t>
      </w:r>
      <w:r w:rsidRPr="00DE3ED6">
        <w:t>jejich změn</w:t>
      </w:r>
      <w:r w:rsidR="00FC5127" w:rsidRPr="00DE3ED6">
        <w:t>u uzavřít dodatek ke smlouvě.</w:t>
      </w:r>
    </w:p>
    <w:p w14:paraId="015EC6A1" w14:textId="0B9D0475" w:rsidR="005B6B49" w:rsidRDefault="00C65B93" w:rsidP="00EE397A">
      <w:pPr>
        <w:pStyle w:val="Nadpis1"/>
        <w:keepNext w:val="0"/>
      </w:pPr>
      <w:r>
        <w:t>Periodické bezpečnostně technické kontroly včetně preventivní údržby (BTK)</w:t>
      </w:r>
    </w:p>
    <w:p w14:paraId="7F1B2F98" w14:textId="6675794D" w:rsidR="00C65B93" w:rsidRDefault="00C65B93" w:rsidP="007F6E16">
      <w:pPr>
        <w:pStyle w:val="Nadpis2"/>
        <w:jc w:val="both"/>
      </w:pPr>
      <w:r>
        <w:t>Periodická bezpečnostní technická kontrola včetně odborné preventivní údržby</w:t>
      </w:r>
      <w:r w:rsidRPr="00EF6720">
        <w:t xml:space="preserve"> </w:t>
      </w:r>
      <w:r>
        <w:t>ZP</w:t>
      </w:r>
      <w:r w:rsidRPr="00EF6720">
        <w:t xml:space="preserve"> (dále jen o „BTK“)</w:t>
      </w:r>
      <w:r>
        <w:t xml:space="preserve"> bude prováděna</w:t>
      </w:r>
      <w:r w:rsidRPr="00EF6720">
        <w:t xml:space="preserve"> podle </w:t>
      </w:r>
      <w:r w:rsidR="00925C5C">
        <w:t>Z</w:t>
      </w:r>
      <w:r w:rsidRPr="00EF6720">
        <w:t xml:space="preserve">ákona </w:t>
      </w:r>
      <w:r w:rsidR="00925C5C">
        <w:t xml:space="preserve">o ZP </w:t>
      </w:r>
      <w:r w:rsidRPr="00EF6720">
        <w:t>v</w:t>
      </w:r>
      <w:r>
        <w:t> </w:t>
      </w:r>
      <w:r w:rsidRPr="00EF6720">
        <w:t>četnosti</w:t>
      </w:r>
      <w:r>
        <w:t xml:space="preserve"> a termínech</w:t>
      </w:r>
      <w:r w:rsidRPr="00EF6720">
        <w:t xml:space="preserve"> dle doporučení výrobce </w:t>
      </w:r>
      <w:r w:rsidR="00925C5C">
        <w:t>přístroje</w:t>
      </w:r>
      <w:r w:rsidR="00580227">
        <w:t xml:space="preserve"> </w:t>
      </w:r>
      <w:r w:rsidR="007F0A01">
        <w:t xml:space="preserve">stanovených v Příloze č. 2 </w:t>
      </w:r>
      <w:proofErr w:type="gramStart"/>
      <w:r w:rsidR="007F0A01">
        <w:t>této</w:t>
      </w:r>
      <w:proofErr w:type="gramEnd"/>
      <w:r w:rsidR="007F0A01">
        <w:t xml:space="preserve"> smlouvy.</w:t>
      </w:r>
    </w:p>
    <w:p w14:paraId="4574FF4E" w14:textId="345099C3" w:rsidR="00C65B93" w:rsidRPr="00EF6720" w:rsidRDefault="00C65B93" w:rsidP="00E92E2F">
      <w:pPr>
        <w:pStyle w:val="Nadpis2"/>
        <w:keepNext w:val="0"/>
        <w:ind w:left="578" w:hanging="578"/>
        <w:jc w:val="both"/>
        <w:rPr>
          <w:rFonts w:cs="Arial"/>
          <w:b/>
          <w:i/>
          <w:szCs w:val="22"/>
        </w:rPr>
      </w:pPr>
      <w:r>
        <w:rPr>
          <w:rFonts w:cs="Arial"/>
          <w:szCs w:val="22"/>
        </w:rPr>
        <w:t xml:space="preserve">BTK </w:t>
      </w:r>
      <w:r w:rsidRPr="00EF6720">
        <w:rPr>
          <w:rFonts w:cs="Arial"/>
          <w:szCs w:val="22"/>
        </w:rPr>
        <w:t>se bude standardně konat v pracovních dnech mezi 8.00 až 15.30</w:t>
      </w:r>
      <w:r>
        <w:rPr>
          <w:rFonts w:cs="Arial"/>
          <w:szCs w:val="22"/>
        </w:rPr>
        <w:t xml:space="preserve"> hod</w:t>
      </w:r>
      <w:r w:rsidRPr="00EF6720">
        <w:rPr>
          <w:rFonts w:cs="Arial"/>
          <w:szCs w:val="22"/>
        </w:rPr>
        <w:t>. Objednatel je povinen připravit v oznámeném term</w:t>
      </w:r>
      <w:r>
        <w:rPr>
          <w:rFonts w:cs="Arial"/>
          <w:szCs w:val="22"/>
        </w:rPr>
        <w:t>ínu ZP</w:t>
      </w:r>
      <w:r w:rsidRPr="00EF6720">
        <w:rPr>
          <w:rFonts w:cs="Arial"/>
          <w:szCs w:val="22"/>
        </w:rPr>
        <w:t xml:space="preserve"> k</w:t>
      </w:r>
      <w:r>
        <w:rPr>
          <w:rFonts w:cs="Arial"/>
          <w:szCs w:val="22"/>
        </w:rPr>
        <w:t> </w:t>
      </w:r>
      <w:r w:rsidRPr="00EF6720">
        <w:rPr>
          <w:rFonts w:cs="Arial"/>
          <w:szCs w:val="22"/>
        </w:rPr>
        <w:t>provedení</w:t>
      </w:r>
      <w:r>
        <w:rPr>
          <w:rFonts w:cs="Arial"/>
          <w:szCs w:val="22"/>
        </w:rPr>
        <w:t xml:space="preserve"> BTK včetně</w:t>
      </w:r>
      <w:r w:rsidRPr="00EF6720">
        <w:rPr>
          <w:rFonts w:cs="Arial"/>
          <w:szCs w:val="22"/>
        </w:rPr>
        <w:t xml:space="preserve"> údržby. Objednatel je dále povinen připravit pro </w:t>
      </w:r>
      <w:r w:rsidR="0025376B">
        <w:rPr>
          <w:rFonts w:cs="Arial"/>
          <w:szCs w:val="22"/>
        </w:rPr>
        <w:t>poskytovatel</w:t>
      </w:r>
      <w:r w:rsidRPr="00EF6720">
        <w:rPr>
          <w:rFonts w:cs="Arial"/>
          <w:szCs w:val="22"/>
        </w:rPr>
        <w:t xml:space="preserve">e veškerou nezbytnou dokumentaci, potřebnou k provedení </w:t>
      </w:r>
      <w:r>
        <w:rPr>
          <w:rFonts w:cs="Arial"/>
          <w:szCs w:val="22"/>
        </w:rPr>
        <w:t>BTK</w:t>
      </w:r>
      <w:r w:rsidRPr="00EF6720">
        <w:rPr>
          <w:rFonts w:cs="Arial"/>
          <w:szCs w:val="22"/>
        </w:rPr>
        <w:t xml:space="preserve">. </w:t>
      </w:r>
    </w:p>
    <w:p w14:paraId="7D279476" w14:textId="39E14E6B" w:rsidR="00C65B93" w:rsidRDefault="00C65B93" w:rsidP="007F6E16">
      <w:pPr>
        <w:pStyle w:val="Nadpis2"/>
        <w:jc w:val="both"/>
      </w:pPr>
      <w:r w:rsidRPr="00472DD7">
        <w:t>V rámci BTK budou provedeny všechny úkony předepsané výrobcem a nutné práce potřebné ke</w:t>
      </w:r>
      <w:r>
        <w:t xml:space="preserve"> </w:t>
      </w:r>
      <w:r w:rsidRPr="00472DD7">
        <w:t xml:space="preserve">správnému přezkoušení dle příslušných předpisů. </w:t>
      </w:r>
      <w:r>
        <w:t>S</w:t>
      </w:r>
      <w:r w:rsidRPr="00472DD7">
        <w:t xml:space="preserve">oučástí BTK </w:t>
      </w:r>
      <w:r>
        <w:t xml:space="preserve">jsou i zkoušky pro </w:t>
      </w:r>
      <w:r w:rsidRPr="00472DD7">
        <w:t>posouzení elektric</w:t>
      </w:r>
      <w:r>
        <w:t xml:space="preserve">ké bezpečnosti dle ČSN EN 62353. </w:t>
      </w:r>
    </w:p>
    <w:p w14:paraId="61359D6E" w14:textId="76D52565" w:rsidR="00C65B93" w:rsidRDefault="00C65B93" w:rsidP="007F6E16">
      <w:pPr>
        <w:pStyle w:val="Nadpis2"/>
        <w:jc w:val="both"/>
      </w:pPr>
      <w:r w:rsidRPr="00EF6720">
        <w:t>V případě zjištěné závady</w:t>
      </w:r>
      <w:r>
        <w:t xml:space="preserve"> v rámci BTK</w:t>
      </w:r>
      <w:r w:rsidRPr="00EF6720">
        <w:t xml:space="preserve"> b</w:t>
      </w:r>
      <w:r>
        <w:t xml:space="preserve">ude provedena oprava ZP dle článku č. </w:t>
      </w:r>
      <w:r w:rsidR="004F55AD">
        <w:t>3</w:t>
      </w:r>
      <w:r>
        <w:t>.</w:t>
      </w:r>
    </w:p>
    <w:p w14:paraId="0A5CDBFC" w14:textId="3073897B" w:rsidR="00C65B93" w:rsidRPr="003F2431" w:rsidRDefault="00C65B93" w:rsidP="00A835AE">
      <w:pPr>
        <w:pStyle w:val="Nadpis2"/>
        <w:jc w:val="both"/>
      </w:pPr>
      <w:r>
        <w:t>O</w:t>
      </w:r>
      <w:r w:rsidRPr="00472DD7">
        <w:t xml:space="preserve"> každé prove</w:t>
      </w:r>
      <w:r>
        <w:t xml:space="preserve">dené BTK bude vystaven protokol, </w:t>
      </w:r>
      <w:r w:rsidRPr="00006E91">
        <w:t>jehož správnost a úplnost potvrdí svým</w:t>
      </w:r>
      <w:r w:rsidR="00FC7EE9">
        <w:t xml:space="preserve"> </w:t>
      </w:r>
      <w:r w:rsidRPr="00006E91">
        <w:t>podpisem servisní tec</w:t>
      </w:r>
      <w:r>
        <w:t>hnik a </w:t>
      </w:r>
      <w:r w:rsidRPr="00006E91">
        <w:t>zástupce objednatel</w:t>
      </w:r>
      <w:r w:rsidRPr="00FC7EE9">
        <w:t>e</w:t>
      </w:r>
      <w:r w:rsidR="00A835AE">
        <w:rPr>
          <w:strike/>
        </w:rPr>
        <w:t>.</w:t>
      </w:r>
    </w:p>
    <w:p w14:paraId="6D779D70" w14:textId="42C98BC6" w:rsidR="00C010C7" w:rsidRPr="007F6E16" w:rsidRDefault="00C010C7" w:rsidP="00E92E2F">
      <w:pPr>
        <w:pStyle w:val="Nadpis2"/>
        <w:keepNext w:val="0"/>
        <w:ind w:left="578" w:hanging="578"/>
        <w:jc w:val="both"/>
        <w:rPr>
          <w:rFonts w:cs="Arial"/>
          <w:color w:val="FF0000"/>
          <w:szCs w:val="22"/>
        </w:rPr>
      </w:pPr>
      <w:r w:rsidRPr="007F6E16">
        <w:t xml:space="preserve">Poskytovatel se zavazuje v rámci údržby a servisu </w:t>
      </w:r>
      <w:r w:rsidR="00580227">
        <w:t>z</w:t>
      </w:r>
      <w:r w:rsidRPr="007F6E16">
        <w:t>ařízení dle této</w:t>
      </w:r>
      <w:r w:rsidR="00D87317" w:rsidRPr="007F6E16">
        <w:t xml:space="preserve"> </w:t>
      </w:r>
      <w:r w:rsidRPr="007F6E16">
        <w:t>smlouvy:</w:t>
      </w:r>
    </w:p>
    <w:p w14:paraId="6316A024" w14:textId="701D9589" w:rsidR="00C010C7" w:rsidRPr="001768DE" w:rsidRDefault="00C010C7" w:rsidP="007F6E16">
      <w:pPr>
        <w:pStyle w:val="Odstavecseseznamem"/>
        <w:numPr>
          <w:ilvl w:val="0"/>
          <w:numId w:val="5"/>
        </w:numPr>
        <w:jc w:val="both"/>
        <w:rPr>
          <w:rFonts w:ascii="Arial" w:hAnsi="Arial" w:cs="Arial"/>
          <w:b w:val="0"/>
          <w:sz w:val="22"/>
          <w:szCs w:val="22"/>
          <w:lang w:eastAsia="cs-CZ"/>
        </w:rPr>
      </w:pPr>
      <w:r w:rsidRPr="001768DE">
        <w:rPr>
          <w:rFonts w:ascii="Arial" w:hAnsi="Arial" w:cs="Arial"/>
          <w:b w:val="0"/>
          <w:sz w:val="22"/>
          <w:szCs w:val="22"/>
          <w:lang w:eastAsia="cs-CZ"/>
        </w:rPr>
        <w:t xml:space="preserve">provádět v periodě stanovené výrobcem </w:t>
      </w:r>
      <w:r w:rsidR="00925C5C" w:rsidRPr="001768DE">
        <w:rPr>
          <w:rFonts w:ascii="Arial" w:hAnsi="Arial" w:cs="Arial"/>
          <w:b w:val="0"/>
          <w:sz w:val="22"/>
          <w:szCs w:val="22"/>
          <w:lang w:eastAsia="cs-CZ"/>
        </w:rPr>
        <w:t>z</w:t>
      </w:r>
      <w:r w:rsidR="002910CF" w:rsidRPr="001768DE">
        <w:rPr>
          <w:rFonts w:ascii="Arial" w:hAnsi="Arial" w:cs="Arial"/>
          <w:b w:val="0"/>
          <w:sz w:val="22"/>
          <w:szCs w:val="22"/>
          <w:lang w:eastAsia="cs-CZ"/>
        </w:rPr>
        <w:t>a</w:t>
      </w:r>
      <w:r w:rsidR="00925C5C" w:rsidRPr="001768DE">
        <w:rPr>
          <w:rFonts w:ascii="Arial" w:hAnsi="Arial" w:cs="Arial"/>
          <w:b w:val="0"/>
          <w:sz w:val="22"/>
          <w:szCs w:val="22"/>
          <w:lang w:eastAsia="cs-CZ"/>
        </w:rPr>
        <w:t xml:space="preserve">řízení </w:t>
      </w:r>
      <w:r w:rsidRPr="001768DE">
        <w:rPr>
          <w:rFonts w:ascii="Arial" w:hAnsi="Arial" w:cs="Arial"/>
          <w:b w:val="0"/>
          <w:sz w:val="22"/>
          <w:szCs w:val="22"/>
          <w:lang w:eastAsia="cs-CZ"/>
        </w:rPr>
        <w:t xml:space="preserve">v Příloze č. </w:t>
      </w:r>
      <w:r w:rsidR="004B432D" w:rsidRPr="001768DE">
        <w:rPr>
          <w:rFonts w:ascii="Arial" w:hAnsi="Arial" w:cs="Arial"/>
          <w:b w:val="0"/>
          <w:sz w:val="22"/>
          <w:szCs w:val="22"/>
          <w:lang w:eastAsia="cs-CZ"/>
        </w:rPr>
        <w:t>2</w:t>
      </w:r>
      <w:r w:rsidRPr="001768DE">
        <w:rPr>
          <w:rFonts w:ascii="Arial" w:hAnsi="Arial" w:cs="Arial"/>
          <w:b w:val="0"/>
          <w:sz w:val="22"/>
          <w:szCs w:val="22"/>
          <w:lang w:eastAsia="cs-CZ"/>
        </w:rPr>
        <w:t xml:space="preserve"> </w:t>
      </w:r>
      <w:proofErr w:type="gramStart"/>
      <w:r w:rsidRPr="001768DE">
        <w:rPr>
          <w:rFonts w:ascii="Arial" w:hAnsi="Arial" w:cs="Arial"/>
          <w:b w:val="0"/>
          <w:sz w:val="22"/>
          <w:szCs w:val="22"/>
          <w:lang w:eastAsia="cs-CZ"/>
        </w:rPr>
        <w:t>této</w:t>
      </w:r>
      <w:proofErr w:type="gramEnd"/>
      <w:r w:rsidRPr="001768DE">
        <w:rPr>
          <w:rFonts w:ascii="Arial" w:hAnsi="Arial" w:cs="Arial"/>
          <w:b w:val="0"/>
          <w:sz w:val="22"/>
          <w:szCs w:val="22"/>
          <w:lang w:eastAsia="cs-CZ"/>
        </w:rPr>
        <w:t xml:space="preserve"> smlouvy pro provádění kontroly, ošetřování, seřizování, provozní, verifikační a kalibrační zkoušky v souladu s pokyny a doporučeními výrobce (dále také „preventivní kontroly“),</w:t>
      </w:r>
    </w:p>
    <w:p w14:paraId="4844403B" w14:textId="4ACDDE33" w:rsidR="00C010C7" w:rsidRPr="001768DE" w:rsidRDefault="00C010C7" w:rsidP="001768DE">
      <w:pPr>
        <w:pStyle w:val="Odstavecseseznamem"/>
        <w:numPr>
          <w:ilvl w:val="0"/>
          <w:numId w:val="5"/>
        </w:numPr>
        <w:jc w:val="both"/>
        <w:rPr>
          <w:rFonts w:ascii="Arial" w:hAnsi="Arial" w:cs="Arial"/>
          <w:b w:val="0"/>
          <w:sz w:val="22"/>
          <w:szCs w:val="22"/>
          <w:lang w:eastAsia="cs-CZ"/>
        </w:rPr>
      </w:pPr>
      <w:r w:rsidRPr="001768DE">
        <w:rPr>
          <w:rFonts w:ascii="Arial" w:hAnsi="Arial" w:cs="Arial"/>
          <w:b w:val="0"/>
          <w:sz w:val="22"/>
          <w:szCs w:val="22"/>
          <w:lang w:eastAsia="cs-CZ"/>
        </w:rPr>
        <w:t xml:space="preserve">provádět opravy </w:t>
      </w:r>
      <w:r w:rsidR="002910CF" w:rsidRPr="001768DE">
        <w:rPr>
          <w:rFonts w:ascii="Arial" w:hAnsi="Arial" w:cs="Arial"/>
          <w:b w:val="0"/>
          <w:sz w:val="22"/>
          <w:szCs w:val="22"/>
          <w:lang w:eastAsia="cs-CZ"/>
        </w:rPr>
        <w:t>z</w:t>
      </w:r>
      <w:r w:rsidRPr="001768DE">
        <w:rPr>
          <w:rFonts w:ascii="Arial" w:hAnsi="Arial" w:cs="Arial"/>
          <w:b w:val="0"/>
          <w:sz w:val="22"/>
          <w:szCs w:val="22"/>
          <w:lang w:eastAsia="cs-CZ"/>
        </w:rPr>
        <w:t xml:space="preserve">ařízení zahrnující dodávku, výměnu opotřebovaných nebo vadných částí či příslušenství </w:t>
      </w:r>
      <w:r w:rsidR="002910CF" w:rsidRPr="001768DE">
        <w:rPr>
          <w:rFonts w:ascii="Arial" w:hAnsi="Arial" w:cs="Arial"/>
          <w:b w:val="0"/>
          <w:sz w:val="22"/>
          <w:szCs w:val="22"/>
          <w:lang w:eastAsia="cs-CZ"/>
        </w:rPr>
        <w:t>z</w:t>
      </w:r>
      <w:r w:rsidRPr="001768DE">
        <w:rPr>
          <w:rFonts w:ascii="Arial" w:hAnsi="Arial" w:cs="Arial"/>
          <w:b w:val="0"/>
          <w:sz w:val="22"/>
          <w:szCs w:val="22"/>
          <w:lang w:eastAsia="cs-CZ"/>
        </w:rPr>
        <w:t xml:space="preserve">ařízení a další činnosti, jejímž účelem je opětovné zprovoznění </w:t>
      </w:r>
      <w:r w:rsidR="002910CF" w:rsidRPr="001768DE">
        <w:rPr>
          <w:rFonts w:ascii="Arial" w:hAnsi="Arial" w:cs="Arial"/>
          <w:b w:val="0"/>
          <w:sz w:val="22"/>
          <w:szCs w:val="22"/>
          <w:lang w:eastAsia="cs-CZ"/>
        </w:rPr>
        <w:t>z</w:t>
      </w:r>
      <w:r w:rsidRPr="001768DE">
        <w:rPr>
          <w:rFonts w:ascii="Arial" w:hAnsi="Arial" w:cs="Arial"/>
          <w:b w:val="0"/>
          <w:sz w:val="22"/>
          <w:szCs w:val="22"/>
          <w:lang w:eastAsia="cs-CZ"/>
        </w:rPr>
        <w:t>ařízení v</w:t>
      </w:r>
      <w:r w:rsidR="00CC3724" w:rsidRPr="001768DE">
        <w:rPr>
          <w:rFonts w:ascii="Arial" w:hAnsi="Arial" w:cs="Arial"/>
          <w:b w:val="0"/>
          <w:sz w:val="22"/>
          <w:szCs w:val="22"/>
          <w:lang w:eastAsia="cs-CZ"/>
        </w:rPr>
        <w:t> </w:t>
      </w:r>
      <w:r w:rsidRPr="001768DE">
        <w:rPr>
          <w:rFonts w:ascii="Arial" w:hAnsi="Arial" w:cs="Arial"/>
          <w:b w:val="0"/>
          <w:sz w:val="22"/>
          <w:szCs w:val="22"/>
          <w:lang w:eastAsia="cs-CZ"/>
        </w:rPr>
        <w:t>případ</w:t>
      </w:r>
      <w:r w:rsidR="00CC3724" w:rsidRPr="001768DE">
        <w:rPr>
          <w:rFonts w:ascii="Arial" w:hAnsi="Arial" w:cs="Arial"/>
          <w:b w:val="0"/>
          <w:sz w:val="22"/>
          <w:szCs w:val="22"/>
          <w:lang w:eastAsia="cs-CZ"/>
        </w:rPr>
        <w:t xml:space="preserve">ě </w:t>
      </w:r>
      <w:r w:rsidRPr="001768DE">
        <w:rPr>
          <w:rFonts w:ascii="Arial" w:hAnsi="Arial" w:cs="Arial"/>
          <w:b w:val="0"/>
          <w:sz w:val="22"/>
          <w:szCs w:val="22"/>
          <w:lang w:eastAsia="cs-CZ"/>
        </w:rPr>
        <w:t xml:space="preserve">jeho poruchy či opotřebení k plné funkčnosti, </w:t>
      </w:r>
    </w:p>
    <w:p w14:paraId="2EC1E8E6" w14:textId="1141673E" w:rsidR="00D87317" w:rsidRPr="007F6E16" w:rsidRDefault="00CC3724" w:rsidP="007F6E16">
      <w:pPr>
        <w:pStyle w:val="Odstavecseseznamem"/>
        <w:numPr>
          <w:ilvl w:val="0"/>
          <w:numId w:val="5"/>
        </w:numPr>
        <w:jc w:val="both"/>
        <w:rPr>
          <w:rFonts w:ascii="Arial" w:hAnsi="Arial" w:cs="Arial"/>
          <w:b w:val="0"/>
          <w:sz w:val="22"/>
          <w:szCs w:val="22"/>
          <w:lang w:eastAsia="cs-CZ"/>
        </w:rPr>
      </w:pPr>
      <w:r w:rsidRPr="001768DE">
        <w:rPr>
          <w:rFonts w:ascii="Arial" w:hAnsi="Arial" w:cs="Arial"/>
          <w:b w:val="0"/>
          <w:sz w:val="22"/>
          <w:szCs w:val="22"/>
          <w:lang w:eastAsia="cs-CZ"/>
        </w:rPr>
        <w:t>odstraňovat</w:t>
      </w:r>
      <w:r w:rsidRPr="007F6E16">
        <w:rPr>
          <w:rFonts w:ascii="Arial" w:hAnsi="Arial" w:cs="Arial"/>
          <w:b w:val="0"/>
          <w:sz w:val="22"/>
          <w:szCs w:val="22"/>
          <w:lang w:eastAsia="cs-CZ"/>
        </w:rPr>
        <w:t xml:space="preserve"> nebo zajistit odstranění odpadů vzniklých při provádění údržby a servisu, a to včetně odpadu nebezpečného,</w:t>
      </w:r>
    </w:p>
    <w:p w14:paraId="0910B1B0" w14:textId="493E9874" w:rsidR="00CC3724" w:rsidRPr="007F6E16" w:rsidRDefault="00CC3724" w:rsidP="007F6E16">
      <w:pPr>
        <w:pStyle w:val="Odstavecseseznamem"/>
        <w:numPr>
          <w:ilvl w:val="0"/>
          <w:numId w:val="5"/>
        </w:numPr>
        <w:jc w:val="both"/>
        <w:rPr>
          <w:rFonts w:ascii="Arial" w:hAnsi="Arial" w:cs="Arial"/>
          <w:b w:val="0"/>
          <w:sz w:val="22"/>
          <w:szCs w:val="22"/>
          <w:lang w:eastAsia="cs-CZ"/>
        </w:rPr>
      </w:pPr>
      <w:r w:rsidRPr="007F6E16">
        <w:rPr>
          <w:rFonts w:ascii="Arial" w:hAnsi="Arial" w:cs="Arial"/>
          <w:b w:val="0"/>
          <w:sz w:val="22"/>
          <w:szCs w:val="22"/>
          <w:lang w:eastAsia="cs-CZ"/>
        </w:rPr>
        <w:t>provádět měření dlouhodobé stability podle platných obecně závazných právních předpisů,</w:t>
      </w:r>
    </w:p>
    <w:p w14:paraId="42C13489" w14:textId="65753300" w:rsidR="00CC3724" w:rsidRPr="007F6E16" w:rsidRDefault="00CC3724" w:rsidP="007F6E16">
      <w:pPr>
        <w:pStyle w:val="Odstavecseseznamem"/>
        <w:numPr>
          <w:ilvl w:val="0"/>
          <w:numId w:val="5"/>
        </w:numPr>
        <w:jc w:val="both"/>
        <w:rPr>
          <w:rFonts w:ascii="Arial" w:hAnsi="Arial" w:cs="Arial"/>
          <w:b w:val="0"/>
          <w:sz w:val="22"/>
          <w:szCs w:val="22"/>
          <w:lang w:eastAsia="cs-CZ"/>
        </w:rPr>
      </w:pPr>
      <w:r w:rsidRPr="007F6E16">
        <w:rPr>
          <w:rFonts w:ascii="Arial" w:hAnsi="Arial" w:cs="Arial"/>
          <w:b w:val="0"/>
          <w:sz w:val="22"/>
          <w:szCs w:val="22"/>
          <w:lang w:eastAsia="cs-CZ"/>
        </w:rPr>
        <w:t xml:space="preserve">poskytovat </w:t>
      </w:r>
      <w:r w:rsidR="005C1AD2" w:rsidRPr="007F6E16">
        <w:rPr>
          <w:rFonts w:ascii="Arial" w:hAnsi="Arial" w:cs="Arial"/>
          <w:b w:val="0"/>
          <w:sz w:val="22"/>
          <w:szCs w:val="22"/>
          <w:lang w:eastAsia="cs-CZ"/>
        </w:rPr>
        <w:t xml:space="preserve">služby na dálku – softwarová správa </w:t>
      </w:r>
      <w:r w:rsidR="002910CF">
        <w:rPr>
          <w:rFonts w:ascii="Arial" w:hAnsi="Arial" w:cs="Arial"/>
          <w:b w:val="0"/>
          <w:sz w:val="22"/>
          <w:szCs w:val="22"/>
          <w:lang w:eastAsia="cs-CZ"/>
        </w:rPr>
        <w:t>z</w:t>
      </w:r>
      <w:r w:rsidR="005C1AD2" w:rsidRPr="007F6E16">
        <w:rPr>
          <w:rFonts w:ascii="Arial" w:hAnsi="Arial" w:cs="Arial"/>
          <w:b w:val="0"/>
          <w:sz w:val="22"/>
          <w:szCs w:val="22"/>
          <w:lang w:eastAsia="cs-CZ"/>
        </w:rPr>
        <w:t>ařízení, napojení na zařízení a další potřebné zákroky (včetně automatického stažení aktualizací software a proaktivního monitoringu pomocí dálkového připojení),</w:t>
      </w:r>
    </w:p>
    <w:p w14:paraId="1F3356F8" w14:textId="4D0768FA" w:rsidR="005C1AD2" w:rsidRPr="007F6E16" w:rsidRDefault="005C1AD2" w:rsidP="007F6E16">
      <w:pPr>
        <w:pStyle w:val="Odstavecseseznamem"/>
        <w:numPr>
          <w:ilvl w:val="0"/>
          <w:numId w:val="5"/>
        </w:numPr>
        <w:jc w:val="both"/>
        <w:rPr>
          <w:rFonts w:ascii="Arial" w:hAnsi="Arial" w:cs="Arial"/>
          <w:b w:val="0"/>
          <w:sz w:val="22"/>
          <w:szCs w:val="22"/>
          <w:lang w:eastAsia="cs-CZ"/>
        </w:rPr>
      </w:pPr>
      <w:r w:rsidRPr="007F6E16">
        <w:rPr>
          <w:rFonts w:ascii="Arial" w:hAnsi="Arial" w:cs="Arial"/>
          <w:b w:val="0"/>
          <w:sz w:val="22"/>
          <w:szCs w:val="22"/>
          <w:lang w:eastAsia="cs-CZ"/>
        </w:rPr>
        <w:t xml:space="preserve">provádět upgrade softwaru </w:t>
      </w:r>
      <w:r w:rsidR="002910CF">
        <w:rPr>
          <w:rFonts w:ascii="Arial" w:hAnsi="Arial" w:cs="Arial"/>
          <w:b w:val="0"/>
          <w:sz w:val="22"/>
          <w:szCs w:val="22"/>
          <w:lang w:eastAsia="cs-CZ"/>
        </w:rPr>
        <w:t>z</w:t>
      </w:r>
      <w:r w:rsidRPr="007F6E16">
        <w:rPr>
          <w:rFonts w:ascii="Arial" w:hAnsi="Arial" w:cs="Arial"/>
          <w:b w:val="0"/>
          <w:sz w:val="22"/>
          <w:szCs w:val="22"/>
          <w:lang w:eastAsia="cs-CZ"/>
        </w:rPr>
        <w:t>ařízení, a to v rozsahu dle aktuálního stavu rozvoje technologií.</w:t>
      </w:r>
    </w:p>
    <w:p w14:paraId="29C2A2A5" w14:textId="2D4920E6" w:rsidR="00C83018" w:rsidRPr="007F6E16" w:rsidRDefault="005C1AD2" w:rsidP="00E92E2F">
      <w:pPr>
        <w:pStyle w:val="Nadpis2"/>
        <w:keepNext w:val="0"/>
        <w:ind w:left="578" w:hanging="578"/>
        <w:jc w:val="both"/>
      </w:pPr>
      <w:r w:rsidRPr="007F6E16">
        <w:t xml:space="preserve">Poskytovatel se v rámci údržby a servisu </w:t>
      </w:r>
      <w:r w:rsidR="002910CF">
        <w:t>z</w:t>
      </w:r>
      <w:r w:rsidRPr="007F6E16">
        <w:t>ařízení dále zavazuje:</w:t>
      </w:r>
    </w:p>
    <w:p w14:paraId="291E877E" w14:textId="632A9743" w:rsidR="005C1AD2" w:rsidRPr="007F6E16" w:rsidRDefault="005C1AD2"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Provozovat pohotovostní technickou linku (dále také „HOT LINE“) a kontaktní e-mailovou adresu za účelem hlášení závad </w:t>
      </w:r>
      <w:r w:rsidR="002910CF">
        <w:rPr>
          <w:rFonts w:ascii="Arial" w:hAnsi="Arial" w:cs="Arial"/>
          <w:b w:val="0"/>
          <w:sz w:val="22"/>
          <w:szCs w:val="22"/>
          <w:lang w:eastAsia="cs-CZ"/>
        </w:rPr>
        <w:t>z</w:t>
      </w:r>
      <w:r w:rsidRPr="007F6E16">
        <w:rPr>
          <w:rFonts w:ascii="Arial" w:hAnsi="Arial" w:cs="Arial"/>
          <w:b w:val="0"/>
          <w:sz w:val="22"/>
          <w:szCs w:val="22"/>
          <w:lang w:eastAsia="cs-CZ"/>
        </w:rPr>
        <w:t>ařízení,</w:t>
      </w:r>
    </w:p>
    <w:p w14:paraId="1073E5E3" w14:textId="28D2FE76" w:rsidR="005C1AD2" w:rsidRPr="007F6E16" w:rsidRDefault="005C1AD2"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Plánovanou údržbu a servis </w:t>
      </w:r>
      <w:r w:rsidR="002910CF">
        <w:rPr>
          <w:rFonts w:ascii="Arial" w:hAnsi="Arial" w:cs="Arial"/>
          <w:b w:val="0"/>
          <w:sz w:val="22"/>
          <w:szCs w:val="22"/>
          <w:lang w:eastAsia="cs-CZ"/>
        </w:rPr>
        <w:t>z</w:t>
      </w:r>
      <w:r w:rsidRPr="007F6E16">
        <w:rPr>
          <w:rFonts w:ascii="Arial" w:hAnsi="Arial" w:cs="Arial"/>
          <w:b w:val="0"/>
          <w:sz w:val="22"/>
          <w:szCs w:val="22"/>
          <w:lang w:eastAsia="cs-CZ"/>
        </w:rPr>
        <w:t xml:space="preserve">ařízení oznámit dopředu nejméně 5 (pět) pracovních dnů kontaktní osobě objednatele a provést ji nejpozději ve lhůtách dle čl. </w:t>
      </w:r>
      <w:r w:rsidR="005E1187">
        <w:rPr>
          <w:rFonts w:ascii="Arial" w:hAnsi="Arial" w:cs="Arial"/>
          <w:b w:val="0"/>
          <w:sz w:val="22"/>
          <w:szCs w:val="22"/>
          <w:lang w:eastAsia="cs-CZ"/>
        </w:rPr>
        <w:t xml:space="preserve">2.6, </w:t>
      </w:r>
      <w:r w:rsidRPr="007F6E16">
        <w:rPr>
          <w:rFonts w:ascii="Arial" w:hAnsi="Arial" w:cs="Arial"/>
          <w:b w:val="0"/>
          <w:sz w:val="22"/>
          <w:szCs w:val="22"/>
          <w:lang w:eastAsia="cs-CZ"/>
        </w:rPr>
        <w:t>případně</w:t>
      </w:r>
      <w:r w:rsidR="00583B48" w:rsidRPr="007F6E16">
        <w:rPr>
          <w:rFonts w:ascii="Arial" w:hAnsi="Arial" w:cs="Arial"/>
          <w:b w:val="0"/>
          <w:sz w:val="22"/>
          <w:szCs w:val="22"/>
          <w:lang w:eastAsia="cs-CZ"/>
        </w:rPr>
        <w:t xml:space="preserve"> </w:t>
      </w:r>
      <w:r w:rsidRPr="007F6E16">
        <w:rPr>
          <w:rFonts w:ascii="Arial" w:hAnsi="Arial" w:cs="Arial"/>
          <w:b w:val="0"/>
          <w:sz w:val="22"/>
          <w:szCs w:val="22"/>
          <w:lang w:eastAsia="cs-CZ"/>
        </w:rPr>
        <w:t>v jiné lhůtě dohodnuté s objednatelem v konkrétním případě,</w:t>
      </w:r>
      <w:r w:rsidR="00583B48" w:rsidRPr="007F6E16">
        <w:rPr>
          <w:rFonts w:ascii="Arial" w:hAnsi="Arial" w:cs="Arial"/>
          <w:b w:val="0"/>
          <w:sz w:val="22"/>
          <w:szCs w:val="22"/>
          <w:lang w:eastAsia="cs-CZ"/>
        </w:rPr>
        <w:t xml:space="preserve"> </w:t>
      </w:r>
    </w:p>
    <w:p w14:paraId="0DCBDAE1" w14:textId="43D5E8D4" w:rsidR="005C1AD2" w:rsidRPr="007F6E16" w:rsidRDefault="005C1AD2"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Sledovat lhůty pro periodickou údržbu a servisu </w:t>
      </w:r>
      <w:r w:rsidR="002910CF">
        <w:rPr>
          <w:rFonts w:ascii="Arial" w:hAnsi="Arial" w:cs="Arial"/>
          <w:b w:val="0"/>
          <w:sz w:val="22"/>
          <w:szCs w:val="22"/>
          <w:lang w:eastAsia="cs-CZ"/>
        </w:rPr>
        <w:t>z</w:t>
      </w:r>
      <w:r w:rsidRPr="007F6E16">
        <w:rPr>
          <w:rFonts w:ascii="Arial" w:hAnsi="Arial" w:cs="Arial"/>
          <w:b w:val="0"/>
          <w:sz w:val="22"/>
          <w:szCs w:val="22"/>
          <w:lang w:eastAsia="cs-CZ"/>
        </w:rPr>
        <w:t>ařízení a provádět ho i bez výzvy objednatele,</w:t>
      </w:r>
    </w:p>
    <w:p w14:paraId="25E3C557" w14:textId="68285503" w:rsidR="005C1AD2" w:rsidRPr="007F6E16" w:rsidRDefault="005C1AD2"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Dodržovat při provádění údržby a servisu platné obecně závazné právní předpisy,</w:t>
      </w:r>
    </w:p>
    <w:p w14:paraId="6E523DD0" w14:textId="6E641D43" w:rsidR="005C1AD2" w:rsidRPr="007F6E16" w:rsidRDefault="005C1AD2"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Provádět údržbu a servis s náležitou odbornou péčí a způsobilými osobami,</w:t>
      </w:r>
    </w:p>
    <w:p w14:paraId="11C391AC" w14:textId="021513B4" w:rsidR="00583B48" w:rsidRPr="007F6E16" w:rsidRDefault="00583B48"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Provést preventivní odstranění závad </w:t>
      </w:r>
      <w:r w:rsidR="002910CF">
        <w:rPr>
          <w:rFonts w:ascii="Arial" w:hAnsi="Arial" w:cs="Arial"/>
          <w:b w:val="0"/>
          <w:sz w:val="22"/>
          <w:szCs w:val="22"/>
          <w:lang w:eastAsia="cs-CZ"/>
        </w:rPr>
        <w:t>z</w:t>
      </w:r>
      <w:r w:rsidRPr="007F6E16">
        <w:rPr>
          <w:rFonts w:ascii="Arial" w:hAnsi="Arial" w:cs="Arial"/>
          <w:b w:val="0"/>
          <w:sz w:val="22"/>
          <w:szCs w:val="22"/>
          <w:lang w:eastAsia="cs-CZ"/>
        </w:rPr>
        <w:t xml:space="preserve">ařízení, v případě že takové při preventivní prohlídce </w:t>
      </w:r>
      <w:r w:rsidR="002910CF">
        <w:rPr>
          <w:rFonts w:ascii="Arial" w:hAnsi="Arial" w:cs="Arial"/>
          <w:b w:val="0"/>
          <w:sz w:val="22"/>
          <w:szCs w:val="22"/>
          <w:lang w:eastAsia="cs-CZ"/>
        </w:rPr>
        <w:t>z</w:t>
      </w:r>
      <w:r w:rsidRPr="007F6E16">
        <w:rPr>
          <w:rFonts w:ascii="Arial" w:hAnsi="Arial" w:cs="Arial"/>
          <w:b w:val="0"/>
          <w:sz w:val="22"/>
          <w:szCs w:val="22"/>
          <w:lang w:eastAsia="cs-CZ"/>
        </w:rPr>
        <w:t>ařízení zjistí a může tím předejít nákladnějším zákrokům,</w:t>
      </w:r>
    </w:p>
    <w:p w14:paraId="50C5D9B4" w14:textId="5D42289E" w:rsidR="00583B48" w:rsidRPr="007F6E16" w:rsidRDefault="00583B48"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K opravám </w:t>
      </w:r>
      <w:r w:rsidR="002910CF">
        <w:rPr>
          <w:rFonts w:ascii="Arial" w:hAnsi="Arial" w:cs="Arial"/>
          <w:b w:val="0"/>
          <w:sz w:val="22"/>
          <w:szCs w:val="22"/>
          <w:lang w:eastAsia="cs-CZ"/>
        </w:rPr>
        <w:t>z</w:t>
      </w:r>
      <w:r w:rsidRPr="007F6E16">
        <w:rPr>
          <w:rFonts w:ascii="Arial" w:hAnsi="Arial" w:cs="Arial"/>
          <w:b w:val="0"/>
          <w:sz w:val="22"/>
          <w:szCs w:val="22"/>
          <w:lang w:eastAsia="cs-CZ"/>
        </w:rPr>
        <w:t>ařízení používat nepoužité náhradní díly nebo součástky,</w:t>
      </w:r>
    </w:p>
    <w:p w14:paraId="1CC91F66" w14:textId="78D52963" w:rsidR="00583B48" w:rsidRPr="007F6E16" w:rsidRDefault="00583B48"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O jednotlivé provedené údržbě a servisu vyhodnotit písemný záznam (dále jen „servisní list“), na kterém </w:t>
      </w:r>
      <w:r w:rsidR="002910CF">
        <w:rPr>
          <w:rFonts w:ascii="Arial" w:hAnsi="Arial" w:cs="Arial"/>
          <w:b w:val="0"/>
          <w:sz w:val="22"/>
          <w:szCs w:val="22"/>
          <w:lang w:eastAsia="cs-CZ"/>
        </w:rPr>
        <w:t>o</w:t>
      </w:r>
      <w:r w:rsidRPr="007F6E16">
        <w:rPr>
          <w:rFonts w:ascii="Arial" w:hAnsi="Arial" w:cs="Arial"/>
          <w:b w:val="0"/>
          <w:sz w:val="22"/>
          <w:szCs w:val="22"/>
          <w:lang w:eastAsia="cs-CZ"/>
        </w:rPr>
        <w:t xml:space="preserve">bjednatel, resp. zodpovědná osoba </w:t>
      </w:r>
      <w:r w:rsidR="002910CF">
        <w:rPr>
          <w:rFonts w:ascii="Arial" w:hAnsi="Arial" w:cs="Arial"/>
          <w:b w:val="0"/>
          <w:sz w:val="22"/>
          <w:szCs w:val="22"/>
          <w:lang w:eastAsia="cs-CZ"/>
        </w:rPr>
        <w:t>o</w:t>
      </w:r>
      <w:r w:rsidRPr="007F6E16">
        <w:rPr>
          <w:rFonts w:ascii="Arial" w:hAnsi="Arial" w:cs="Arial"/>
          <w:b w:val="0"/>
          <w:sz w:val="22"/>
          <w:szCs w:val="22"/>
          <w:lang w:eastAsia="cs-CZ"/>
        </w:rPr>
        <w:t>bjednatele potvrdí převzetí opravy s dodanými náhradními díly, které byly k údržbě a servisu použity a potvrdí provedení údržby a servisu,</w:t>
      </w:r>
    </w:p>
    <w:p w14:paraId="7A5DF25A" w14:textId="6FAFA2D3" w:rsidR="00583B48" w:rsidRPr="007F6E16" w:rsidRDefault="00583B48" w:rsidP="007F6E16">
      <w:pPr>
        <w:pStyle w:val="Odstavecseseznamem"/>
        <w:numPr>
          <w:ilvl w:val="0"/>
          <w:numId w:val="6"/>
        </w:numPr>
        <w:jc w:val="both"/>
        <w:rPr>
          <w:rFonts w:ascii="Arial" w:hAnsi="Arial" w:cs="Arial"/>
          <w:b w:val="0"/>
          <w:sz w:val="22"/>
          <w:szCs w:val="22"/>
          <w:lang w:eastAsia="cs-CZ"/>
        </w:rPr>
      </w:pPr>
      <w:r w:rsidRPr="007F6E16">
        <w:rPr>
          <w:rFonts w:ascii="Arial" w:hAnsi="Arial" w:cs="Arial"/>
          <w:b w:val="0"/>
          <w:sz w:val="22"/>
          <w:szCs w:val="22"/>
          <w:lang w:eastAsia="cs-CZ"/>
        </w:rPr>
        <w:t xml:space="preserve">Kopii servisního listu bezodkladně po provedení údržby a servisu elektronicky zaslat Oddělení zdravotnické techniky, </w:t>
      </w:r>
      <w:r w:rsidRPr="00803516">
        <w:rPr>
          <w:rFonts w:ascii="Arial" w:hAnsi="Arial" w:cs="Arial"/>
          <w:b w:val="0"/>
          <w:color w:val="0070C0"/>
          <w:sz w:val="22"/>
          <w:szCs w:val="22"/>
          <w:u w:val="single"/>
          <w:lang w:eastAsia="cs-CZ"/>
        </w:rPr>
        <w:t>e-mail:</w:t>
      </w:r>
      <w:r w:rsidR="005C0410" w:rsidRPr="00803516">
        <w:rPr>
          <w:rFonts w:ascii="Arial" w:hAnsi="Arial" w:cs="Arial"/>
          <w:b w:val="0"/>
          <w:color w:val="0070C0"/>
          <w:sz w:val="22"/>
          <w:szCs w:val="22"/>
          <w:u w:val="single"/>
          <w:lang w:eastAsia="cs-CZ"/>
        </w:rPr>
        <w:t>ozt@nem-tr.cz</w:t>
      </w:r>
      <w:r w:rsidR="00803516">
        <w:rPr>
          <w:rFonts w:ascii="Arial" w:hAnsi="Arial" w:cs="Arial"/>
          <w:b w:val="0"/>
          <w:color w:val="0070C0"/>
          <w:sz w:val="22"/>
          <w:szCs w:val="22"/>
          <w:u w:val="single"/>
          <w:lang w:eastAsia="cs-CZ"/>
        </w:rPr>
        <w:t>,</w:t>
      </w:r>
    </w:p>
    <w:p w14:paraId="7A6DC286" w14:textId="46AA9211" w:rsidR="007372CE" w:rsidRPr="007F6E16" w:rsidRDefault="00583B48" w:rsidP="007F6E16">
      <w:pPr>
        <w:pStyle w:val="Odstavecseseznamem"/>
        <w:numPr>
          <w:ilvl w:val="0"/>
          <w:numId w:val="6"/>
        </w:numPr>
        <w:jc w:val="both"/>
      </w:pPr>
      <w:r w:rsidRPr="007F6E16">
        <w:rPr>
          <w:rFonts w:ascii="Arial" w:hAnsi="Arial" w:cs="Arial"/>
          <w:b w:val="0"/>
          <w:sz w:val="22"/>
          <w:szCs w:val="22"/>
          <w:lang w:eastAsia="cs-CZ"/>
        </w:rPr>
        <w:t xml:space="preserve">Postupovat v průběhu provádění údržby a servisu </w:t>
      </w:r>
      <w:r w:rsidR="002910CF">
        <w:rPr>
          <w:rFonts w:ascii="Arial" w:hAnsi="Arial" w:cs="Arial"/>
          <w:b w:val="0"/>
          <w:sz w:val="22"/>
          <w:szCs w:val="22"/>
          <w:lang w:eastAsia="cs-CZ"/>
        </w:rPr>
        <w:t>z</w:t>
      </w:r>
      <w:r w:rsidRPr="007F6E16">
        <w:rPr>
          <w:rFonts w:ascii="Arial" w:hAnsi="Arial" w:cs="Arial"/>
          <w:b w:val="0"/>
          <w:sz w:val="22"/>
          <w:szCs w:val="22"/>
          <w:lang w:eastAsia="cs-CZ"/>
        </w:rPr>
        <w:t>ařízení bez zbytečného odkladu.</w:t>
      </w:r>
    </w:p>
    <w:p w14:paraId="431DDE9C" w14:textId="4588432B" w:rsidR="007F0A01" w:rsidRPr="007F6E16" w:rsidRDefault="007F0A01" w:rsidP="007F0A01">
      <w:pPr>
        <w:pStyle w:val="Nadpis1"/>
      </w:pPr>
      <w:r w:rsidRPr="007F6E16">
        <w:t>Servisní služby</w:t>
      </w:r>
    </w:p>
    <w:p w14:paraId="178595BA" w14:textId="42A84E35" w:rsidR="007F0A01" w:rsidRDefault="007F0A01" w:rsidP="007F6E16">
      <w:pPr>
        <w:pStyle w:val="Nadpis2"/>
        <w:jc w:val="both"/>
      </w:pPr>
      <w:r>
        <w:t>Servisními službami</w:t>
      </w:r>
      <w:r w:rsidRPr="00472DD7">
        <w:t xml:space="preserve"> se pro účely této smlouvy rozumí </w:t>
      </w:r>
      <w:r>
        <w:t>realizace o</w:t>
      </w:r>
      <w:r w:rsidRPr="00472DD7">
        <w:t>pr</w:t>
      </w:r>
      <w:r>
        <w:t xml:space="preserve">av </w:t>
      </w:r>
      <w:r w:rsidR="002910CF">
        <w:t>zařízení</w:t>
      </w:r>
      <w:r>
        <w:t xml:space="preserve"> nahlášen</w:t>
      </w:r>
      <w:r w:rsidR="00555A46">
        <w:t>ého</w:t>
      </w:r>
      <w:r>
        <w:t xml:space="preserve"> objednatelem v případě závad</w:t>
      </w:r>
      <w:r w:rsidR="00555A46">
        <w:t>y</w:t>
      </w:r>
      <w:r>
        <w:t xml:space="preserve"> a </w:t>
      </w:r>
      <w:r w:rsidRPr="00472DD7">
        <w:t>zvláštních událostí (dále jen</w:t>
      </w:r>
      <w:r>
        <w:t xml:space="preserve"> „servis“ nebo</w:t>
      </w:r>
      <w:r w:rsidRPr="00472DD7">
        <w:t xml:space="preserve"> „opravy</w:t>
      </w:r>
      <w:r>
        <w:t>“</w:t>
      </w:r>
      <w:r w:rsidRPr="00472DD7">
        <w:t>)</w:t>
      </w:r>
      <w:r w:rsidR="004F55AD">
        <w:t xml:space="preserve">, dále veškerá měření vztahující se ke zdroji ionizujícího záření (ZIZ) dle obecně závazných norem (např. Zkoušky dlouhodobé stability ZIZ, měření rozptýleného – neužitečného záření ZIZ aj.) a poskytování služeb na dálku, tj. softwarová správa (včetně aktualizace </w:t>
      </w:r>
      <w:r w:rsidR="004F55AD" w:rsidRPr="00FC7EE9">
        <w:t>software), monitoringu, diagnostiky poruch a závad aj.</w:t>
      </w:r>
      <w:r w:rsidR="00071C20" w:rsidRPr="00FC7EE9">
        <w:t>,</w:t>
      </w:r>
      <w:r w:rsidR="004F55AD" w:rsidRPr="00FC7EE9">
        <w:t xml:space="preserve"> </w:t>
      </w:r>
      <w:r w:rsidR="004F55AD" w:rsidRPr="00FC7EE9">
        <w:rPr>
          <w:strike/>
        </w:rPr>
        <w:t>(</w:t>
      </w:r>
      <w:r w:rsidR="004F55AD" w:rsidRPr="00FC7EE9">
        <w:t>včetně zajištění kybernetické bezpečnosti</w:t>
      </w:r>
      <w:r w:rsidR="004F55AD" w:rsidRPr="00FC7EE9">
        <w:rPr>
          <w:strike/>
        </w:rPr>
        <w:t>)</w:t>
      </w:r>
      <w:r w:rsidR="00071C20" w:rsidRPr="00FC7EE9">
        <w:t xml:space="preserve">, </w:t>
      </w:r>
      <w:r w:rsidR="004F55AD" w:rsidRPr="00FC7EE9">
        <w:t>v</w:t>
      </w:r>
      <w:r w:rsidR="004F55AD">
        <w:t> souladu s platnou legislativou.</w:t>
      </w:r>
    </w:p>
    <w:p w14:paraId="69A0E5AA" w14:textId="40A2AE14" w:rsidR="007F0A01" w:rsidRDefault="007F0A01" w:rsidP="007F6E16">
      <w:pPr>
        <w:pStyle w:val="Nadpis2"/>
        <w:jc w:val="both"/>
      </w:pPr>
      <w:r>
        <w:t xml:space="preserve">Servis </w:t>
      </w:r>
      <w:r w:rsidRPr="00EF6720">
        <w:t>se bude standardně konat v pracovních dnech mezi 8.00 až 15.30</w:t>
      </w:r>
      <w:r>
        <w:t xml:space="preserve"> hod</w:t>
      </w:r>
      <w:r w:rsidRPr="00EF6720">
        <w:t xml:space="preserve">. Objednatel je povinen připravit pro </w:t>
      </w:r>
      <w:r w:rsidR="0025376B">
        <w:rPr>
          <w:rFonts w:cs="Arial"/>
          <w:szCs w:val="22"/>
        </w:rPr>
        <w:t>poskytovatel</w:t>
      </w:r>
      <w:r w:rsidRPr="00EF6720">
        <w:t xml:space="preserve">e veškerou nezbytnou dokumentaci, potřebnou k provedení </w:t>
      </w:r>
      <w:r>
        <w:t>servisu.</w:t>
      </w:r>
    </w:p>
    <w:p w14:paraId="49E2EAEE" w14:textId="11FB4C54" w:rsidR="007F0A01" w:rsidRPr="004B432D" w:rsidRDefault="007F0A01" w:rsidP="007F6E16">
      <w:pPr>
        <w:pStyle w:val="Nadpis2"/>
        <w:keepNext w:val="0"/>
        <w:ind w:left="578" w:hanging="578"/>
        <w:jc w:val="both"/>
        <w:rPr>
          <w:rFonts w:cs="Arial"/>
          <w:color w:val="FF0000"/>
          <w:szCs w:val="22"/>
          <w:highlight w:val="yellow"/>
        </w:rPr>
      </w:pPr>
      <w:r w:rsidRPr="00EF6720">
        <w:rPr>
          <w:rFonts w:cs="Arial"/>
          <w:szCs w:val="22"/>
        </w:rPr>
        <w:t xml:space="preserve">Objednatel se zavazuje neprodleně </w:t>
      </w:r>
      <w:r w:rsidR="0025376B">
        <w:rPr>
          <w:rFonts w:cs="Arial"/>
          <w:szCs w:val="22"/>
        </w:rPr>
        <w:t>poskytovatel</w:t>
      </w:r>
      <w:r w:rsidRPr="00EF6720">
        <w:rPr>
          <w:rFonts w:cs="Arial"/>
          <w:szCs w:val="22"/>
        </w:rPr>
        <w:t>i ohlásit (telefonicky nebo písemně) závady na </w:t>
      </w:r>
      <w:r>
        <w:rPr>
          <w:rFonts w:cs="Arial"/>
          <w:szCs w:val="22"/>
        </w:rPr>
        <w:t>ZP</w:t>
      </w:r>
      <w:r w:rsidRPr="00EF6720">
        <w:rPr>
          <w:rFonts w:cs="Arial"/>
          <w:szCs w:val="22"/>
        </w:rPr>
        <w:t xml:space="preserve">, jakož i nestandardní fungování </w:t>
      </w:r>
      <w:r>
        <w:rPr>
          <w:rFonts w:cs="Arial"/>
          <w:szCs w:val="22"/>
        </w:rPr>
        <w:t>ZP</w:t>
      </w:r>
      <w:r w:rsidRPr="00EF6720">
        <w:rPr>
          <w:rFonts w:cs="Arial"/>
          <w:szCs w:val="22"/>
        </w:rPr>
        <w:t xml:space="preserve"> během jejich provozu.</w:t>
      </w:r>
      <w:r w:rsidRPr="00006E91">
        <w:rPr>
          <w:rFonts w:cs="Arial"/>
          <w:szCs w:val="22"/>
        </w:rPr>
        <w:t xml:space="preserve"> </w:t>
      </w:r>
      <w:r>
        <w:rPr>
          <w:rFonts w:cs="Arial"/>
          <w:szCs w:val="22"/>
        </w:rPr>
        <w:t xml:space="preserve">Závady </w:t>
      </w:r>
      <w:r w:rsidRPr="00006E91">
        <w:rPr>
          <w:rFonts w:cs="Arial"/>
          <w:szCs w:val="22"/>
        </w:rPr>
        <w:t xml:space="preserve">budou hlášeny na následující kontaktní údaje autorizovaného servisu v pracovních dnech na </w:t>
      </w:r>
      <w:r w:rsidRPr="004B432D">
        <w:rPr>
          <w:rFonts w:cs="Arial"/>
          <w:color w:val="FF0000"/>
          <w:szCs w:val="22"/>
          <w:highlight w:val="yellow"/>
        </w:rPr>
        <w:t>tel. ………….. od 8 do 16 hodin a na e-mail ………….. .</w:t>
      </w:r>
      <w:r w:rsidR="004B432D">
        <w:rPr>
          <w:rFonts w:cs="Arial"/>
          <w:color w:val="FF0000"/>
          <w:szCs w:val="22"/>
          <w:highlight w:val="yellow"/>
        </w:rPr>
        <w:t xml:space="preserve"> (Doplní účastník)</w:t>
      </w:r>
    </w:p>
    <w:p w14:paraId="61ABA659" w14:textId="2553AA4B" w:rsidR="007F0A01" w:rsidRPr="00086AFB" w:rsidRDefault="0025376B" w:rsidP="007F6E16">
      <w:pPr>
        <w:pStyle w:val="Nadpis2"/>
        <w:keepNext w:val="0"/>
        <w:ind w:left="709" w:hanging="709"/>
        <w:jc w:val="both"/>
        <w:rPr>
          <w:rFonts w:cs="Arial"/>
          <w:b/>
          <w:i/>
          <w:szCs w:val="22"/>
        </w:rPr>
      </w:pPr>
      <w:r>
        <w:rPr>
          <w:rFonts w:cs="Arial"/>
          <w:szCs w:val="22"/>
        </w:rPr>
        <w:t>Poskytovatel</w:t>
      </w:r>
      <w:r w:rsidR="007F0A01" w:rsidRPr="00086AFB">
        <w:rPr>
          <w:rFonts w:cs="Arial"/>
          <w:szCs w:val="22"/>
        </w:rPr>
        <w:t xml:space="preserve"> zajistí</w:t>
      </w:r>
      <w:r w:rsidR="00555A46">
        <w:rPr>
          <w:rFonts w:cs="Arial"/>
          <w:szCs w:val="22"/>
        </w:rPr>
        <w:t xml:space="preserve"> </w:t>
      </w:r>
      <w:r w:rsidR="00555A46" w:rsidRPr="00086AFB">
        <w:rPr>
          <w:szCs w:val="22"/>
        </w:rPr>
        <w:t xml:space="preserve">opravu </w:t>
      </w:r>
      <w:r w:rsidR="00555A46">
        <w:rPr>
          <w:szCs w:val="22"/>
        </w:rPr>
        <w:t>ZP</w:t>
      </w:r>
      <w:r w:rsidR="00555A46" w:rsidRPr="00086AFB">
        <w:rPr>
          <w:szCs w:val="22"/>
        </w:rPr>
        <w:t xml:space="preserve"> prostřednictvím odborně způsobilé osoby </w:t>
      </w:r>
      <w:r w:rsidR="00555A46">
        <w:rPr>
          <w:szCs w:val="22"/>
        </w:rPr>
        <w:t>oprávněné provádět servis ZP</w:t>
      </w:r>
      <w:r w:rsidR="00555A46" w:rsidRPr="00086AFB">
        <w:rPr>
          <w:szCs w:val="22"/>
        </w:rPr>
        <w:t xml:space="preserve"> (dále také „servisní technik“)</w:t>
      </w:r>
      <w:r w:rsidR="00555A46">
        <w:rPr>
          <w:szCs w:val="22"/>
        </w:rPr>
        <w:t>.</w:t>
      </w:r>
    </w:p>
    <w:p w14:paraId="2AA39CBB" w14:textId="2DAC1360" w:rsidR="00071C20" w:rsidRPr="00BC0ECA" w:rsidRDefault="007F0A01" w:rsidP="00A835AE">
      <w:pPr>
        <w:pStyle w:val="Nadpis2"/>
        <w:jc w:val="both"/>
      </w:pPr>
      <w:r>
        <w:t>O</w:t>
      </w:r>
      <w:r w:rsidRPr="00EF6720">
        <w:t>pravy</w:t>
      </w:r>
      <w:r>
        <w:t xml:space="preserve"> budou zaznamenány v elektronické provozní</w:t>
      </w:r>
      <w:r w:rsidRPr="00EF6720">
        <w:t xml:space="preserve"> knize</w:t>
      </w:r>
      <w:r w:rsidR="002910CF">
        <w:t xml:space="preserve"> ZP</w:t>
      </w:r>
      <w:r w:rsidRPr="00EF6720">
        <w:t xml:space="preserve">, o každé provedené </w:t>
      </w:r>
      <w:r>
        <w:t>opravě</w:t>
      </w:r>
      <w:r w:rsidRPr="00EF6720">
        <w:t xml:space="preserve"> bude vystaven servisní </w:t>
      </w:r>
      <w:r>
        <w:t xml:space="preserve">protokol, </w:t>
      </w:r>
      <w:r w:rsidRPr="00006E91">
        <w:t>jehož správnost a úplnost potvrdí svým podpisem servisní tec</w:t>
      </w:r>
      <w:r>
        <w:t>hnik a </w:t>
      </w:r>
      <w:r w:rsidRPr="00006E91">
        <w:t>zástupce objednatele. Do servisního protokolu budou zaznamenány rovněž spotřebované náhradní díly</w:t>
      </w:r>
      <w:r w:rsidR="00FC7EE9">
        <w:rPr>
          <w:strike/>
          <w:color w:val="FF0000"/>
        </w:rPr>
        <w:t>.</w:t>
      </w:r>
    </w:p>
    <w:p w14:paraId="201EFB74" w14:textId="29A6F858" w:rsidR="007F0A01" w:rsidRPr="007F0A01" w:rsidRDefault="00071C20" w:rsidP="00FC7EE9">
      <w:pPr>
        <w:pStyle w:val="Nadpis2"/>
        <w:numPr>
          <w:ilvl w:val="0"/>
          <w:numId w:val="0"/>
        </w:numPr>
        <w:ind w:left="576" w:hanging="576"/>
        <w:jc w:val="both"/>
      </w:pPr>
      <w:r w:rsidRPr="00FC7EE9">
        <w:rPr>
          <w:b/>
        </w:rPr>
        <w:t>4.6.</w:t>
      </w:r>
      <w:r>
        <w:rPr>
          <w:b/>
        </w:rPr>
        <w:t xml:space="preserve"> </w:t>
      </w:r>
      <w:r w:rsidR="007F0A01" w:rsidRPr="00EF6720">
        <w:t>Objednatel je povinen bezodkl</w:t>
      </w:r>
      <w:r w:rsidR="007F0A01">
        <w:t xml:space="preserve">adně poskytnout </w:t>
      </w:r>
      <w:r w:rsidR="0025376B">
        <w:rPr>
          <w:rFonts w:cs="Arial"/>
          <w:szCs w:val="22"/>
        </w:rPr>
        <w:t>poskytovatel</w:t>
      </w:r>
      <w:r w:rsidR="007F0A01">
        <w:t>i při </w:t>
      </w:r>
      <w:r w:rsidR="007F0A01" w:rsidRPr="00EF6720">
        <w:t xml:space="preserve">provádění díla nezbytnou součinnost, zejména umožnit </w:t>
      </w:r>
      <w:r w:rsidR="0025376B">
        <w:rPr>
          <w:rFonts w:cs="Arial"/>
          <w:szCs w:val="22"/>
        </w:rPr>
        <w:t>poskytovatel</w:t>
      </w:r>
      <w:r w:rsidR="007F0A01" w:rsidRPr="00EF6720">
        <w:t>i a jeho zaměstnancům (s</w:t>
      </w:r>
      <w:r w:rsidR="007F0A01">
        <w:t>ervisním technikům) přístup k ZP</w:t>
      </w:r>
      <w:r w:rsidR="007F0A01" w:rsidRPr="00EF6720">
        <w:t xml:space="preserve"> a umožnit servisní</w:t>
      </w:r>
      <w:r w:rsidR="007F0A01">
        <w:t xml:space="preserve">mu vozidlu </w:t>
      </w:r>
      <w:r w:rsidR="0025376B">
        <w:rPr>
          <w:rFonts w:cs="Arial"/>
          <w:szCs w:val="22"/>
        </w:rPr>
        <w:t>poskytovatel</w:t>
      </w:r>
      <w:r w:rsidR="007F0A01">
        <w:t>e vjezd do </w:t>
      </w:r>
      <w:r w:rsidR="007F0A01" w:rsidRPr="00EF6720">
        <w:t>areálu nemocnice a bezplatné parkování v něm po nutnou dobu</w:t>
      </w:r>
      <w:r w:rsidR="007F0A01">
        <w:t>.</w:t>
      </w:r>
    </w:p>
    <w:p w14:paraId="616C1585" w14:textId="0D4383A5" w:rsidR="00F25C2E" w:rsidRPr="004A16BF" w:rsidRDefault="00583B48" w:rsidP="00D32E8F">
      <w:pPr>
        <w:pStyle w:val="Nadpis1"/>
        <w:keepNext w:val="0"/>
      </w:pPr>
      <w:r w:rsidRPr="004A16BF">
        <w:t>Další podmínky plnění</w:t>
      </w:r>
    </w:p>
    <w:p w14:paraId="74BE33C1" w14:textId="6E70F3C7" w:rsidR="0033011E" w:rsidRPr="00CF6899" w:rsidRDefault="00583B48" w:rsidP="00CF6899">
      <w:pPr>
        <w:pStyle w:val="Nadpis2"/>
        <w:keepNext w:val="0"/>
        <w:ind w:left="578" w:hanging="578"/>
        <w:jc w:val="both"/>
        <w:rPr>
          <w:szCs w:val="22"/>
        </w:rPr>
      </w:pPr>
      <w:r w:rsidRPr="004A16BF">
        <w:rPr>
          <w:szCs w:val="22"/>
        </w:rPr>
        <w:t xml:space="preserve">Poskytovatel se zavazuje a ručí za to, že disponuje </w:t>
      </w:r>
      <w:r w:rsidR="000461F2">
        <w:rPr>
          <w:szCs w:val="22"/>
        </w:rPr>
        <w:t xml:space="preserve">a </w:t>
      </w:r>
      <w:r w:rsidRPr="004A16BF">
        <w:rPr>
          <w:szCs w:val="22"/>
        </w:rPr>
        <w:t>po celou dobu platnosti této smlouvy bude</w:t>
      </w:r>
      <w:r w:rsidR="000461F2">
        <w:rPr>
          <w:szCs w:val="22"/>
        </w:rPr>
        <w:t xml:space="preserve"> </w:t>
      </w:r>
      <w:r w:rsidRPr="004A16BF">
        <w:rPr>
          <w:szCs w:val="22"/>
        </w:rPr>
        <w:t xml:space="preserve">disponovat příslušnými autorskými právy, které ho opravňují k úpravám, upgradům a dalším souvisejícím krokům ve vztahu k software užitému při dodání a instalaci </w:t>
      </w:r>
      <w:r w:rsidR="002910CF">
        <w:rPr>
          <w:szCs w:val="22"/>
        </w:rPr>
        <w:t>z</w:t>
      </w:r>
      <w:r w:rsidRPr="004A16BF">
        <w:rPr>
          <w:szCs w:val="22"/>
        </w:rPr>
        <w:t xml:space="preserve">ařízení, a je oprávněn poskytnout </w:t>
      </w:r>
      <w:r w:rsidR="002910CF">
        <w:rPr>
          <w:szCs w:val="22"/>
        </w:rPr>
        <w:t>o</w:t>
      </w:r>
      <w:r w:rsidRPr="004A16BF">
        <w:rPr>
          <w:szCs w:val="22"/>
        </w:rPr>
        <w:t xml:space="preserve">bjednateli k jeho užívání licenci tak, aby mohlo být zařízení užíváno v souladu s touto smlouvou a s potřebami </w:t>
      </w:r>
      <w:r w:rsidR="002910CF">
        <w:rPr>
          <w:szCs w:val="22"/>
        </w:rPr>
        <w:t>o</w:t>
      </w:r>
      <w:r w:rsidRPr="004A16BF">
        <w:rPr>
          <w:szCs w:val="22"/>
        </w:rPr>
        <w:t xml:space="preserve">bjednatele, a touto smlouvou </w:t>
      </w:r>
      <w:r w:rsidR="002910CF">
        <w:rPr>
          <w:szCs w:val="22"/>
        </w:rPr>
        <w:t>o</w:t>
      </w:r>
      <w:r w:rsidRPr="004A16BF">
        <w:rPr>
          <w:szCs w:val="22"/>
        </w:rPr>
        <w:t>bjednateli nevýhradní a časově neomezenou licenci k užívání všem software s jeho veškerými upgrady a úpravami provedenými při provádění údržby a servisu Zařízení poskytuje.</w:t>
      </w:r>
    </w:p>
    <w:p w14:paraId="0F092A29" w14:textId="4F202645" w:rsidR="00CF6899" w:rsidRDefault="00CF6899" w:rsidP="00AA298D">
      <w:pPr>
        <w:pStyle w:val="Nadpis2"/>
        <w:keepNext w:val="0"/>
        <w:ind w:left="578" w:hanging="578"/>
        <w:jc w:val="both"/>
        <w:rPr>
          <w:szCs w:val="22"/>
        </w:rPr>
      </w:pPr>
      <w:r>
        <w:rPr>
          <w:szCs w:val="22"/>
        </w:rPr>
        <w:t xml:space="preserve">Poskytovatel odpovídá </w:t>
      </w:r>
      <w:r w:rsidR="002910CF">
        <w:rPr>
          <w:szCs w:val="22"/>
        </w:rPr>
        <w:t>o</w:t>
      </w:r>
      <w:r>
        <w:rPr>
          <w:szCs w:val="22"/>
        </w:rPr>
        <w:t>bjednateli za to, že plnění smlouvy bude v souladu s příslušnými právními předpisy a technickými normami (normy ČSN) a bude plně způsobilý plnit svoji funkci v rozsahu a za účelem vyplývajícím z této smlouvy a Zadávací dokumentace, jinak v rozsahu obvyklém pro předmět smlouvy daného druhu a způsobu využití.</w:t>
      </w:r>
    </w:p>
    <w:p w14:paraId="1F6900B5" w14:textId="3474E04D" w:rsidR="00774443" w:rsidRPr="00774443" w:rsidRDefault="00774443" w:rsidP="00774443">
      <w:pPr>
        <w:pStyle w:val="Nadpis2"/>
      </w:pPr>
      <w:r w:rsidRPr="009B26C0">
        <w:t xml:space="preserve">Veškeré práce prováděné dle této smlouvy budou prováděny proškolenými osobami, které splňují veškeré podmínky stanovené obecně závaznými právními předpisy, zejména zákonem </w:t>
      </w:r>
      <w:r>
        <w:t>o ZP</w:t>
      </w:r>
      <w:r w:rsidRPr="009B26C0">
        <w:t xml:space="preserve"> a předpisy vydanými k jejich provedení. </w:t>
      </w:r>
      <w:r>
        <w:t>Poskytovatel</w:t>
      </w:r>
      <w:r w:rsidRPr="009B26C0">
        <w:t xml:space="preserve"> bude při</w:t>
      </w:r>
      <w:r>
        <w:t xml:space="preserve"> </w:t>
      </w:r>
      <w:r w:rsidRPr="009B26C0">
        <w:t>provádění prací postupovat s náležitou odbornou péčí</w:t>
      </w:r>
      <w:r w:rsidRPr="00267CD4">
        <w:t xml:space="preserve"> </w:t>
      </w:r>
      <w:r w:rsidRPr="009B26C0">
        <w:t>a obstará vše, co je k</w:t>
      </w:r>
      <w:r>
        <w:t xml:space="preserve"> řádnému </w:t>
      </w:r>
      <w:r w:rsidRPr="009B26C0">
        <w:t>provedení díla potřeba</w:t>
      </w:r>
      <w:r>
        <w:t>.</w:t>
      </w:r>
    </w:p>
    <w:p w14:paraId="62930C36" w14:textId="277360DF" w:rsidR="00CF6899" w:rsidRDefault="00CF6899" w:rsidP="00AA298D">
      <w:pPr>
        <w:pStyle w:val="Nadpis2"/>
        <w:keepNext w:val="0"/>
        <w:ind w:left="578" w:hanging="578"/>
        <w:jc w:val="both"/>
        <w:rPr>
          <w:szCs w:val="22"/>
        </w:rPr>
      </w:pPr>
      <w:r>
        <w:rPr>
          <w:szCs w:val="22"/>
        </w:rPr>
        <w:t xml:space="preserve">Poskytovatel je povinen dodat </w:t>
      </w:r>
      <w:r w:rsidR="002910CF">
        <w:rPr>
          <w:szCs w:val="22"/>
        </w:rPr>
        <w:t>o</w:t>
      </w:r>
      <w:r>
        <w:rPr>
          <w:szCs w:val="22"/>
        </w:rPr>
        <w:t xml:space="preserve">bjednateli potřebné náhradní díly </w:t>
      </w:r>
      <w:r w:rsidR="002910CF">
        <w:rPr>
          <w:szCs w:val="22"/>
        </w:rPr>
        <w:t>z</w:t>
      </w:r>
      <w:r>
        <w:rPr>
          <w:szCs w:val="22"/>
        </w:rPr>
        <w:t xml:space="preserve">ařízení </w:t>
      </w:r>
      <w:r w:rsidRPr="00724892">
        <w:rPr>
          <w:b/>
          <w:szCs w:val="22"/>
        </w:rPr>
        <w:t>nové a nepoužité</w:t>
      </w:r>
      <w:r>
        <w:rPr>
          <w:szCs w:val="22"/>
        </w:rPr>
        <w:t xml:space="preserve">. Poskytovatel je povinen zajistit a odpovídá </w:t>
      </w:r>
      <w:r w:rsidR="002910CF">
        <w:rPr>
          <w:szCs w:val="22"/>
        </w:rPr>
        <w:t>o</w:t>
      </w:r>
      <w:r>
        <w:rPr>
          <w:szCs w:val="22"/>
        </w:rPr>
        <w:t>bjednateli za to, že jím dodávaný Předmět plnění smlouvy (resp. jeho jednotlivé části, na které se tento požadavek dle legislativy vztahuje) bude v potřebném rozsahu splňovat požadavky vyplývající z příslušných norem Evropské unie a České republiky.</w:t>
      </w:r>
    </w:p>
    <w:p w14:paraId="1748CBF5" w14:textId="7C973EC1" w:rsidR="00CF6899" w:rsidRDefault="00CF6899" w:rsidP="00AA298D">
      <w:pPr>
        <w:pStyle w:val="Nadpis2"/>
        <w:keepNext w:val="0"/>
        <w:ind w:left="578" w:hanging="578"/>
        <w:jc w:val="both"/>
        <w:rPr>
          <w:szCs w:val="22"/>
        </w:rPr>
      </w:pPr>
      <w:r>
        <w:rPr>
          <w:szCs w:val="22"/>
        </w:rPr>
        <w:t>Poskytovatel je povinen včas doložit všechna povolení, souhlasy, schválení</w:t>
      </w:r>
      <w:r w:rsidR="00724892">
        <w:rPr>
          <w:szCs w:val="22"/>
        </w:rPr>
        <w:t>, zkoušky, atesty a ostatní náležitosti potřebné a / nebo obvyklé pro uvedení Předmětu plnění smlouvy tak, aby používání Zařízení při provozu nebylo ničím a nijak omezeno.</w:t>
      </w:r>
    </w:p>
    <w:p w14:paraId="0BABEB85" w14:textId="6DAAC82C" w:rsidR="00724892" w:rsidRDefault="00724892" w:rsidP="00AA298D">
      <w:pPr>
        <w:pStyle w:val="Nadpis2"/>
        <w:keepNext w:val="0"/>
        <w:ind w:left="578" w:hanging="578"/>
        <w:jc w:val="both"/>
        <w:rPr>
          <w:szCs w:val="22"/>
        </w:rPr>
      </w:pPr>
      <w:r>
        <w:rPr>
          <w:szCs w:val="22"/>
        </w:rPr>
        <w:t xml:space="preserve">Poskytovatel musí být pojištěn pro případ vzniku škody způsobené svojí provozní činností a pro případ škody způsobené vadou dodaného </w:t>
      </w:r>
      <w:r w:rsidR="002910CF">
        <w:rPr>
          <w:szCs w:val="22"/>
        </w:rPr>
        <w:t>p</w:t>
      </w:r>
      <w:r>
        <w:rPr>
          <w:szCs w:val="22"/>
        </w:rPr>
        <w:t xml:space="preserve">ředmětu plnění smlouvy, přičemž limit pojistného plnění musí být po celou dobu trvání této smlouvy minimálně 10.000.000,- Kč (slovy </w:t>
      </w:r>
      <w:proofErr w:type="spellStart"/>
      <w:r>
        <w:rPr>
          <w:szCs w:val="22"/>
        </w:rPr>
        <w:t>desetmiliónukorunčeských</w:t>
      </w:r>
      <w:proofErr w:type="spellEnd"/>
      <w:r>
        <w:rPr>
          <w:szCs w:val="22"/>
        </w:rPr>
        <w:t xml:space="preserve">). Kopii pojistného dokladu předloží poskytovatel nejpozději v den podpisu smlouvy a tento se stává </w:t>
      </w:r>
      <w:r w:rsidR="004B432D">
        <w:rPr>
          <w:szCs w:val="22"/>
        </w:rPr>
        <w:t>P</w:t>
      </w:r>
      <w:r>
        <w:rPr>
          <w:szCs w:val="22"/>
        </w:rPr>
        <w:t xml:space="preserve">řílohou </w:t>
      </w:r>
      <w:proofErr w:type="gramStart"/>
      <w:r>
        <w:rPr>
          <w:szCs w:val="22"/>
        </w:rPr>
        <w:t xml:space="preserve">č. </w:t>
      </w:r>
      <w:r w:rsidR="004B432D">
        <w:rPr>
          <w:szCs w:val="22"/>
        </w:rPr>
        <w:t>3</w:t>
      </w:r>
      <w:r>
        <w:rPr>
          <w:szCs w:val="22"/>
        </w:rPr>
        <w:t xml:space="preserve"> této</w:t>
      </w:r>
      <w:proofErr w:type="gramEnd"/>
      <w:r>
        <w:rPr>
          <w:szCs w:val="22"/>
        </w:rPr>
        <w:t xml:space="preserve"> smlouvy.</w:t>
      </w:r>
    </w:p>
    <w:p w14:paraId="768B544F" w14:textId="7874266B" w:rsidR="00724892" w:rsidRDefault="00724892" w:rsidP="00AA298D">
      <w:pPr>
        <w:pStyle w:val="Nadpis2"/>
        <w:keepNext w:val="0"/>
        <w:ind w:left="578" w:hanging="578"/>
        <w:jc w:val="both"/>
        <w:rPr>
          <w:szCs w:val="22"/>
        </w:rPr>
      </w:pPr>
      <w:r>
        <w:rPr>
          <w:szCs w:val="22"/>
        </w:rPr>
        <w:t>Poskytovatel odpovídá za plnění svých subdodavatelů v plném rozsahu, jakoby se jednalo o jeho vlastní plnění.</w:t>
      </w:r>
    </w:p>
    <w:p w14:paraId="10AB494E" w14:textId="1DA00EA3" w:rsidR="00AA298D" w:rsidRPr="004A16BF" w:rsidRDefault="00AA298D" w:rsidP="00AA298D">
      <w:pPr>
        <w:pStyle w:val="Nadpis2"/>
        <w:keepNext w:val="0"/>
        <w:ind w:left="578" w:hanging="578"/>
        <w:jc w:val="both"/>
        <w:rPr>
          <w:szCs w:val="22"/>
        </w:rPr>
      </w:pPr>
      <w:r w:rsidRPr="004A16BF">
        <w:rPr>
          <w:szCs w:val="22"/>
        </w:rPr>
        <w:t xml:space="preserve">Objednatel se zavazuje v případě poruchy zařízení telefonicky a e-mailem </w:t>
      </w:r>
      <w:r w:rsidRPr="004A16BF">
        <w:rPr>
          <w:b/>
          <w:szCs w:val="22"/>
        </w:rPr>
        <w:t xml:space="preserve">oznámit tuto závadu </w:t>
      </w:r>
      <w:r w:rsidR="002910CF">
        <w:rPr>
          <w:b/>
          <w:szCs w:val="22"/>
        </w:rPr>
        <w:t>z</w:t>
      </w:r>
      <w:r w:rsidRPr="004A16BF">
        <w:rPr>
          <w:b/>
          <w:szCs w:val="22"/>
        </w:rPr>
        <w:t>ařízení</w:t>
      </w:r>
      <w:r w:rsidRPr="004A16BF">
        <w:rPr>
          <w:szCs w:val="22"/>
        </w:rPr>
        <w:t xml:space="preserve"> na tyto kontakty:</w:t>
      </w:r>
    </w:p>
    <w:p w14:paraId="1627DF4C" w14:textId="77777777" w:rsidR="00AA298D" w:rsidRPr="007F6E16" w:rsidRDefault="00AA298D" w:rsidP="00AA298D">
      <w:pPr>
        <w:ind w:left="578"/>
        <w:rPr>
          <w:rFonts w:ascii="Arial" w:hAnsi="Arial" w:cs="Arial"/>
          <w:sz w:val="22"/>
          <w:szCs w:val="22"/>
          <w:lang w:eastAsia="cs-CZ"/>
        </w:rPr>
      </w:pPr>
      <w:r w:rsidRPr="007F6E16">
        <w:rPr>
          <w:rFonts w:ascii="Arial" w:hAnsi="Arial" w:cs="Arial"/>
          <w:sz w:val="22"/>
          <w:szCs w:val="22"/>
          <w:lang w:eastAsia="cs-CZ"/>
        </w:rPr>
        <w:t>tel. (HOT-LINE):</w:t>
      </w:r>
      <w:r w:rsidRPr="007F6E16">
        <w:rPr>
          <w:rFonts w:ascii="Arial" w:hAnsi="Arial" w:cs="Arial"/>
          <w:sz w:val="22"/>
          <w:szCs w:val="22"/>
          <w:lang w:eastAsia="cs-CZ"/>
        </w:rPr>
        <w:tab/>
      </w:r>
      <w:r w:rsidRPr="007F6E16">
        <w:rPr>
          <w:rFonts w:ascii="Arial" w:hAnsi="Arial" w:cs="Arial"/>
          <w:color w:val="FF0000"/>
          <w:sz w:val="22"/>
          <w:szCs w:val="22"/>
          <w:lang w:eastAsia="cs-CZ"/>
        </w:rPr>
        <w:t>………………………………………….</w:t>
      </w:r>
    </w:p>
    <w:p w14:paraId="12AE35A9" w14:textId="24182D3E" w:rsidR="00AA298D" w:rsidRPr="007F6E16" w:rsidRDefault="00AA298D" w:rsidP="00AA298D">
      <w:pPr>
        <w:ind w:left="578"/>
        <w:rPr>
          <w:rFonts w:ascii="Arial" w:hAnsi="Arial" w:cs="Arial"/>
          <w:color w:val="FF0000"/>
          <w:sz w:val="22"/>
          <w:szCs w:val="22"/>
          <w:lang w:eastAsia="cs-CZ"/>
        </w:rPr>
      </w:pPr>
      <w:r w:rsidRPr="007F6E16">
        <w:rPr>
          <w:rFonts w:ascii="Arial" w:hAnsi="Arial" w:cs="Arial"/>
          <w:sz w:val="22"/>
          <w:szCs w:val="22"/>
          <w:lang w:eastAsia="cs-CZ"/>
        </w:rPr>
        <w:t>e-mail:</w:t>
      </w:r>
      <w:r w:rsidRPr="007F6E16">
        <w:rPr>
          <w:rFonts w:ascii="Arial" w:hAnsi="Arial" w:cs="Arial"/>
          <w:sz w:val="22"/>
          <w:szCs w:val="22"/>
          <w:lang w:eastAsia="cs-CZ"/>
        </w:rPr>
        <w:tab/>
      </w:r>
      <w:r w:rsidRPr="007F6E16">
        <w:rPr>
          <w:rFonts w:ascii="Arial" w:hAnsi="Arial" w:cs="Arial"/>
          <w:sz w:val="22"/>
          <w:szCs w:val="22"/>
          <w:lang w:eastAsia="cs-CZ"/>
        </w:rPr>
        <w:tab/>
      </w:r>
      <w:r w:rsidRPr="007F6E16">
        <w:rPr>
          <w:rFonts w:ascii="Arial" w:hAnsi="Arial" w:cs="Arial"/>
          <w:sz w:val="22"/>
          <w:szCs w:val="22"/>
          <w:lang w:eastAsia="cs-CZ"/>
        </w:rPr>
        <w:tab/>
      </w:r>
      <w:r w:rsidRPr="007F6E16">
        <w:rPr>
          <w:rFonts w:ascii="Arial" w:hAnsi="Arial" w:cs="Arial"/>
          <w:color w:val="FF0000"/>
          <w:sz w:val="22"/>
          <w:szCs w:val="22"/>
          <w:lang w:eastAsia="cs-CZ"/>
        </w:rPr>
        <w:t xml:space="preserve">………………………………………....     (doplní </w:t>
      </w:r>
      <w:r w:rsidR="00972CB0" w:rsidRPr="007F6E16">
        <w:rPr>
          <w:rFonts w:ascii="Arial" w:hAnsi="Arial" w:cs="Arial"/>
          <w:color w:val="FF0000"/>
          <w:sz w:val="22"/>
          <w:szCs w:val="22"/>
          <w:lang w:eastAsia="cs-CZ"/>
        </w:rPr>
        <w:t>p</w:t>
      </w:r>
      <w:r w:rsidRPr="007F6E16">
        <w:rPr>
          <w:rFonts w:ascii="Arial" w:hAnsi="Arial" w:cs="Arial"/>
          <w:color w:val="FF0000"/>
          <w:sz w:val="22"/>
          <w:szCs w:val="22"/>
          <w:lang w:eastAsia="cs-CZ"/>
        </w:rPr>
        <w:t>oskytovatel)</w:t>
      </w:r>
    </w:p>
    <w:p w14:paraId="404D6013" w14:textId="77777777" w:rsidR="00AA298D" w:rsidRPr="007F6E16" w:rsidRDefault="00AA298D" w:rsidP="007F6E16">
      <w:pPr>
        <w:ind w:left="578"/>
        <w:jc w:val="both"/>
        <w:rPr>
          <w:rFonts w:ascii="Arial" w:hAnsi="Arial" w:cs="Arial"/>
          <w:sz w:val="22"/>
          <w:szCs w:val="22"/>
          <w:lang w:eastAsia="cs-CZ"/>
        </w:rPr>
      </w:pPr>
      <w:r w:rsidRPr="007F6E16">
        <w:rPr>
          <w:rFonts w:ascii="Arial" w:hAnsi="Arial" w:cs="Arial"/>
          <w:sz w:val="22"/>
          <w:szCs w:val="22"/>
          <w:lang w:eastAsia="cs-CZ"/>
        </w:rPr>
        <w:t>Za okamžik oznámení závady se považuje oznámení formou e-mailu.</w:t>
      </w:r>
    </w:p>
    <w:p w14:paraId="5C496E8E" w14:textId="6B8CAC8F" w:rsidR="006C1243" w:rsidRPr="004A16BF" w:rsidRDefault="00AA298D" w:rsidP="007F6E16">
      <w:pPr>
        <w:pStyle w:val="Nadpis2"/>
        <w:keepNext w:val="0"/>
        <w:ind w:left="578" w:hanging="578"/>
        <w:jc w:val="both"/>
        <w:rPr>
          <w:color w:val="FF0000"/>
          <w:szCs w:val="22"/>
        </w:rPr>
      </w:pPr>
      <w:r w:rsidRPr="004A16BF">
        <w:rPr>
          <w:szCs w:val="22"/>
        </w:rPr>
        <w:t xml:space="preserve">Objednatel je povinen závadu </w:t>
      </w:r>
      <w:r w:rsidR="002910CF">
        <w:rPr>
          <w:szCs w:val="22"/>
        </w:rPr>
        <w:t>z</w:t>
      </w:r>
      <w:r w:rsidRPr="004A16BF">
        <w:rPr>
          <w:szCs w:val="22"/>
        </w:rPr>
        <w:t>ařízení oznámit bez zbytečného odkladu poté, co ji zjistí, pomocí uvedených kontaktů.</w:t>
      </w:r>
    </w:p>
    <w:p w14:paraId="6D6EAA2D" w14:textId="32E0CE4F" w:rsidR="00656E93" w:rsidRPr="004A16BF" w:rsidRDefault="00420CD5" w:rsidP="007F6E16">
      <w:pPr>
        <w:pStyle w:val="Nadpis2"/>
        <w:keepNext w:val="0"/>
        <w:ind w:left="578" w:hanging="578"/>
        <w:jc w:val="both"/>
        <w:rPr>
          <w:szCs w:val="22"/>
        </w:rPr>
      </w:pPr>
      <w:r w:rsidRPr="001B20A9">
        <w:rPr>
          <w:szCs w:val="22"/>
        </w:rPr>
        <w:t xml:space="preserve">Objednatel </w:t>
      </w:r>
      <w:r w:rsidRPr="004A16BF">
        <w:rPr>
          <w:szCs w:val="22"/>
        </w:rPr>
        <w:t>se zavazuje zabezpečit svými vlastním</w:t>
      </w:r>
      <w:r w:rsidR="00AA298D" w:rsidRPr="004A16BF">
        <w:rPr>
          <w:szCs w:val="22"/>
        </w:rPr>
        <w:t>i</w:t>
      </w:r>
      <w:r w:rsidRPr="004A16BF">
        <w:rPr>
          <w:szCs w:val="22"/>
        </w:rPr>
        <w:t xml:space="preserve"> odbornými zaměstnanci zaškolenými </w:t>
      </w:r>
      <w:r w:rsidR="00972CB0">
        <w:rPr>
          <w:szCs w:val="22"/>
        </w:rPr>
        <w:t>p</w:t>
      </w:r>
      <w:r w:rsidRPr="004A16BF">
        <w:rPr>
          <w:szCs w:val="22"/>
        </w:rPr>
        <w:t>oskytovatelem</w:t>
      </w:r>
      <w:r w:rsidR="00C27B61" w:rsidRPr="004A16BF">
        <w:rPr>
          <w:szCs w:val="22"/>
        </w:rPr>
        <w:t>:</w:t>
      </w:r>
    </w:p>
    <w:p w14:paraId="2E480335" w14:textId="4EFF3A79" w:rsidR="00C27B61" w:rsidRPr="004A16BF" w:rsidRDefault="00420CD5" w:rsidP="007F6E16">
      <w:pPr>
        <w:pStyle w:val="Odstavecseseznamem"/>
        <w:numPr>
          <w:ilvl w:val="0"/>
          <w:numId w:val="4"/>
        </w:numPr>
        <w:jc w:val="both"/>
        <w:rPr>
          <w:rFonts w:ascii="Arial" w:hAnsi="Arial" w:cs="Arial"/>
          <w:b w:val="0"/>
          <w:sz w:val="22"/>
          <w:szCs w:val="22"/>
          <w:lang w:eastAsia="cs-CZ"/>
        </w:rPr>
      </w:pPr>
      <w:r w:rsidRPr="004A16BF">
        <w:rPr>
          <w:rFonts w:ascii="Arial" w:hAnsi="Arial" w:cs="Arial"/>
          <w:b w:val="0"/>
          <w:sz w:val="22"/>
          <w:szCs w:val="22"/>
          <w:lang w:eastAsia="cs-CZ"/>
        </w:rPr>
        <w:t>běžnou denní údržbu podle doporučení v návodu k obsluze,</w:t>
      </w:r>
    </w:p>
    <w:p w14:paraId="3629B716" w14:textId="77777777" w:rsidR="00B87FB2" w:rsidRDefault="00420CD5" w:rsidP="007F6E16">
      <w:pPr>
        <w:pStyle w:val="Odstavecseseznamem"/>
        <w:numPr>
          <w:ilvl w:val="0"/>
          <w:numId w:val="4"/>
        </w:numPr>
        <w:jc w:val="both"/>
        <w:rPr>
          <w:rFonts w:ascii="Arial" w:hAnsi="Arial" w:cs="Arial"/>
          <w:b w:val="0"/>
          <w:sz w:val="22"/>
          <w:szCs w:val="22"/>
          <w:lang w:eastAsia="cs-CZ"/>
        </w:rPr>
      </w:pPr>
      <w:r w:rsidRPr="004A16BF">
        <w:rPr>
          <w:rFonts w:ascii="Arial" w:hAnsi="Arial" w:cs="Arial"/>
          <w:b w:val="0"/>
          <w:sz w:val="22"/>
          <w:szCs w:val="22"/>
          <w:lang w:eastAsia="cs-CZ"/>
        </w:rPr>
        <w:t>při ohlašování závady uvést bližší specifikaci závady (případně číslo poruchy z displeje)</w:t>
      </w:r>
      <w:r w:rsidR="00B87FB2">
        <w:rPr>
          <w:rFonts w:ascii="Arial" w:hAnsi="Arial" w:cs="Arial"/>
          <w:b w:val="0"/>
          <w:sz w:val="22"/>
          <w:szCs w:val="22"/>
          <w:lang w:eastAsia="cs-CZ"/>
        </w:rPr>
        <w:t>,</w:t>
      </w:r>
    </w:p>
    <w:p w14:paraId="67246DB4" w14:textId="233F8E97" w:rsidR="00F10013" w:rsidRPr="004A16BF" w:rsidRDefault="00B87FB2" w:rsidP="007F6E16">
      <w:pPr>
        <w:pStyle w:val="Odstavecseseznamem"/>
        <w:numPr>
          <w:ilvl w:val="0"/>
          <w:numId w:val="4"/>
        </w:numPr>
        <w:jc w:val="both"/>
        <w:rPr>
          <w:rFonts w:ascii="Arial" w:hAnsi="Arial" w:cs="Arial"/>
          <w:b w:val="0"/>
          <w:sz w:val="22"/>
          <w:szCs w:val="22"/>
          <w:lang w:eastAsia="cs-CZ"/>
        </w:rPr>
      </w:pPr>
      <w:r>
        <w:rPr>
          <w:rFonts w:ascii="Arial" w:hAnsi="Arial" w:cs="Arial"/>
          <w:b w:val="0"/>
          <w:sz w:val="22"/>
          <w:szCs w:val="22"/>
          <w:lang w:eastAsia="cs-CZ"/>
        </w:rPr>
        <w:t>kontakt na radiologické pracoviště – recepce 568809451.</w:t>
      </w:r>
    </w:p>
    <w:p w14:paraId="49837037" w14:textId="6F1B5D04" w:rsidR="00656E93" w:rsidRPr="004A16BF" w:rsidRDefault="00420CD5" w:rsidP="007F6E16">
      <w:pPr>
        <w:pStyle w:val="Nadpis2"/>
        <w:keepNext w:val="0"/>
        <w:ind w:left="578" w:hanging="578"/>
        <w:jc w:val="both"/>
        <w:rPr>
          <w:szCs w:val="22"/>
        </w:rPr>
      </w:pPr>
      <w:r w:rsidRPr="004A16BF">
        <w:rPr>
          <w:rFonts w:cs="Arial"/>
          <w:szCs w:val="22"/>
        </w:rPr>
        <w:t xml:space="preserve">Objednatel je povinen vytvořit </w:t>
      </w:r>
      <w:r w:rsidR="00972CB0">
        <w:rPr>
          <w:rFonts w:cs="Arial"/>
          <w:szCs w:val="22"/>
        </w:rPr>
        <w:t>p</w:t>
      </w:r>
      <w:r w:rsidRPr="004A16BF">
        <w:rPr>
          <w:rFonts w:cs="Arial"/>
          <w:szCs w:val="22"/>
        </w:rPr>
        <w:t>oskytovateli pod</w:t>
      </w:r>
      <w:r w:rsidR="00AA298D" w:rsidRPr="004A16BF">
        <w:rPr>
          <w:rFonts w:cs="Arial"/>
          <w:szCs w:val="22"/>
        </w:rPr>
        <w:t>mínky pro provádění údržby a ser</w:t>
      </w:r>
      <w:r w:rsidRPr="004A16BF">
        <w:rPr>
          <w:rFonts w:cs="Arial"/>
          <w:szCs w:val="22"/>
        </w:rPr>
        <w:t>visu, zejména:</w:t>
      </w:r>
      <w:r w:rsidR="00F10013" w:rsidRPr="004A16BF">
        <w:rPr>
          <w:szCs w:val="22"/>
        </w:rPr>
        <w:t xml:space="preserve"> </w:t>
      </w:r>
    </w:p>
    <w:p w14:paraId="1C3EAF20" w14:textId="59CFC232" w:rsidR="00420CD5" w:rsidRPr="00AA298D" w:rsidRDefault="00420CD5" w:rsidP="007F6E16">
      <w:pPr>
        <w:pStyle w:val="Odstavecseseznamem"/>
        <w:numPr>
          <w:ilvl w:val="0"/>
          <w:numId w:val="4"/>
        </w:numPr>
        <w:jc w:val="both"/>
        <w:rPr>
          <w:rFonts w:ascii="Arial" w:hAnsi="Arial" w:cs="Arial"/>
          <w:b w:val="0"/>
          <w:sz w:val="22"/>
          <w:szCs w:val="22"/>
          <w:lang w:eastAsia="cs-CZ"/>
        </w:rPr>
      </w:pPr>
      <w:r w:rsidRPr="00AA298D">
        <w:rPr>
          <w:rFonts w:ascii="Arial" w:hAnsi="Arial" w:cs="Arial"/>
          <w:b w:val="0"/>
          <w:sz w:val="22"/>
          <w:szCs w:val="22"/>
          <w:lang w:eastAsia="cs-CZ"/>
        </w:rPr>
        <w:t>Zajistit</w:t>
      </w:r>
      <w:r w:rsidR="002910CF">
        <w:rPr>
          <w:rFonts w:ascii="Arial" w:hAnsi="Arial" w:cs="Arial"/>
          <w:b w:val="0"/>
          <w:sz w:val="22"/>
          <w:szCs w:val="22"/>
          <w:lang w:eastAsia="cs-CZ"/>
        </w:rPr>
        <w:t xml:space="preserve">, </w:t>
      </w:r>
      <w:r w:rsidRPr="00AA298D">
        <w:rPr>
          <w:rFonts w:ascii="Arial" w:hAnsi="Arial" w:cs="Arial"/>
          <w:b w:val="0"/>
          <w:sz w:val="22"/>
          <w:szCs w:val="22"/>
          <w:lang w:eastAsia="cs-CZ"/>
        </w:rPr>
        <w:t>aby servisní pracovníci měli přístup k </w:t>
      </w:r>
      <w:r w:rsidR="002910CF">
        <w:rPr>
          <w:rFonts w:ascii="Arial" w:hAnsi="Arial" w:cs="Arial"/>
          <w:b w:val="0"/>
          <w:sz w:val="22"/>
          <w:szCs w:val="22"/>
          <w:lang w:eastAsia="cs-CZ"/>
        </w:rPr>
        <w:t>z</w:t>
      </w:r>
      <w:r w:rsidRPr="00AA298D">
        <w:rPr>
          <w:rFonts w:ascii="Arial" w:hAnsi="Arial" w:cs="Arial"/>
          <w:b w:val="0"/>
          <w:sz w:val="22"/>
          <w:szCs w:val="22"/>
          <w:lang w:eastAsia="cs-CZ"/>
        </w:rPr>
        <w:t>ařízení v době ohlášené plánované údržby a servisu a v době aktuální údržby a servisu,</w:t>
      </w:r>
    </w:p>
    <w:p w14:paraId="160BA4F7" w14:textId="420435F8" w:rsidR="00420CD5" w:rsidRPr="00AA298D" w:rsidRDefault="00420CD5" w:rsidP="007F6E16">
      <w:pPr>
        <w:pStyle w:val="Odstavecseseznamem"/>
        <w:numPr>
          <w:ilvl w:val="0"/>
          <w:numId w:val="4"/>
        </w:numPr>
        <w:jc w:val="both"/>
        <w:rPr>
          <w:rFonts w:ascii="Arial" w:hAnsi="Arial" w:cs="Arial"/>
          <w:b w:val="0"/>
          <w:sz w:val="22"/>
          <w:szCs w:val="22"/>
          <w:lang w:eastAsia="cs-CZ"/>
        </w:rPr>
      </w:pPr>
      <w:r w:rsidRPr="00AA298D">
        <w:rPr>
          <w:rFonts w:ascii="Arial" w:hAnsi="Arial" w:cs="Arial"/>
          <w:b w:val="0"/>
          <w:sz w:val="22"/>
          <w:szCs w:val="22"/>
          <w:lang w:eastAsia="cs-CZ"/>
        </w:rPr>
        <w:t>Umožnit provádět údržbu a servis</w:t>
      </w:r>
      <w:r w:rsidR="002910CF">
        <w:rPr>
          <w:rFonts w:ascii="Arial" w:hAnsi="Arial" w:cs="Arial"/>
          <w:b w:val="0"/>
          <w:sz w:val="22"/>
          <w:szCs w:val="22"/>
          <w:lang w:eastAsia="cs-CZ"/>
        </w:rPr>
        <w:t>u</w:t>
      </w:r>
      <w:r w:rsidRPr="00AA298D">
        <w:rPr>
          <w:rFonts w:ascii="Arial" w:hAnsi="Arial" w:cs="Arial"/>
          <w:b w:val="0"/>
          <w:sz w:val="22"/>
          <w:szCs w:val="22"/>
          <w:lang w:eastAsia="cs-CZ"/>
        </w:rPr>
        <w:t xml:space="preserve"> v prostorách </w:t>
      </w:r>
      <w:r w:rsidR="002910CF">
        <w:rPr>
          <w:rFonts w:ascii="Arial" w:hAnsi="Arial" w:cs="Arial"/>
          <w:b w:val="0"/>
          <w:sz w:val="22"/>
          <w:szCs w:val="22"/>
          <w:lang w:eastAsia="cs-CZ"/>
        </w:rPr>
        <w:t>o</w:t>
      </w:r>
      <w:r w:rsidRPr="00AA298D">
        <w:rPr>
          <w:rFonts w:ascii="Arial" w:hAnsi="Arial" w:cs="Arial"/>
          <w:b w:val="0"/>
          <w:sz w:val="22"/>
          <w:szCs w:val="22"/>
          <w:lang w:eastAsia="cs-CZ"/>
        </w:rPr>
        <w:t>bjednatele, je-li to pro jeho provedení nezbytné,</w:t>
      </w:r>
    </w:p>
    <w:p w14:paraId="532D6458" w14:textId="4F71C43F" w:rsidR="00420CD5" w:rsidRPr="00AA298D" w:rsidRDefault="00420CD5" w:rsidP="007F6E16">
      <w:pPr>
        <w:pStyle w:val="Odstavecseseznamem"/>
        <w:numPr>
          <w:ilvl w:val="0"/>
          <w:numId w:val="4"/>
        </w:numPr>
        <w:jc w:val="both"/>
        <w:rPr>
          <w:rFonts w:ascii="Arial" w:hAnsi="Arial" w:cs="Arial"/>
          <w:b w:val="0"/>
          <w:sz w:val="22"/>
          <w:szCs w:val="22"/>
          <w:lang w:eastAsia="cs-CZ"/>
        </w:rPr>
      </w:pPr>
      <w:r w:rsidRPr="00AA298D">
        <w:rPr>
          <w:rFonts w:ascii="Arial" w:hAnsi="Arial" w:cs="Arial"/>
          <w:b w:val="0"/>
          <w:sz w:val="22"/>
          <w:szCs w:val="22"/>
          <w:lang w:eastAsia="cs-CZ"/>
        </w:rPr>
        <w:t>Umožnit provádět údržbu a servis prostřednictvím dálkového přístupu, je-li to pro jeho provedení nezbytné.</w:t>
      </w:r>
    </w:p>
    <w:p w14:paraId="649E0C68" w14:textId="250D9883" w:rsidR="00F25C2E" w:rsidRDefault="004C4D5A" w:rsidP="00D32E8F">
      <w:pPr>
        <w:pStyle w:val="Nadpis1"/>
        <w:keepNext w:val="0"/>
      </w:pPr>
      <w:r>
        <w:t>Cena díla a způsob placení</w:t>
      </w:r>
    </w:p>
    <w:p w14:paraId="0293AF1A" w14:textId="4295D39F" w:rsidR="00A21BCD" w:rsidRPr="00DE3ED6" w:rsidRDefault="004C4D5A" w:rsidP="007F6E16">
      <w:pPr>
        <w:pStyle w:val="Nadpis2"/>
        <w:keepNext w:val="0"/>
        <w:ind w:left="578" w:hanging="578"/>
        <w:jc w:val="both"/>
      </w:pPr>
      <w:r>
        <w:rPr>
          <w:rFonts w:cs="Arial"/>
          <w:szCs w:val="22"/>
        </w:rPr>
        <w:t xml:space="preserve">Komplexní servisní zabezpečení bude </w:t>
      </w:r>
      <w:r w:rsidR="0025376B">
        <w:rPr>
          <w:rFonts w:cs="Arial"/>
          <w:szCs w:val="22"/>
        </w:rPr>
        <w:t>poskytovatel</w:t>
      </w:r>
      <w:r>
        <w:rPr>
          <w:rFonts w:cs="Arial"/>
          <w:szCs w:val="22"/>
        </w:rPr>
        <w:t>em poskytováno objednateli úplatně, a to dle podmínek a ve smluvních cenách sjednaných v této smlouvě.</w:t>
      </w:r>
    </w:p>
    <w:p w14:paraId="1708E69F" w14:textId="06BE4A5A" w:rsidR="004C4D5A" w:rsidRPr="004C4D5A" w:rsidRDefault="004C4D5A" w:rsidP="007F6E16">
      <w:pPr>
        <w:pStyle w:val="Nadpis2"/>
        <w:keepNext w:val="0"/>
        <w:ind w:left="578" w:hanging="578"/>
        <w:jc w:val="both"/>
        <w:rPr>
          <w:szCs w:val="22"/>
        </w:rPr>
      </w:pPr>
      <w:r w:rsidRPr="004C4D5A">
        <w:rPr>
          <w:rFonts w:cs="Arial"/>
          <w:szCs w:val="22"/>
        </w:rPr>
        <w:t>Smluvní ceny za poskytování komplexního servisního zabezpečení pro jednotlivé položky jsou stanoveny a budou hrazeny objednatelem paušálními měsíčními platbami uvedenými v </w:t>
      </w:r>
      <w:r w:rsidR="004B432D">
        <w:rPr>
          <w:rFonts w:cs="Arial"/>
          <w:szCs w:val="22"/>
        </w:rPr>
        <w:t>P</w:t>
      </w:r>
      <w:r w:rsidRPr="004C4D5A">
        <w:rPr>
          <w:rFonts w:cs="Arial"/>
          <w:szCs w:val="22"/>
        </w:rPr>
        <w:t>říloze č. 1 této smlouvy.</w:t>
      </w:r>
    </w:p>
    <w:p w14:paraId="4B84281E" w14:textId="6934F3A8" w:rsidR="004C4D5A" w:rsidRPr="00FC7EE9" w:rsidRDefault="004C4D5A" w:rsidP="007F6E16">
      <w:pPr>
        <w:ind w:left="578"/>
        <w:jc w:val="both"/>
        <w:rPr>
          <w:rFonts w:ascii="Arial" w:hAnsi="Arial" w:cs="Arial"/>
          <w:sz w:val="22"/>
          <w:szCs w:val="22"/>
        </w:rPr>
      </w:pPr>
      <w:r>
        <w:rPr>
          <w:rFonts w:ascii="Arial" w:hAnsi="Arial" w:cs="Arial"/>
          <w:sz w:val="22"/>
          <w:szCs w:val="22"/>
        </w:rPr>
        <w:t>Tyto smluvní ceny jsou konečné, maximální a nepřekročitelné po celou dobu platnosti této smlouvy a zahrnují veškeré náklady</w:t>
      </w:r>
      <w:r w:rsidRPr="0097489C">
        <w:rPr>
          <w:rFonts w:ascii="Arial" w:hAnsi="Arial" w:cs="Arial"/>
          <w:sz w:val="22"/>
          <w:szCs w:val="22"/>
        </w:rPr>
        <w:t xml:space="preserve"> </w:t>
      </w:r>
      <w:r w:rsidR="0025376B" w:rsidRPr="0097489C">
        <w:rPr>
          <w:rFonts w:ascii="Arial" w:hAnsi="Arial" w:cs="Arial"/>
          <w:sz w:val="22"/>
          <w:szCs w:val="22"/>
        </w:rPr>
        <w:t>poskytovatel</w:t>
      </w:r>
      <w:r w:rsidRPr="0097489C">
        <w:rPr>
          <w:rFonts w:ascii="Arial" w:hAnsi="Arial" w:cs="Arial"/>
          <w:sz w:val="22"/>
          <w:szCs w:val="22"/>
        </w:rPr>
        <w:t>e</w:t>
      </w:r>
      <w:r>
        <w:rPr>
          <w:rFonts w:ascii="Arial" w:hAnsi="Arial" w:cs="Arial"/>
          <w:sz w:val="22"/>
          <w:szCs w:val="22"/>
        </w:rPr>
        <w:t xml:space="preserve"> spojené s poskytováním komplexního </w:t>
      </w:r>
      <w:r w:rsidRPr="00FC7EE9">
        <w:rPr>
          <w:rFonts w:ascii="Arial" w:hAnsi="Arial" w:cs="Arial"/>
          <w:sz w:val="22"/>
          <w:szCs w:val="22"/>
        </w:rPr>
        <w:t>servisního zabezpečení dle této smlouvy objednateli, zejména:</w:t>
      </w:r>
    </w:p>
    <w:p w14:paraId="2803F63E" w14:textId="6394B023" w:rsidR="004C4D5A" w:rsidRPr="00FC7EE9" w:rsidRDefault="004C4D5A" w:rsidP="007F6E16">
      <w:pPr>
        <w:pStyle w:val="Odstavecseseznamem"/>
        <w:numPr>
          <w:ilvl w:val="0"/>
          <w:numId w:val="13"/>
        </w:numPr>
        <w:suppressAutoHyphens w:val="0"/>
        <w:autoSpaceDN w:val="0"/>
        <w:adjustRightInd w:val="0"/>
        <w:contextualSpacing/>
        <w:jc w:val="both"/>
        <w:rPr>
          <w:rFonts w:ascii="Arial" w:hAnsi="Arial" w:cs="Arial"/>
          <w:sz w:val="22"/>
          <w:szCs w:val="22"/>
        </w:rPr>
      </w:pPr>
      <w:r w:rsidRPr="00FC7EE9">
        <w:rPr>
          <w:rFonts w:ascii="Arial" w:hAnsi="Arial" w:cs="Arial"/>
          <w:b w:val="0"/>
          <w:sz w:val="22"/>
          <w:szCs w:val="22"/>
        </w:rPr>
        <w:t>náklady za poskytování servisních a ostatních činností včetně práce (BTK, odborná údržba, oprav</w:t>
      </w:r>
      <w:r w:rsidR="00E44EAF" w:rsidRPr="00FC7EE9">
        <w:rPr>
          <w:rFonts w:ascii="Arial" w:hAnsi="Arial" w:cs="Arial"/>
          <w:b w:val="0"/>
          <w:sz w:val="22"/>
          <w:szCs w:val="22"/>
        </w:rPr>
        <w:t>y</w:t>
      </w:r>
      <w:r w:rsidRPr="00FC7EE9">
        <w:rPr>
          <w:rFonts w:ascii="Arial" w:hAnsi="Arial" w:cs="Arial"/>
          <w:b w:val="0"/>
          <w:sz w:val="22"/>
          <w:szCs w:val="22"/>
        </w:rPr>
        <w:t xml:space="preserve">, servisní zásahy, revize, </w:t>
      </w:r>
      <w:proofErr w:type="spellStart"/>
      <w:r w:rsidRPr="00FC7EE9">
        <w:rPr>
          <w:rFonts w:ascii="Arial" w:hAnsi="Arial" w:cs="Arial"/>
          <w:b w:val="0"/>
          <w:sz w:val="22"/>
          <w:szCs w:val="22"/>
        </w:rPr>
        <w:t>elektrorevize</w:t>
      </w:r>
      <w:proofErr w:type="spellEnd"/>
      <w:r w:rsidRPr="00FC7EE9">
        <w:rPr>
          <w:rFonts w:ascii="Arial" w:hAnsi="Arial" w:cs="Arial"/>
          <w:b w:val="0"/>
          <w:sz w:val="22"/>
          <w:szCs w:val="22"/>
        </w:rPr>
        <w:t>, instruktáže obsluhy</w:t>
      </w:r>
      <w:r w:rsidR="001768DE">
        <w:rPr>
          <w:rFonts w:ascii="Arial" w:hAnsi="Arial" w:cs="Arial"/>
          <w:b w:val="0"/>
          <w:sz w:val="22"/>
          <w:szCs w:val="22"/>
        </w:rPr>
        <w:t xml:space="preserve"> dle platné legislativy</w:t>
      </w:r>
      <w:r w:rsidRPr="00FC7EE9">
        <w:rPr>
          <w:rFonts w:ascii="Arial" w:hAnsi="Arial" w:cs="Arial"/>
          <w:b w:val="0"/>
          <w:sz w:val="22"/>
          <w:szCs w:val="22"/>
        </w:rPr>
        <w:t>, preventivní prohlídky apod.)</w:t>
      </w:r>
    </w:p>
    <w:p w14:paraId="3B0A7F37" w14:textId="13FBA15D" w:rsidR="004C4D5A" w:rsidRPr="00FC7EE9" w:rsidRDefault="004C4D5A" w:rsidP="007F6E16">
      <w:pPr>
        <w:pStyle w:val="Odstavecseseznamem"/>
        <w:numPr>
          <w:ilvl w:val="0"/>
          <w:numId w:val="13"/>
        </w:numPr>
        <w:suppressAutoHyphens w:val="0"/>
        <w:autoSpaceDN w:val="0"/>
        <w:adjustRightInd w:val="0"/>
        <w:contextualSpacing/>
        <w:jc w:val="both"/>
        <w:rPr>
          <w:rFonts w:ascii="Arial" w:hAnsi="Arial" w:cs="Arial"/>
          <w:b w:val="0"/>
          <w:sz w:val="22"/>
          <w:szCs w:val="22"/>
        </w:rPr>
      </w:pPr>
      <w:r w:rsidRPr="00FC7EE9">
        <w:rPr>
          <w:rFonts w:ascii="Arial" w:hAnsi="Arial" w:cs="Arial"/>
          <w:b w:val="0"/>
          <w:sz w:val="22"/>
          <w:szCs w:val="22"/>
        </w:rPr>
        <w:t xml:space="preserve">cenu veškerého zboží a materiálu včetně periodicky nebo preventivně měněných dílů a komponent a dále ceny veškerých náhradních dílů nezbytných pro opravy a servisní zásahy na smluvních ZP (tj. včetně např. </w:t>
      </w:r>
      <w:r w:rsidR="00E44EAF" w:rsidRPr="00FC7EE9">
        <w:rPr>
          <w:rFonts w:ascii="Arial" w:hAnsi="Arial" w:cs="Arial"/>
          <w:b w:val="0"/>
          <w:sz w:val="22"/>
          <w:szCs w:val="22"/>
        </w:rPr>
        <w:t xml:space="preserve">rentgenky, </w:t>
      </w:r>
      <w:r w:rsidRPr="00FC7EE9">
        <w:rPr>
          <w:rFonts w:ascii="Arial" w:hAnsi="Arial" w:cs="Arial"/>
          <w:b w:val="0"/>
          <w:sz w:val="22"/>
          <w:szCs w:val="22"/>
        </w:rPr>
        <w:t>generátoru, detektoru, kolimátoru,</w:t>
      </w:r>
      <w:r w:rsidR="00FC7EE9">
        <w:rPr>
          <w:rFonts w:ascii="Arial" w:hAnsi="Arial" w:cs="Arial"/>
          <w:b w:val="0"/>
          <w:sz w:val="22"/>
          <w:szCs w:val="22"/>
        </w:rPr>
        <w:t xml:space="preserve"> v</w:t>
      </w:r>
      <w:r w:rsidRPr="00FC7EE9">
        <w:rPr>
          <w:rFonts w:ascii="Arial" w:hAnsi="Arial" w:cs="Arial"/>
          <w:b w:val="0"/>
          <w:sz w:val="22"/>
          <w:szCs w:val="22"/>
        </w:rPr>
        <w:t>ysokonapěťového zdroje, ovládacích panelů, filtrů, detektorů, počítačů, tiskáren a všech součástí podléhajících běžnému provoznímu opotřebení a příp. vestavěných zálohovacích akumulátorů nebo výměnných napájecích dobíjecích akumulátorů zajišťujících funkcionalitu zařízení, jsou-li u předmětu plnění použity</w:t>
      </w:r>
      <w:r w:rsidR="00E44EAF" w:rsidRPr="00FC7EE9">
        <w:rPr>
          <w:rFonts w:ascii="Arial" w:hAnsi="Arial" w:cs="Arial"/>
          <w:b w:val="0"/>
          <w:sz w:val="22"/>
          <w:szCs w:val="22"/>
        </w:rPr>
        <w:t>, aj.)</w:t>
      </w:r>
    </w:p>
    <w:p w14:paraId="1CBF40E4" w14:textId="0CBCBFA7" w:rsidR="004C4D5A" w:rsidRPr="00FC7EE9" w:rsidRDefault="004C4D5A" w:rsidP="007F6E16">
      <w:pPr>
        <w:pStyle w:val="Odstavecseseznamem"/>
        <w:numPr>
          <w:ilvl w:val="0"/>
          <w:numId w:val="13"/>
        </w:numPr>
        <w:suppressAutoHyphens w:val="0"/>
        <w:autoSpaceDN w:val="0"/>
        <w:adjustRightInd w:val="0"/>
        <w:contextualSpacing/>
        <w:jc w:val="both"/>
        <w:rPr>
          <w:rFonts w:ascii="Arial" w:hAnsi="Arial" w:cs="Arial"/>
          <w:b w:val="0"/>
          <w:sz w:val="22"/>
          <w:szCs w:val="22"/>
        </w:rPr>
      </w:pPr>
      <w:r w:rsidRPr="00FC7EE9">
        <w:rPr>
          <w:rFonts w:ascii="Arial" w:hAnsi="Arial" w:cs="Arial"/>
          <w:b w:val="0"/>
          <w:sz w:val="22"/>
          <w:szCs w:val="22"/>
        </w:rPr>
        <w:t>veškeré dopravní a přepravní náklady týkající se materiálu, zboží a náhradních dílů apod.</w:t>
      </w:r>
    </w:p>
    <w:p w14:paraId="66A97613" w14:textId="2E08CFD7" w:rsidR="004C4D5A" w:rsidRPr="00FC7EE9" w:rsidRDefault="004C4D5A" w:rsidP="007F6E16">
      <w:pPr>
        <w:pStyle w:val="Odstavecseseznamem"/>
        <w:numPr>
          <w:ilvl w:val="0"/>
          <w:numId w:val="13"/>
        </w:numPr>
        <w:suppressAutoHyphens w:val="0"/>
        <w:autoSpaceDN w:val="0"/>
        <w:adjustRightInd w:val="0"/>
        <w:contextualSpacing/>
        <w:jc w:val="both"/>
        <w:rPr>
          <w:rFonts w:ascii="Arial" w:hAnsi="Arial" w:cs="Arial"/>
          <w:b w:val="0"/>
          <w:sz w:val="22"/>
          <w:szCs w:val="22"/>
        </w:rPr>
      </w:pPr>
      <w:r w:rsidRPr="00FC7EE9">
        <w:rPr>
          <w:rFonts w:ascii="Arial" w:hAnsi="Arial" w:cs="Arial"/>
          <w:b w:val="0"/>
          <w:sz w:val="22"/>
          <w:szCs w:val="22"/>
        </w:rPr>
        <w:t xml:space="preserve">všechny režijní náklady </w:t>
      </w:r>
      <w:r w:rsidR="0025376B" w:rsidRPr="00FC7EE9">
        <w:rPr>
          <w:rFonts w:ascii="Arial" w:hAnsi="Arial" w:cs="Arial"/>
          <w:b w:val="0"/>
          <w:sz w:val="22"/>
          <w:szCs w:val="22"/>
        </w:rPr>
        <w:t>poskytovatel</w:t>
      </w:r>
      <w:r w:rsidRPr="00FC7EE9">
        <w:rPr>
          <w:rFonts w:ascii="Arial" w:hAnsi="Arial" w:cs="Arial"/>
          <w:b w:val="0"/>
          <w:sz w:val="22"/>
          <w:szCs w:val="22"/>
        </w:rPr>
        <w:t>e – např. dopravní náklady</w:t>
      </w:r>
      <w:r w:rsidR="00E44EAF" w:rsidRPr="00FC7EE9">
        <w:rPr>
          <w:rFonts w:ascii="Arial" w:hAnsi="Arial" w:cs="Arial"/>
          <w:b w:val="0"/>
          <w:sz w:val="22"/>
          <w:szCs w:val="22"/>
        </w:rPr>
        <w:t xml:space="preserve"> pracovníků poskytovatele</w:t>
      </w:r>
      <w:r w:rsidRPr="00FC7EE9">
        <w:rPr>
          <w:rFonts w:ascii="Arial" w:hAnsi="Arial" w:cs="Arial"/>
          <w:b w:val="0"/>
          <w:sz w:val="22"/>
          <w:szCs w:val="22"/>
        </w:rPr>
        <w:t xml:space="preserve">, čas stráveny pracovníky </w:t>
      </w:r>
      <w:r w:rsidR="0025376B" w:rsidRPr="00FC7EE9">
        <w:rPr>
          <w:rFonts w:ascii="Arial" w:hAnsi="Arial" w:cs="Arial"/>
          <w:b w:val="0"/>
          <w:sz w:val="22"/>
          <w:szCs w:val="22"/>
        </w:rPr>
        <w:t>poskytovatel</w:t>
      </w:r>
      <w:r w:rsidRPr="00FC7EE9">
        <w:rPr>
          <w:rFonts w:ascii="Arial" w:hAnsi="Arial" w:cs="Arial"/>
          <w:b w:val="0"/>
          <w:sz w:val="22"/>
          <w:szCs w:val="22"/>
        </w:rPr>
        <w:t>e na cestě, ubytování pracovní</w:t>
      </w:r>
      <w:r w:rsidR="00E44EAF" w:rsidRPr="00FC7EE9">
        <w:rPr>
          <w:rFonts w:ascii="Arial" w:hAnsi="Arial" w:cs="Arial"/>
          <w:b w:val="0"/>
          <w:sz w:val="22"/>
          <w:szCs w:val="22"/>
        </w:rPr>
        <w:t>ků</w:t>
      </w:r>
      <w:r w:rsidRPr="00FC7EE9">
        <w:rPr>
          <w:rFonts w:ascii="Arial" w:hAnsi="Arial" w:cs="Arial"/>
          <w:b w:val="0"/>
          <w:sz w:val="22"/>
          <w:szCs w:val="22"/>
        </w:rPr>
        <w:t xml:space="preserve"> </w:t>
      </w:r>
      <w:r w:rsidR="0025376B" w:rsidRPr="00FC7EE9">
        <w:rPr>
          <w:rFonts w:ascii="Arial" w:hAnsi="Arial" w:cs="Arial"/>
          <w:b w:val="0"/>
          <w:sz w:val="22"/>
          <w:szCs w:val="22"/>
        </w:rPr>
        <w:t>poskytovatel</w:t>
      </w:r>
      <w:r w:rsidRPr="00FC7EE9">
        <w:rPr>
          <w:rFonts w:ascii="Arial" w:hAnsi="Arial" w:cs="Arial"/>
          <w:b w:val="0"/>
          <w:sz w:val="22"/>
          <w:szCs w:val="22"/>
        </w:rPr>
        <w:t>e apod.</w:t>
      </w:r>
    </w:p>
    <w:p w14:paraId="5C1587B8" w14:textId="6723DD07" w:rsidR="00656E93" w:rsidRPr="00FC7EE9" w:rsidRDefault="000461F2" w:rsidP="007F6E16">
      <w:pPr>
        <w:pStyle w:val="Nadpis2"/>
        <w:keepNext w:val="0"/>
        <w:ind w:left="578" w:hanging="578"/>
        <w:jc w:val="both"/>
        <w:rPr>
          <w:szCs w:val="22"/>
        </w:rPr>
      </w:pPr>
      <w:r w:rsidRPr="00FC7EE9">
        <w:rPr>
          <w:szCs w:val="22"/>
        </w:rPr>
        <w:t xml:space="preserve">Objednatel zaplatí </w:t>
      </w:r>
      <w:r w:rsidR="0025376B" w:rsidRPr="00FC7EE9">
        <w:rPr>
          <w:szCs w:val="22"/>
        </w:rPr>
        <w:t>p</w:t>
      </w:r>
      <w:r w:rsidRPr="00FC7EE9">
        <w:rPr>
          <w:szCs w:val="22"/>
        </w:rPr>
        <w:t xml:space="preserve">oskytovateli cenu sjednanou v odst. </w:t>
      </w:r>
      <w:r w:rsidR="00803516" w:rsidRPr="00FC7EE9">
        <w:rPr>
          <w:szCs w:val="22"/>
        </w:rPr>
        <w:t>6</w:t>
      </w:r>
      <w:r w:rsidRPr="00FC7EE9">
        <w:rPr>
          <w:szCs w:val="22"/>
        </w:rPr>
        <w:t>.2 této smlouvy takto:</w:t>
      </w:r>
    </w:p>
    <w:p w14:paraId="1F1A737F" w14:textId="032C8032" w:rsidR="000461F2" w:rsidRPr="00FC7EE9" w:rsidRDefault="000461F2" w:rsidP="00580227">
      <w:pPr>
        <w:pStyle w:val="Odstavecseseznamem"/>
        <w:numPr>
          <w:ilvl w:val="0"/>
          <w:numId w:val="4"/>
        </w:numPr>
        <w:jc w:val="both"/>
        <w:rPr>
          <w:rFonts w:ascii="Arial" w:hAnsi="Arial" w:cs="Arial"/>
          <w:b w:val="0"/>
          <w:sz w:val="22"/>
          <w:szCs w:val="22"/>
          <w:lang w:eastAsia="cs-CZ"/>
        </w:rPr>
      </w:pPr>
      <w:r w:rsidRPr="00FC7EE9">
        <w:rPr>
          <w:rFonts w:ascii="Arial" w:hAnsi="Arial" w:cs="Arial"/>
          <w:b w:val="0"/>
          <w:sz w:val="22"/>
          <w:szCs w:val="22"/>
          <w:lang w:eastAsia="cs-CZ"/>
        </w:rPr>
        <w:t xml:space="preserve">100 % ceny </w:t>
      </w:r>
      <w:r w:rsidR="00E44EAF" w:rsidRPr="00FC7EE9">
        <w:rPr>
          <w:rFonts w:ascii="Arial" w:hAnsi="Arial" w:cs="Arial"/>
          <w:b w:val="0"/>
          <w:sz w:val="22"/>
          <w:szCs w:val="22"/>
        </w:rPr>
        <w:t>komplexního servisního zabezpečení</w:t>
      </w:r>
      <w:r w:rsidR="00E44EAF" w:rsidRPr="00FC7EE9">
        <w:rPr>
          <w:rFonts w:cs="Arial"/>
          <w:szCs w:val="22"/>
        </w:rPr>
        <w:t xml:space="preserve"> </w:t>
      </w:r>
      <w:r w:rsidRPr="00FC7EE9">
        <w:rPr>
          <w:rFonts w:ascii="Arial" w:hAnsi="Arial" w:cs="Arial"/>
          <w:b w:val="0"/>
          <w:sz w:val="22"/>
          <w:szCs w:val="22"/>
          <w:lang w:eastAsia="cs-CZ"/>
        </w:rPr>
        <w:t xml:space="preserve">bude </w:t>
      </w:r>
      <w:r w:rsidR="00E1042C">
        <w:rPr>
          <w:rFonts w:ascii="Arial" w:hAnsi="Arial" w:cs="Arial"/>
          <w:b w:val="0"/>
          <w:sz w:val="22"/>
          <w:szCs w:val="22"/>
          <w:lang w:eastAsia="cs-CZ"/>
        </w:rPr>
        <w:t>o</w:t>
      </w:r>
      <w:r w:rsidRPr="00FC7EE9">
        <w:rPr>
          <w:rFonts w:ascii="Arial" w:hAnsi="Arial" w:cs="Arial"/>
          <w:b w:val="0"/>
          <w:sz w:val="22"/>
          <w:szCs w:val="22"/>
          <w:lang w:eastAsia="cs-CZ"/>
        </w:rPr>
        <w:t>bjednatelem zaplaceno měsíčně na základě faktury za předešlý kalendářní měsíc (dále také „fakturované období“).</w:t>
      </w:r>
    </w:p>
    <w:p w14:paraId="50AC220F" w14:textId="076D1348" w:rsidR="004C4D5A" w:rsidRDefault="004C4D5A" w:rsidP="007F6E16">
      <w:pPr>
        <w:pStyle w:val="Nadpis2"/>
        <w:keepNext w:val="0"/>
        <w:ind w:left="578" w:hanging="578"/>
        <w:jc w:val="both"/>
      </w:pPr>
      <w:r>
        <w:rPr>
          <w:rFonts w:cs="Arial"/>
          <w:szCs w:val="22"/>
        </w:rPr>
        <w:t xml:space="preserve">Dodávky a služby zajištěné </w:t>
      </w:r>
      <w:r w:rsidR="0025376B">
        <w:rPr>
          <w:rFonts w:cs="Arial"/>
          <w:szCs w:val="22"/>
        </w:rPr>
        <w:t>poskytovatel</w:t>
      </w:r>
      <w:r>
        <w:rPr>
          <w:rFonts w:cs="Arial"/>
          <w:szCs w:val="22"/>
        </w:rPr>
        <w:t xml:space="preserve">em prostřednictvím jiné osoby jsou zahrnuty ve smluvní ceně a nemohou být </w:t>
      </w:r>
      <w:r w:rsidR="00972CB0">
        <w:rPr>
          <w:rFonts w:cs="Arial"/>
          <w:szCs w:val="22"/>
        </w:rPr>
        <w:t>p</w:t>
      </w:r>
      <w:r w:rsidR="0025376B">
        <w:rPr>
          <w:rFonts w:cs="Arial"/>
          <w:szCs w:val="22"/>
        </w:rPr>
        <w:t>oskytovatel</w:t>
      </w:r>
      <w:r>
        <w:rPr>
          <w:rFonts w:cs="Arial"/>
          <w:szCs w:val="22"/>
        </w:rPr>
        <w:t>em objednateli přeúčtovány</w:t>
      </w:r>
      <w:r w:rsidR="0025376B">
        <w:t>.</w:t>
      </w:r>
    </w:p>
    <w:p w14:paraId="5F5B5A58" w14:textId="7F76BA02" w:rsidR="00A21BCD" w:rsidRPr="005F4D1E" w:rsidRDefault="004C4D5A" w:rsidP="00523CD5">
      <w:pPr>
        <w:pStyle w:val="Nadpis2"/>
        <w:keepNext w:val="0"/>
        <w:ind w:left="578" w:hanging="578"/>
        <w:jc w:val="both"/>
      </w:pPr>
      <w:r>
        <w:t>S</w:t>
      </w:r>
      <w:r w:rsidR="00D169C4">
        <w:t xml:space="preserve">mluvní strany se dohodly, že dojde-li v průběhu plnění této smlouvy ke změně zákonné sazby DPH stanovené pro příslušné plnění vyplývající ze smlouvy, je poskytovatel od okamžiku nabytí účinnosti změny zákonné sazby DPH povinen účtovat objednateli platnou </w:t>
      </w:r>
      <w:r w:rsidR="00D169C4" w:rsidRPr="005F4D1E">
        <w:t>sazbu DPH. O této skutečnosti není nutné uzavírat dodatek k této smlouvě.</w:t>
      </w:r>
    </w:p>
    <w:p w14:paraId="1D32C752" w14:textId="25D2BEE1" w:rsidR="005F4D1E" w:rsidRPr="00020357" w:rsidRDefault="005F4D1E" w:rsidP="00523CD5">
      <w:pPr>
        <w:pStyle w:val="Nadpis2"/>
        <w:keepNext w:val="0"/>
        <w:ind w:left="578" w:hanging="578"/>
        <w:jc w:val="both"/>
      </w:pPr>
      <w:r w:rsidRPr="005F4D1E">
        <w:t>Cena uvedená v</w:t>
      </w:r>
      <w:r w:rsidR="004B432D">
        <w:t> Příloze č. 1</w:t>
      </w:r>
      <w:r w:rsidRPr="005F4D1E">
        <w:t xml:space="preserve"> této smlouvy představuje cenu konečnou, která v sobě zahrnuje </w:t>
      </w:r>
      <w:r w:rsidRPr="00020357">
        <w:t xml:space="preserve">veškeré případné daně, poplatky, cla a jiné podobné platby a veškeré náklady </w:t>
      </w:r>
      <w:r w:rsidR="00972CB0" w:rsidRPr="00020357">
        <w:t>p</w:t>
      </w:r>
      <w:r w:rsidRPr="00020357">
        <w:t xml:space="preserve">oskytovatele na provádění údržby a servisu, který je předmětem této smlouvy, zejména: </w:t>
      </w:r>
      <w:r w:rsidRPr="00A835AE">
        <w:t xml:space="preserve">cenu </w:t>
      </w:r>
      <w:r w:rsidR="0004364D" w:rsidRPr="00A835AE">
        <w:t>práce a cestovních nákladů k servisu pracovníků poskytovatele</w:t>
      </w:r>
      <w:r w:rsidR="0004364D" w:rsidRPr="00020357">
        <w:t xml:space="preserve">, cenu </w:t>
      </w:r>
      <w:r w:rsidR="0004364D" w:rsidRPr="00A835AE">
        <w:t>veškerých</w:t>
      </w:r>
      <w:r w:rsidR="0004364D" w:rsidRPr="00020357">
        <w:t xml:space="preserve"> </w:t>
      </w:r>
      <w:r w:rsidRPr="00020357">
        <w:t xml:space="preserve">náhradních dílů </w:t>
      </w:r>
      <w:r w:rsidR="00E92E2F" w:rsidRPr="00020357">
        <w:t>a materiálu včetně rentgenky</w:t>
      </w:r>
      <w:r w:rsidR="00E92E2F" w:rsidRPr="00A835AE">
        <w:t>,</w:t>
      </w:r>
      <w:r w:rsidRPr="00A835AE">
        <w:t xml:space="preserve"> </w:t>
      </w:r>
      <w:r w:rsidR="0004364D" w:rsidRPr="00A835AE">
        <w:t xml:space="preserve">jejich </w:t>
      </w:r>
      <w:r w:rsidRPr="00020357">
        <w:t>dopravu do místa plnění, montáž a instalaci v místě plnění, pojištění a další související náklady.</w:t>
      </w:r>
    </w:p>
    <w:p w14:paraId="5DFE7C57" w14:textId="25C1A24E" w:rsidR="00C84918" w:rsidRPr="00020357" w:rsidRDefault="00D169C4" w:rsidP="00523CD5">
      <w:pPr>
        <w:pStyle w:val="Nadpis2"/>
        <w:keepNext w:val="0"/>
        <w:ind w:left="578" w:hanging="578"/>
        <w:jc w:val="both"/>
      </w:pPr>
      <w:r w:rsidRPr="00020357">
        <w:t>Poskytovatel je oprávněn</w:t>
      </w:r>
      <w:r w:rsidR="00D041CC" w:rsidRPr="00020357">
        <w:t xml:space="preserve"> fakturovat </w:t>
      </w:r>
      <w:r w:rsidR="0004364D" w:rsidRPr="00A835AE">
        <w:t>paušální smluvní</w:t>
      </w:r>
      <w:r w:rsidR="0004364D" w:rsidRPr="00020357">
        <w:t xml:space="preserve"> </w:t>
      </w:r>
      <w:r w:rsidR="00D041CC" w:rsidRPr="00020357">
        <w:t xml:space="preserve">cenu díla po jeho kompletním dodání a převzetí objednatelem </w:t>
      </w:r>
      <w:r w:rsidR="00472B0E" w:rsidRPr="00A835AE">
        <w:t>ve fakturovaném měsíci</w:t>
      </w:r>
      <w:r w:rsidR="00472B0E" w:rsidRPr="00020357">
        <w:t xml:space="preserve">, </w:t>
      </w:r>
      <w:r w:rsidR="00D041CC" w:rsidRPr="00020357">
        <w:t xml:space="preserve">na základě servisního protokolu dle čl. </w:t>
      </w:r>
      <w:r w:rsidR="00D61AE1" w:rsidRPr="00020357">
        <w:t xml:space="preserve">3.5 a </w:t>
      </w:r>
      <w:r w:rsidR="00D32E8F" w:rsidRPr="00020357">
        <w:t>4.5.</w:t>
      </w:r>
      <w:r w:rsidR="00D041CC" w:rsidRPr="00020357">
        <w:t xml:space="preserve"> Přílohou </w:t>
      </w:r>
      <w:r w:rsidR="0004364D" w:rsidRPr="00A835AE">
        <w:t>každé</w:t>
      </w:r>
      <w:r w:rsidR="0004364D" w:rsidRPr="00020357">
        <w:t xml:space="preserve"> </w:t>
      </w:r>
      <w:r w:rsidR="00D041CC" w:rsidRPr="00020357">
        <w:t>faktury (daňového dokladu) bude opis servisního výkazu</w:t>
      </w:r>
      <w:r w:rsidR="0004364D" w:rsidRPr="00020357">
        <w:t xml:space="preserve"> </w:t>
      </w:r>
      <w:r w:rsidR="0004364D" w:rsidRPr="00A835AE">
        <w:t>(</w:t>
      </w:r>
      <w:r w:rsidR="00472B0E" w:rsidRPr="00A835AE">
        <w:t>pokud byl servis v tomto fakturovaném měsíci realizo</w:t>
      </w:r>
      <w:bookmarkStart w:id="0" w:name="_GoBack"/>
      <w:bookmarkEnd w:id="0"/>
      <w:r w:rsidR="00472B0E" w:rsidRPr="00A835AE">
        <w:t>ván)</w:t>
      </w:r>
      <w:r w:rsidR="00D041CC" w:rsidRPr="00A835AE">
        <w:t xml:space="preserve">. </w:t>
      </w:r>
    </w:p>
    <w:p w14:paraId="0B4BFF48" w14:textId="06E23BC0" w:rsidR="00C84918" w:rsidRDefault="00C84918" w:rsidP="00C84918">
      <w:pPr>
        <w:pStyle w:val="Nadpis2"/>
      </w:pPr>
      <w:r>
        <w:t xml:space="preserve">Splatnost daňových dokladů (faktur) se sjednává na dobu </w:t>
      </w:r>
      <w:r w:rsidR="00A94CFD">
        <w:t>6</w:t>
      </w:r>
      <w:r>
        <w:t>0</w:t>
      </w:r>
      <w:r w:rsidR="00E92E2F">
        <w:t xml:space="preserve"> </w:t>
      </w:r>
      <w:r>
        <w:t>-ti dnů od vystavení daňového dokladu Poskytovatelem.</w:t>
      </w:r>
    </w:p>
    <w:p w14:paraId="301AF81D" w14:textId="183BFFC0" w:rsidR="00687E33" w:rsidRPr="00687E33" w:rsidRDefault="00687E33" w:rsidP="00687E33">
      <w:pPr>
        <w:pStyle w:val="Nadpis2"/>
      </w:pPr>
      <w:r>
        <w:t xml:space="preserve">Poskytovatel je povinen uvést na daňový doklad (fakturu) název veřejné zakázky, a to „Realizace servisu CT přístroje </w:t>
      </w:r>
      <w:proofErr w:type="spellStart"/>
      <w:r>
        <w:t>Revolution</w:t>
      </w:r>
      <w:proofErr w:type="spellEnd"/>
      <w:r>
        <w:t xml:space="preserve"> EVO“.</w:t>
      </w:r>
    </w:p>
    <w:p w14:paraId="7C777DF7" w14:textId="41EFECF4" w:rsidR="005D6C76" w:rsidRDefault="00D041CC" w:rsidP="007F6E16">
      <w:pPr>
        <w:pStyle w:val="Nadpis2"/>
        <w:keepNext w:val="0"/>
        <w:ind w:left="578" w:hanging="578"/>
        <w:jc w:val="both"/>
      </w:pPr>
      <w:r w:rsidRPr="005F4D1E">
        <w:t xml:space="preserve">Objednatel může poskytovateli fakturu vrátit v případě, kdy obsahuje nesprávné nebo neúplné údaje </w:t>
      </w:r>
      <w:r w:rsidR="00E05E94" w:rsidRPr="005F4D1E">
        <w:t xml:space="preserve">či předměty, které nepochází z této smlouvy </w:t>
      </w:r>
      <w:r w:rsidRPr="005F4D1E">
        <w:t xml:space="preserve">a </w:t>
      </w:r>
      <w:r w:rsidR="00E05E94" w:rsidRPr="005F4D1E">
        <w:t xml:space="preserve">dále </w:t>
      </w:r>
      <w:r w:rsidRPr="005F4D1E">
        <w:t>nesplňuje požadavky řádného účetního dokladu nebo obsahuje nesprávné cenové údaje. Toto vrácení se musí uskutečnit do konce lhůty splatnosti faktury. V takovém případě vystaví poskytovatel novou fakturu s novou lhůtou splatnosti, kterou je povinen doručit objednateli do 5 (pěti) pracovních dnů ode dne doručení oprávněně vrácené faktury.</w:t>
      </w:r>
    </w:p>
    <w:p w14:paraId="2C6217B8" w14:textId="5162A11D" w:rsidR="00C84918" w:rsidRPr="00E92E2F" w:rsidRDefault="00C84918" w:rsidP="007F6E16">
      <w:pPr>
        <w:pStyle w:val="Nadpis2"/>
        <w:jc w:val="both"/>
        <w:rPr>
          <w:rFonts w:ascii="Times New Roman" w:hAnsi="Times New Roman"/>
          <w:sz w:val="24"/>
          <w:szCs w:val="24"/>
        </w:rPr>
      </w:pPr>
      <w:r>
        <w:t xml:space="preserve">K daňovému dokladu </w:t>
      </w:r>
      <w:r w:rsidR="00E1042C">
        <w:t>p</w:t>
      </w:r>
      <w:r>
        <w:t>oskytovatele budou, v případě provedení faktických servisních činností v daném – fakturovaném měsíci, jako přílohy přiloženy servisní protokoly a dodací l</w:t>
      </w:r>
      <w:r w:rsidR="00E92E2F">
        <w:t>i</w:t>
      </w:r>
      <w:r>
        <w:t>sty ze všech provedených servisních činností</w:t>
      </w:r>
      <w:r w:rsidR="00BD1A80">
        <w:t xml:space="preserve"> dokladující konkrétní servisní činnost </w:t>
      </w:r>
      <w:r w:rsidR="00E1042C">
        <w:t>p</w:t>
      </w:r>
      <w:r w:rsidR="00BD1A80">
        <w:t xml:space="preserve">oskytovatele v daném měsíci, elektronické verze dokladů budou </w:t>
      </w:r>
      <w:r w:rsidR="00E1042C">
        <w:t>o</w:t>
      </w:r>
      <w:r w:rsidR="00BD1A80">
        <w:t xml:space="preserve">bjednateli zaslány také, a to bezprostředně po provedení servisní činnosti. Servisní protokoly musí být podepsány zástupcem </w:t>
      </w:r>
      <w:r w:rsidR="00E1042C">
        <w:t>p</w:t>
      </w:r>
      <w:r w:rsidR="00BD1A80">
        <w:t>oskytovatele včetně identifikace podepisující osoby (např. jméno a příjmení hůlkovým písmem).</w:t>
      </w:r>
    </w:p>
    <w:p w14:paraId="644196E2" w14:textId="4FB96CFB" w:rsidR="00611965" w:rsidRPr="005F4D1E" w:rsidRDefault="00611965" w:rsidP="007F6E16">
      <w:pPr>
        <w:pStyle w:val="Nadpis2"/>
        <w:keepNext w:val="0"/>
        <w:ind w:left="578" w:hanging="578"/>
        <w:jc w:val="both"/>
      </w:pPr>
      <w:r w:rsidRPr="005F4D1E">
        <w:t xml:space="preserve">Faktury za poskytnuté služby musí být zasílány na email: </w:t>
      </w:r>
      <w:hyperlink r:id="rId10" w:history="1">
        <w:r w:rsidRPr="005F4D1E">
          <w:rPr>
            <w:rStyle w:val="Hypertextovodkaz"/>
          </w:rPr>
          <w:t>faktury@nem-tr.cz</w:t>
        </w:r>
      </w:hyperlink>
      <w:r w:rsidRPr="005F4D1E">
        <w:t xml:space="preserve"> .</w:t>
      </w:r>
    </w:p>
    <w:p w14:paraId="3E37F62F" w14:textId="5EA5514F" w:rsidR="00666D09" w:rsidRPr="005F4D1E" w:rsidRDefault="00D041CC" w:rsidP="007F6E16">
      <w:pPr>
        <w:pStyle w:val="Nadpis2"/>
        <w:keepNext w:val="0"/>
        <w:ind w:left="578" w:hanging="578"/>
        <w:jc w:val="both"/>
      </w:pPr>
      <w:r w:rsidRPr="005F4D1E">
        <w:t>Celkovou a pro účely fakturace rozhodnou cenou se rozumí cena včetně DPH.</w:t>
      </w:r>
    </w:p>
    <w:p w14:paraId="1F9CFE9F" w14:textId="7B757892" w:rsidR="007228CE" w:rsidRPr="00DE3ED6" w:rsidRDefault="007228CE" w:rsidP="00D32E8F">
      <w:pPr>
        <w:pStyle w:val="Nadpis1"/>
        <w:keepNext w:val="0"/>
      </w:pPr>
      <w:r w:rsidRPr="00DE3ED6">
        <w:t>Sankce, odpovědnost za škodu</w:t>
      </w:r>
    </w:p>
    <w:p w14:paraId="246C72E4" w14:textId="5F2660F9" w:rsidR="00CF6899" w:rsidRDefault="00CF6899" w:rsidP="00656E93">
      <w:pPr>
        <w:pStyle w:val="Nadpis2"/>
        <w:keepNext w:val="0"/>
        <w:ind w:left="578" w:hanging="578"/>
        <w:jc w:val="both"/>
        <w:rPr>
          <w:szCs w:val="22"/>
        </w:rPr>
      </w:pPr>
      <w:r>
        <w:rPr>
          <w:szCs w:val="22"/>
        </w:rPr>
        <w:t xml:space="preserve">Poskytovatel je povinen počínat si při plnění smlouvy tak, aby provoz </w:t>
      </w:r>
      <w:r w:rsidR="00B06639">
        <w:rPr>
          <w:szCs w:val="22"/>
        </w:rPr>
        <w:t>o</w:t>
      </w:r>
      <w:r>
        <w:rPr>
          <w:szCs w:val="22"/>
        </w:rPr>
        <w:t xml:space="preserve">bjednatele (zejména provoz v místě plnění) byt dotčen v nejmenší možné míře. Poskytovatel je povinen </w:t>
      </w:r>
      <w:r w:rsidR="00B06639">
        <w:rPr>
          <w:szCs w:val="22"/>
        </w:rPr>
        <w:t>o</w:t>
      </w:r>
      <w:r>
        <w:rPr>
          <w:szCs w:val="22"/>
        </w:rPr>
        <w:t xml:space="preserve">bjednateli navrhnout a po odsouhlasení </w:t>
      </w:r>
      <w:r w:rsidR="00B06639">
        <w:rPr>
          <w:szCs w:val="22"/>
        </w:rPr>
        <w:t>o</w:t>
      </w:r>
      <w:r>
        <w:rPr>
          <w:szCs w:val="22"/>
        </w:rPr>
        <w:t xml:space="preserve">bjednatelem na své náklady zajisti vždy takové náhradní řešení, aby provoz dotčeného oddělení či pracoviště </w:t>
      </w:r>
      <w:r w:rsidR="00B06639">
        <w:rPr>
          <w:szCs w:val="22"/>
        </w:rPr>
        <w:t>o</w:t>
      </w:r>
      <w:r>
        <w:rPr>
          <w:szCs w:val="22"/>
        </w:rPr>
        <w:t>bjednatele mohl být řádně zabezpečen. Poskytovatel je dále povinen předcházet škodám, kterým by mohlo dojít při plnění smlouvy, a učinit veškerá potřebná opatření, aby nedošlo ke vzniku škod a aby rozsah případně způsobených škod byl co nejnižší.</w:t>
      </w:r>
    </w:p>
    <w:p w14:paraId="77258BA6" w14:textId="06F344C1" w:rsidR="00724892" w:rsidRDefault="00724892" w:rsidP="00656E93">
      <w:pPr>
        <w:pStyle w:val="Nadpis2"/>
        <w:keepNext w:val="0"/>
        <w:ind w:left="578" w:hanging="578"/>
        <w:jc w:val="both"/>
        <w:rPr>
          <w:szCs w:val="22"/>
        </w:rPr>
      </w:pPr>
      <w:r>
        <w:rPr>
          <w:szCs w:val="22"/>
        </w:rPr>
        <w:t xml:space="preserve">Pokud </w:t>
      </w:r>
      <w:r w:rsidR="004C305F">
        <w:rPr>
          <w:szCs w:val="22"/>
        </w:rPr>
        <w:t xml:space="preserve">nesplní </w:t>
      </w:r>
      <w:r>
        <w:rPr>
          <w:szCs w:val="22"/>
        </w:rPr>
        <w:t xml:space="preserve">poskytovatel </w:t>
      </w:r>
      <w:r w:rsidR="004C305F">
        <w:rPr>
          <w:szCs w:val="22"/>
        </w:rPr>
        <w:t>jakýkoli, byť i dílčí</w:t>
      </w:r>
      <w:r>
        <w:rPr>
          <w:szCs w:val="22"/>
        </w:rPr>
        <w:t xml:space="preserve"> závazek </w:t>
      </w:r>
      <w:r w:rsidR="004C305F">
        <w:rPr>
          <w:szCs w:val="22"/>
        </w:rPr>
        <w:t>vyplývající z</w:t>
      </w:r>
      <w:r>
        <w:rPr>
          <w:szCs w:val="22"/>
        </w:rPr>
        <w:t xml:space="preserve"> této smlouvy</w:t>
      </w:r>
      <w:r w:rsidR="004C305F">
        <w:rPr>
          <w:szCs w:val="22"/>
        </w:rPr>
        <w:t>, a to včetně článku č. 11 - mlčenlivosti</w:t>
      </w:r>
      <w:r>
        <w:rPr>
          <w:szCs w:val="22"/>
        </w:rPr>
        <w:t xml:space="preserve">, zavazuje se </w:t>
      </w:r>
      <w:r w:rsidR="00B06639">
        <w:rPr>
          <w:szCs w:val="22"/>
        </w:rPr>
        <w:t>o</w:t>
      </w:r>
      <w:r>
        <w:rPr>
          <w:szCs w:val="22"/>
        </w:rPr>
        <w:t>bjednateli uhradit jednorázovou smluvní pokutu ve výši celkové měsíční ceny údržby a servisu včetně DPH</w:t>
      </w:r>
      <w:r w:rsidR="00803516">
        <w:rPr>
          <w:szCs w:val="22"/>
        </w:rPr>
        <w:t>.</w:t>
      </w:r>
    </w:p>
    <w:p w14:paraId="5066310C" w14:textId="3435391C" w:rsidR="00724892" w:rsidRDefault="00724892" w:rsidP="00656E93">
      <w:pPr>
        <w:pStyle w:val="Nadpis2"/>
        <w:keepNext w:val="0"/>
        <w:ind w:left="578" w:hanging="578"/>
        <w:jc w:val="both"/>
        <w:rPr>
          <w:szCs w:val="22"/>
        </w:rPr>
      </w:pPr>
      <w:r>
        <w:rPr>
          <w:szCs w:val="22"/>
        </w:rPr>
        <w:t>Poskytovatel se zavazuje plnit povinnosti, jejichž splnění je zajištěno smluvní pokutou, i po zaplacení smluvní pokuty.</w:t>
      </w:r>
    </w:p>
    <w:p w14:paraId="403D700F" w14:textId="1990AAA1" w:rsidR="00656E93" w:rsidRDefault="00656E93" w:rsidP="00656E93">
      <w:pPr>
        <w:pStyle w:val="Nadpis2"/>
        <w:keepNext w:val="0"/>
        <w:ind w:left="578" w:hanging="578"/>
        <w:jc w:val="both"/>
        <w:rPr>
          <w:szCs w:val="22"/>
        </w:rPr>
      </w:pPr>
      <w:r w:rsidRPr="00656E93">
        <w:rPr>
          <w:szCs w:val="22"/>
        </w:rPr>
        <w:t xml:space="preserve">V případě prodlení </w:t>
      </w:r>
      <w:r w:rsidR="00705BE0">
        <w:rPr>
          <w:szCs w:val="22"/>
        </w:rPr>
        <w:t xml:space="preserve">objednatele </w:t>
      </w:r>
      <w:r w:rsidRPr="00656E93">
        <w:rPr>
          <w:szCs w:val="22"/>
        </w:rPr>
        <w:t xml:space="preserve">se zaplacením řádně vystavené a doručené faktury na cenu </w:t>
      </w:r>
      <w:r w:rsidR="00705BE0">
        <w:rPr>
          <w:szCs w:val="22"/>
        </w:rPr>
        <w:t>díla je poskytovatel oprávněn účtovat objednateli</w:t>
      </w:r>
      <w:r w:rsidRPr="00656E93">
        <w:rPr>
          <w:szCs w:val="22"/>
        </w:rPr>
        <w:t xml:space="preserve">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9648B">
        <w:rPr>
          <w:szCs w:val="22"/>
        </w:rPr>
        <w:t>.</w:t>
      </w:r>
    </w:p>
    <w:p w14:paraId="454AD4C2" w14:textId="2909DB0D" w:rsidR="00656E93" w:rsidRDefault="00656E93" w:rsidP="00656E93">
      <w:pPr>
        <w:pStyle w:val="Nadpis2"/>
        <w:keepNext w:val="0"/>
        <w:ind w:left="578" w:hanging="578"/>
        <w:jc w:val="both"/>
        <w:rPr>
          <w:szCs w:val="22"/>
        </w:rPr>
      </w:pPr>
      <w:r w:rsidRPr="00656E93">
        <w:rPr>
          <w:szCs w:val="22"/>
        </w:rPr>
        <w:t>Splatnost smluvních pokut a úroků z prodlení je následujícím dnem po dni, kdy na ně vzniknul nárok</w:t>
      </w:r>
      <w:r w:rsidR="0089648B">
        <w:rPr>
          <w:szCs w:val="22"/>
        </w:rPr>
        <w:t>.</w:t>
      </w:r>
    </w:p>
    <w:p w14:paraId="78EE1218" w14:textId="23CD51D0" w:rsidR="006E234F" w:rsidRPr="006E234F" w:rsidRDefault="006E234F" w:rsidP="00A835AE">
      <w:pPr>
        <w:pStyle w:val="Nadpis2"/>
        <w:jc w:val="both"/>
      </w:pPr>
      <w:r w:rsidRPr="00690437">
        <w:t>Záruka za kvalitu provedených oprav je 6 měsíců;</w:t>
      </w:r>
      <w:r w:rsidRPr="00EF6720">
        <w:t xml:space="preserve"> v případě vady díla, tj. vadného provedení opravy, má objednatel v případě podstatného i nepodstatného porušení smlouvy nárok na</w:t>
      </w:r>
      <w:r>
        <w:t xml:space="preserve"> bezplatné provedení nové opravy ZP</w:t>
      </w:r>
      <w:r w:rsidRPr="00EF6720">
        <w:t xml:space="preserve">. Záruka na použité náhradní díly je shodná se zárukou jakou poskytuje na jejich jakost konkrétní výrobce náhradního dílu. </w:t>
      </w:r>
      <w:r w:rsidR="00774443">
        <w:rPr>
          <w:szCs w:val="22"/>
        </w:rPr>
        <w:t>Poskytovatel dává na materiál / díly (prováděné / použité v rámci této smlouvy), záruku za jakost díla v trvání 24 měsíců, které se u materiálů / dílů prodlužuje na dobu záruky uvedené výrobce materiálů / dílů, je-li tato doba delší.</w:t>
      </w:r>
    </w:p>
    <w:p w14:paraId="1FAEB0DD" w14:textId="0E86229D" w:rsidR="00656E93" w:rsidRDefault="00656E93" w:rsidP="00656E93">
      <w:pPr>
        <w:pStyle w:val="Nadpis2"/>
        <w:keepNext w:val="0"/>
        <w:ind w:left="578" w:hanging="578"/>
        <w:jc w:val="both"/>
        <w:rPr>
          <w:szCs w:val="22"/>
        </w:rPr>
      </w:pPr>
      <w:r w:rsidRPr="00656E93">
        <w:rPr>
          <w:szCs w:val="22"/>
        </w:rPr>
        <w:t xml:space="preserve">Každá ze stran odpovídá druhé straně za škodu, která ji vznikne v důsledku porušení povinnosti vyplývající z této smlouvy resp. závazkového vztahu. Zaplacením smluvní pokuty není dotčen ani omezen nárok </w:t>
      </w:r>
      <w:r w:rsidR="00942579">
        <w:rPr>
          <w:szCs w:val="22"/>
        </w:rPr>
        <w:t>objednatele</w:t>
      </w:r>
      <w:r w:rsidRPr="00656E93">
        <w:rPr>
          <w:szCs w:val="22"/>
        </w:rPr>
        <w:t xml:space="preserve"> na náhradu případné škody</w:t>
      </w:r>
      <w:r w:rsidR="0089648B">
        <w:rPr>
          <w:szCs w:val="22"/>
        </w:rPr>
        <w:t>.</w:t>
      </w:r>
    </w:p>
    <w:p w14:paraId="57FEBE97" w14:textId="29137F06" w:rsidR="005B6B49" w:rsidRPr="00DE3ED6" w:rsidRDefault="00555B58" w:rsidP="00D32E8F">
      <w:pPr>
        <w:pStyle w:val="Nadpis1"/>
        <w:keepNext w:val="0"/>
      </w:pPr>
      <w:r>
        <w:t>Prohlášení a ujištění p</w:t>
      </w:r>
      <w:r w:rsidR="00942579">
        <w:t>oskytovatele</w:t>
      </w:r>
    </w:p>
    <w:p w14:paraId="227AA6C9" w14:textId="7216F872" w:rsidR="0092633E" w:rsidRPr="00DE3ED6" w:rsidRDefault="00705BE0" w:rsidP="00523CD5">
      <w:pPr>
        <w:pStyle w:val="Nadpis2"/>
        <w:keepNext w:val="0"/>
        <w:ind w:left="578" w:hanging="578"/>
        <w:jc w:val="both"/>
      </w:pPr>
      <w:r>
        <w:t>Poskytovatel</w:t>
      </w:r>
      <w:r w:rsidR="0092633E" w:rsidRPr="00DE3ED6">
        <w:t xml:space="preserve"> prohlašuje, že:</w:t>
      </w:r>
    </w:p>
    <w:p w14:paraId="7DE75137" w14:textId="1825C7D1" w:rsidR="0092633E" w:rsidRPr="00705BE0" w:rsidRDefault="00705BE0" w:rsidP="00705BE0">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objednateli</w:t>
      </w:r>
      <w:r w:rsidR="0092633E" w:rsidRPr="00DE3ED6">
        <w:rPr>
          <w:sz w:val="22"/>
          <w:szCs w:val="22"/>
        </w:rPr>
        <w:t xml:space="preserve"> oznámil všechny okolnosti významné pro realizaci závazkového vztahu dle</w:t>
      </w:r>
      <w:r w:rsidR="00C57693">
        <w:rPr>
          <w:sz w:val="22"/>
          <w:szCs w:val="22"/>
        </w:rPr>
        <w:t xml:space="preserve"> </w:t>
      </w:r>
      <w:r w:rsidR="0092633E" w:rsidRPr="00DE3ED6">
        <w:rPr>
          <w:sz w:val="22"/>
          <w:szCs w:val="22"/>
        </w:rPr>
        <w:t xml:space="preserve">této smlouvy, které jsou mu známy, a které by zásadně mohly ovlivnit rozhodnutí </w:t>
      </w:r>
      <w:r w:rsidR="00942579">
        <w:rPr>
          <w:sz w:val="22"/>
          <w:szCs w:val="22"/>
        </w:rPr>
        <w:t>objednatele</w:t>
      </w:r>
      <w:r>
        <w:rPr>
          <w:sz w:val="22"/>
          <w:szCs w:val="22"/>
        </w:rPr>
        <w:t xml:space="preserve"> uzavřít tuto smlouvu,</w:t>
      </w:r>
    </w:p>
    <w:p w14:paraId="2E23B826" w14:textId="444BA6FD" w:rsidR="0092633E" w:rsidRPr="00DE3ED6" w:rsidRDefault="00705BE0" w:rsidP="00523CD5">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m</w:t>
      </w:r>
      <w:r w:rsidR="0092633E" w:rsidRPr="00DE3ED6">
        <w:rPr>
          <w:sz w:val="22"/>
          <w:szCs w:val="22"/>
        </w:rPr>
        <w:t>á všechna potřebná povolení a potřebnou kvalifikaci k zajištění plnění dle této smlouvy tak jak, dokladoval zejm</w:t>
      </w:r>
      <w:r>
        <w:rPr>
          <w:sz w:val="22"/>
          <w:szCs w:val="22"/>
        </w:rPr>
        <w:t>éna v průběhu výběrového řízení,</w:t>
      </w:r>
      <w:r w:rsidR="0092633E" w:rsidRPr="00DE3ED6">
        <w:rPr>
          <w:sz w:val="22"/>
          <w:szCs w:val="22"/>
        </w:rPr>
        <w:t xml:space="preserve"> </w:t>
      </w:r>
    </w:p>
    <w:p w14:paraId="2B5C4560" w14:textId="0D5312F4" w:rsidR="0092633E" w:rsidRPr="00DE3ED6" w:rsidRDefault="00705BE0" w:rsidP="00523CD5">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z</w:t>
      </w:r>
      <w:r w:rsidR="0092633E" w:rsidRPr="00DE3ED6">
        <w:rPr>
          <w:sz w:val="22"/>
          <w:szCs w:val="22"/>
        </w:rPr>
        <w:t xml:space="preserve"> titulu své podnikatelské činnosti je řádně pojištěn pro případ své odpovědnosti za vznik škody, včetně škody, kter</w:t>
      </w:r>
      <w:r>
        <w:rPr>
          <w:sz w:val="22"/>
          <w:szCs w:val="22"/>
        </w:rPr>
        <w:t xml:space="preserve">é by mohla vzniknout </w:t>
      </w:r>
      <w:r w:rsidR="00942579">
        <w:rPr>
          <w:sz w:val="22"/>
          <w:szCs w:val="22"/>
        </w:rPr>
        <w:t>objednateli</w:t>
      </w:r>
      <w:r>
        <w:rPr>
          <w:sz w:val="22"/>
          <w:szCs w:val="22"/>
        </w:rPr>
        <w:t>,</w:t>
      </w:r>
      <w:r w:rsidR="0092633E" w:rsidRPr="00DE3ED6">
        <w:rPr>
          <w:sz w:val="22"/>
          <w:szCs w:val="22"/>
        </w:rPr>
        <w:t xml:space="preserve">    </w:t>
      </w:r>
    </w:p>
    <w:p w14:paraId="0DDE36DD" w14:textId="7D4911F4" w:rsidR="0092633E" w:rsidRDefault="00705BE0" w:rsidP="00523CD5">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p</w:t>
      </w:r>
      <w:r w:rsidR="0092633E" w:rsidRPr="00DE3ED6">
        <w:rPr>
          <w:sz w:val="22"/>
          <w:szCs w:val="22"/>
        </w:rPr>
        <w:t>roti němu nebylo zahájeno insolvenční řízení, exekuční řízení či obdobné soudní či správní řízení, které by mohlo ovlivnit jeho schopnost plnit závazky z této smlouvy.</w:t>
      </w:r>
    </w:p>
    <w:p w14:paraId="09EB0FDF" w14:textId="2E6F8DE0" w:rsidR="00F57172" w:rsidRPr="007F6E16" w:rsidRDefault="00F57172" w:rsidP="00F57172">
      <w:pPr>
        <w:pStyle w:val="Nadpis2"/>
        <w:keepNext w:val="0"/>
        <w:ind w:left="578" w:hanging="578"/>
        <w:jc w:val="both"/>
      </w:pPr>
      <w:r w:rsidRPr="007F6E16">
        <w:t>P</w:t>
      </w:r>
      <w:r w:rsidR="00705BE0" w:rsidRPr="007F6E16">
        <w:t>oskytovatel</w:t>
      </w:r>
      <w:r w:rsidRPr="007F6E16">
        <w:t xml:space="preserve"> se zavazuje v rámci plnění této smlouvy nevyužívat v rozsahu vyšším než 10</w:t>
      </w:r>
      <w:r w:rsidR="00464217" w:rsidRPr="007F6E16">
        <w:t xml:space="preserve"> </w:t>
      </w:r>
      <w:r w:rsidRPr="007F6E16">
        <w:t>% ceny poddodavatele, který je:</w:t>
      </w:r>
    </w:p>
    <w:p w14:paraId="19CC81E8" w14:textId="69AF0B7C" w:rsidR="00F57172" w:rsidRPr="007F6E16" w:rsidRDefault="00F57172" w:rsidP="005C0410">
      <w:pPr>
        <w:pStyle w:val="Nadpis2"/>
        <w:keepNext w:val="0"/>
        <w:numPr>
          <w:ilvl w:val="0"/>
          <w:numId w:val="3"/>
        </w:numPr>
        <w:ind w:left="993" w:hanging="426"/>
        <w:jc w:val="both"/>
      </w:pPr>
      <w:r w:rsidRPr="007F6E16">
        <w:t>fyzickou či právnickou osobou nebo subjektem či orgánem se sídlem v</w:t>
      </w:r>
      <w:r w:rsidR="00A20CB9" w:rsidRPr="007F6E16">
        <w:t> </w:t>
      </w:r>
      <w:r w:rsidRPr="007F6E16">
        <w:t>Rusku</w:t>
      </w:r>
      <w:r w:rsidR="00A20CB9" w:rsidRPr="007F6E16">
        <w:t>,</w:t>
      </w:r>
    </w:p>
    <w:p w14:paraId="55A054FB" w14:textId="32CAF466" w:rsidR="00F57172" w:rsidRPr="007F6E16" w:rsidRDefault="00F57172" w:rsidP="005C0410">
      <w:pPr>
        <w:pStyle w:val="Nadpis2"/>
        <w:keepNext w:val="0"/>
        <w:numPr>
          <w:ilvl w:val="0"/>
          <w:numId w:val="3"/>
        </w:numPr>
        <w:ind w:left="993" w:hanging="426"/>
        <w:jc w:val="both"/>
      </w:pPr>
      <w:r w:rsidRPr="007F6E16">
        <w:t>právnickou osobou, subjektem nebo orgánem, který je z více než 50</w:t>
      </w:r>
      <w:r w:rsidR="00464217" w:rsidRPr="007F6E16">
        <w:t xml:space="preserve"> </w:t>
      </w:r>
      <w:r w:rsidRPr="007F6E16">
        <w:t>% přímo či nepřímo vlastněn některým ze subjektů uvedených v písmeni a. tohoto odstavce, nebo</w:t>
      </w:r>
    </w:p>
    <w:p w14:paraId="02E907C4" w14:textId="77777777" w:rsidR="00F57172" w:rsidRPr="007F6E16" w:rsidRDefault="00F57172" w:rsidP="005C0410">
      <w:pPr>
        <w:pStyle w:val="Nadpis2"/>
        <w:keepNext w:val="0"/>
        <w:numPr>
          <w:ilvl w:val="0"/>
          <w:numId w:val="3"/>
        </w:numPr>
        <w:ind w:left="993" w:hanging="426"/>
        <w:jc w:val="both"/>
      </w:pPr>
      <w:r w:rsidRPr="007F6E16">
        <w:t>fyzickou nebo právnickou osobou, subjektem nebo orgánem, který jedná jménem nebo na pokyn některého ze subjektů uvedených v písmeni a) nebo b) tohoto odstavce.</w:t>
      </w:r>
    </w:p>
    <w:p w14:paraId="40DB90DE" w14:textId="46A03CD2" w:rsidR="00F57172" w:rsidRPr="007F6E16" w:rsidRDefault="00B35AE6" w:rsidP="00F57172">
      <w:pPr>
        <w:pStyle w:val="Nadpis2"/>
        <w:keepNext w:val="0"/>
        <w:ind w:left="578" w:hanging="578"/>
        <w:jc w:val="both"/>
      </w:pPr>
      <w:r w:rsidRPr="007F6E16">
        <w:t>Poskytovatel</w:t>
      </w:r>
      <w:r w:rsidR="00F57172" w:rsidRPr="007F6E16">
        <w:t xml:space="preserve"> se zavazuje v rámci plnění této smlouvy nerealizovat ani přímý ani nepřímý nákup či dovoz zboží uvedeného v Nařízení Rady (EU) č. 833/2014 ve znění poslední novely Nařízením Rady (EU) č. 2022/576.</w:t>
      </w:r>
    </w:p>
    <w:p w14:paraId="46744E7D" w14:textId="77777777" w:rsidR="005D6C76" w:rsidRPr="00DE3ED6" w:rsidRDefault="005D6C76" w:rsidP="00D32E8F">
      <w:pPr>
        <w:pStyle w:val="Nadpis1"/>
        <w:keepNext w:val="0"/>
      </w:pPr>
      <w:r w:rsidRPr="00DE3ED6">
        <w:t>Obchodní podmínky vztahující se k odpovědnému zadávání</w:t>
      </w:r>
    </w:p>
    <w:p w14:paraId="5036B745" w14:textId="699A5440" w:rsidR="00F83168" w:rsidRDefault="00B35AE6" w:rsidP="00F83168">
      <w:pPr>
        <w:pStyle w:val="Nadpis2"/>
        <w:keepNext w:val="0"/>
        <w:ind w:left="567" w:hanging="567"/>
        <w:jc w:val="both"/>
        <w:rPr>
          <w:szCs w:val="22"/>
        </w:rPr>
      </w:pPr>
      <w:r>
        <w:rPr>
          <w:szCs w:val="22"/>
        </w:rPr>
        <w:t>Poskytovatel</w:t>
      </w:r>
      <w:r w:rsidR="00F83168" w:rsidRPr="00F83168">
        <w:rPr>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w:t>
      </w:r>
      <w:r w:rsidR="00942579">
        <w:rPr>
          <w:szCs w:val="22"/>
        </w:rPr>
        <w:t>oskytovatel</w:t>
      </w:r>
      <w:r w:rsidR="00F83168" w:rsidRPr="00F83168">
        <w:rPr>
          <w:szCs w:val="22"/>
        </w:rPr>
        <w:t xml:space="preserve"> se také zavazuje zajistit, že všechny osoby, které se na plnění předmětu smlouvy podílejí, jsou vedeny v příslušných registrech, jako např. v registru pojištěnců ČSSZ a mají příslušná povolení k pobytu v ČR. P</w:t>
      </w:r>
      <w:r w:rsidR="00942579">
        <w:rPr>
          <w:szCs w:val="22"/>
        </w:rPr>
        <w:t>oskytovatel</w:t>
      </w:r>
      <w:r w:rsidR="00F83168" w:rsidRPr="00F83168">
        <w:rPr>
          <w:szCs w:val="22"/>
        </w:rPr>
        <w:t xml:space="preserve">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r w:rsidR="00F83168">
        <w:rPr>
          <w:szCs w:val="22"/>
        </w:rPr>
        <w:t>.</w:t>
      </w:r>
    </w:p>
    <w:p w14:paraId="18BE837A" w14:textId="2CF07F36" w:rsidR="00F83168" w:rsidRDefault="00B35AE6" w:rsidP="00F83168">
      <w:pPr>
        <w:pStyle w:val="Nadpis2"/>
        <w:keepNext w:val="0"/>
        <w:ind w:left="567" w:hanging="567"/>
        <w:jc w:val="both"/>
        <w:rPr>
          <w:szCs w:val="22"/>
        </w:rPr>
      </w:pPr>
      <w:r>
        <w:rPr>
          <w:szCs w:val="22"/>
        </w:rPr>
        <w:t>Poskytovatel</w:t>
      </w:r>
      <w:r w:rsidR="00F83168" w:rsidRPr="00F83168">
        <w:rPr>
          <w:szCs w:val="22"/>
        </w:rPr>
        <w:t xml:space="preserve"> se zavazuje při své činnosti v maximální míře naplňovat požadavky, vyplývající z</w:t>
      </w:r>
      <w:r w:rsidR="00C57693">
        <w:rPr>
          <w:szCs w:val="22"/>
        </w:rPr>
        <w:t> </w:t>
      </w:r>
      <w:r w:rsidR="00F83168" w:rsidRPr="00F83168">
        <w:rPr>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sidR="00F83168">
        <w:rPr>
          <w:szCs w:val="22"/>
        </w:rPr>
        <w:t>.</w:t>
      </w:r>
    </w:p>
    <w:p w14:paraId="00FD8D39" w14:textId="4B1A8BFF" w:rsidR="00F83168" w:rsidRDefault="00F83168" w:rsidP="00F83168">
      <w:pPr>
        <w:pStyle w:val="Nadpis2"/>
        <w:keepNext w:val="0"/>
        <w:ind w:left="567" w:hanging="567"/>
        <w:jc w:val="both"/>
        <w:rPr>
          <w:szCs w:val="22"/>
        </w:rPr>
      </w:pPr>
      <w:r w:rsidRPr="00F83168">
        <w:rPr>
          <w:szCs w:val="22"/>
        </w:rPr>
        <w:t>V rámci plnění předmětu smlouvy</w:t>
      </w:r>
      <w:r w:rsidR="00B35AE6">
        <w:rPr>
          <w:szCs w:val="22"/>
        </w:rPr>
        <w:t xml:space="preserve"> se poskytovatel</w:t>
      </w:r>
      <w:r w:rsidRPr="00F83168">
        <w:rPr>
          <w:szCs w:val="22"/>
        </w:rPr>
        <w:t xml:space="preserve">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w:t>
      </w:r>
      <w:r w:rsidR="0012526A">
        <w:rPr>
          <w:szCs w:val="22"/>
        </w:rPr>
        <w:t>oskytovatel</w:t>
      </w:r>
      <w:r w:rsidRPr="00F83168">
        <w:rPr>
          <w:szCs w:val="22"/>
        </w:rPr>
        <w:t xml:space="preserve"> tedy zavazuje zejména na vlastní účet a v</w:t>
      </w:r>
      <w:r w:rsidR="00C57693">
        <w:rPr>
          <w:szCs w:val="22"/>
        </w:rPr>
        <w:t> </w:t>
      </w:r>
      <w:r w:rsidRPr="00F83168">
        <w:rPr>
          <w:szCs w:val="22"/>
        </w:rPr>
        <w:t xml:space="preserve">souladu s platnými právními předpisy provést odvoz a žádnou ekologickou likvidaci všech odpadů a obalů vzniklých při činnostech </w:t>
      </w:r>
      <w:r w:rsidR="00B35AE6">
        <w:rPr>
          <w:szCs w:val="22"/>
        </w:rPr>
        <w:t>poskytovatele u objednatele</w:t>
      </w:r>
      <w:r w:rsidRPr="00F83168">
        <w:rPr>
          <w:szCs w:val="22"/>
        </w:rPr>
        <w:t>. Náklady na tyto činnosti jsou zahrnuty v ceně za</w:t>
      </w:r>
      <w:r w:rsidR="00D1586F">
        <w:rPr>
          <w:szCs w:val="22"/>
        </w:rPr>
        <w:t xml:space="preserve"> předmět smlouvy uvedené v čl. </w:t>
      </w:r>
      <w:r w:rsidR="0012526A">
        <w:rPr>
          <w:szCs w:val="22"/>
        </w:rPr>
        <w:t>5</w:t>
      </w:r>
      <w:r w:rsidRPr="00F83168">
        <w:rPr>
          <w:szCs w:val="22"/>
        </w:rPr>
        <w:t>.1 této smlouvy</w:t>
      </w:r>
      <w:r>
        <w:rPr>
          <w:szCs w:val="22"/>
        </w:rPr>
        <w:t>.</w:t>
      </w:r>
    </w:p>
    <w:p w14:paraId="1DBEBC1B" w14:textId="66D132AA" w:rsidR="00F83168" w:rsidRDefault="00B35AE6" w:rsidP="00F83168">
      <w:pPr>
        <w:pStyle w:val="Nadpis2"/>
        <w:keepNext w:val="0"/>
        <w:ind w:left="567" w:hanging="567"/>
        <w:jc w:val="both"/>
        <w:rPr>
          <w:szCs w:val="22"/>
        </w:rPr>
      </w:pPr>
      <w:r>
        <w:rPr>
          <w:szCs w:val="22"/>
        </w:rPr>
        <w:t>Poskytovatel</w:t>
      </w:r>
      <w:r w:rsidR="00F83168" w:rsidRPr="00F83168">
        <w:rPr>
          <w:szCs w:val="22"/>
        </w:rPr>
        <w:t xml:space="preserve"> se zavazuje kdykoliv v průb</w:t>
      </w:r>
      <w:r>
        <w:rPr>
          <w:szCs w:val="22"/>
        </w:rPr>
        <w:t>ěhu plnění poskytnout objednateli</w:t>
      </w:r>
      <w:r w:rsidR="00F83168" w:rsidRPr="00F83168">
        <w:rPr>
          <w:szCs w:val="22"/>
        </w:rPr>
        <w:t xml:space="preserve"> na základě jeho žádosti doklady a údaje týkající se jeho činnosti ve smyslu prokázání naplňování shora uvedených sociálních a environmentálních aspektů odpovědného zadávání</w:t>
      </w:r>
      <w:r w:rsidR="00F83168">
        <w:rPr>
          <w:szCs w:val="22"/>
        </w:rPr>
        <w:t>.</w:t>
      </w:r>
    </w:p>
    <w:p w14:paraId="28C25F6E" w14:textId="67CB7F5A" w:rsidR="00F83168" w:rsidRPr="00D1586F" w:rsidRDefault="00B35AE6" w:rsidP="00D1586F">
      <w:pPr>
        <w:pStyle w:val="Nadpis2"/>
        <w:keepNext w:val="0"/>
        <w:ind w:left="567" w:hanging="567"/>
        <w:jc w:val="both"/>
        <w:rPr>
          <w:rFonts w:cs="Arial"/>
          <w:szCs w:val="22"/>
        </w:rPr>
      </w:pPr>
      <w:r>
        <w:rPr>
          <w:szCs w:val="22"/>
        </w:rPr>
        <w:t>Poskytovatel</w:t>
      </w:r>
      <w:r w:rsidR="0012526A">
        <w:rPr>
          <w:szCs w:val="22"/>
        </w:rPr>
        <w:t xml:space="preserve"> je povinen respektováním</w:t>
      </w:r>
      <w:r w:rsidR="00F83168" w:rsidRPr="00D1586F">
        <w:rPr>
          <w:szCs w:val="22"/>
        </w:rPr>
        <w:t xml:space="preserve"> bezpečnostní politiky </w:t>
      </w:r>
      <w:r w:rsidR="0012526A">
        <w:rPr>
          <w:szCs w:val="22"/>
        </w:rPr>
        <w:t>objednatele</w:t>
      </w:r>
      <w:r w:rsidR="00F83168" w:rsidRPr="00D1586F">
        <w:rPr>
          <w:szCs w:val="22"/>
        </w:rPr>
        <w:t xml:space="preserve"> zavedené v rámci jeho systému řízení bezpečnosti informací včetně jejich následných změn, a to po celou dobu účinnosti smlouvy. Aktuálně platné politiky </w:t>
      </w:r>
      <w:r w:rsidR="00D1586F" w:rsidRPr="00D1586F">
        <w:rPr>
          <w:szCs w:val="22"/>
        </w:rPr>
        <w:t xml:space="preserve">jsou uvedeny na stránkách Nemocnice Třebíč, příspěvkové organizace: </w:t>
      </w:r>
      <w:hyperlink r:id="rId11" w:history="1">
        <w:r w:rsidR="00D1586F" w:rsidRPr="00D1586F">
          <w:rPr>
            <w:rStyle w:val="Hypertextovodkaz"/>
            <w:szCs w:val="22"/>
          </w:rPr>
          <w:t>www.nem-tr.cz</w:t>
        </w:r>
      </w:hyperlink>
      <w:r w:rsidR="00D1586F" w:rsidRPr="00D1586F">
        <w:rPr>
          <w:szCs w:val="22"/>
        </w:rPr>
        <w:t xml:space="preserve"> v sekci odborná veřejnost. </w:t>
      </w:r>
      <w:r w:rsidR="00F83168" w:rsidRPr="00D1586F">
        <w:rPr>
          <w:rFonts w:cs="Arial"/>
          <w:szCs w:val="22"/>
        </w:rPr>
        <w:t xml:space="preserve">Průběžně během celé doby účinnosti této smlouvy je </w:t>
      </w:r>
      <w:r w:rsidR="0012526A">
        <w:rPr>
          <w:rFonts w:cs="Arial"/>
          <w:szCs w:val="22"/>
        </w:rPr>
        <w:t>poskytovatel</w:t>
      </w:r>
      <w:r w:rsidR="00F83168" w:rsidRPr="00D1586F">
        <w:rPr>
          <w:rFonts w:cs="Arial"/>
          <w:szCs w:val="22"/>
        </w:rPr>
        <w:t xml:space="preserve"> povinen identifikovat a řešit kybernetické bezpečnostní zranitelnosti související s dodaným zařízením, softwary a službami.</w:t>
      </w:r>
      <w:r>
        <w:rPr>
          <w:rFonts w:cs="Arial"/>
          <w:szCs w:val="22"/>
        </w:rPr>
        <w:t xml:space="preserve"> Poskytovatel</w:t>
      </w:r>
      <w:r w:rsidR="00D1586F">
        <w:rPr>
          <w:rFonts w:cs="Arial"/>
          <w:szCs w:val="22"/>
        </w:rPr>
        <w:t xml:space="preserve"> </w:t>
      </w:r>
      <w:r w:rsidR="00F83168" w:rsidRPr="00D1586F">
        <w:rPr>
          <w:rFonts w:cs="Arial"/>
          <w:szCs w:val="22"/>
        </w:rPr>
        <w:t>se zavazuje neprodleně reagovat na kybernetické bezpečnostní zranitelnosti, které mu bud</w:t>
      </w:r>
      <w:r>
        <w:rPr>
          <w:rFonts w:cs="Arial"/>
          <w:szCs w:val="22"/>
        </w:rPr>
        <w:t>ou oznámeny ze strany objednatele</w:t>
      </w:r>
      <w:r w:rsidR="00F83168" w:rsidRPr="00D1586F">
        <w:rPr>
          <w:rFonts w:cs="Arial"/>
          <w:szCs w:val="22"/>
        </w:rPr>
        <w:t xml:space="preserve"> a zajistit nezbytnou součinnost.</w:t>
      </w:r>
    </w:p>
    <w:p w14:paraId="664E9CFD" w14:textId="463E43C1" w:rsidR="00F83168" w:rsidRPr="00F83168" w:rsidRDefault="00B35AE6" w:rsidP="00F83168">
      <w:pPr>
        <w:pStyle w:val="Nadpis2"/>
        <w:keepNext w:val="0"/>
        <w:ind w:left="567" w:hanging="567"/>
        <w:jc w:val="both"/>
        <w:rPr>
          <w:rFonts w:cs="Arial"/>
          <w:szCs w:val="22"/>
        </w:rPr>
      </w:pPr>
      <w:r>
        <w:rPr>
          <w:szCs w:val="22"/>
        </w:rPr>
        <w:t>Poskytovatel</w:t>
      </w:r>
      <w:r w:rsidR="00F83168" w:rsidRPr="00F83168">
        <w:rPr>
          <w:szCs w:val="22"/>
        </w:rPr>
        <w:t xml:space="preserve"> je povinen v případě, že plnění veřejné zakázky využije poddodavatele, zabezpečit v rámci férových podmínek v dodavatelském řetězci, aby smlouvy mez</w:t>
      </w:r>
      <w:r w:rsidR="0012526A">
        <w:rPr>
          <w:szCs w:val="22"/>
        </w:rPr>
        <w:t>i poskytovatelem</w:t>
      </w:r>
      <w:r w:rsidR="00F83168" w:rsidRPr="00F83168">
        <w:rPr>
          <w:szCs w:val="22"/>
        </w:rPr>
        <w:t xml:space="preserve"> a jeho poddodavateli obsahovaly nejvýše obchodní podmínky obdobné, jako jsou obchodní podmínky této </w:t>
      </w:r>
      <w:r>
        <w:rPr>
          <w:szCs w:val="22"/>
        </w:rPr>
        <w:t>smlouvy. Požádá-li o to objednatel, je poskytovatel povinen poskytnout objednateli</w:t>
      </w:r>
      <w:r w:rsidR="00F83168" w:rsidRPr="00F83168">
        <w:rPr>
          <w:szCs w:val="22"/>
        </w:rPr>
        <w:t xml:space="preserve"> do 3 tří pracovních dnů od d</w:t>
      </w:r>
      <w:r>
        <w:rPr>
          <w:szCs w:val="22"/>
        </w:rPr>
        <w:t>oručení písemné výzvy objednatele</w:t>
      </w:r>
      <w:r w:rsidR="00F83168" w:rsidRPr="00F83168">
        <w:rPr>
          <w:szCs w:val="22"/>
        </w:rPr>
        <w:t xml:space="preserve"> údaje o</w:t>
      </w:r>
      <w:r w:rsidR="00C57693" w:rsidRPr="00E32EAB">
        <w:rPr>
          <w:rFonts w:cs="Arial"/>
          <w:szCs w:val="22"/>
        </w:rPr>
        <w:t> </w:t>
      </w:r>
      <w:r w:rsidR="00F83168" w:rsidRPr="00F83168">
        <w:rPr>
          <w:szCs w:val="22"/>
        </w:rPr>
        <w:t>všech svých poddodavatelích a na základě j</w:t>
      </w:r>
      <w:r>
        <w:rPr>
          <w:szCs w:val="22"/>
        </w:rPr>
        <w:t>eho žádosti předložit objednateli</w:t>
      </w:r>
      <w:r w:rsidR="00F83168" w:rsidRPr="00F83168">
        <w:rPr>
          <w:szCs w:val="22"/>
        </w:rPr>
        <w:t xml:space="preserve"> ke kontrole smlouvy uzavřené s těmito poddodavateli</w:t>
      </w:r>
      <w:r w:rsidR="00F83168">
        <w:rPr>
          <w:szCs w:val="22"/>
        </w:rPr>
        <w:t>.</w:t>
      </w:r>
    </w:p>
    <w:p w14:paraId="0A7086B8" w14:textId="4F562252" w:rsidR="00175101" w:rsidRPr="00571D67" w:rsidRDefault="00B35AE6" w:rsidP="00175101">
      <w:pPr>
        <w:pStyle w:val="Nadpis2"/>
        <w:keepNext w:val="0"/>
        <w:ind w:left="567" w:hanging="567"/>
        <w:jc w:val="both"/>
        <w:rPr>
          <w:rFonts w:cs="Arial"/>
          <w:szCs w:val="22"/>
        </w:rPr>
      </w:pPr>
      <w:r>
        <w:rPr>
          <w:szCs w:val="22"/>
        </w:rPr>
        <w:t>Poskytovatel</w:t>
      </w:r>
      <w:r w:rsidR="00F83168" w:rsidRPr="00F83168">
        <w:rPr>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w:t>
      </w:r>
      <w:r w:rsidR="0012526A">
        <w:rPr>
          <w:szCs w:val="22"/>
        </w:rPr>
        <w:t>objednatele</w:t>
      </w:r>
      <w:r w:rsidR="00F83168" w:rsidRPr="00F83168">
        <w:rPr>
          <w:szCs w:val="22"/>
        </w:rPr>
        <w:t xml:space="preserve"> za konkrétní plnění.</w:t>
      </w:r>
    </w:p>
    <w:p w14:paraId="358D4774" w14:textId="77777777" w:rsidR="00523CD5" w:rsidRPr="00DE3ED6" w:rsidRDefault="00523CD5" w:rsidP="00D32E8F">
      <w:pPr>
        <w:pStyle w:val="Nadpis1"/>
        <w:keepNext w:val="0"/>
      </w:pPr>
      <w:r w:rsidRPr="00DE3ED6">
        <w:t>Odstoupení od smlouvy</w:t>
      </w:r>
    </w:p>
    <w:p w14:paraId="228FF403" w14:textId="2A6350C1" w:rsidR="006E234F" w:rsidRPr="00916C60" w:rsidRDefault="00B06639" w:rsidP="006E234F">
      <w:pPr>
        <w:pStyle w:val="Nadpis2"/>
        <w:keepNext w:val="0"/>
        <w:ind w:left="709" w:hanging="709"/>
        <w:jc w:val="both"/>
        <w:rPr>
          <w:rFonts w:cs="Arial"/>
          <w:b/>
          <w:i/>
          <w:szCs w:val="22"/>
        </w:rPr>
      </w:pPr>
      <w:r>
        <w:rPr>
          <w:rFonts w:cs="Arial"/>
          <w:szCs w:val="22"/>
        </w:rPr>
        <w:t>Smluvní strana</w:t>
      </w:r>
      <w:r w:rsidRPr="00916C60">
        <w:rPr>
          <w:rFonts w:cs="Arial"/>
          <w:szCs w:val="22"/>
        </w:rPr>
        <w:t xml:space="preserve"> </w:t>
      </w:r>
      <w:r w:rsidR="006E234F" w:rsidRPr="00916C60">
        <w:rPr>
          <w:rFonts w:cs="Arial"/>
          <w:szCs w:val="22"/>
        </w:rPr>
        <w:t>je kromě důvodů stanovených v občanském zákoníku oprávněn</w:t>
      </w:r>
      <w:r>
        <w:rPr>
          <w:rFonts w:cs="Arial"/>
          <w:szCs w:val="22"/>
        </w:rPr>
        <w:t>a</w:t>
      </w:r>
      <w:r w:rsidR="006E234F" w:rsidRPr="00916C60">
        <w:rPr>
          <w:rFonts w:cs="Arial"/>
          <w:szCs w:val="22"/>
        </w:rPr>
        <w:t xml:space="preserve"> od smlouvy jednostranně odstoupit i v následujících případech:</w:t>
      </w:r>
    </w:p>
    <w:p w14:paraId="0790E073" w14:textId="4A5BBF72" w:rsidR="006E234F" w:rsidRPr="00916C60" w:rsidRDefault="006E234F" w:rsidP="006E234F">
      <w:pPr>
        <w:pStyle w:val="Nadpis2"/>
        <w:keepNext w:val="0"/>
        <w:numPr>
          <w:ilvl w:val="0"/>
          <w:numId w:val="14"/>
        </w:numPr>
        <w:ind w:left="993" w:hanging="284"/>
        <w:jc w:val="both"/>
        <w:rPr>
          <w:rFonts w:cs="Arial"/>
          <w:b/>
          <w:i/>
          <w:szCs w:val="22"/>
        </w:rPr>
      </w:pPr>
      <w:r w:rsidRPr="00916C60">
        <w:rPr>
          <w:rFonts w:cs="Arial"/>
          <w:szCs w:val="22"/>
        </w:rPr>
        <w:t xml:space="preserve">objednatel v případě, že na straně </w:t>
      </w:r>
      <w:r w:rsidR="0025376B">
        <w:rPr>
          <w:rFonts w:cs="Arial"/>
          <w:szCs w:val="22"/>
        </w:rPr>
        <w:t>poskytovatel</w:t>
      </w:r>
      <w:r>
        <w:rPr>
          <w:rFonts w:cs="Arial"/>
          <w:szCs w:val="22"/>
        </w:rPr>
        <w:t>e</w:t>
      </w:r>
      <w:r w:rsidRPr="00916C60">
        <w:rPr>
          <w:rFonts w:cs="Arial"/>
          <w:szCs w:val="22"/>
        </w:rPr>
        <w:t xml:space="preserve"> dojde k neplnění předmětu plnění v termínech dle příslušných ustanovení této smlouvy a pokud </w:t>
      </w:r>
      <w:r w:rsidR="0025376B">
        <w:rPr>
          <w:rFonts w:cs="Arial"/>
          <w:szCs w:val="22"/>
        </w:rPr>
        <w:t>poskytovatel</w:t>
      </w:r>
      <w:r w:rsidRPr="00916C60">
        <w:rPr>
          <w:rFonts w:cs="Arial"/>
          <w:szCs w:val="22"/>
        </w:rPr>
        <w:t xml:space="preserve"> nezjedná okamžitou nápravu;</w:t>
      </w:r>
    </w:p>
    <w:p w14:paraId="5BFF4895" w14:textId="29E2E3C6" w:rsidR="006E234F" w:rsidRPr="00916C60" w:rsidRDefault="0025376B" w:rsidP="006E234F">
      <w:pPr>
        <w:pStyle w:val="Nadpis2"/>
        <w:keepNext w:val="0"/>
        <w:numPr>
          <w:ilvl w:val="0"/>
          <w:numId w:val="14"/>
        </w:numPr>
        <w:ind w:left="993" w:hanging="284"/>
        <w:jc w:val="both"/>
        <w:rPr>
          <w:rFonts w:cs="Arial"/>
          <w:b/>
          <w:i/>
          <w:szCs w:val="22"/>
        </w:rPr>
      </w:pPr>
      <w:r>
        <w:rPr>
          <w:rFonts w:cs="Arial"/>
          <w:szCs w:val="22"/>
        </w:rPr>
        <w:t>poskytovatel</w:t>
      </w:r>
      <w:r w:rsidR="006E234F" w:rsidRPr="00916C60">
        <w:rPr>
          <w:rFonts w:cs="Arial"/>
          <w:szCs w:val="22"/>
        </w:rPr>
        <w:t xml:space="preserve"> v případě, že na straně </w:t>
      </w:r>
      <w:r w:rsidR="006E234F">
        <w:rPr>
          <w:rFonts w:cs="Arial"/>
          <w:szCs w:val="22"/>
        </w:rPr>
        <w:t>objednatele</w:t>
      </w:r>
      <w:r w:rsidR="006E234F" w:rsidRPr="00916C60">
        <w:rPr>
          <w:rFonts w:cs="Arial"/>
          <w:szCs w:val="22"/>
        </w:rPr>
        <w:t xml:space="preserve"> dojde k prodlevě s úhradou faktury delší než 3 měsíce po splatnosti a pokud </w:t>
      </w:r>
      <w:r w:rsidR="006E234F">
        <w:rPr>
          <w:rFonts w:cs="Arial"/>
          <w:szCs w:val="22"/>
        </w:rPr>
        <w:t>objednatel</w:t>
      </w:r>
      <w:r w:rsidR="006E234F" w:rsidRPr="00916C60">
        <w:rPr>
          <w:rFonts w:cs="Arial"/>
          <w:szCs w:val="22"/>
        </w:rPr>
        <w:t xml:space="preserve"> nezjedná nápravu, přestože bude </w:t>
      </w:r>
      <w:r>
        <w:rPr>
          <w:rFonts w:cs="Arial"/>
          <w:szCs w:val="22"/>
        </w:rPr>
        <w:t>poskytovatel</w:t>
      </w:r>
      <w:r w:rsidR="006E234F">
        <w:rPr>
          <w:rFonts w:cs="Arial"/>
          <w:szCs w:val="22"/>
        </w:rPr>
        <w:t>em</w:t>
      </w:r>
      <w:r w:rsidR="006E234F" w:rsidRPr="00916C60">
        <w:rPr>
          <w:rFonts w:cs="Arial"/>
          <w:szCs w:val="22"/>
        </w:rPr>
        <w:t xml:space="preserve"> na tuto skutečnost prokazatelně upozorněn, do 7 pracovních dnů od doručení upozornění;</w:t>
      </w:r>
    </w:p>
    <w:p w14:paraId="6B906DCB" w14:textId="77777777" w:rsidR="006E234F" w:rsidRPr="00916C60" w:rsidRDefault="006E234F" w:rsidP="006E234F">
      <w:pPr>
        <w:pStyle w:val="Nadpis2"/>
        <w:keepNext w:val="0"/>
        <w:numPr>
          <w:ilvl w:val="0"/>
          <w:numId w:val="14"/>
        </w:numPr>
        <w:ind w:left="993" w:hanging="284"/>
        <w:jc w:val="both"/>
        <w:rPr>
          <w:rFonts w:cs="Arial"/>
          <w:b/>
          <w:i/>
          <w:szCs w:val="22"/>
        </w:rPr>
      </w:pPr>
      <w:r w:rsidRPr="00916C60">
        <w:rPr>
          <w:rFonts w:cs="Arial"/>
          <w:szCs w:val="22"/>
        </w:rPr>
        <w:t>objednatel v případě, že v souvislosti s plněním účelu smlouvy dojde ke spáchání trestného činu;</w:t>
      </w:r>
    </w:p>
    <w:p w14:paraId="1ED0F3A4" w14:textId="45372A81" w:rsidR="006E234F" w:rsidRPr="00916C60" w:rsidRDefault="006E234F" w:rsidP="006E234F">
      <w:pPr>
        <w:pStyle w:val="Nadpis2"/>
        <w:keepNext w:val="0"/>
        <w:numPr>
          <w:ilvl w:val="0"/>
          <w:numId w:val="0"/>
        </w:numPr>
        <w:ind w:left="709"/>
        <w:jc w:val="both"/>
        <w:rPr>
          <w:rFonts w:cs="Arial"/>
          <w:b/>
          <w:i/>
          <w:szCs w:val="22"/>
        </w:rPr>
      </w:pPr>
      <w:r w:rsidRPr="00916C60">
        <w:rPr>
          <w:rFonts w:cs="Arial"/>
          <w:szCs w:val="22"/>
        </w:rPr>
        <w:t>Odstoupení se stává účinným dnem následujícím po dni, kdy bylo písemné vyhotove</w:t>
      </w:r>
      <w:r>
        <w:rPr>
          <w:rFonts w:cs="Arial"/>
          <w:szCs w:val="22"/>
        </w:rPr>
        <w:t xml:space="preserve">ní odstoupení doručeno </w:t>
      </w:r>
      <w:r w:rsidR="0025376B">
        <w:rPr>
          <w:rFonts w:cs="Arial"/>
          <w:szCs w:val="22"/>
        </w:rPr>
        <w:t>poskytovatel</w:t>
      </w:r>
      <w:r w:rsidRPr="00916C60">
        <w:rPr>
          <w:rFonts w:cs="Arial"/>
          <w:szCs w:val="22"/>
        </w:rPr>
        <w:t xml:space="preserve">i. </w:t>
      </w:r>
    </w:p>
    <w:p w14:paraId="67BC1A98" w14:textId="77777777" w:rsidR="004C305F" w:rsidRPr="004C305F" w:rsidRDefault="006E234F" w:rsidP="004C305F">
      <w:pPr>
        <w:pStyle w:val="Nadpis2"/>
        <w:keepNext w:val="0"/>
        <w:ind w:left="709" w:hanging="709"/>
        <w:jc w:val="both"/>
        <w:rPr>
          <w:rFonts w:cs="Arial"/>
          <w:b/>
          <w:i/>
          <w:szCs w:val="22"/>
        </w:rPr>
      </w:pPr>
      <w:r>
        <w:rPr>
          <w:rFonts w:cs="Arial"/>
          <w:szCs w:val="22"/>
        </w:rPr>
        <w:t xml:space="preserve">V písemném odstoupení od smlouvy musí odstupující strana uvést, v čem spatřuje důvod odstoupení od smlouvy, popřípadě připojit k tomuto úkonu doklady prokazující tvrzené důvody. </w:t>
      </w:r>
    </w:p>
    <w:p w14:paraId="0B1F3B60" w14:textId="1E9647EC" w:rsidR="000E7C26" w:rsidRDefault="00B06639" w:rsidP="000E7C26">
      <w:pPr>
        <w:pStyle w:val="Nadpis2"/>
        <w:keepNext w:val="0"/>
        <w:numPr>
          <w:ilvl w:val="0"/>
          <w:numId w:val="0"/>
        </w:numPr>
        <w:ind w:left="709"/>
        <w:jc w:val="both"/>
        <w:rPr>
          <w:rFonts w:cs="Arial"/>
          <w:szCs w:val="22"/>
          <w:highlight w:val="yellow"/>
        </w:rPr>
      </w:pPr>
      <w:r>
        <w:rPr>
          <w:rFonts w:cs="Arial"/>
          <w:szCs w:val="22"/>
        </w:rPr>
        <w:t>S</w:t>
      </w:r>
      <w:r w:rsidR="006E234F">
        <w:rPr>
          <w:rFonts w:cs="Arial"/>
          <w:szCs w:val="22"/>
        </w:rPr>
        <w:t xml:space="preserve">mluvní strany </w:t>
      </w:r>
      <w:r>
        <w:rPr>
          <w:rFonts w:cs="Arial"/>
          <w:szCs w:val="22"/>
        </w:rPr>
        <w:t xml:space="preserve">provedou </w:t>
      </w:r>
      <w:r w:rsidR="006E234F">
        <w:rPr>
          <w:rFonts w:cs="Arial"/>
          <w:szCs w:val="22"/>
        </w:rPr>
        <w:t>inventarizaci dosavadních právních vztahů vyplývajících z plnění smlouv</w:t>
      </w:r>
      <w:r w:rsidR="000E7C26">
        <w:rPr>
          <w:rFonts w:cs="Arial"/>
          <w:szCs w:val="22"/>
        </w:rPr>
        <w:t>y.</w:t>
      </w:r>
      <w:r w:rsidR="000E7C26" w:rsidRPr="00580227" w:rsidDel="000E7C26">
        <w:rPr>
          <w:rFonts w:cs="Arial"/>
          <w:szCs w:val="22"/>
          <w:highlight w:val="yellow"/>
        </w:rPr>
        <w:t xml:space="preserve"> </w:t>
      </w:r>
    </w:p>
    <w:p w14:paraId="44003804" w14:textId="7155B27C" w:rsidR="006E234F" w:rsidRDefault="006E234F" w:rsidP="000E7C26">
      <w:pPr>
        <w:pStyle w:val="Nadpis2"/>
        <w:keepNext w:val="0"/>
        <w:numPr>
          <w:ilvl w:val="0"/>
          <w:numId w:val="0"/>
        </w:numPr>
        <w:ind w:left="709"/>
        <w:jc w:val="both"/>
        <w:rPr>
          <w:rFonts w:cs="Arial"/>
          <w:szCs w:val="22"/>
        </w:rPr>
      </w:pPr>
      <w:r w:rsidRPr="00A5566B">
        <w:rPr>
          <w:rFonts w:cs="Arial"/>
          <w:szCs w:val="22"/>
        </w:rPr>
        <w:t>Od smlouvy může kterákoli ze stran písemně odstoupit pro závažné nebo opakované porušení povinností ze smlouvy vyplývajících druhou stranou. Účinným odstoupením se smlouva ruší ke dni doručení odstoupení</w:t>
      </w:r>
      <w:r>
        <w:rPr>
          <w:rFonts w:cs="Arial"/>
          <w:szCs w:val="22"/>
        </w:rPr>
        <w:t>.</w:t>
      </w:r>
    </w:p>
    <w:p w14:paraId="7FAD3056" w14:textId="235E9CF0" w:rsidR="008E4600" w:rsidRPr="008E4600" w:rsidRDefault="008E4600" w:rsidP="008E4600">
      <w:pPr>
        <w:pStyle w:val="Nadpis2"/>
      </w:pPr>
      <w:r>
        <w:t>Objednatel má právo při opakovaném vadném plnění této smlouvy (nejméně 3 vadná plnění v průběhu období 6 měsíců po sobě následujících) na odstoupení od smlouvy.</w:t>
      </w:r>
    </w:p>
    <w:p w14:paraId="12862363" w14:textId="15B18695" w:rsidR="00523CD5" w:rsidRDefault="00B35AE6" w:rsidP="002B3930">
      <w:pPr>
        <w:pStyle w:val="Nadpis2"/>
        <w:keepNext w:val="0"/>
        <w:ind w:left="567" w:hanging="567"/>
        <w:jc w:val="both"/>
        <w:rPr>
          <w:szCs w:val="22"/>
        </w:rPr>
      </w:pPr>
      <w:r>
        <w:rPr>
          <w:szCs w:val="22"/>
        </w:rPr>
        <w:t>Objednatel</w:t>
      </w:r>
      <w:r w:rsidR="00523CD5" w:rsidRPr="00DE3ED6">
        <w:rPr>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w:t>
      </w:r>
      <w:r>
        <w:rPr>
          <w:szCs w:val="22"/>
        </w:rPr>
        <w:t xml:space="preserve"> výpovědi doručeno poskytovateli</w:t>
      </w:r>
      <w:r w:rsidR="00523CD5" w:rsidRPr="00DE3ED6">
        <w:rPr>
          <w:szCs w:val="22"/>
        </w:rPr>
        <w:t>.</w:t>
      </w:r>
    </w:p>
    <w:p w14:paraId="3B945D53" w14:textId="6D7C4700" w:rsidR="00F83168" w:rsidRDefault="00F83168" w:rsidP="00D32E8F">
      <w:pPr>
        <w:pStyle w:val="Nadpis1"/>
        <w:keepNext w:val="0"/>
      </w:pPr>
      <w:r>
        <w:t>Mlčenlivost</w:t>
      </w:r>
    </w:p>
    <w:p w14:paraId="0E7B00C9" w14:textId="73361296" w:rsidR="00F83168" w:rsidRPr="00F83168" w:rsidRDefault="00F83168" w:rsidP="00F83168">
      <w:pPr>
        <w:pStyle w:val="Nadpis2"/>
        <w:keepNext w:val="0"/>
        <w:ind w:left="567" w:hanging="567"/>
        <w:jc w:val="both"/>
      </w:pPr>
      <w:r w:rsidRPr="00F83168">
        <w:rPr>
          <w:szCs w:val="22"/>
        </w:rPr>
        <w:t>V případě, že v průběhu plnění p</w:t>
      </w:r>
      <w:r w:rsidR="00B35AE6">
        <w:rPr>
          <w:szCs w:val="22"/>
        </w:rPr>
        <w:t>ředmětu této smlouvy poskytovatel</w:t>
      </w:r>
      <w:r w:rsidRPr="00F83168">
        <w:rPr>
          <w:szCs w:val="22"/>
        </w:rPr>
        <w:t xml:space="preserve"> přijde do styku s důvěrnými in</w:t>
      </w:r>
      <w:r w:rsidR="00B35AE6">
        <w:rPr>
          <w:szCs w:val="22"/>
        </w:rPr>
        <w:t>formacemi týkající se objednatele</w:t>
      </w:r>
      <w:r w:rsidRPr="00F83168">
        <w:rPr>
          <w:szCs w:val="22"/>
        </w:rPr>
        <w:t xml:space="preserve">, jeho zaměstnanců či pacientů mající povahu osobních údajů identifikovatelných fyzických osob, obchodní údajů, či údajů o jiných právních </w:t>
      </w:r>
      <w:r w:rsidR="00B35AE6">
        <w:rPr>
          <w:szCs w:val="22"/>
        </w:rPr>
        <w:t>a faktických vztazích objednatele, které poskytovatel</w:t>
      </w:r>
      <w:r w:rsidRPr="00F83168">
        <w:rPr>
          <w:szCs w:val="22"/>
        </w:rPr>
        <w:t xml:space="preserve"> obdržel či obdrží, a to ať již písemně, ústně, v elektronické či jiné formě, a to na jakémkoli nosiči, na němž takováto informace může být nahrána nebo uložena, je povinen zachovat mlčenlivost</w:t>
      </w:r>
      <w:r>
        <w:rPr>
          <w:szCs w:val="22"/>
        </w:rPr>
        <w:t>.</w:t>
      </w:r>
    </w:p>
    <w:p w14:paraId="2A9E51B5" w14:textId="4D0493BD" w:rsidR="00F83168" w:rsidRPr="00F83168" w:rsidRDefault="00F83168" w:rsidP="00F83168">
      <w:pPr>
        <w:pStyle w:val="Nadpis2"/>
        <w:keepNext w:val="0"/>
        <w:ind w:left="567" w:hanging="567"/>
        <w:jc w:val="both"/>
      </w:pPr>
      <w:r w:rsidRPr="00F83168">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r>
        <w:rPr>
          <w:szCs w:val="22"/>
        </w:rPr>
        <w:t>.</w:t>
      </w:r>
    </w:p>
    <w:p w14:paraId="1878B120" w14:textId="7307469C" w:rsidR="00F83168" w:rsidRPr="00F83168" w:rsidRDefault="00F83168" w:rsidP="00F83168">
      <w:pPr>
        <w:pStyle w:val="Nadpis2"/>
        <w:keepNext w:val="0"/>
        <w:ind w:left="567" w:hanging="567"/>
        <w:jc w:val="both"/>
      </w:pPr>
      <w:r w:rsidRPr="00F83168">
        <w:rPr>
          <w:szCs w:val="22"/>
        </w:rPr>
        <w:t xml:space="preserve">V případě pochybností sdělí </w:t>
      </w:r>
      <w:r w:rsidR="00B35AE6">
        <w:rPr>
          <w:szCs w:val="22"/>
        </w:rPr>
        <w:t>objednatel na žádost poskytovatele</w:t>
      </w:r>
      <w:r w:rsidRPr="00F83168">
        <w:rPr>
          <w:szCs w:val="22"/>
        </w:rPr>
        <w:t>, zda informaci považuje za dů</w:t>
      </w:r>
      <w:r w:rsidR="00B35AE6">
        <w:rPr>
          <w:szCs w:val="22"/>
        </w:rPr>
        <w:t>věrnou. Nepožádal-li poskytovatel</w:t>
      </w:r>
      <w:r w:rsidRPr="00F83168">
        <w:rPr>
          <w:szCs w:val="22"/>
        </w:rPr>
        <w:t xml:space="preserve"> o toto sdělení, má se v případě pochybností za to, že informace je důvěrná</w:t>
      </w:r>
      <w:r>
        <w:rPr>
          <w:szCs w:val="22"/>
        </w:rPr>
        <w:t>.</w:t>
      </w:r>
    </w:p>
    <w:p w14:paraId="4C708981" w14:textId="4C9EBC63" w:rsidR="00F83168" w:rsidRPr="00F83168" w:rsidRDefault="00B35AE6" w:rsidP="00F83168">
      <w:pPr>
        <w:pStyle w:val="Nadpis2"/>
        <w:keepNext w:val="0"/>
        <w:ind w:left="567" w:hanging="567"/>
        <w:jc w:val="both"/>
      </w:pPr>
      <w:r>
        <w:rPr>
          <w:szCs w:val="22"/>
        </w:rPr>
        <w:t>Poskytovatel</w:t>
      </w:r>
      <w:r w:rsidR="00F83168" w:rsidRPr="00F83168">
        <w:rPr>
          <w:szCs w:val="22"/>
        </w:rPr>
        <w:t xml:space="preserve"> zajistí zachování mlčenlivosti o veškerých důvěrných informacích a zajistí přenesení povinnosti mlčenlivosti v plném rozsahu této smlouvy na své zaměstnance i jakékoli další osoby v právním či </w:t>
      </w:r>
      <w:r>
        <w:rPr>
          <w:szCs w:val="22"/>
        </w:rPr>
        <w:t>faktickém vztahu k objednateli</w:t>
      </w:r>
      <w:r w:rsidR="00F83168" w:rsidRPr="00F83168">
        <w:rPr>
          <w:szCs w:val="22"/>
        </w:rPr>
        <w:t>, které se budou na realizaci předmětu smlouvy podílet. To platí i pro ostatní povinnosti uložené touto smlouvou</w:t>
      </w:r>
      <w:r w:rsidR="00F83168">
        <w:rPr>
          <w:szCs w:val="22"/>
        </w:rPr>
        <w:t>.</w:t>
      </w:r>
    </w:p>
    <w:p w14:paraId="430C1804" w14:textId="4CE86ABB" w:rsidR="00F83168" w:rsidRPr="00F83168" w:rsidRDefault="00B35AE6" w:rsidP="00F83168">
      <w:pPr>
        <w:pStyle w:val="Nadpis2"/>
        <w:keepNext w:val="0"/>
        <w:ind w:left="567" w:hanging="567"/>
        <w:jc w:val="both"/>
      </w:pPr>
      <w:r>
        <w:rPr>
          <w:szCs w:val="22"/>
        </w:rPr>
        <w:t>Poskytovatel</w:t>
      </w:r>
      <w:r w:rsidR="00F83168" w:rsidRPr="00F83168">
        <w:rPr>
          <w:szCs w:val="22"/>
        </w:rPr>
        <w:t xml:space="preserve"> se dále zavazuje dodržovat pravidla a zásady zpracování a ochrany osobních údajů identifikovatelných fyzických osob podle zákona č. 11</w:t>
      </w:r>
      <w:r w:rsidR="00B06639">
        <w:rPr>
          <w:szCs w:val="22"/>
        </w:rPr>
        <w:t>0</w:t>
      </w:r>
      <w:r w:rsidR="00F83168" w:rsidRPr="00F83168">
        <w:rPr>
          <w:szCs w:val="22"/>
        </w:rPr>
        <w:t>/2019 Sb., o zpracování osobních údajů a Obecného nařízení Evropského parlamentu a rady (EU) č. 2016/679 o ochraně fyzických osob v souvislosti se zpracováním osobních údajů a o volném pohybu těchto údajů a o zrušení směrnice 95/46/ES</w:t>
      </w:r>
      <w:r w:rsidR="00F83168">
        <w:rPr>
          <w:szCs w:val="22"/>
        </w:rPr>
        <w:t>.</w:t>
      </w:r>
    </w:p>
    <w:p w14:paraId="3205105A" w14:textId="0BF1A2EC" w:rsidR="009F207F" w:rsidRDefault="00F83168" w:rsidP="000E290E">
      <w:pPr>
        <w:pStyle w:val="Nadpis2"/>
        <w:keepNext w:val="0"/>
        <w:ind w:left="567" w:hanging="567"/>
        <w:jc w:val="both"/>
        <w:rPr>
          <w:szCs w:val="22"/>
        </w:rPr>
      </w:pPr>
      <w:r w:rsidRPr="00F83168">
        <w:rPr>
          <w:szCs w:val="22"/>
        </w:rPr>
        <w:t>Ustanovení tohoto článku se vztahují jak na období platnosti této smlouvy, tak na období po jejím ukončení.</w:t>
      </w:r>
    </w:p>
    <w:p w14:paraId="5003E6A4" w14:textId="77777777" w:rsidR="004C305F" w:rsidRPr="004C305F" w:rsidRDefault="004C305F" w:rsidP="004C305F">
      <w:pPr>
        <w:rPr>
          <w:lang w:eastAsia="cs-CZ"/>
        </w:rPr>
      </w:pPr>
    </w:p>
    <w:p w14:paraId="0DF54CAC" w14:textId="6E8B94A4" w:rsidR="005B6B49" w:rsidRPr="00DE3ED6" w:rsidRDefault="005B6B49" w:rsidP="00D32E8F">
      <w:pPr>
        <w:pStyle w:val="Nadpis1"/>
        <w:keepNext w:val="0"/>
      </w:pPr>
      <w:r w:rsidRPr="00DE3ED6">
        <w:t>Závěrečná ustanovení</w:t>
      </w:r>
    </w:p>
    <w:p w14:paraId="53D80590" w14:textId="77777777" w:rsidR="00523CD5" w:rsidRPr="00DE3ED6" w:rsidRDefault="00523CD5" w:rsidP="002B3930">
      <w:pPr>
        <w:pStyle w:val="Nadpis2"/>
        <w:keepNext w:val="0"/>
        <w:ind w:left="567" w:hanging="567"/>
        <w:jc w:val="both"/>
        <w:rPr>
          <w:szCs w:val="22"/>
        </w:rPr>
      </w:pPr>
      <w:r w:rsidRPr="00DE3ED6">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9DC61A8" w14:textId="15B4FB77" w:rsidR="00523CD5" w:rsidRPr="00DE3ED6" w:rsidRDefault="00523CD5" w:rsidP="002B3930">
      <w:pPr>
        <w:pStyle w:val="Nadpis2"/>
        <w:keepNext w:val="0"/>
        <w:ind w:left="567" w:hanging="567"/>
        <w:jc w:val="both"/>
        <w:rPr>
          <w:szCs w:val="22"/>
        </w:rPr>
      </w:pPr>
      <w:r w:rsidRPr="00DE3ED6">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76EDDB5F" w14:textId="2095D06C" w:rsidR="009C3282" w:rsidRPr="00F83168" w:rsidRDefault="0059156A" w:rsidP="00F83168">
      <w:pPr>
        <w:pStyle w:val="Nadpis2"/>
        <w:keepNext w:val="0"/>
        <w:ind w:left="567" w:hanging="567"/>
        <w:jc w:val="both"/>
        <w:rPr>
          <w:szCs w:val="22"/>
        </w:rPr>
      </w:pPr>
      <w:r>
        <w:rPr>
          <w:rFonts w:cs="Arial"/>
          <w:szCs w:val="22"/>
        </w:rPr>
        <w:t>Smlouva, je-li uzavřena v listinné podobě, je vyhotovena ve dvou stejnopisech. Prodávající i kupující obdrží po jednom vyhotovení. Pokud je smlouva vyhotovena v elektronické podobě a podepsána elektronickým podpisem s uznávaným certifikátem, obdrží každá smluvní strana originál v elektronické podobě</w:t>
      </w:r>
      <w:r w:rsidR="00F83168" w:rsidRPr="00F83168">
        <w:rPr>
          <w:szCs w:val="22"/>
        </w:rPr>
        <w:t>.</w:t>
      </w:r>
    </w:p>
    <w:p w14:paraId="7E7A1EB2" w14:textId="1D2A7603" w:rsidR="00F83168" w:rsidRPr="00020357" w:rsidRDefault="00F83168" w:rsidP="00F83168">
      <w:pPr>
        <w:pStyle w:val="Nadpis2"/>
        <w:keepNext w:val="0"/>
        <w:ind w:left="567" w:hanging="567"/>
        <w:jc w:val="both"/>
        <w:rPr>
          <w:szCs w:val="22"/>
        </w:rPr>
      </w:pPr>
      <w:r w:rsidRPr="00F83168">
        <w:rPr>
          <w:szCs w:val="22"/>
        </w:rPr>
        <w:t xml:space="preserve">Pokud v této smlouvě není stanoveno jinak, řídí se právní vztahy z ní vzniklé právním řádem České republiky, zejména zákonem č. 89/2012 Sb., občanský zákoník, ve znění pozdějších </w:t>
      </w:r>
      <w:r w:rsidRPr="00020357">
        <w:rPr>
          <w:szCs w:val="22"/>
        </w:rPr>
        <w:t>předpisů, a zákonem č. 121/2000 Sb. (autorský zákon), ve znění pozdějších předpisů.</w:t>
      </w:r>
    </w:p>
    <w:p w14:paraId="540BF6BB" w14:textId="10AE1771" w:rsidR="00F83168" w:rsidRPr="00A835AE" w:rsidRDefault="009C3282" w:rsidP="00A835AE">
      <w:pPr>
        <w:pStyle w:val="Nadpis2"/>
        <w:jc w:val="both"/>
        <w:rPr>
          <w:b/>
          <w:color w:val="FF0000"/>
        </w:rPr>
      </w:pPr>
      <w:r w:rsidRPr="00A835AE">
        <w:t>Nedílnou součástí této smlou</w:t>
      </w:r>
      <w:r w:rsidR="00063069" w:rsidRPr="00A835AE">
        <w:t>vy jsou přílohy: Příloha č. 1</w:t>
      </w:r>
      <w:r w:rsidR="00F83168" w:rsidRPr="00A835AE">
        <w:t xml:space="preserve"> – </w:t>
      </w:r>
      <w:r w:rsidR="00D32E8F" w:rsidRPr="00A835AE">
        <w:t xml:space="preserve">Specifikace </w:t>
      </w:r>
      <w:r w:rsidR="00BC6237" w:rsidRPr="00A835AE">
        <w:t>Zařízení</w:t>
      </w:r>
      <w:r w:rsidR="00D32E8F" w:rsidRPr="00A835AE">
        <w:t xml:space="preserve"> </w:t>
      </w:r>
      <w:r w:rsidR="00BC6237" w:rsidRPr="00A835AE">
        <w:t>a cenová nabídka</w:t>
      </w:r>
      <w:r w:rsidR="004B432D">
        <w:t xml:space="preserve">, </w:t>
      </w:r>
      <w:r w:rsidR="0095477F" w:rsidRPr="00A835AE">
        <w:t>Příloha č. 2</w:t>
      </w:r>
      <w:r w:rsidR="00BC6237" w:rsidRPr="00A835AE">
        <w:t xml:space="preserve"> – </w:t>
      </w:r>
      <w:r w:rsidR="004B432D">
        <w:t>Četnost kontrol Zařízení</w:t>
      </w:r>
      <w:r w:rsidR="00BC6237" w:rsidRPr="00A835AE">
        <w:t xml:space="preserve">, Příloha č. 3 – </w:t>
      </w:r>
      <w:r w:rsidR="004B432D" w:rsidRPr="00A835AE">
        <w:t>Kopie dokladu o pojištění Poskytovatele</w:t>
      </w:r>
      <w:r w:rsidR="00BC6237" w:rsidRPr="00A835AE">
        <w:t xml:space="preserve">, Příloha č. 4 – </w:t>
      </w:r>
      <w:r w:rsidR="004B432D" w:rsidRPr="00A835AE">
        <w:rPr>
          <w:rFonts w:cs="Arial"/>
        </w:rPr>
        <w:t>Technické a bezpečnostní požadavky na provoz zařízení v síti Nemocnice Třebíč</w:t>
      </w:r>
      <w:r w:rsidR="00BC6237" w:rsidRPr="00A835AE">
        <w:t>.</w:t>
      </w:r>
      <w:r w:rsidR="009C2E9A" w:rsidRPr="00A835AE">
        <w:t xml:space="preserve"> </w:t>
      </w:r>
      <w:r w:rsidR="00F83168" w:rsidRPr="00A835AE">
        <w:t>Smluvní s</w:t>
      </w:r>
      <w:r w:rsidR="00063069" w:rsidRPr="00A835AE">
        <w:t>trany prohlašují, že se s touto přílohou</w:t>
      </w:r>
      <w:r w:rsidR="00F83168" w:rsidRPr="00A835AE">
        <w:t xml:space="preserve"> řádně </w:t>
      </w:r>
      <w:r w:rsidR="00063069" w:rsidRPr="00A835AE">
        <w:t>seznámily a že porozuměly jejímu</w:t>
      </w:r>
      <w:r w:rsidR="00F83168" w:rsidRPr="00A835AE">
        <w:t xml:space="preserve"> obsahu.</w:t>
      </w:r>
      <w:r w:rsidR="00B736A2" w:rsidRPr="00A835AE">
        <w:t xml:space="preserve"> </w:t>
      </w:r>
    </w:p>
    <w:p w14:paraId="3214B451" w14:textId="3751C8FA" w:rsidR="000D72A9" w:rsidRPr="00F83168" w:rsidRDefault="00F83168" w:rsidP="00F83168">
      <w:pPr>
        <w:pStyle w:val="Nadpis2"/>
        <w:keepNext w:val="0"/>
        <w:ind w:left="567" w:hanging="567"/>
        <w:jc w:val="both"/>
        <w:rPr>
          <w:szCs w:val="22"/>
        </w:rPr>
      </w:pPr>
      <w:r w:rsidRPr="00F83168">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419634A" w14:textId="7355A823" w:rsidR="000D72A9" w:rsidRDefault="00063069" w:rsidP="002B3930">
      <w:pPr>
        <w:pStyle w:val="Nadpis2"/>
        <w:keepNext w:val="0"/>
        <w:ind w:left="567" w:hanging="567"/>
        <w:jc w:val="both"/>
        <w:rPr>
          <w:szCs w:val="22"/>
        </w:rPr>
      </w:pPr>
      <w:r>
        <w:rPr>
          <w:szCs w:val="22"/>
        </w:rPr>
        <w:t>Poskytovatel</w:t>
      </w:r>
      <w:r w:rsidR="009C3282" w:rsidRPr="00DE3ED6">
        <w:rPr>
          <w:szCs w:val="22"/>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w:t>
      </w:r>
      <w:r w:rsidR="0012526A">
        <w:rPr>
          <w:szCs w:val="22"/>
        </w:rPr>
        <w:t>kázky, na kterou s ním objednatel</w:t>
      </w:r>
      <w:r w:rsidR="009C3282" w:rsidRPr="00DE3ED6">
        <w:rPr>
          <w:szCs w:val="22"/>
        </w:rPr>
        <w:t xml:space="preserve"> uzavřel smlouvu, a že se zejména ve vztahu k ostatním účastníkům nedopustil žádného jednání narušujícího hospodářskou soutěž.</w:t>
      </w:r>
    </w:p>
    <w:p w14:paraId="73953F16" w14:textId="5209FCD9" w:rsidR="000D72A9" w:rsidRPr="00DE3ED6" w:rsidRDefault="009C3282" w:rsidP="002B3930">
      <w:pPr>
        <w:pStyle w:val="Nadpis2"/>
        <w:keepNext w:val="0"/>
        <w:ind w:left="567" w:hanging="567"/>
        <w:jc w:val="both"/>
        <w:rPr>
          <w:szCs w:val="22"/>
        </w:rPr>
      </w:pPr>
      <w:r w:rsidRPr="00DE3ED6">
        <w:rPr>
          <w:szCs w:val="22"/>
        </w:rPr>
        <w:t>Úhrada za plnění z této smlouvy bude realizována bezhotovostní</w:t>
      </w:r>
      <w:r w:rsidR="00063069">
        <w:rPr>
          <w:szCs w:val="22"/>
        </w:rPr>
        <w:t>m převodem na účet poskytovatele</w:t>
      </w:r>
      <w:r w:rsidRPr="00DE3ED6">
        <w:rPr>
          <w:szCs w:val="22"/>
        </w:rPr>
        <w:t>, který je správcem daně (finančním úřadem) zveřejněn způsobem umožňujícím dálkový přístup ve smyslu ustanovení § 98 zákona č. 235/2004 Sb., o</w:t>
      </w:r>
      <w:r w:rsidR="00EA6C7B" w:rsidRPr="00DE3ED6">
        <w:rPr>
          <w:szCs w:val="22"/>
        </w:rPr>
        <w:t> </w:t>
      </w:r>
      <w:r w:rsidRPr="00DE3ED6">
        <w:rPr>
          <w:szCs w:val="22"/>
        </w:rPr>
        <w:t>dani z</w:t>
      </w:r>
      <w:r w:rsidR="00EA6C7B" w:rsidRPr="00DE3ED6">
        <w:rPr>
          <w:szCs w:val="22"/>
        </w:rPr>
        <w:t> </w:t>
      </w:r>
      <w:r w:rsidRPr="00DE3ED6">
        <w:rPr>
          <w:szCs w:val="22"/>
        </w:rPr>
        <w:t>přidané hodnoty, ve znění pozdějších předpisů (dále jen „zákon o DPH“)</w:t>
      </w:r>
      <w:r w:rsidR="000D72A9" w:rsidRPr="00DE3ED6">
        <w:rPr>
          <w:szCs w:val="22"/>
        </w:rPr>
        <w:t>.</w:t>
      </w:r>
    </w:p>
    <w:p w14:paraId="7EF4ABCB" w14:textId="06764A13" w:rsidR="00523CD5" w:rsidRPr="00DE3ED6" w:rsidRDefault="009C3282" w:rsidP="002B3930">
      <w:pPr>
        <w:pStyle w:val="Nadpis2"/>
        <w:keepNext w:val="0"/>
        <w:ind w:left="567" w:hanging="567"/>
        <w:jc w:val="both"/>
        <w:rPr>
          <w:szCs w:val="22"/>
        </w:rPr>
      </w:pPr>
      <w:r w:rsidRPr="00DE3ED6">
        <w:rPr>
          <w:szCs w:val="22"/>
        </w:rPr>
        <w:t>Pokud se po dobu úč</w:t>
      </w:r>
      <w:r w:rsidR="00063069">
        <w:rPr>
          <w:szCs w:val="22"/>
        </w:rPr>
        <w:t>innosti této smlouvy poskytovatel</w:t>
      </w:r>
      <w:r w:rsidRPr="00DE3ED6">
        <w:rPr>
          <w:szCs w:val="22"/>
        </w:rPr>
        <w:t xml:space="preserve"> stane nespolehlivým plátcem ve smyslu ustanovení § 106a zákona o DPH, smluvn</w:t>
      </w:r>
      <w:r w:rsidR="00063069">
        <w:rPr>
          <w:szCs w:val="22"/>
        </w:rPr>
        <w:t>í</w:t>
      </w:r>
      <w:r w:rsidR="00644AD5">
        <w:rPr>
          <w:szCs w:val="22"/>
        </w:rPr>
        <w:t xml:space="preserve"> strany se dohodly, že objedna</w:t>
      </w:r>
      <w:r w:rsidR="00063069">
        <w:rPr>
          <w:szCs w:val="22"/>
        </w:rPr>
        <w:t>tel</w:t>
      </w:r>
      <w:r w:rsidRPr="00DE3ED6">
        <w:rPr>
          <w:szCs w:val="22"/>
        </w:rPr>
        <w:t xml:space="preserve"> uhradí DPH za</w:t>
      </w:r>
      <w:r w:rsidR="00C57693">
        <w:rPr>
          <w:szCs w:val="22"/>
        </w:rPr>
        <w:t xml:space="preserve"> </w:t>
      </w:r>
      <w:r w:rsidRPr="00DE3ED6">
        <w:rPr>
          <w:szCs w:val="22"/>
        </w:rPr>
        <w:t>zdanitelné plnění přímo přís</w:t>
      </w:r>
      <w:r w:rsidR="00063069">
        <w:rPr>
          <w:szCs w:val="22"/>
        </w:rPr>
        <w:t>lušenému správci daně. Objednávajícím</w:t>
      </w:r>
      <w:r w:rsidRPr="00DE3ED6">
        <w:rPr>
          <w:szCs w:val="22"/>
        </w:rPr>
        <w:t xml:space="preserve"> takto provedená úhrada je považovaná za uhrazení příslušné části smluvní ceny rovnající se v</w:t>
      </w:r>
      <w:r w:rsidR="00063069">
        <w:rPr>
          <w:szCs w:val="22"/>
        </w:rPr>
        <w:t>ýši DPH fakturované poskytovatelem</w:t>
      </w:r>
      <w:r w:rsidRPr="00DE3ED6">
        <w:rPr>
          <w:szCs w:val="22"/>
        </w:rPr>
        <w:t>.</w:t>
      </w:r>
    </w:p>
    <w:p w14:paraId="15AFBAF7" w14:textId="7C59B2E1" w:rsidR="002D66AA" w:rsidRPr="002D66AA" w:rsidRDefault="00523CD5" w:rsidP="000E290E">
      <w:pPr>
        <w:pStyle w:val="Nadpis2"/>
        <w:keepNext w:val="0"/>
        <w:ind w:left="567" w:hanging="567"/>
        <w:jc w:val="both"/>
      </w:pPr>
      <w:r w:rsidRPr="00DE3ED6">
        <w:rPr>
          <w:szCs w:val="22"/>
        </w:rPr>
        <w:t xml:space="preserve">Tato smlouva nabývá účinnosti dnem jejího zveřejnění v Registru smluv a je závazná pro případné právní nástupce obou smluvních stran. </w:t>
      </w:r>
    </w:p>
    <w:p w14:paraId="61746E11" w14:textId="1EAA3952" w:rsidR="003E4F2E" w:rsidRDefault="00063069" w:rsidP="003E4F2E">
      <w:pPr>
        <w:pStyle w:val="Nadpis2"/>
        <w:keepNext w:val="0"/>
        <w:ind w:left="567" w:hanging="567"/>
        <w:jc w:val="both"/>
        <w:rPr>
          <w:szCs w:val="22"/>
        </w:rPr>
      </w:pPr>
      <w:r>
        <w:rPr>
          <w:szCs w:val="22"/>
        </w:rPr>
        <w:t>Poskytovatel</w:t>
      </w:r>
      <w:r w:rsidR="009C3282" w:rsidRPr="00DE3ED6">
        <w:rPr>
          <w:szCs w:val="22"/>
        </w:rPr>
        <w:t xml:space="preserve"> výslovně souhlasí se zveřejněním celého textu této smlouvy v informačním systému veřejné správy – Registru smluv.</w:t>
      </w:r>
      <w:r w:rsidR="00C55C89" w:rsidRPr="00DE3ED6">
        <w:rPr>
          <w:szCs w:val="22"/>
        </w:rPr>
        <w:t xml:space="preserve"> </w:t>
      </w:r>
      <w:r w:rsidR="009C3282" w:rsidRPr="00DE3ED6">
        <w:rPr>
          <w:szCs w:val="22"/>
        </w:rPr>
        <w:t>Smluvní strany se dohodly, že zákonnou povinnost dle § 5 odst. 2 zákona</w:t>
      </w:r>
      <w:r>
        <w:rPr>
          <w:szCs w:val="22"/>
        </w:rPr>
        <w:t xml:space="preserve"> </w:t>
      </w:r>
      <w:r w:rsidR="00644AD5">
        <w:rPr>
          <w:szCs w:val="22"/>
        </w:rPr>
        <w:t>o registru smluv splní objedna</w:t>
      </w:r>
      <w:r>
        <w:rPr>
          <w:szCs w:val="22"/>
        </w:rPr>
        <w:t>tel</w:t>
      </w:r>
      <w:r w:rsidR="009C3282" w:rsidRPr="00DE3ED6">
        <w:rPr>
          <w:szCs w:val="22"/>
        </w:rPr>
        <w:t>.</w:t>
      </w:r>
    </w:p>
    <w:p w14:paraId="5EB38B38" w14:textId="4A0E4229" w:rsidR="003E4F2E" w:rsidRDefault="003E4F2E" w:rsidP="003E4F2E">
      <w:pPr>
        <w:rPr>
          <w:lang w:eastAsia="cs-CZ"/>
        </w:rPr>
      </w:pPr>
    </w:p>
    <w:p w14:paraId="200D0254" w14:textId="51A72354" w:rsidR="00BC6237" w:rsidRDefault="00BC6237" w:rsidP="003E4F2E">
      <w:pPr>
        <w:rPr>
          <w:lang w:eastAsia="cs-CZ"/>
        </w:rPr>
      </w:pPr>
    </w:p>
    <w:p w14:paraId="14032E2D" w14:textId="77777777" w:rsidR="003D1269" w:rsidRDefault="003D1269" w:rsidP="003E4F2E">
      <w:pPr>
        <w:rPr>
          <w:lang w:eastAsia="cs-CZ"/>
        </w:rPr>
      </w:pPr>
    </w:p>
    <w:p w14:paraId="771F967C" w14:textId="77777777" w:rsidR="00BC6237" w:rsidRPr="00DE3ED6" w:rsidRDefault="00BC6237" w:rsidP="003E4F2E">
      <w:pPr>
        <w:rPr>
          <w:lang w:eastAsia="cs-CZ"/>
        </w:rPr>
      </w:pPr>
    </w:p>
    <w:p w14:paraId="15C77662" w14:textId="2389211E" w:rsidR="005B6B49" w:rsidRPr="00DE3ED6" w:rsidRDefault="003803FC" w:rsidP="000F78FC">
      <w:pPr>
        <w:pStyle w:val="Zkladntext31"/>
        <w:tabs>
          <w:tab w:val="left" w:pos="4962"/>
        </w:tabs>
        <w:jc w:val="both"/>
        <w:rPr>
          <w:rFonts w:ascii="Arial" w:hAnsi="Arial" w:cs="Arial"/>
          <w:bCs/>
          <w:sz w:val="22"/>
          <w:szCs w:val="22"/>
        </w:rPr>
      </w:pPr>
      <w:r w:rsidRPr="00DE3ED6">
        <w:rPr>
          <w:rFonts w:ascii="Arial" w:hAnsi="Arial" w:cs="Arial"/>
          <w:bCs/>
          <w:sz w:val="22"/>
          <w:szCs w:val="22"/>
        </w:rPr>
        <w:t>P</w:t>
      </w:r>
      <w:r w:rsidR="00063069">
        <w:rPr>
          <w:rFonts w:ascii="Arial" w:hAnsi="Arial" w:cs="Arial"/>
          <w:bCs/>
          <w:sz w:val="22"/>
          <w:szCs w:val="22"/>
        </w:rPr>
        <w:t>oskytovatel</w:t>
      </w:r>
      <w:r w:rsidRPr="00DE3ED6">
        <w:rPr>
          <w:rFonts w:ascii="Arial" w:hAnsi="Arial" w:cs="Arial"/>
          <w:bCs/>
          <w:sz w:val="22"/>
          <w:szCs w:val="22"/>
        </w:rPr>
        <w:t>:</w:t>
      </w:r>
      <w:r w:rsidRPr="00DE3ED6">
        <w:rPr>
          <w:rFonts w:ascii="Arial" w:hAnsi="Arial" w:cs="Arial"/>
          <w:bCs/>
          <w:sz w:val="22"/>
          <w:szCs w:val="22"/>
        </w:rPr>
        <w:tab/>
      </w:r>
      <w:r w:rsidR="00063069">
        <w:rPr>
          <w:rFonts w:ascii="Arial" w:hAnsi="Arial" w:cs="Arial"/>
          <w:bCs/>
          <w:sz w:val="22"/>
          <w:szCs w:val="22"/>
        </w:rPr>
        <w:t>Objednatel</w:t>
      </w:r>
      <w:r w:rsidR="005B6B49" w:rsidRPr="00DE3ED6">
        <w:rPr>
          <w:rFonts w:ascii="Arial" w:hAnsi="Arial" w:cs="Arial"/>
          <w:bCs/>
          <w:sz w:val="22"/>
          <w:szCs w:val="22"/>
        </w:rPr>
        <w:t>:</w:t>
      </w:r>
    </w:p>
    <w:p w14:paraId="6B419B25" w14:textId="77777777" w:rsidR="002D66AA" w:rsidRDefault="002D66AA" w:rsidP="000F78FC">
      <w:pPr>
        <w:pStyle w:val="Zkladntext31"/>
        <w:tabs>
          <w:tab w:val="left" w:pos="4962"/>
        </w:tabs>
        <w:jc w:val="both"/>
        <w:rPr>
          <w:rFonts w:ascii="Arial" w:hAnsi="Arial" w:cs="Arial"/>
          <w:sz w:val="22"/>
          <w:szCs w:val="22"/>
        </w:rPr>
      </w:pPr>
    </w:p>
    <w:p w14:paraId="6937FBE7" w14:textId="729C24ED" w:rsidR="005B6B49" w:rsidRPr="00DE3ED6" w:rsidRDefault="005F3454" w:rsidP="000F78FC">
      <w:pPr>
        <w:pStyle w:val="Zkladntext31"/>
        <w:tabs>
          <w:tab w:val="left" w:pos="4962"/>
        </w:tabs>
        <w:jc w:val="both"/>
        <w:rPr>
          <w:rFonts w:ascii="Arial" w:hAnsi="Arial" w:cs="Arial"/>
          <w:bCs/>
          <w:sz w:val="22"/>
          <w:szCs w:val="22"/>
        </w:rPr>
      </w:pPr>
      <w:r w:rsidRPr="00DE3ED6">
        <w:rPr>
          <w:rFonts w:ascii="Arial" w:hAnsi="Arial" w:cs="Arial"/>
          <w:sz w:val="22"/>
          <w:szCs w:val="22"/>
        </w:rPr>
        <w:t>V</w:t>
      </w:r>
      <w:r w:rsidRPr="00DE3ED6">
        <w:rPr>
          <w:rFonts w:ascii="Arial" w:hAnsi="Arial" w:cs="Arial"/>
          <w:color w:val="FF0000"/>
          <w:sz w:val="22"/>
          <w:szCs w:val="22"/>
        </w:rPr>
        <w:t>….</w:t>
      </w:r>
      <w:r w:rsidR="006A27AB" w:rsidRPr="00DE3ED6">
        <w:rPr>
          <w:rFonts w:ascii="Arial" w:hAnsi="Arial" w:cs="Arial"/>
          <w:color w:val="FF0000"/>
          <w:sz w:val="22"/>
          <w:szCs w:val="22"/>
        </w:rPr>
        <w:t>…………</w:t>
      </w:r>
      <w:r w:rsidR="00052AAF" w:rsidRPr="00DE3ED6">
        <w:rPr>
          <w:rFonts w:ascii="Arial" w:hAnsi="Arial" w:cs="Arial"/>
          <w:sz w:val="22"/>
          <w:szCs w:val="22"/>
        </w:rPr>
        <w:t xml:space="preserve"> dne:</w:t>
      </w:r>
      <w:r w:rsidR="005B6B49" w:rsidRPr="00DE3ED6">
        <w:rPr>
          <w:rFonts w:ascii="Arial" w:hAnsi="Arial" w:cs="Arial"/>
          <w:sz w:val="22"/>
          <w:szCs w:val="22"/>
        </w:rPr>
        <w:tab/>
      </w:r>
      <w:r w:rsidR="00F87B33" w:rsidRPr="00DE3ED6">
        <w:rPr>
          <w:rFonts w:ascii="Arial" w:hAnsi="Arial" w:cs="Arial"/>
          <w:sz w:val="22"/>
          <w:szCs w:val="22"/>
        </w:rPr>
        <w:t>V Třebíči</w:t>
      </w:r>
      <w:r w:rsidR="00A966D8" w:rsidRPr="00DE3ED6">
        <w:rPr>
          <w:rFonts w:ascii="Arial" w:hAnsi="Arial" w:cs="Arial"/>
          <w:sz w:val="22"/>
          <w:szCs w:val="22"/>
        </w:rPr>
        <w:t xml:space="preserve"> </w:t>
      </w:r>
      <w:r w:rsidR="00F87B33" w:rsidRPr="00DE3ED6">
        <w:rPr>
          <w:rFonts w:ascii="Arial" w:hAnsi="Arial" w:cs="Arial"/>
          <w:sz w:val="22"/>
          <w:szCs w:val="22"/>
        </w:rPr>
        <w:t>dne:</w:t>
      </w:r>
      <w:r w:rsidR="005B6B49" w:rsidRPr="00DE3ED6">
        <w:rPr>
          <w:rFonts w:ascii="Arial" w:hAnsi="Arial" w:cs="Arial"/>
          <w:sz w:val="22"/>
          <w:szCs w:val="22"/>
        </w:rPr>
        <w:tab/>
      </w:r>
      <w:r w:rsidR="005B6B49" w:rsidRPr="00DE3ED6">
        <w:rPr>
          <w:rFonts w:ascii="Arial" w:hAnsi="Arial" w:cs="Arial"/>
          <w:sz w:val="22"/>
          <w:szCs w:val="22"/>
        </w:rPr>
        <w:tab/>
      </w:r>
      <w:r w:rsidR="00052AAF" w:rsidRPr="00DE3ED6">
        <w:rPr>
          <w:rFonts w:ascii="Arial" w:hAnsi="Arial" w:cs="Arial"/>
          <w:sz w:val="22"/>
          <w:szCs w:val="22"/>
        </w:rPr>
        <w:t xml:space="preserve">                 </w:t>
      </w:r>
      <w:r w:rsidR="001A1F07" w:rsidRPr="00DE3ED6">
        <w:rPr>
          <w:rFonts w:ascii="Arial" w:hAnsi="Arial" w:cs="Arial"/>
          <w:sz w:val="22"/>
          <w:szCs w:val="22"/>
        </w:rPr>
        <w:t xml:space="preserve">      </w:t>
      </w:r>
    </w:p>
    <w:p w14:paraId="23C7BD63" w14:textId="11DD113B" w:rsidR="005B6B49" w:rsidRDefault="005B6B49" w:rsidP="000F78FC">
      <w:pPr>
        <w:tabs>
          <w:tab w:val="center" w:pos="1620"/>
          <w:tab w:val="left" w:pos="4962"/>
          <w:tab w:val="center" w:pos="6840"/>
        </w:tabs>
        <w:jc w:val="both"/>
        <w:rPr>
          <w:rFonts w:ascii="Arial" w:hAnsi="Arial" w:cs="Arial"/>
          <w:bCs/>
          <w:sz w:val="22"/>
          <w:szCs w:val="22"/>
        </w:rPr>
      </w:pPr>
    </w:p>
    <w:p w14:paraId="68EAB369" w14:textId="0EF1BF14" w:rsidR="00BC6237" w:rsidRDefault="00BC6237" w:rsidP="000F78FC">
      <w:pPr>
        <w:tabs>
          <w:tab w:val="center" w:pos="1620"/>
          <w:tab w:val="left" w:pos="4962"/>
          <w:tab w:val="center" w:pos="6840"/>
        </w:tabs>
        <w:jc w:val="both"/>
        <w:rPr>
          <w:rFonts w:ascii="Arial" w:hAnsi="Arial" w:cs="Arial"/>
          <w:bCs/>
          <w:sz w:val="22"/>
          <w:szCs w:val="22"/>
        </w:rPr>
      </w:pPr>
    </w:p>
    <w:p w14:paraId="6B3C2660" w14:textId="77777777" w:rsidR="00BC6237" w:rsidRPr="00DE3ED6" w:rsidRDefault="00BC6237" w:rsidP="000F78FC">
      <w:pPr>
        <w:tabs>
          <w:tab w:val="center" w:pos="1620"/>
          <w:tab w:val="left" w:pos="4962"/>
          <w:tab w:val="center" w:pos="6840"/>
        </w:tabs>
        <w:jc w:val="both"/>
        <w:rPr>
          <w:rFonts w:ascii="Arial" w:hAnsi="Arial" w:cs="Arial"/>
          <w:bCs/>
          <w:sz w:val="22"/>
          <w:szCs w:val="22"/>
        </w:rPr>
      </w:pPr>
    </w:p>
    <w:p w14:paraId="7147AA9F" w14:textId="2D1DC556" w:rsidR="00C51D0B" w:rsidRPr="00DE3ED6" w:rsidRDefault="00C51D0B" w:rsidP="000F78FC">
      <w:pPr>
        <w:tabs>
          <w:tab w:val="center" w:pos="1620"/>
          <w:tab w:val="left" w:pos="4962"/>
          <w:tab w:val="center" w:pos="6840"/>
        </w:tabs>
        <w:jc w:val="both"/>
        <w:rPr>
          <w:rFonts w:ascii="Arial" w:hAnsi="Arial" w:cs="Arial"/>
          <w:bCs/>
          <w:sz w:val="22"/>
          <w:szCs w:val="22"/>
        </w:rPr>
      </w:pPr>
    </w:p>
    <w:p w14:paraId="538B21FD" w14:textId="77777777" w:rsidR="00C51D0B" w:rsidRPr="00DE3ED6" w:rsidRDefault="00C51D0B" w:rsidP="000F78FC">
      <w:pPr>
        <w:tabs>
          <w:tab w:val="center" w:pos="1620"/>
          <w:tab w:val="left" w:pos="4962"/>
          <w:tab w:val="center" w:pos="6840"/>
        </w:tabs>
        <w:jc w:val="both"/>
        <w:rPr>
          <w:rFonts w:ascii="Arial" w:hAnsi="Arial" w:cs="Arial"/>
          <w:bCs/>
          <w:sz w:val="22"/>
          <w:szCs w:val="22"/>
        </w:rPr>
      </w:pPr>
    </w:p>
    <w:p w14:paraId="1BA3BB95" w14:textId="539D9192" w:rsidR="00052AAF" w:rsidRPr="00DE3ED6" w:rsidRDefault="002C3B94" w:rsidP="000F78FC">
      <w:pPr>
        <w:tabs>
          <w:tab w:val="center" w:pos="1620"/>
          <w:tab w:val="left" w:pos="4962"/>
          <w:tab w:val="center" w:pos="6840"/>
        </w:tabs>
        <w:jc w:val="both"/>
        <w:rPr>
          <w:rFonts w:ascii="Arial" w:hAnsi="Arial" w:cs="Arial"/>
          <w:bCs/>
          <w:sz w:val="22"/>
          <w:szCs w:val="22"/>
        </w:rPr>
      </w:pPr>
      <w:r w:rsidRPr="00CF6589">
        <w:rPr>
          <w:rFonts w:ascii="Arial" w:hAnsi="Arial" w:cs="Arial"/>
          <w:bCs/>
          <w:color w:val="FF0000"/>
          <w:sz w:val="22"/>
          <w:szCs w:val="22"/>
          <w:highlight w:val="yellow"/>
        </w:rPr>
        <w:t>……………………</w:t>
      </w:r>
      <w:r w:rsidR="00F87B33" w:rsidRPr="00CF6589">
        <w:rPr>
          <w:rFonts w:ascii="Arial" w:hAnsi="Arial" w:cs="Arial"/>
          <w:bCs/>
          <w:color w:val="FF0000"/>
          <w:sz w:val="22"/>
          <w:szCs w:val="22"/>
          <w:highlight w:val="yellow"/>
        </w:rPr>
        <w:t>……..</w:t>
      </w:r>
      <w:r w:rsidR="00F87B33" w:rsidRPr="00DE3ED6">
        <w:rPr>
          <w:rFonts w:ascii="Arial" w:hAnsi="Arial" w:cs="Arial"/>
          <w:bCs/>
          <w:sz w:val="22"/>
          <w:szCs w:val="22"/>
        </w:rPr>
        <w:tab/>
      </w:r>
      <w:r w:rsidR="00052AAF" w:rsidRPr="00DE3ED6">
        <w:rPr>
          <w:rFonts w:ascii="Arial" w:hAnsi="Arial" w:cs="Arial"/>
          <w:bCs/>
          <w:sz w:val="22"/>
          <w:szCs w:val="22"/>
        </w:rPr>
        <w:t>……………………</w:t>
      </w:r>
      <w:r w:rsidR="00F87B33" w:rsidRPr="00DE3ED6">
        <w:rPr>
          <w:rFonts w:ascii="Arial" w:hAnsi="Arial" w:cs="Arial"/>
          <w:bCs/>
          <w:sz w:val="22"/>
          <w:szCs w:val="22"/>
        </w:rPr>
        <w:t>……………………….</w:t>
      </w:r>
    </w:p>
    <w:p w14:paraId="291DE5C5" w14:textId="21FB8278" w:rsidR="00063069" w:rsidRPr="00CF6589" w:rsidRDefault="00CF6589" w:rsidP="000F78FC">
      <w:pPr>
        <w:pStyle w:val="Nadpis4"/>
        <w:keepNext w:val="0"/>
        <w:numPr>
          <w:ilvl w:val="0"/>
          <w:numId w:val="0"/>
        </w:numPr>
        <w:tabs>
          <w:tab w:val="left" w:pos="4962"/>
        </w:tabs>
        <w:spacing w:before="0" w:after="0"/>
        <w:jc w:val="both"/>
        <w:rPr>
          <w:rFonts w:ascii="Arial" w:hAnsi="Arial" w:cs="Arial"/>
          <w:b w:val="0"/>
          <w:sz w:val="22"/>
          <w:szCs w:val="22"/>
        </w:rPr>
      </w:pPr>
      <w:r w:rsidRPr="00CF6589">
        <w:rPr>
          <w:rFonts w:ascii="Arial" w:hAnsi="Arial" w:cs="Arial"/>
          <w:b w:val="0"/>
          <w:sz w:val="22"/>
          <w:szCs w:val="22"/>
          <w:highlight w:val="yellow"/>
        </w:rPr>
        <w:t>Jméno firmy</w:t>
      </w:r>
      <w:r w:rsidRPr="00CF6589">
        <w:rPr>
          <w:rFonts w:ascii="Arial" w:hAnsi="Arial" w:cs="Arial"/>
          <w:b w:val="0"/>
          <w:sz w:val="22"/>
          <w:szCs w:val="22"/>
        </w:rPr>
        <w:t xml:space="preserve">                                     </w:t>
      </w:r>
      <w:r w:rsidR="00C55C89" w:rsidRPr="00CF6589">
        <w:rPr>
          <w:rFonts w:ascii="Arial" w:hAnsi="Arial" w:cs="Arial"/>
          <w:b w:val="0"/>
          <w:sz w:val="22"/>
          <w:szCs w:val="22"/>
        </w:rPr>
        <w:tab/>
      </w:r>
      <w:r w:rsidR="00063069" w:rsidRPr="00CF6589">
        <w:rPr>
          <w:rFonts w:ascii="Arial" w:hAnsi="Arial" w:cs="Arial"/>
          <w:b w:val="0"/>
          <w:sz w:val="22"/>
          <w:szCs w:val="22"/>
        </w:rPr>
        <w:t>Nemocnice Třebíč, příspěvková organizace</w:t>
      </w:r>
    </w:p>
    <w:p w14:paraId="73600058" w14:textId="289759A4" w:rsidR="00052AAF" w:rsidRPr="00DE3ED6" w:rsidRDefault="00CF6589" w:rsidP="000F78FC">
      <w:pPr>
        <w:pStyle w:val="Nadpis4"/>
        <w:keepNext w:val="0"/>
        <w:numPr>
          <w:ilvl w:val="0"/>
          <w:numId w:val="0"/>
        </w:numPr>
        <w:tabs>
          <w:tab w:val="left" w:pos="4962"/>
        </w:tabs>
        <w:spacing w:before="0" w:after="0"/>
        <w:jc w:val="both"/>
        <w:rPr>
          <w:rFonts w:ascii="Arial" w:hAnsi="Arial" w:cs="Arial"/>
          <w:b w:val="0"/>
          <w:sz w:val="22"/>
          <w:szCs w:val="22"/>
        </w:rPr>
      </w:pPr>
      <w:r w:rsidRPr="00CF6589">
        <w:rPr>
          <w:rFonts w:ascii="Arial" w:hAnsi="Arial" w:cs="Arial"/>
          <w:b w:val="0"/>
          <w:sz w:val="22"/>
          <w:szCs w:val="22"/>
          <w:highlight w:val="yellow"/>
        </w:rPr>
        <w:t>Zodpovědná osoba</w:t>
      </w:r>
      <w:r w:rsidR="00063069" w:rsidRPr="00CF6589">
        <w:rPr>
          <w:rFonts w:ascii="Arial" w:hAnsi="Arial" w:cs="Arial"/>
          <w:b w:val="0"/>
          <w:sz w:val="22"/>
          <w:szCs w:val="22"/>
        </w:rPr>
        <w:t xml:space="preserve">                                               </w:t>
      </w:r>
      <w:r>
        <w:rPr>
          <w:rFonts w:ascii="Arial" w:hAnsi="Arial" w:cs="Arial"/>
          <w:b w:val="0"/>
          <w:sz w:val="22"/>
          <w:szCs w:val="22"/>
        </w:rPr>
        <w:t xml:space="preserve"> </w:t>
      </w:r>
      <w:r w:rsidR="00063069" w:rsidRPr="00CF6589">
        <w:rPr>
          <w:rFonts w:ascii="Arial" w:hAnsi="Arial" w:cs="Arial"/>
          <w:b w:val="0"/>
          <w:sz w:val="22"/>
          <w:szCs w:val="22"/>
        </w:rPr>
        <w:t xml:space="preserve"> </w:t>
      </w:r>
      <w:r w:rsidR="009C2E9A">
        <w:rPr>
          <w:rFonts w:ascii="Arial" w:hAnsi="Arial" w:cs="Arial"/>
          <w:b w:val="0"/>
          <w:sz w:val="22"/>
          <w:szCs w:val="22"/>
        </w:rPr>
        <w:t xml:space="preserve"> </w:t>
      </w:r>
      <w:r w:rsidR="00BC6237">
        <w:rPr>
          <w:rFonts w:ascii="Arial" w:hAnsi="Arial" w:cs="Arial"/>
          <w:b w:val="0"/>
          <w:sz w:val="22"/>
          <w:szCs w:val="22"/>
        </w:rPr>
        <w:t>MUDr. Lukáš Kett</w:t>
      </w:r>
      <w:r w:rsidR="004222F0">
        <w:rPr>
          <w:rFonts w:ascii="Arial" w:hAnsi="Arial" w:cs="Arial"/>
          <w:b w:val="0"/>
          <w:sz w:val="22"/>
          <w:szCs w:val="22"/>
        </w:rPr>
        <w:t>ne</w:t>
      </w:r>
      <w:r w:rsidR="00BC6237">
        <w:rPr>
          <w:rFonts w:ascii="Arial" w:hAnsi="Arial" w:cs="Arial"/>
          <w:b w:val="0"/>
          <w:sz w:val="22"/>
          <w:szCs w:val="22"/>
        </w:rPr>
        <w:t>r, MBA, MHA</w:t>
      </w:r>
      <w:r w:rsidR="00052AAF" w:rsidRPr="00DE3ED6">
        <w:rPr>
          <w:rFonts w:ascii="Arial" w:hAnsi="Arial" w:cs="Arial"/>
          <w:b w:val="0"/>
          <w:sz w:val="22"/>
          <w:szCs w:val="22"/>
        </w:rPr>
        <w:t xml:space="preserve"> </w:t>
      </w:r>
    </w:p>
    <w:p w14:paraId="33FC7714" w14:textId="5A650142" w:rsidR="00367016" w:rsidRPr="00DE3ED6" w:rsidRDefault="00CF6589" w:rsidP="000F78FC">
      <w:pPr>
        <w:tabs>
          <w:tab w:val="center" w:pos="1620"/>
          <w:tab w:val="left" w:pos="4962"/>
          <w:tab w:val="center" w:pos="6840"/>
        </w:tabs>
        <w:rPr>
          <w:rFonts w:ascii="Arial" w:hAnsi="Arial" w:cs="Arial"/>
          <w:sz w:val="22"/>
          <w:szCs w:val="22"/>
        </w:rPr>
      </w:pPr>
      <w:r w:rsidRPr="00CF6589">
        <w:rPr>
          <w:rFonts w:ascii="Arial" w:hAnsi="Arial" w:cs="Arial"/>
          <w:sz w:val="22"/>
          <w:szCs w:val="22"/>
          <w:highlight w:val="yellow"/>
        </w:rPr>
        <w:t>funkce</w:t>
      </w:r>
      <w:r w:rsidR="002A54B6" w:rsidRPr="00DE3ED6">
        <w:rPr>
          <w:rFonts w:ascii="Arial" w:hAnsi="Arial" w:cs="Arial"/>
          <w:sz w:val="22"/>
          <w:szCs w:val="22"/>
        </w:rPr>
        <w:tab/>
      </w:r>
      <w:r w:rsidR="001C76F5" w:rsidRPr="00DE3ED6">
        <w:rPr>
          <w:rFonts w:ascii="Arial" w:hAnsi="Arial" w:cs="Arial"/>
          <w:sz w:val="22"/>
          <w:szCs w:val="22"/>
        </w:rPr>
        <w:tab/>
      </w:r>
      <w:r w:rsidR="00367016" w:rsidRPr="00DE3ED6">
        <w:rPr>
          <w:rFonts w:ascii="Arial" w:hAnsi="Arial" w:cs="Arial"/>
          <w:sz w:val="22"/>
          <w:szCs w:val="22"/>
        </w:rPr>
        <w:t>ř</w:t>
      </w:r>
      <w:r w:rsidR="00E65A04" w:rsidRPr="00DE3ED6">
        <w:rPr>
          <w:rFonts w:ascii="Arial" w:hAnsi="Arial" w:cs="Arial"/>
          <w:sz w:val="22"/>
          <w:szCs w:val="22"/>
        </w:rPr>
        <w:t>editel</w:t>
      </w:r>
    </w:p>
    <w:p w14:paraId="6CE0BA1E" w14:textId="0450F2C2" w:rsidR="006C1243" w:rsidRPr="00DE3ED6" w:rsidRDefault="006C1243" w:rsidP="000F78FC">
      <w:pPr>
        <w:tabs>
          <w:tab w:val="left" w:pos="4962"/>
        </w:tabs>
        <w:suppressAutoHyphens w:val="0"/>
        <w:jc w:val="both"/>
        <w:rPr>
          <w:rFonts w:ascii="Arial" w:hAnsi="Arial" w:cs="Arial"/>
          <w:sz w:val="22"/>
          <w:szCs w:val="22"/>
          <w:lang w:eastAsia="cs-CZ"/>
        </w:rPr>
      </w:pPr>
    </w:p>
    <w:p w14:paraId="0334610B" w14:textId="407FE80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sz w:val="22"/>
          <w:szCs w:val="22"/>
          <w:lang w:eastAsia="cs-CZ"/>
        </w:rPr>
        <w:t>Přílohy:</w:t>
      </w:r>
    </w:p>
    <w:p w14:paraId="7D08F03F" w14:textId="0C75CC4A" w:rsidR="00BC6237" w:rsidRDefault="00E509FA" w:rsidP="00156875">
      <w:pPr>
        <w:suppressAutoHyphens w:val="0"/>
        <w:jc w:val="both"/>
        <w:rPr>
          <w:rFonts w:ascii="Arial" w:hAnsi="Arial" w:cs="Arial"/>
          <w:bCs/>
          <w:i/>
          <w:sz w:val="22"/>
          <w:szCs w:val="22"/>
          <w:lang w:eastAsia="cs-CZ"/>
        </w:rPr>
      </w:pPr>
      <w:r>
        <w:rPr>
          <w:rFonts w:ascii="Arial" w:hAnsi="Arial" w:cs="Arial"/>
          <w:bCs/>
          <w:i/>
          <w:sz w:val="22"/>
          <w:szCs w:val="22"/>
          <w:lang w:eastAsia="cs-CZ"/>
        </w:rPr>
        <w:t>Příloha č. 1</w:t>
      </w:r>
      <w:r w:rsidR="00676F89">
        <w:rPr>
          <w:rFonts w:ascii="Arial" w:hAnsi="Arial" w:cs="Arial"/>
          <w:bCs/>
          <w:i/>
          <w:sz w:val="22"/>
          <w:szCs w:val="22"/>
          <w:lang w:eastAsia="cs-CZ"/>
        </w:rPr>
        <w:t xml:space="preserve"> – </w:t>
      </w:r>
      <w:r w:rsidR="00CC16AF">
        <w:rPr>
          <w:rFonts w:ascii="Arial" w:hAnsi="Arial" w:cs="Arial"/>
          <w:bCs/>
          <w:i/>
          <w:sz w:val="22"/>
          <w:szCs w:val="22"/>
          <w:lang w:eastAsia="cs-CZ"/>
        </w:rPr>
        <w:t xml:space="preserve">Specifikace </w:t>
      </w:r>
      <w:r w:rsidR="00BC6237">
        <w:rPr>
          <w:rFonts w:ascii="Arial" w:hAnsi="Arial" w:cs="Arial"/>
          <w:bCs/>
          <w:i/>
          <w:sz w:val="22"/>
          <w:szCs w:val="22"/>
          <w:lang w:eastAsia="cs-CZ"/>
        </w:rPr>
        <w:t xml:space="preserve">Zařízení </w:t>
      </w:r>
      <w:r w:rsidR="00CC16AF">
        <w:rPr>
          <w:rFonts w:ascii="Arial" w:hAnsi="Arial" w:cs="Arial"/>
          <w:bCs/>
          <w:i/>
          <w:sz w:val="22"/>
          <w:szCs w:val="22"/>
          <w:lang w:eastAsia="cs-CZ"/>
        </w:rPr>
        <w:t>a c</w:t>
      </w:r>
      <w:r w:rsidR="00063069">
        <w:rPr>
          <w:rFonts w:ascii="Arial" w:hAnsi="Arial" w:cs="Arial"/>
          <w:bCs/>
          <w:i/>
          <w:sz w:val="22"/>
          <w:szCs w:val="22"/>
          <w:lang w:eastAsia="cs-CZ"/>
        </w:rPr>
        <w:t>enová nabídka</w:t>
      </w:r>
    </w:p>
    <w:p w14:paraId="3401F492" w14:textId="6E51D5A1" w:rsidR="00BC6237" w:rsidRDefault="00BC6237" w:rsidP="00156875">
      <w:pPr>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2 – </w:t>
      </w:r>
      <w:r w:rsidR="009B3C48">
        <w:rPr>
          <w:rFonts w:ascii="Arial" w:hAnsi="Arial" w:cs="Arial"/>
          <w:bCs/>
          <w:i/>
          <w:sz w:val="22"/>
          <w:szCs w:val="22"/>
          <w:lang w:eastAsia="cs-CZ"/>
        </w:rPr>
        <w:t>Četnost</w:t>
      </w:r>
      <w:r>
        <w:rPr>
          <w:rFonts w:ascii="Arial" w:hAnsi="Arial" w:cs="Arial"/>
          <w:bCs/>
          <w:i/>
          <w:sz w:val="22"/>
          <w:szCs w:val="22"/>
          <w:lang w:eastAsia="cs-CZ"/>
        </w:rPr>
        <w:t xml:space="preserve"> kontrol Zařízení</w:t>
      </w:r>
    </w:p>
    <w:p w14:paraId="3C518DA5" w14:textId="46B8E8CD" w:rsidR="004443AA" w:rsidRDefault="00BC6237" w:rsidP="00156875">
      <w:pPr>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3 – Kopie dokladu o pojištění </w:t>
      </w:r>
      <w:r w:rsidR="00972CB0">
        <w:rPr>
          <w:rFonts w:ascii="Arial" w:hAnsi="Arial" w:cs="Arial"/>
          <w:bCs/>
          <w:i/>
          <w:sz w:val="22"/>
          <w:szCs w:val="22"/>
          <w:lang w:eastAsia="cs-CZ"/>
        </w:rPr>
        <w:t>p</w:t>
      </w:r>
      <w:r>
        <w:rPr>
          <w:rFonts w:ascii="Arial" w:hAnsi="Arial" w:cs="Arial"/>
          <w:bCs/>
          <w:i/>
          <w:sz w:val="22"/>
          <w:szCs w:val="22"/>
          <w:lang w:eastAsia="cs-CZ"/>
        </w:rPr>
        <w:t>oskytovatele</w:t>
      </w:r>
    </w:p>
    <w:p w14:paraId="6C833DDD" w14:textId="5F58F51F" w:rsidR="00821D45" w:rsidRDefault="004443AA" w:rsidP="00156875">
      <w:pPr>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w:t>
      </w:r>
      <w:r w:rsidR="009B3C48">
        <w:rPr>
          <w:rFonts w:ascii="Arial" w:hAnsi="Arial" w:cs="Arial"/>
          <w:bCs/>
          <w:i/>
          <w:sz w:val="22"/>
          <w:szCs w:val="22"/>
          <w:lang w:eastAsia="cs-CZ"/>
        </w:rPr>
        <w:t>4</w:t>
      </w:r>
      <w:r>
        <w:rPr>
          <w:rFonts w:ascii="Arial" w:hAnsi="Arial" w:cs="Arial"/>
          <w:bCs/>
          <w:i/>
          <w:sz w:val="22"/>
          <w:szCs w:val="22"/>
          <w:lang w:eastAsia="cs-CZ"/>
        </w:rPr>
        <w:t xml:space="preserve"> - </w:t>
      </w:r>
      <w:r w:rsidR="009F11E6" w:rsidRPr="00C53C35">
        <w:rPr>
          <w:rFonts w:ascii="Arial" w:hAnsi="Arial" w:cs="Arial"/>
          <w:i/>
          <w:color w:val="000000"/>
          <w:sz w:val="22"/>
          <w:szCs w:val="22"/>
        </w:rPr>
        <w:t>Pravidla pro zřízení a používání vzdáleného přístupu do počítačové sítě Nemocnice Třebíč, příspěvková organizace</w:t>
      </w:r>
      <w:r w:rsidR="009F11E6" w:rsidRPr="00C53C35">
        <w:rPr>
          <w:rFonts w:ascii="Arial" w:hAnsi="Arial" w:cs="Arial"/>
          <w:i/>
          <w:color w:val="000000"/>
          <w:spacing w:val="16"/>
          <w:sz w:val="22"/>
          <w:szCs w:val="22"/>
          <w:u w:val="single"/>
        </w:rPr>
        <w:t xml:space="preserve"> </w:t>
      </w:r>
      <w:r w:rsidR="00821D45">
        <w:rPr>
          <w:rFonts w:ascii="Arial" w:hAnsi="Arial" w:cs="Arial"/>
          <w:bCs/>
          <w:i/>
          <w:sz w:val="22"/>
          <w:szCs w:val="22"/>
          <w:lang w:eastAsia="cs-CZ"/>
        </w:rPr>
        <w:br w:type="page"/>
      </w:r>
    </w:p>
    <w:p w14:paraId="65224B35" w14:textId="22B0B481" w:rsidR="00C66B85" w:rsidRPr="00063069" w:rsidRDefault="00C66B85" w:rsidP="00C66B85">
      <w:pPr>
        <w:suppressAutoHyphens w:val="0"/>
        <w:rPr>
          <w:rFonts w:ascii="Arial" w:hAnsi="Arial" w:cs="Arial"/>
          <w:sz w:val="22"/>
          <w:szCs w:val="22"/>
        </w:rPr>
      </w:pPr>
      <w:r>
        <w:rPr>
          <w:rFonts w:ascii="Arial" w:hAnsi="Arial" w:cs="Arial"/>
          <w:b/>
          <w:bCs/>
          <w:sz w:val="22"/>
          <w:szCs w:val="22"/>
          <w:highlight w:val="yellow"/>
          <w:lang w:eastAsia="cs-CZ"/>
        </w:rPr>
        <w:t>Příloha č. 1</w:t>
      </w:r>
      <w:r w:rsidRPr="00CF6589">
        <w:rPr>
          <w:rFonts w:ascii="Arial" w:hAnsi="Arial" w:cs="Arial"/>
          <w:b/>
          <w:bCs/>
          <w:sz w:val="22"/>
          <w:szCs w:val="22"/>
          <w:highlight w:val="yellow"/>
          <w:lang w:eastAsia="cs-CZ"/>
        </w:rPr>
        <w:t xml:space="preserve"> – </w:t>
      </w:r>
      <w:r>
        <w:rPr>
          <w:rFonts w:ascii="Arial" w:hAnsi="Arial" w:cs="Arial"/>
          <w:b/>
          <w:bCs/>
          <w:sz w:val="22"/>
          <w:szCs w:val="22"/>
          <w:highlight w:val="yellow"/>
          <w:lang w:eastAsia="cs-CZ"/>
        </w:rPr>
        <w:t xml:space="preserve">Specifikace </w:t>
      </w:r>
      <w:r w:rsidR="00FC2B06">
        <w:rPr>
          <w:rFonts w:ascii="Arial" w:hAnsi="Arial" w:cs="Arial"/>
          <w:b/>
          <w:bCs/>
          <w:sz w:val="22"/>
          <w:szCs w:val="22"/>
          <w:highlight w:val="yellow"/>
          <w:lang w:eastAsia="cs-CZ"/>
        </w:rPr>
        <w:t>z</w:t>
      </w:r>
      <w:r w:rsidR="00BC6237">
        <w:rPr>
          <w:rFonts w:ascii="Arial" w:hAnsi="Arial" w:cs="Arial"/>
          <w:b/>
          <w:bCs/>
          <w:sz w:val="22"/>
          <w:szCs w:val="22"/>
          <w:highlight w:val="yellow"/>
          <w:lang w:eastAsia="cs-CZ"/>
        </w:rPr>
        <w:t xml:space="preserve">ařízení </w:t>
      </w:r>
      <w:r>
        <w:rPr>
          <w:rFonts w:ascii="Arial" w:hAnsi="Arial" w:cs="Arial"/>
          <w:b/>
          <w:bCs/>
          <w:sz w:val="22"/>
          <w:szCs w:val="22"/>
          <w:highlight w:val="yellow"/>
          <w:lang w:eastAsia="cs-CZ"/>
        </w:rPr>
        <w:t>a c</w:t>
      </w:r>
      <w:r w:rsidRPr="00CF6589">
        <w:rPr>
          <w:rFonts w:ascii="Arial" w:hAnsi="Arial" w:cs="Arial"/>
          <w:b/>
          <w:bCs/>
          <w:sz w:val="22"/>
          <w:szCs w:val="22"/>
          <w:highlight w:val="yellow"/>
          <w:lang w:eastAsia="cs-CZ"/>
        </w:rPr>
        <w:t>enová nabídka</w:t>
      </w:r>
      <w:r>
        <w:rPr>
          <w:rFonts w:ascii="Arial" w:hAnsi="Arial" w:cs="Arial"/>
          <w:b/>
          <w:bCs/>
          <w:sz w:val="22"/>
          <w:szCs w:val="22"/>
          <w:highlight w:val="yellow"/>
          <w:lang w:eastAsia="cs-CZ"/>
        </w:rPr>
        <w:t xml:space="preserve"> </w:t>
      </w:r>
      <w:r w:rsidRPr="00CF6589">
        <w:rPr>
          <w:rFonts w:ascii="Arial" w:hAnsi="Arial" w:cs="Arial"/>
          <w:bCs/>
          <w:color w:val="FF0000"/>
          <w:sz w:val="22"/>
          <w:szCs w:val="22"/>
          <w:highlight w:val="yellow"/>
          <w:lang w:eastAsia="cs-CZ"/>
        </w:rPr>
        <w:t>(doplní účastník)</w:t>
      </w:r>
    </w:p>
    <w:p w14:paraId="4BF6148D" w14:textId="6B8A0233" w:rsidR="00664723" w:rsidRDefault="00664723" w:rsidP="00C55C89">
      <w:pPr>
        <w:suppressAutoHyphens w:val="0"/>
        <w:rPr>
          <w:rFonts w:ascii="Arial" w:hAnsi="Arial" w:cs="Arial"/>
          <w:b/>
          <w:bCs/>
          <w:sz w:val="22"/>
          <w:szCs w:val="22"/>
          <w:lang w:eastAsia="cs-CZ"/>
        </w:rPr>
      </w:pPr>
    </w:p>
    <w:p w14:paraId="28834029" w14:textId="4E413272" w:rsidR="00BC6237" w:rsidRDefault="00BC6237" w:rsidP="00C55C89">
      <w:pPr>
        <w:suppressAutoHyphens w:val="0"/>
        <w:rPr>
          <w:rFonts w:ascii="Arial" w:hAnsi="Arial" w:cs="Arial"/>
          <w:b/>
          <w:bCs/>
          <w:sz w:val="22"/>
          <w:szCs w:val="22"/>
          <w:lang w:eastAsia="cs-CZ"/>
        </w:rPr>
      </w:pPr>
    </w:p>
    <w:p w14:paraId="3639192E" w14:textId="4787C46A" w:rsidR="00BC6237" w:rsidRDefault="00BC6237" w:rsidP="00C55C89">
      <w:pPr>
        <w:suppressAutoHyphens w:val="0"/>
        <w:rPr>
          <w:rFonts w:ascii="Arial" w:hAnsi="Arial" w:cs="Arial"/>
          <w:b/>
          <w:bCs/>
          <w:sz w:val="22"/>
          <w:szCs w:val="22"/>
          <w:lang w:eastAsia="cs-CZ"/>
        </w:rPr>
      </w:pPr>
    </w:p>
    <w:p w14:paraId="3E86F405" w14:textId="5A4C31AA" w:rsidR="00BC6237" w:rsidRDefault="00BC6237" w:rsidP="00C55C89">
      <w:pPr>
        <w:suppressAutoHyphens w:val="0"/>
        <w:rPr>
          <w:rFonts w:ascii="Arial" w:hAnsi="Arial" w:cs="Arial"/>
          <w:b/>
          <w:bCs/>
          <w:sz w:val="22"/>
          <w:szCs w:val="22"/>
          <w:lang w:eastAsia="cs-CZ"/>
        </w:rPr>
      </w:pPr>
    </w:p>
    <w:tbl>
      <w:tblPr>
        <w:tblW w:w="10694" w:type="dxa"/>
        <w:tblCellMar>
          <w:left w:w="70" w:type="dxa"/>
          <w:right w:w="70" w:type="dxa"/>
        </w:tblCellMar>
        <w:tblLook w:val="04A0" w:firstRow="1" w:lastRow="0" w:firstColumn="1" w:lastColumn="0" w:noHBand="0" w:noVBand="1"/>
      </w:tblPr>
      <w:tblGrid>
        <w:gridCol w:w="2929"/>
        <w:gridCol w:w="1032"/>
        <w:gridCol w:w="1129"/>
        <w:gridCol w:w="1157"/>
        <w:gridCol w:w="981"/>
        <w:gridCol w:w="1744"/>
        <w:gridCol w:w="1722"/>
      </w:tblGrid>
      <w:tr w:rsidR="004222F0" w:rsidRPr="004222F0" w14:paraId="0A26D14C" w14:textId="77777777" w:rsidTr="00580227">
        <w:trPr>
          <w:trHeight w:val="389"/>
        </w:trPr>
        <w:tc>
          <w:tcPr>
            <w:tcW w:w="2495"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54308484" w14:textId="77777777" w:rsidR="004222F0" w:rsidRPr="004222F0" w:rsidRDefault="004222F0" w:rsidP="004222F0">
            <w:pPr>
              <w:suppressAutoHyphens w:val="0"/>
              <w:jc w:val="center"/>
              <w:rPr>
                <w:rFonts w:ascii="Arial" w:hAnsi="Arial" w:cs="Arial"/>
                <w:b/>
                <w:bCs/>
                <w:color w:val="000000"/>
                <w:lang w:eastAsia="cs-CZ"/>
              </w:rPr>
            </w:pPr>
            <w:r w:rsidRPr="004222F0">
              <w:rPr>
                <w:rFonts w:ascii="Arial" w:hAnsi="Arial" w:cs="Arial"/>
                <w:b/>
                <w:bCs/>
                <w:color w:val="000000"/>
                <w:lang w:eastAsia="cs-CZ"/>
              </w:rPr>
              <w:t>CT přístroj</w:t>
            </w:r>
          </w:p>
        </w:tc>
        <w:tc>
          <w:tcPr>
            <w:tcW w:w="1210"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6458B110" w14:textId="77777777" w:rsidR="004222F0" w:rsidRPr="004222F0" w:rsidRDefault="004222F0" w:rsidP="004222F0">
            <w:pPr>
              <w:suppressAutoHyphens w:val="0"/>
              <w:jc w:val="center"/>
              <w:rPr>
                <w:rFonts w:ascii="Arial" w:hAnsi="Arial" w:cs="Arial"/>
                <w:b/>
                <w:bCs/>
                <w:lang w:eastAsia="cs-CZ"/>
              </w:rPr>
            </w:pPr>
            <w:r w:rsidRPr="004222F0">
              <w:rPr>
                <w:rFonts w:ascii="Arial" w:hAnsi="Arial" w:cs="Arial"/>
                <w:b/>
                <w:bCs/>
                <w:lang w:eastAsia="cs-CZ"/>
              </w:rPr>
              <w:t>Cena za 1 měsíc bez DPH</w:t>
            </w:r>
          </w:p>
        </w:tc>
        <w:tc>
          <w:tcPr>
            <w:tcW w:w="1319"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398DAF58" w14:textId="77777777" w:rsidR="004222F0" w:rsidRPr="004222F0" w:rsidRDefault="004222F0" w:rsidP="004222F0">
            <w:pPr>
              <w:suppressAutoHyphens w:val="0"/>
              <w:jc w:val="center"/>
              <w:rPr>
                <w:rFonts w:ascii="Arial" w:hAnsi="Arial" w:cs="Arial"/>
                <w:b/>
                <w:bCs/>
                <w:lang w:eastAsia="cs-CZ"/>
              </w:rPr>
            </w:pPr>
            <w:r w:rsidRPr="004222F0">
              <w:rPr>
                <w:rFonts w:ascii="Arial" w:hAnsi="Arial" w:cs="Arial"/>
                <w:b/>
                <w:bCs/>
                <w:lang w:eastAsia="cs-CZ"/>
              </w:rPr>
              <w:t>Cena za 1 měsíc včetně DPH</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0B8C9877" w14:textId="77777777" w:rsidR="004222F0" w:rsidRPr="004222F0" w:rsidRDefault="004222F0" w:rsidP="004222F0">
            <w:pPr>
              <w:suppressAutoHyphens w:val="0"/>
              <w:jc w:val="center"/>
              <w:rPr>
                <w:rFonts w:ascii="Arial" w:hAnsi="Arial" w:cs="Arial"/>
                <w:b/>
                <w:bCs/>
                <w:lang w:eastAsia="cs-CZ"/>
              </w:rPr>
            </w:pPr>
            <w:r w:rsidRPr="004222F0">
              <w:rPr>
                <w:rFonts w:ascii="Arial" w:hAnsi="Arial" w:cs="Arial"/>
                <w:b/>
                <w:bCs/>
                <w:lang w:eastAsia="cs-CZ"/>
              </w:rPr>
              <w:t>Cena za 1 rok bez DPH</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2BC1CA60" w14:textId="77777777" w:rsidR="004222F0" w:rsidRPr="004222F0" w:rsidRDefault="004222F0" w:rsidP="004222F0">
            <w:pPr>
              <w:suppressAutoHyphens w:val="0"/>
              <w:jc w:val="center"/>
              <w:rPr>
                <w:rFonts w:ascii="Arial" w:hAnsi="Arial" w:cs="Arial"/>
                <w:b/>
                <w:bCs/>
                <w:color w:val="000000"/>
                <w:lang w:eastAsia="cs-CZ"/>
              </w:rPr>
            </w:pPr>
            <w:r w:rsidRPr="004222F0">
              <w:rPr>
                <w:rFonts w:ascii="Arial" w:hAnsi="Arial" w:cs="Arial"/>
                <w:b/>
                <w:bCs/>
                <w:color w:val="000000"/>
                <w:lang w:eastAsia="cs-CZ"/>
              </w:rPr>
              <w:t>Cena za 1 rok včetně DPH</w:t>
            </w:r>
          </w:p>
        </w:tc>
        <w:tc>
          <w:tcPr>
            <w:tcW w:w="1744"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447D80BE" w14:textId="77777777" w:rsidR="004222F0" w:rsidRPr="004222F0" w:rsidRDefault="004222F0" w:rsidP="004222F0">
            <w:pPr>
              <w:suppressAutoHyphens w:val="0"/>
              <w:jc w:val="center"/>
              <w:rPr>
                <w:rFonts w:ascii="Arial" w:hAnsi="Arial" w:cs="Arial"/>
                <w:b/>
                <w:bCs/>
                <w:color w:val="000000"/>
                <w:lang w:eastAsia="cs-CZ"/>
              </w:rPr>
            </w:pPr>
            <w:r w:rsidRPr="004222F0">
              <w:rPr>
                <w:rFonts w:ascii="Arial" w:hAnsi="Arial" w:cs="Arial"/>
                <w:b/>
                <w:bCs/>
                <w:color w:val="000000"/>
                <w:lang w:eastAsia="cs-CZ"/>
              </w:rPr>
              <w:t>Celková cena pro účely hodnocení bez DPH v Kč (za 2 roky)</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1DC0D7E3" w14:textId="77777777" w:rsidR="004222F0" w:rsidRPr="004222F0" w:rsidRDefault="004222F0" w:rsidP="004222F0">
            <w:pPr>
              <w:suppressAutoHyphens w:val="0"/>
              <w:jc w:val="center"/>
              <w:rPr>
                <w:rFonts w:ascii="Arial" w:hAnsi="Arial" w:cs="Arial"/>
                <w:b/>
                <w:bCs/>
                <w:color w:val="000000"/>
                <w:lang w:eastAsia="cs-CZ"/>
              </w:rPr>
            </w:pPr>
            <w:r w:rsidRPr="004222F0">
              <w:rPr>
                <w:rFonts w:ascii="Arial" w:hAnsi="Arial" w:cs="Arial"/>
                <w:b/>
                <w:bCs/>
                <w:color w:val="000000"/>
                <w:lang w:eastAsia="cs-CZ"/>
              </w:rPr>
              <w:t>Celková cena pro účely hodnocení včetně DPH v Kč (za 2 roky)</w:t>
            </w:r>
          </w:p>
        </w:tc>
      </w:tr>
      <w:tr w:rsidR="004222F0" w:rsidRPr="004222F0" w14:paraId="7F3E066F" w14:textId="77777777" w:rsidTr="00580227">
        <w:trPr>
          <w:trHeight w:val="768"/>
        </w:trPr>
        <w:tc>
          <w:tcPr>
            <w:tcW w:w="2495" w:type="dxa"/>
            <w:vMerge/>
            <w:tcBorders>
              <w:top w:val="single" w:sz="4" w:space="0" w:color="auto"/>
              <w:left w:val="single" w:sz="4" w:space="0" w:color="auto"/>
              <w:bottom w:val="single" w:sz="4" w:space="0" w:color="auto"/>
              <w:right w:val="single" w:sz="4" w:space="0" w:color="auto"/>
            </w:tcBorders>
            <w:vAlign w:val="center"/>
            <w:hideMark/>
          </w:tcPr>
          <w:p w14:paraId="0E37FC12" w14:textId="77777777" w:rsidR="004222F0" w:rsidRPr="004222F0" w:rsidRDefault="004222F0" w:rsidP="004222F0">
            <w:pPr>
              <w:suppressAutoHyphens w:val="0"/>
              <w:rPr>
                <w:rFonts w:ascii="Arial" w:hAnsi="Arial" w:cs="Arial"/>
                <w:b/>
                <w:bCs/>
                <w:color w:val="000000"/>
                <w:lang w:eastAsia="cs-CZ"/>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14CDFF81" w14:textId="77777777" w:rsidR="004222F0" w:rsidRPr="004222F0" w:rsidRDefault="004222F0" w:rsidP="004222F0">
            <w:pPr>
              <w:suppressAutoHyphens w:val="0"/>
              <w:rPr>
                <w:rFonts w:ascii="Arial" w:hAnsi="Arial" w:cs="Arial"/>
                <w:b/>
                <w:bCs/>
                <w:lang w:eastAsia="cs-CZ"/>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3DCFBDD9" w14:textId="77777777" w:rsidR="004222F0" w:rsidRPr="004222F0" w:rsidRDefault="004222F0" w:rsidP="004222F0">
            <w:pPr>
              <w:suppressAutoHyphens w:val="0"/>
              <w:rPr>
                <w:rFonts w:ascii="Arial" w:hAnsi="Arial" w:cs="Arial"/>
                <w:b/>
                <w:bCs/>
                <w:lang w:eastAsia="cs-CZ"/>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65B2FA55" w14:textId="77777777" w:rsidR="004222F0" w:rsidRPr="004222F0" w:rsidRDefault="004222F0" w:rsidP="004222F0">
            <w:pPr>
              <w:suppressAutoHyphens w:val="0"/>
              <w:rPr>
                <w:rFonts w:ascii="Arial" w:hAnsi="Arial" w:cs="Arial"/>
                <w:b/>
                <w:bCs/>
                <w:lang w:eastAsia="cs-CZ"/>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1E3A7A2E" w14:textId="77777777" w:rsidR="004222F0" w:rsidRPr="004222F0" w:rsidRDefault="004222F0" w:rsidP="004222F0">
            <w:pPr>
              <w:suppressAutoHyphens w:val="0"/>
              <w:rPr>
                <w:rFonts w:ascii="Arial" w:hAnsi="Arial" w:cs="Arial"/>
                <w:b/>
                <w:bCs/>
                <w:color w:val="000000"/>
                <w:lang w:eastAsia="cs-CZ"/>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14:paraId="446DEE62" w14:textId="77777777" w:rsidR="004222F0" w:rsidRPr="004222F0" w:rsidRDefault="004222F0" w:rsidP="004222F0">
            <w:pPr>
              <w:suppressAutoHyphens w:val="0"/>
              <w:rPr>
                <w:rFonts w:ascii="Arial" w:hAnsi="Arial" w:cs="Arial"/>
                <w:b/>
                <w:bCs/>
                <w:color w:val="000000"/>
                <w:lang w:eastAsia="cs-CZ"/>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85EFDDE" w14:textId="77777777" w:rsidR="004222F0" w:rsidRPr="004222F0" w:rsidRDefault="004222F0" w:rsidP="004222F0">
            <w:pPr>
              <w:suppressAutoHyphens w:val="0"/>
              <w:rPr>
                <w:rFonts w:ascii="Arial" w:hAnsi="Arial" w:cs="Arial"/>
                <w:b/>
                <w:bCs/>
                <w:color w:val="000000"/>
                <w:lang w:eastAsia="cs-CZ"/>
              </w:rPr>
            </w:pPr>
          </w:p>
        </w:tc>
      </w:tr>
      <w:tr w:rsidR="004222F0" w:rsidRPr="004222F0" w14:paraId="34E69017" w14:textId="77777777" w:rsidTr="00580227">
        <w:trPr>
          <w:trHeight w:val="826"/>
        </w:trPr>
        <w:tc>
          <w:tcPr>
            <w:tcW w:w="2495" w:type="dxa"/>
            <w:tcBorders>
              <w:top w:val="nil"/>
              <w:left w:val="single" w:sz="4" w:space="0" w:color="auto"/>
              <w:bottom w:val="single" w:sz="4" w:space="0" w:color="auto"/>
              <w:right w:val="single" w:sz="4" w:space="0" w:color="auto"/>
            </w:tcBorders>
            <w:shd w:val="clear" w:color="000000" w:fill="FFFFFF"/>
            <w:vAlign w:val="center"/>
            <w:hideMark/>
          </w:tcPr>
          <w:p w14:paraId="5DCB2C2E" w14:textId="77777777" w:rsidR="00FC2B06" w:rsidRDefault="004222F0" w:rsidP="004222F0">
            <w:pPr>
              <w:suppressAutoHyphens w:val="0"/>
              <w:jc w:val="center"/>
              <w:rPr>
                <w:rFonts w:ascii="Arial" w:hAnsi="Arial" w:cs="Arial"/>
                <w:sz w:val="22"/>
                <w:szCs w:val="22"/>
              </w:rPr>
            </w:pPr>
            <w:r w:rsidRPr="004222F0">
              <w:rPr>
                <w:rFonts w:ascii="Arial" w:hAnsi="Arial" w:cs="Arial"/>
                <w:b/>
                <w:bCs/>
                <w:color w:val="000000"/>
                <w:sz w:val="19"/>
                <w:szCs w:val="19"/>
                <w:lang w:eastAsia="cs-CZ"/>
              </w:rPr>
              <w:t xml:space="preserve">1 ks CT přístroj </w:t>
            </w:r>
            <w:proofErr w:type="spellStart"/>
            <w:r w:rsidRPr="004222F0">
              <w:rPr>
                <w:rFonts w:ascii="Arial" w:hAnsi="Arial" w:cs="Arial"/>
                <w:b/>
                <w:bCs/>
                <w:color w:val="000000"/>
                <w:sz w:val="19"/>
                <w:szCs w:val="19"/>
                <w:lang w:eastAsia="cs-CZ"/>
              </w:rPr>
              <w:t>Revolution</w:t>
            </w:r>
            <w:proofErr w:type="spellEnd"/>
            <w:r w:rsidRPr="004222F0">
              <w:rPr>
                <w:rFonts w:ascii="Arial" w:hAnsi="Arial" w:cs="Arial"/>
                <w:b/>
                <w:bCs/>
                <w:color w:val="000000"/>
                <w:sz w:val="19"/>
                <w:szCs w:val="19"/>
                <w:lang w:eastAsia="cs-CZ"/>
              </w:rPr>
              <w:t xml:space="preserve"> EVO, výr. </w:t>
            </w:r>
            <w:proofErr w:type="gramStart"/>
            <w:r w:rsidRPr="004222F0">
              <w:rPr>
                <w:rFonts w:ascii="Arial" w:hAnsi="Arial" w:cs="Arial"/>
                <w:b/>
                <w:bCs/>
                <w:color w:val="000000"/>
                <w:sz w:val="19"/>
                <w:szCs w:val="19"/>
                <w:lang w:eastAsia="cs-CZ"/>
              </w:rPr>
              <w:t>č.</w:t>
            </w:r>
            <w:proofErr w:type="gramEnd"/>
            <w:r w:rsidRPr="004222F0">
              <w:rPr>
                <w:rFonts w:ascii="Arial" w:hAnsi="Arial" w:cs="Arial"/>
                <w:b/>
                <w:bCs/>
                <w:color w:val="000000"/>
                <w:sz w:val="19"/>
                <w:szCs w:val="19"/>
                <w:lang w:eastAsia="cs-CZ"/>
              </w:rPr>
              <w:t xml:space="preserve"> RE36A1700212YC/198240WG4</w:t>
            </w:r>
            <w:r>
              <w:rPr>
                <w:rFonts w:ascii="Arial" w:hAnsi="Arial" w:cs="Arial"/>
                <w:b/>
                <w:bCs/>
                <w:color w:val="000000"/>
                <w:sz w:val="19"/>
                <w:szCs w:val="19"/>
                <w:lang w:eastAsia="cs-CZ"/>
              </w:rPr>
              <w:t>,</w:t>
            </w:r>
            <w:r w:rsidRPr="00FC7EE9">
              <w:rPr>
                <w:rFonts w:ascii="Arial" w:hAnsi="Arial" w:cs="Arial"/>
                <w:sz w:val="22"/>
                <w:szCs w:val="22"/>
              </w:rPr>
              <w:t xml:space="preserve"> pořízen a zprovozněn </w:t>
            </w:r>
          </w:p>
          <w:p w14:paraId="0989D9E5" w14:textId="3DB4D7E4" w:rsidR="004222F0" w:rsidRPr="004222F0" w:rsidRDefault="004222F0" w:rsidP="004222F0">
            <w:pPr>
              <w:suppressAutoHyphens w:val="0"/>
              <w:jc w:val="center"/>
              <w:rPr>
                <w:rFonts w:ascii="Arial" w:hAnsi="Arial" w:cs="Arial"/>
                <w:b/>
                <w:bCs/>
                <w:color w:val="000000"/>
                <w:sz w:val="19"/>
                <w:szCs w:val="19"/>
                <w:lang w:eastAsia="cs-CZ"/>
              </w:rPr>
            </w:pPr>
            <w:r w:rsidRPr="00FC7EE9">
              <w:rPr>
                <w:rFonts w:ascii="Arial" w:hAnsi="Arial" w:cs="Arial"/>
                <w:sz w:val="22"/>
                <w:szCs w:val="22"/>
              </w:rPr>
              <w:t>29. 11. 2017</w:t>
            </w:r>
          </w:p>
        </w:tc>
        <w:tc>
          <w:tcPr>
            <w:tcW w:w="1210" w:type="dxa"/>
            <w:tcBorders>
              <w:top w:val="nil"/>
              <w:left w:val="nil"/>
              <w:bottom w:val="single" w:sz="4" w:space="0" w:color="auto"/>
              <w:right w:val="single" w:sz="4" w:space="0" w:color="auto"/>
            </w:tcBorders>
            <w:shd w:val="clear" w:color="000000" w:fill="FFFFFF"/>
            <w:vAlign w:val="center"/>
            <w:hideMark/>
          </w:tcPr>
          <w:p w14:paraId="0878EC8E" w14:textId="5BDDEF2D" w:rsidR="004222F0" w:rsidRPr="004222F0" w:rsidRDefault="004222F0" w:rsidP="009E720E">
            <w:pPr>
              <w:suppressAutoHyphens w:val="0"/>
              <w:jc w:val="center"/>
              <w:rPr>
                <w:rFonts w:ascii="Arial" w:hAnsi="Arial" w:cs="Arial"/>
                <w:b/>
                <w:bCs/>
                <w:color w:val="000000"/>
                <w:sz w:val="19"/>
                <w:szCs w:val="19"/>
                <w:lang w:eastAsia="cs-CZ"/>
              </w:rPr>
            </w:pPr>
            <w:r w:rsidRPr="004222F0">
              <w:rPr>
                <w:rFonts w:ascii="Arial" w:hAnsi="Arial" w:cs="Arial"/>
                <w:b/>
                <w:bCs/>
                <w:color w:val="000000"/>
                <w:sz w:val="19"/>
                <w:szCs w:val="19"/>
                <w:lang w:eastAsia="cs-CZ"/>
              </w:rPr>
              <w:t> </w:t>
            </w:r>
          </w:p>
        </w:tc>
        <w:tc>
          <w:tcPr>
            <w:tcW w:w="1319" w:type="dxa"/>
            <w:tcBorders>
              <w:top w:val="nil"/>
              <w:left w:val="nil"/>
              <w:bottom w:val="single" w:sz="4" w:space="0" w:color="auto"/>
              <w:right w:val="single" w:sz="4" w:space="0" w:color="auto"/>
            </w:tcBorders>
            <w:shd w:val="clear" w:color="000000" w:fill="FFFFFF"/>
            <w:vAlign w:val="center"/>
            <w:hideMark/>
          </w:tcPr>
          <w:p w14:paraId="2217A634" w14:textId="20B365CB" w:rsidR="004222F0" w:rsidRPr="004222F0" w:rsidRDefault="004222F0" w:rsidP="004222F0">
            <w:pPr>
              <w:suppressAutoHyphens w:val="0"/>
              <w:jc w:val="center"/>
              <w:rPr>
                <w:rFonts w:ascii="Arial" w:hAnsi="Arial" w:cs="Arial"/>
                <w:b/>
                <w:bCs/>
                <w:color w:val="000000"/>
                <w:sz w:val="19"/>
                <w:szCs w:val="19"/>
                <w:lang w:eastAsia="cs-CZ"/>
              </w:rPr>
            </w:pPr>
          </w:p>
        </w:tc>
        <w:tc>
          <w:tcPr>
            <w:tcW w:w="1157" w:type="dxa"/>
            <w:tcBorders>
              <w:top w:val="nil"/>
              <w:left w:val="nil"/>
              <w:bottom w:val="single" w:sz="4" w:space="0" w:color="auto"/>
              <w:right w:val="single" w:sz="4" w:space="0" w:color="auto"/>
            </w:tcBorders>
            <w:shd w:val="clear" w:color="000000" w:fill="FFFFFF"/>
            <w:noWrap/>
            <w:vAlign w:val="center"/>
            <w:hideMark/>
          </w:tcPr>
          <w:p w14:paraId="004FEF96" w14:textId="23B9F56C" w:rsidR="004222F0" w:rsidRPr="004222F0" w:rsidRDefault="004222F0" w:rsidP="004222F0">
            <w:pPr>
              <w:suppressAutoHyphens w:val="0"/>
              <w:jc w:val="center"/>
              <w:rPr>
                <w:rFonts w:ascii="Arial" w:hAnsi="Arial" w:cs="Arial"/>
                <w:sz w:val="20"/>
                <w:szCs w:val="20"/>
                <w:lang w:eastAsia="cs-CZ"/>
              </w:rPr>
            </w:pPr>
          </w:p>
        </w:tc>
        <w:tc>
          <w:tcPr>
            <w:tcW w:w="1047" w:type="dxa"/>
            <w:tcBorders>
              <w:top w:val="nil"/>
              <w:left w:val="nil"/>
              <w:bottom w:val="single" w:sz="4" w:space="0" w:color="auto"/>
              <w:right w:val="single" w:sz="4" w:space="0" w:color="auto"/>
            </w:tcBorders>
            <w:shd w:val="clear" w:color="000000" w:fill="FFFFFF"/>
            <w:vAlign w:val="center"/>
            <w:hideMark/>
          </w:tcPr>
          <w:p w14:paraId="15A7070A" w14:textId="050882B9" w:rsidR="004222F0" w:rsidRPr="004222F0" w:rsidRDefault="004222F0" w:rsidP="004222F0">
            <w:pPr>
              <w:suppressAutoHyphens w:val="0"/>
              <w:jc w:val="center"/>
              <w:rPr>
                <w:rFonts w:ascii="Arial" w:hAnsi="Arial" w:cs="Arial"/>
                <w:sz w:val="20"/>
                <w:szCs w:val="20"/>
                <w:lang w:eastAsia="cs-CZ"/>
              </w:rPr>
            </w:pPr>
          </w:p>
        </w:tc>
        <w:tc>
          <w:tcPr>
            <w:tcW w:w="1744" w:type="dxa"/>
            <w:tcBorders>
              <w:top w:val="nil"/>
              <w:left w:val="nil"/>
              <w:bottom w:val="single" w:sz="4" w:space="0" w:color="auto"/>
              <w:right w:val="single" w:sz="4" w:space="0" w:color="auto"/>
            </w:tcBorders>
            <w:shd w:val="clear" w:color="000000" w:fill="FFFFFF"/>
            <w:noWrap/>
            <w:vAlign w:val="center"/>
            <w:hideMark/>
          </w:tcPr>
          <w:p w14:paraId="43C5D14B" w14:textId="725E7E56" w:rsidR="004222F0" w:rsidRPr="004222F0" w:rsidRDefault="004222F0" w:rsidP="004222F0">
            <w:pPr>
              <w:suppressAutoHyphens w:val="0"/>
              <w:jc w:val="center"/>
              <w:rPr>
                <w:rFonts w:ascii="Arial" w:hAnsi="Arial" w:cs="Arial"/>
                <w:sz w:val="20"/>
                <w:szCs w:val="20"/>
                <w:lang w:eastAsia="cs-CZ"/>
              </w:rPr>
            </w:pPr>
          </w:p>
        </w:tc>
        <w:tc>
          <w:tcPr>
            <w:tcW w:w="1722" w:type="dxa"/>
            <w:tcBorders>
              <w:top w:val="single" w:sz="4" w:space="0" w:color="auto"/>
              <w:left w:val="nil"/>
              <w:bottom w:val="single" w:sz="4" w:space="0" w:color="auto"/>
              <w:right w:val="single" w:sz="4" w:space="0" w:color="auto"/>
            </w:tcBorders>
            <w:shd w:val="clear" w:color="000000" w:fill="FFFFFF"/>
            <w:noWrap/>
            <w:vAlign w:val="center"/>
            <w:hideMark/>
          </w:tcPr>
          <w:p w14:paraId="16FAF71B" w14:textId="22A63C8F" w:rsidR="004222F0" w:rsidRPr="004222F0" w:rsidRDefault="004222F0" w:rsidP="004222F0">
            <w:pPr>
              <w:suppressAutoHyphens w:val="0"/>
              <w:jc w:val="center"/>
              <w:rPr>
                <w:rFonts w:ascii="Arial" w:hAnsi="Arial" w:cs="Arial"/>
                <w:sz w:val="20"/>
                <w:szCs w:val="20"/>
                <w:lang w:eastAsia="cs-CZ"/>
              </w:rPr>
            </w:pPr>
          </w:p>
        </w:tc>
      </w:tr>
    </w:tbl>
    <w:p w14:paraId="381A3C65" w14:textId="618BCF46" w:rsidR="00BC6237" w:rsidRDefault="00BC6237" w:rsidP="00C55C89">
      <w:pPr>
        <w:suppressAutoHyphens w:val="0"/>
        <w:rPr>
          <w:rFonts w:ascii="Arial" w:hAnsi="Arial" w:cs="Arial"/>
          <w:b/>
          <w:bCs/>
          <w:sz w:val="22"/>
          <w:szCs w:val="22"/>
          <w:lang w:eastAsia="cs-CZ"/>
        </w:rPr>
      </w:pPr>
    </w:p>
    <w:p w14:paraId="4B9B8F70" w14:textId="2BD87B89" w:rsidR="00BC6237" w:rsidRDefault="009E720E" w:rsidP="00C55C89">
      <w:pPr>
        <w:suppressAutoHyphens w:val="0"/>
        <w:rPr>
          <w:rFonts w:ascii="Arial" w:hAnsi="Arial" w:cs="Arial"/>
          <w:b/>
          <w:bCs/>
          <w:sz w:val="22"/>
          <w:szCs w:val="22"/>
          <w:lang w:eastAsia="cs-CZ"/>
        </w:rPr>
      </w:pPr>
      <w:r>
        <w:rPr>
          <w:rFonts w:ascii="Arial" w:hAnsi="Arial" w:cs="Arial"/>
          <w:b/>
          <w:bCs/>
          <w:sz w:val="22"/>
          <w:szCs w:val="22"/>
          <w:lang w:eastAsia="cs-CZ"/>
        </w:rPr>
        <w:t>Ceny budou uvedeny v korunách českých</w:t>
      </w:r>
    </w:p>
    <w:p w14:paraId="437E9881" w14:textId="6AAD74F0" w:rsidR="00BC6237" w:rsidRDefault="00BC6237" w:rsidP="00C55C89">
      <w:pPr>
        <w:suppressAutoHyphens w:val="0"/>
        <w:rPr>
          <w:rFonts w:ascii="Arial" w:hAnsi="Arial" w:cs="Arial"/>
          <w:b/>
          <w:bCs/>
          <w:sz w:val="22"/>
          <w:szCs w:val="22"/>
          <w:lang w:eastAsia="cs-CZ"/>
        </w:rPr>
      </w:pPr>
    </w:p>
    <w:p w14:paraId="1B6C007E" w14:textId="195BAB6E" w:rsidR="00BC6237" w:rsidRDefault="00BC6237" w:rsidP="00C55C89">
      <w:pPr>
        <w:suppressAutoHyphens w:val="0"/>
        <w:rPr>
          <w:rFonts w:ascii="Arial" w:hAnsi="Arial" w:cs="Arial"/>
          <w:b/>
          <w:bCs/>
          <w:sz w:val="22"/>
          <w:szCs w:val="22"/>
          <w:lang w:eastAsia="cs-CZ"/>
        </w:rPr>
      </w:pPr>
    </w:p>
    <w:p w14:paraId="6CCC63A4" w14:textId="78176BC2" w:rsidR="00BC6237" w:rsidRDefault="00BC6237" w:rsidP="00C55C89">
      <w:pPr>
        <w:suppressAutoHyphens w:val="0"/>
        <w:rPr>
          <w:rFonts w:ascii="Arial" w:hAnsi="Arial" w:cs="Arial"/>
          <w:b/>
          <w:bCs/>
          <w:sz w:val="22"/>
          <w:szCs w:val="22"/>
          <w:lang w:eastAsia="cs-CZ"/>
        </w:rPr>
      </w:pPr>
    </w:p>
    <w:p w14:paraId="358DE1F2" w14:textId="1F21CD1E" w:rsidR="00BC6237" w:rsidRDefault="00BC6237" w:rsidP="00C55C89">
      <w:pPr>
        <w:suppressAutoHyphens w:val="0"/>
        <w:rPr>
          <w:rFonts w:ascii="Arial" w:hAnsi="Arial" w:cs="Arial"/>
          <w:b/>
          <w:bCs/>
          <w:sz w:val="22"/>
          <w:szCs w:val="22"/>
          <w:lang w:eastAsia="cs-CZ"/>
        </w:rPr>
      </w:pPr>
    </w:p>
    <w:p w14:paraId="6EC6C752" w14:textId="5AD9834F" w:rsidR="00BC6237" w:rsidRDefault="00BC6237" w:rsidP="00C55C89">
      <w:pPr>
        <w:suppressAutoHyphens w:val="0"/>
        <w:rPr>
          <w:rFonts w:ascii="Arial" w:hAnsi="Arial" w:cs="Arial"/>
          <w:b/>
          <w:bCs/>
          <w:sz w:val="22"/>
          <w:szCs w:val="22"/>
          <w:lang w:eastAsia="cs-CZ"/>
        </w:rPr>
      </w:pPr>
    </w:p>
    <w:p w14:paraId="658F448A" w14:textId="44454FFA" w:rsidR="00BC6237" w:rsidRDefault="00BC6237" w:rsidP="00C55C89">
      <w:pPr>
        <w:suppressAutoHyphens w:val="0"/>
        <w:rPr>
          <w:rFonts w:ascii="Arial" w:hAnsi="Arial" w:cs="Arial"/>
          <w:b/>
          <w:bCs/>
          <w:sz w:val="22"/>
          <w:szCs w:val="22"/>
          <w:lang w:eastAsia="cs-CZ"/>
        </w:rPr>
      </w:pPr>
    </w:p>
    <w:p w14:paraId="321A0E9A" w14:textId="2CAEE930" w:rsidR="00BC6237" w:rsidRDefault="00BC6237" w:rsidP="00C55C89">
      <w:pPr>
        <w:suppressAutoHyphens w:val="0"/>
        <w:rPr>
          <w:rFonts w:ascii="Arial" w:hAnsi="Arial" w:cs="Arial"/>
          <w:b/>
          <w:bCs/>
          <w:sz w:val="22"/>
          <w:szCs w:val="22"/>
          <w:lang w:eastAsia="cs-CZ"/>
        </w:rPr>
      </w:pPr>
    </w:p>
    <w:p w14:paraId="4D34959A" w14:textId="755C1380" w:rsidR="00BC6237" w:rsidRDefault="00BC6237" w:rsidP="00C55C89">
      <w:pPr>
        <w:suppressAutoHyphens w:val="0"/>
        <w:rPr>
          <w:rFonts w:ascii="Arial" w:hAnsi="Arial" w:cs="Arial"/>
          <w:b/>
          <w:bCs/>
          <w:sz w:val="22"/>
          <w:szCs w:val="22"/>
          <w:lang w:eastAsia="cs-CZ"/>
        </w:rPr>
      </w:pPr>
    </w:p>
    <w:p w14:paraId="68651E8B" w14:textId="0A519CE1" w:rsidR="00BC6237" w:rsidRDefault="00BC6237" w:rsidP="00C55C89">
      <w:pPr>
        <w:suppressAutoHyphens w:val="0"/>
        <w:rPr>
          <w:rFonts w:ascii="Arial" w:hAnsi="Arial" w:cs="Arial"/>
          <w:b/>
          <w:bCs/>
          <w:sz w:val="22"/>
          <w:szCs w:val="22"/>
          <w:lang w:eastAsia="cs-CZ"/>
        </w:rPr>
      </w:pPr>
    </w:p>
    <w:p w14:paraId="77FC2A2B" w14:textId="1FEAA9EF" w:rsidR="00BC6237" w:rsidRDefault="00BC6237" w:rsidP="00C55C89">
      <w:pPr>
        <w:suppressAutoHyphens w:val="0"/>
        <w:rPr>
          <w:rFonts w:ascii="Arial" w:hAnsi="Arial" w:cs="Arial"/>
          <w:b/>
          <w:bCs/>
          <w:sz w:val="22"/>
          <w:szCs w:val="22"/>
          <w:lang w:eastAsia="cs-CZ"/>
        </w:rPr>
      </w:pPr>
    </w:p>
    <w:p w14:paraId="08860879" w14:textId="18FFCAD9" w:rsidR="00BC6237" w:rsidRDefault="00BC6237" w:rsidP="00C55C89">
      <w:pPr>
        <w:suppressAutoHyphens w:val="0"/>
        <w:rPr>
          <w:rFonts w:ascii="Arial" w:hAnsi="Arial" w:cs="Arial"/>
          <w:b/>
          <w:bCs/>
          <w:sz w:val="22"/>
          <w:szCs w:val="22"/>
          <w:lang w:eastAsia="cs-CZ"/>
        </w:rPr>
      </w:pPr>
    </w:p>
    <w:p w14:paraId="2815A5D9" w14:textId="61884674" w:rsidR="00BC6237" w:rsidRDefault="00BC6237" w:rsidP="00C55C89">
      <w:pPr>
        <w:suppressAutoHyphens w:val="0"/>
        <w:rPr>
          <w:rFonts w:ascii="Arial" w:hAnsi="Arial" w:cs="Arial"/>
          <w:b/>
          <w:bCs/>
          <w:sz w:val="22"/>
          <w:szCs w:val="22"/>
          <w:lang w:eastAsia="cs-CZ"/>
        </w:rPr>
      </w:pPr>
    </w:p>
    <w:p w14:paraId="4403BB10" w14:textId="5E2C365E" w:rsidR="00BC6237" w:rsidRDefault="00BC6237" w:rsidP="00C55C89">
      <w:pPr>
        <w:suppressAutoHyphens w:val="0"/>
        <w:rPr>
          <w:rFonts w:ascii="Arial" w:hAnsi="Arial" w:cs="Arial"/>
          <w:b/>
          <w:bCs/>
          <w:sz w:val="22"/>
          <w:szCs w:val="22"/>
          <w:lang w:eastAsia="cs-CZ"/>
        </w:rPr>
      </w:pPr>
    </w:p>
    <w:p w14:paraId="612EA104" w14:textId="54E413BB" w:rsidR="00BC6237" w:rsidRDefault="00BC6237" w:rsidP="00C55C89">
      <w:pPr>
        <w:suppressAutoHyphens w:val="0"/>
        <w:rPr>
          <w:rFonts w:ascii="Arial" w:hAnsi="Arial" w:cs="Arial"/>
          <w:b/>
          <w:bCs/>
          <w:sz w:val="22"/>
          <w:szCs w:val="22"/>
          <w:lang w:eastAsia="cs-CZ"/>
        </w:rPr>
      </w:pPr>
    </w:p>
    <w:p w14:paraId="4CD5E1BF" w14:textId="44423D0B" w:rsidR="00BC6237" w:rsidRDefault="00BC6237" w:rsidP="00C55C89">
      <w:pPr>
        <w:suppressAutoHyphens w:val="0"/>
        <w:rPr>
          <w:rFonts w:ascii="Arial" w:hAnsi="Arial" w:cs="Arial"/>
          <w:b/>
          <w:bCs/>
          <w:sz w:val="22"/>
          <w:szCs w:val="22"/>
          <w:lang w:eastAsia="cs-CZ"/>
        </w:rPr>
      </w:pPr>
    </w:p>
    <w:p w14:paraId="3C2CB4F9" w14:textId="1A279677" w:rsidR="00BC6237" w:rsidRDefault="00BC6237" w:rsidP="00C55C89">
      <w:pPr>
        <w:suppressAutoHyphens w:val="0"/>
        <w:rPr>
          <w:rFonts w:ascii="Arial" w:hAnsi="Arial" w:cs="Arial"/>
          <w:b/>
          <w:bCs/>
          <w:sz w:val="22"/>
          <w:szCs w:val="22"/>
          <w:lang w:eastAsia="cs-CZ"/>
        </w:rPr>
      </w:pPr>
    </w:p>
    <w:p w14:paraId="7BC41D2E" w14:textId="2DA078A1" w:rsidR="00BC6237" w:rsidRDefault="00BC6237" w:rsidP="00C55C89">
      <w:pPr>
        <w:suppressAutoHyphens w:val="0"/>
        <w:rPr>
          <w:rFonts w:ascii="Arial" w:hAnsi="Arial" w:cs="Arial"/>
          <w:b/>
          <w:bCs/>
          <w:sz w:val="22"/>
          <w:szCs w:val="22"/>
          <w:lang w:eastAsia="cs-CZ"/>
        </w:rPr>
      </w:pPr>
    </w:p>
    <w:p w14:paraId="00408957" w14:textId="46E181B5" w:rsidR="00BC6237" w:rsidRDefault="00BC6237" w:rsidP="00C55C89">
      <w:pPr>
        <w:suppressAutoHyphens w:val="0"/>
        <w:rPr>
          <w:rFonts w:ascii="Arial" w:hAnsi="Arial" w:cs="Arial"/>
          <w:b/>
          <w:bCs/>
          <w:sz w:val="22"/>
          <w:szCs w:val="22"/>
          <w:lang w:eastAsia="cs-CZ"/>
        </w:rPr>
      </w:pPr>
    </w:p>
    <w:p w14:paraId="5439D1F3" w14:textId="49382D4B" w:rsidR="00BC6237" w:rsidRDefault="00BC6237" w:rsidP="00C55C89">
      <w:pPr>
        <w:suppressAutoHyphens w:val="0"/>
        <w:rPr>
          <w:rFonts w:ascii="Arial" w:hAnsi="Arial" w:cs="Arial"/>
          <w:b/>
          <w:bCs/>
          <w:sz w:val="22"/>
          <w:szCs w:val="22"/>
          <w:lang w:eastAsia="cs-CZ"/>
        </w:rPr>
      </w:pPr>
    </w:p>
    <w:p w14:paraId="0B2E842B" w14:textId="12912B02" w:rsidR="00BC6237" w:rsidRDefault="00BC6237" w:rsidP="00C55C89">
      <w:pPr>
        <w:suppressAutoHyphens w:val="0"/>
        <w:rPr>
          <w:rFonts w:ascii="Arial" w:hAnsi="Arial" w:cs="Arial"/>
          <w:b/>
          <w:bCs/>
          <w:sz w:val="22"/>
          <w:szCs w:val="22"/>
          <w:lang w:eastAsia="cs-CZ"/>
        </w:rPr>
      </w:pPr>
    </w:p>
    <w:p w14:paraId="662BA6D8" w14:textId="33AC925F" w:rsidR="00BC6237" w:rsidRDefault="00BC6237" w:rsidP="00C55C89">
      <w:pPr>
        <w:suppressAutoHyphens w:val="0"/>
        <w:rPr>
          <w:rFonts w:ascii="Arial" w:hAnsi="Arial" w:cs="Arial"/>
          <w:b/>
          <w:bCs/>
          <w:sz w:val="22"/>
          <w:szCs w:val="22"/>
          <w:lang w:eastAsia="cs-CZ"/>
        </w:rPr>
      </w:pPr>
    </w:p>
    <w:p w14:paraId="7E78218C" w14:textId="61ABEC4C" w:rsidR="00BC6237" w:rsidRDefault="00BC6237" w:rsidP="00C55C89">
      <w:pPr>
        <w:suppressAutoHyphens w:val="0"/>
        <w:rPr>
          <w:rFonts w:ascii="Arial" w:hAnsi="Arial" w:cs="Arial"/>
          <w:b/>
          <w:bCs/>
          <w:sz w:val="22"/>
          <w:szCs w:val="22"/>
          <w:lang w:eastAsia="cs-CZ"/>
        </w:rPr>
      </w:pPr>
    </w:p>
    <w:p w14:paraId="1B9503F1" w14:textId="3EC4F058" w:rsidR="00BC6237" w:rsidRDefault="00BC6237" w:rsidP="00C55C89">
      <w:pPr>
        <w:suppressAutoHyphens w:val="0"/>
        <w:rPr>
          <w:rFonts w:ascii="Arial" w:hAnsi="Arial" w:cs="Arial"/>
          <w:b/>
          <w:bCs/>
          <w:sz w:val="22"/>
          <w:szCs w:val="22"/>
          <w:lang w:eastAsia="cs-CZ"/>
        </w:rPr>
      </w:pPr>
    </w:p>
    <w:p w14:paraId="244537DD" w14:textId="0E7CCF3D" w:rsidR="00BC6237" w:rsidRDefault="00BC6237" w:rsidP="00C55C89">
      <w:pPr>
        <w:suppressAutoHyphens w:val="0"/>
        <w:rPr>
          <w:rFonts w:ascii="Arial" w:hAnsi="Arial" w:cs="Arial"/>
          <w:b/>
          <w:bCs/>
          <w:sz w:val="22"/>
          <w:szCs w:val="22"/>
          <w:lang w:eastAsia="cs-CZ"/>
        </w:rPr>
      </w:pPr>
    </w:p>
    <w:p w14:paraId="6527023E" w14:textId="248DEF60" w:rsidR="00BC6237" w:rsidRDefault="00BC6237" w:rsidP="00C55C89">
      <w:pPr>
        <w:suppressAutoHyphens w:val="0"/>
        <w:rPr>
          <w:rFonts w:ascii="Arial" w:hAnsi="Arial" w:cs="Arial"/>
          <w:b/>
          <w:bCs/>
          <w:sz w:val="22"/>
          <w:szCs w:val="22"/>
          <w:lang w:eastAsia="cs-CZ"/>
        </w:rPr>
      </w:pPr>
    </w:p>
    <w:p w14:paraId="7424EA19" w14:textId="4735B213" w:rsidR="00BC6237" w:rsidRDefault="00BC6237" w:rsidP="00C55C89">
      <w:pPr>
        <w:suppressAutoHyphens w:val="0"/>
        <w:rPr>
          <w:rFonts w:ascii="Arial" w:hAnsi="Arial" w:cs="Arial"/>
          <w:b/>
          <w:bCs/>
          <w:sz w:val="22"/>
          <w:szCs w:val="22"/>
          <w:lang w:eastAsia="cs-CZ"/>
        </w:rPr>
      </w:pPr>
    </w:p>
    <w:p w14:paraId="71FD5971" w14:textId="1F5D3C63" w:rsidR="00BC6237" w:rsidRDefault="00BC6237" w:rsidP="00C55C89">
      <w:pPr>
        <w:suppressAutoHyphens w:val="0"/>
        <w:rPr>
          <w:rFonts w:ascii="Arial" w:hAnsi="Arial" w:cs="Arial"/>
          <w:b/>
          <w:bCs/>
          <w:sz w:val="22"/>
          <w:szCs w:val="22"/>
          <w:lang w:eastAsia="cs-CZ"/>
        </w:rPr>
      </w:pPr>
    </w:p>
    <w:p w14:paraId="56E27103" w14:textId="48167221" w:rsidR="00BC6237" w:rsidRDefault="00BC6237" w:rsidP="00C55C89">
      <w:pPr>
        <w:suppressAutoHyphens w:val="0"/>
        <w:rPr>
          <w:rFonts w:ascii="Arial" w:hAnsi="Arial" w:cs="Arial"/>
          <w:b/>
          <w:bCs/>
          <w:sz w:val="22"/>
          <w:szCs w:val="22"/>
          <w:lang w:eastAsia="cs-CZ"/>
        </w:rPr>
      </w:pPr>
    </w:p>
    <w:p w14:paraId="2025475D" w14:textId="512F796D" w:rsidR="00BC6237" w:rsidRDefault="00BC6237" w:rsidP="00C55C89">
      <w:pPr>
        <w:suppressAutoHyphens w:val="0"/>
        <w:rPr>
          <w:rFonts w:ascii="Arial" w:hAnsi="Arial" w:cs="Arial"/>
          <w:b/>
          <w:bCs/>
          <w:sz w:val="22"/>
          <w:szCs w:val="22"/>
          <w:lang w:eastAsia="cs-CZ"/>
        </w:rPr>
      </w:pPr>
    </w:p>
    <w:p w14:paraId="25521EBE" w14:textId="5A723830" w:rsidR="00BC6237" w:rsidRDefault="00BC6237" w:rsidP="00C55C89">
      <w:pPr>
        <w:suppressAutoHyphens w:val="0"/>
        <w:rPr>
          <w:rFonts w:ascii="Arial" w:hAnsi="Arial" w:cs="Arial"/>
          <w:b/>
          <w:bCs/>
          <w:sz w:val="22"/>
          <w:szCs w:val="22"/>
          <w:lang w:eastAsia="cs-CZ"/>
        </w:rPr>
      </w:pPr>
    </w:p>
    <w:p w14:paraId="6AE2691E" w14:textId="0AE7A262" w:rsidR="00BC6237" w:rsidRDefault="00BC6237" w:rsidP="00C55C89">
      <w:pPr>
        <w:suppressAutoHyphens w:val="0"/>
        <w:rPr>
          <w:rFonts w:ascii="Arial" w:hAnsi="Arial" w:cs="Arial"/>
          <w:b/>
          <w:bCs/>
          <w:sz w:val="22"/>
          <w:szCs w:val="22"/>
          <w:lang w:eastAsia="cs-CZ"/>
        </w:rPr>
      </w:pPr>
    </w:p>
    <w:p w14:paraId="734D2E17" w14:textId="72EE13CD" w:rsidR="00BC6237" w:rsidRDefault="00BC6237" w:rsidP="00C55C89">
      <w:pPr>
        <w:suppressAutoHyphens w:val="0"/>
        <w:rPr>
          <w:rFonts w:ascii="Arial" w:hAnsi="Arial" w:cs="Arial"/>
          <w:b/>
          <w:bCs/>
          <w:sz w:val="22"/>
          <w:szCs w:val="22"/>
          <w:lang w:eastAsia="cs-CZ"/>
        </w:rPr>
      </w:pPr>
    </w:p>
    <w:p w14:paraId="327A8B98" w14:textId="224A2442" w:rsidR="00BC6237" w:rsidRDefault="00BC6237" w:rsidP="00C55C89">
      <w:pPr>
        <w:suppressAutoHyphens w:val="0"/>
        <w:rPr>
          <w:rFonts w:ascii="Arial" w:hAnsi="Arial" w:cs="Arial"/>
          <w:b/>
          <w:bCs/>
          <w:sz w:val="22"/>
          <w:szCs w:val="22"/>
          <w:lang w:eastAsia="cs-CZ"/>
        </w:rPr>
      </w:pPr>
    </w:p>
    <w:p w14:paraId="115DA9E2" w14:textId="514AF587" w:rsidR="00BC6237" w:rsidRDefault="00BC6237" w:rsidP="00C55C89">
      <w:pPr>
        <w:suppressAutoHyphens w:val="0"/>
        <w:rPr>
          <w:rFonts w:ascii="Arial" w:hAnsi="Arial" w:cs="Arial"/>
          <w:b/>
          <w:bCs/>
          <w:sz w:val="22"/>
          <w:szCs w:val="22"/>
          <w:lang w:eastAsia="cs-CZ"/>
        </w:rPr>
      </w:pPr>
    </w:p>
    <w:p w14:paraId="43BA1F40" w14:textId="564DA09B" w:rsidR="00BC6237" w:rsidRDefault="00BC6237" w:rsidP="00C55C89">
      <w:pPr>
        <w:suppressAutoHyphens w:val="0"/>
        <w:rPr>
          <w:rFonts w:ascii="Arial" w:hAnsi="Arial" w:cs="Arial"/>
          <w:b/>
          <w:bCs/>
          <w:sz w:val="22"/>
          <w:szCs w:val="22"/>
          <w:lang w:eastAsia="cs-CZ"/>
        </w:rPr>
      </w:pPr>
    </w:p>
    <w:p w14:paraId="7B1749A6" w14:textId="4771625C" w:rsidR="00BC6237" w:rsidRDefault="00BC6237" w:rsidP="00C55C89">
      <w:pPr>
        <w:suppressAutoHyphens w:val="0"/>
        <w:rPr>
          <w:rFonts w:ascii="Arial" w:hAnsi="Arial" w:cs="Arial"/>
          <w:b/>
          <w:bCs/>
          <w:sz w:val="22"/>
          <w:szCs w:val="22"/>
          <w:lang w:eastAsia="cs-CZ"/>
        </w:rPr>
      </w:pPr>
    </w:p>
    <w:p w14:paraId="63D74367" w14:textId="5441BA68" w:rsidR="00BC6237" w:rsidRDefault="00BC6237" w:rsidP="00C55C89">
      <w:pPr>
        <w:suppressAutoHyphens w:val="0"/>
        <w:rPr>
          <w:rFonts w:ascii="Arial" w:hAnsi="Arial" w:cs="Arial"/>
          <w:b/>
          <w:bCs/>
          <w:sz w:val="22"/>
          <w:szCs w:val="22"/>
          <w:lang w:eastAsia="cs-CZ"/>
        </w:rPr>
      </w:pPr>
    </w:p>
    <w:p w14:paraId="7126D855" w14:textId="77777777" w:rsidR="00FC2B06" w:rsidRDefault="00FC2B06" w:rsidP="00C55C89">
      <w:pPr>
        <w:suppressAutoHyphens w:val="0"/>
        <w:rPr>
          <w:rFonts w:ascii="Arial" w:hAnsi="Arial" w:cs="Arial"/>
          <w:b/>
          <w:bCs/>
          <w:sz w:val="22"/>
          <w:szCs w:val="22"/>
          <w:lang w:eastAsia="cs-CZ"/>
        </w:rPr>
      </w:pPr>
    </w:p>
    <w:p w14:paraId="63B7D5D1" w14:textId="70BF3E04" w:rsidR="00BC6237" w:rsidRDefault="00BC6237" w:rsidP="00C55C89">
      <w:pPr>
        <w:suppressAutoHyphens w:val="0"/>
        <w:rPr>
          <w:rFonts w:ascii="Arial" w:hAnsi="Arial" w:cs="Arial"/>
          <w:b/>
          <w:bCs/>
          <w:sz w:val="22"/>
          <w:szCs w:val="22"/>
          <w:lang w:eastAsia="cs-CZ"/>
        </w:rPr>
      </w:pPr>
      <w:r>
        <w:rPr>
          <w:rFonts w:ascii="Arial" w:hAnsi="Arial" w:cs="Arial"/>
          <w:b/>
          <w:bCs/>
          <w:sz w:val="22"/>
          <w:szCs w:val="22"/>
          <w:lang w:eastAsia="cs-CZ"/>
        </w:rPr>
        <w:t xml:space="preserve">Příloha č. 2 - </w:t>
      </w:r>
      <w:r w:rsidR="009B3C48">
        <w:rPr>
          <w:rFonts w:ascii="Arial" w:hAnsi="Arial" w:cs="Arial"/>
          <w:b/>
          <w:bCs/>
          <w:sz w:val="22"/>
          <w:szCs w:val="22"/>
          <w:lang w:eastAsia="cs-CZ"/>
        </w:rPr>
        <w:t>Četnost</w:t>
      </w:r>
      <w:r>
        <w:rPr>
          <w:rFonts w:ascii="Arial" w:hAnsi="Arial" w:cs="Arial"/>
          <w:b/>
          <w:bCs/>
          <w:sz w:val="22"/>
          <w:szCs w:val="22"/>
          <w:lang w:eastAsia="cs-CZ"/>
        </w:rPr>
        <w:t xml:space="preserve"> kontrol Zařízení</w:t>
      </w:r>
    </w:p>
    <w:p w14:paraId="14F42EBF" w14:textId="76B21F57" w:rsidR="00BC6237" w:rsidRDefault="00BC6237" w:rsidP="00C55C89">
      <w:pPr>
        <w:suppressAutoHyphens w:val="0"/>
        <w:rPr>
          <w:rFonts w:ascii="Arial" w:hAnsi="Arial" w:cs="Arial"/>
          <w:b/>
          <w:bCs/>
          <w:sz w:val="22"/>
          <w:szCs w:val="22"/>
          <w:lang w:eastAsia="cs-CZ"/>
        </w:rPr>
      </w:pPr>
    </w:p>
    <w:p w14:paraId="2A693129" w14:textId="00557DF2" w:rsidR="00BC6237" w:rsidRDefault="00BC6237" w:rsidP="00C55C89">
      <w:pPr>
        <w:suppressAutoHyphens w:val="0"/>
        <w:rPr>
          <w:rFonts w:ascii="Arial" w:hAnsi="Arial" w:cs="Arial"/>
          <w:b/>
          <w:bCs/>
          <w:sz w:val="22"/>
          <w:szCs w:val="22"/>
          <w:lang w:eastAsia="cs-CZ"/>
        </w:rPr>
      </w:pPr>
    </w:p>
    <w:p w14:paraId="4C8A71C2" w14:textId="2BCA7F44" w:rsidR="009B3C48" w:rsidRPr="009B3C48" w:rsidRDefault="009B3C48" w:rsidP="009B3C48">
      <w:pPr>
        <w:pStyle w:val="Odstavecseseznamem"/>
        <w:numPr>
          <w:ilvl w:val="0"/>
          <w:numId w:val="15"/>
        </w:numPr>
        <w:suppressAutoHyphens w:val="0"/>
        <w:rPr>
          <w:rFonts w:ascii="Arial" w:hAnsi="Arial" w:cs="Arial"/>
          <w:bCs/>
          <w:sz w:val="22"/>
          <w:szCs w:val="22"/>
          <w:lang w:eastAsia="cs-CZ"/>
        </w:rPr>
      </w:pPr>
      <w:r>
        <w:rPr>
          <w:rFonts w:ascii="Arial" w:hAnsi="Arial" w:cs="Arial"/>
          <w:bCs/>
          <w:sz w:val="22"/>
          <w:szCs w:val="22"/>
          <w:lang w:eastAsia="cs-CZ"/>
        </w:rPr>
        <w:t>Bezpečnostně technické kontroly Zařízení</w:t>
      </w:r>
    </w:p>
    <w:p w14:paraId="6ACD52E7" w14:textId="0BF07E07" w:rsidR="00BC6237" w:rsidRPr="00286E3B" w:rsidRDefault="00BC6237" w:rsidP="00504A7F">
      <w:pPr>
        <w:ind w:left="708"/>
        <w:rPr>
          <w:rFonts w:ascii="Arial" w:hAnsi="Arial" w:cs="Arial"/>
          <w:sz w:val="22"/>
          <w:szCs w:val="22"/>
          <w:lang w:eastAsia="cs-CZ"/>
        </w:rPr>
      </w:pPr>
      <w:r w:rsidRPr="00286E3B">
        <w:rPr>
          <w:rFonts w:ascii="Arial" w:hAnsi="Arial" w:cs="Arial"/>
          <w:sz w:val="22"/>
          <w:szCs w:val="22"/>
          <w:lang w:eastAsia="cs-CZ"/>
        </w:rPr>
        <w:t xml:space="preserve">Četnost bezpečnostně technických kontrol </w:t>
      </w:r>
      <w:r w:rsidR="00B06639">
        <w:rPr>
          <w:rFonts w:ascii="Arial" w:hAnsi="Arial" w:cs="Arial"/>
          <w:sz w:val="22"/>
          <w:szCs w:val="22"/>
          <w:lang w:eastAsia="cs-CZ"/>
        </w:rPr>
        <w:t>z</w:t>
      </w:r>
      <w:r w:rsidRPr="00286E3B">
        <w:rPr>
          <w:rFonts w:ascii="Arial" w:hAnsi="Arial" w:cs="Arial"/>
          <w:sz w:val="22"/>
          <w:szCs w:val="22"/>
          <w:lang w:eastAsia="cs-CZ"/>
        </w:rPr>
        <w:t>ařízení dle doporučení výrobce 1</w:t>
      </w:r>
      <w:r w:rsidR="00504A7F">
        <w:rPr>
          <w:rFonts w:ascii="Arial" w:hAnsi="Arial" w:cs="Arial"/>
          <w:sz w:val="22"/>
          <w:szCs w:val="22"/>
          <w:lang w:eastAsia="cs-CZ"/>
        </w:rPr>
        <w:t>x (jedenkrát)</w:t>
      </w:r>
      <w:r w:rsidRPr="00286E3B">
        <w:rPr>
          <w:rFonts w:ascii="Arial" w:hAnsi="Arial" w:cs="Arial"/>
          <w:sz w:val="22"/>
          <w:szCs w:val="22"/>
          <w:lang w:eastAsia="cs-CZ"/>
        </w:rPr>
        <w:t xml:space="preserve"> za 12 měsíců po sobě jdoucích dle čl. </w:t>
      </w:r>
      <w:r w:rsidR="00A835AE" w:rsidRPr="00286E3B">
        <w:rPr>
          <w:rFonts w:ascii="Arial" w:hAnsi="Arial" w:cs="Arial"/>
          <w:sz w:val="22"/>
          <w:szCs w:val="22"/>
          <w:lang w:eastAsia="cs-CZ"/>
        </w:rPr>
        <w:t>3.1</w:t>
      </w:r>
      <w:r w:rsidRPr="00286E3B">
        <w:rPr>
          <w:rFonts w:ascii="Arial" w:hAnsi="Arial" w:cs="Arial"/>
          <w:sz w:val="22"/>
          <w:szCs w:val="22"/>
          <w:lang w:eastAsia="cs-CZ"/>
        </w:rPr>
        <w:t xml:space="preserve"> smlouvy.</w:t>
      </w:r>
    </w:p>
    <w:p w14:paraId="01987440" w14:textId="4A528BF6" w:rsidR="00BC6237" w:rsidRDefault="00BC6237" w:rsidP="00C55C89">
      <w:pPr>
        <w:suppressAutoHyphens w:val="0"/>
        <w:rPr>
          <w:rFonts w:ascii="Arial" w:hAnsi="Arial" w:cs="Arial"/>
          <w:bCs/>
          <w:sz w:val="22"/>
          <w:szCs w:val="22"/>
          <w:lang w:eastAsia="cs-CZ"/>
        </w:rPr>
      </w:pPr>
    </w:p>
    <w:p w14:paraId="5BD03109" w14:textId="34E548EF" w:rsidR="009B3C48" w:rsidRDefault="009B3C48" w:rsidP="00C55C89">
      <w:pPr>
        <w:suppressAutoHyphens w:val="0"/>
        <w:rPr>
          <w:rFonts w:ascii="Arial" w:hAnsi="Arial" w:cs="Arial"/>
          <w:bCs/>
          <w:sz w:val="22"/>
          <w:szCs w:val="22"/>
          <w:lang w:eastAsia="cs-CZ"/>
        </w:rPr>
      </w:pPr>
    </w:p>
    <w:p w14:paraId="5B2BD1FD" w14:textId="047180B9" w:rsidR="009B3C48" w:rsidRDefault="009B3C48" w:rsidP="00C55C89">
      <w:pPr>
        <w:suppressAutoHyphens w:val="0"/>
        <w:rPr>
          <w:rFonts w:ascii="Arial" w:hAnsi="Arial" w:cs="Arial"/>
          <w:bCs/>
          <w:sz w:val="22"/>
          <w:szCs w:val="22"/>
          <w:lang w:eastAsia="cs-CZ"/>
        </w:rPr>
      </w:pPr>
    </w:p>
    <w:p w14:paraId="2A60B1FF" w14:textId="77777777" w:rsidR="009B3C48" w:rsidRPr="009B3C48" w:rsidRDefault="009B3C48" w:rsidP="009B3C48">
      <w:pPr>
        <w:pStyle w:val="Odstavecseseznamem"/>
        <w:numPr>
          <w:ilvl w:val="0"/>
          <w:numId w:val="15"/>
        </w:numPr>
        <w:suppressAutoHyphens w:val="0"/>
        <w:rPr>
          <w:rFonts w:ascii="Arial" w:hAnsi="Arial" w:cs="Arial"/>
          <w:bCs/>
          <w:sz w:val="22"/>
          <w:szCs w:val="22"/>
          <w:lang w:eastAsia="cs-CZ"/>
        </w:rPr>
      </w:pPr>
      <w:r w:rsidRPr="009B3C48">
        <w:rPr>
          <w:rFonts w:ascii="Arial" w:hAnsi="Arial" w:cs="Arial"/>
          <w:bCs/>
          <w:sz w:val="22"/>
          <w:szCs w:val="22"/>
          <w:lang w:eastAsia="cs-CZ"/>
        </w:rPr>
        <w:t>Preventivní kontroly Zařízení</w:t>
      </w:r>
    </w:p>
    <w:p w14:paraId="0AF32C20" w14:textId="0A2C0B5A" w:rsidR="009B3C48" w:rsidRPr="009B3C48" w:rsidRDefault="009B3C48" w:rsidP="009B3C48">
      <w:pPr>
        <w:pStyle w:val="Odstavecseseznamem"/>
        <w:suppressAutoHyphens w:val="0"/>
        <w:rPr>
          <w:rFonts w:ascii="Arial" w:hAnsi="Arial" w:cs="Arial"/>
          <w:b w:val="0"/>
          <w:bCs/>
          <w:sz w:val="22"/>
          <w:szCs w:val="22"/>
          <w:lang w:eastAsia="cs-CZ"/>
        </w:rPr>
      </w:pPr>
      <w:r w:rsidRPr="009B3C48">
        <w:rPr>
          <w:rFonts w:ascii="Arial" w:hAnsi="Arial" w:cs="Arial"/>
          <w:b w:val="0"/>
          <w:bCs/>
          <w:sz w:val="22"/>
          <w:szCs w:val="22"/>
          <w:lang w:eastAsia="cs-CZ"/>
        </w:rPr>
        <w:t>Četnost preventivních kontrol Zařízení dle doporučení výrobce 3</w:t>
      </w:r>
      <w:r w:rsidR="00504A7F">
        <w:rPr>
          <w:rFonts w:ascii="Arial" w:hAnsi="Arial" w:cs="Arial"/>
          <w:b w:val="0"/>
          <w:bCs/>
          <w:sz w:val="22"/>
          <w:szCs w:val="22"/>
          <w:lang w:eastAsia="cs-CZ"/>
        </w:rPr>
        <w:t>x (třikrát)</w:t>
      </w:r>
      <w:r w:rsidRPr="009B3C48">
        <w:rPr>
          <w:rFonts w:ascii="Arial" w:hAnsi="Arial" w:cs="Arial"/>
          <w:b w:val="0"/>
          <w:bCs/>
          <w:sz w:val="22"/>
          <w:szCs w:val="22"/>
          <w:lang w:eastAsia="cs-CZ"/>
        </w:rPr>
        <w:t xml:space="preserve"> za 12 měsíců </w:t>
      </w:r>
      <w:r w:rsidR="007328F2">
        <w:rPr>
          <w:rFonts w:ascii="Arial" w:hAnsi="Arial" w:cs="Arial"/>
          <w:b w:val="0"/>
          <w:bCs/>
          <w:sz w:val="22"/>
          <w:szCs w:val="22"/>
          <w:lang w:eastAsia="cs-CZ"/>
        </w:rPr>
        <w:t xml:space="preserve">(s odstupem 4 měsíců) </w:t>
      </w:r>
      <w:r w:rsidRPr="009B3C48">
        <w:rPr>
          <w:rFonts w:ascii="Arial" w:hAnsi="Arial" w:cs="Arial"/>
          <w:b w:val="0"/>
          <w:bCs/>
          <w:sz w:val="22"/>
          <w:szCs w:val="22"/>
          <w:lang w:eastAsia="cs-CZ"/>
        </w:rPr>
        <w:t>po sobě jdoucích dle čl. 4.1 smlouvy.</w:t>
      </w:r>
    </w:p>
    <w:p w14:paraId="1163E724" w14:textId="650D8B79" w:rsidR="009B3C48" w:rsidRPr="009B3C48" w:rsidRDefault="009B3C48" w:rsidP="009B3C48">
      <w:pPr>
        <w:pStyle w:val="Odstavecseseznamem"/>
        <w:suppressAutoHyphens w:val="0"/>
        <w:rPr>
          <w:rFonts w:ascii="Arial" w:hAnsi="Arial" w:cs="Arial"/>
          <w:bCs/>
          <w:sz w:val="22"/>
          <w:szCs w:val="22"/>
          <w:lang w:eastAsia="cs-CZ"/>
        </w:rPr>
      </w:pPr>
    </w:p>
    <w:p w14:paraId="1A193851" w14:textId="549240CF" w:rsidR="00BC6237" w:rsidRPr="00BC6237" w:rsidRDefault="00BC6237" w:rsidP="00C55C89">
      <w:pPr>
        <w:suppressAutoHyphens w:val="0"/>
        <w:rPr>
          <w:rFonts w:ascii="Arial" w:hAnsi="Arial" w:cs="Arial"/>
          <w:bCs/>
          <w:sz w:val="22"/>
          <w:szCs w:val="22"/>
          <w:lang w:eastAsia="cs-CZ"/>
        </w:rPr>
      </w:pPr>
    </w:p>
    <w:p w14:paraId="09CD26AF" w14:textId="1E51C71E" w:rsidR="00BC6237" w:rsidRPr="00BC6237" w:rsidRDefault="00BC6237" w:rsidP="00C55C89">
      <w:pPr>
        <w:suppressAutoHyphens w:val="0"/>
        <w:rPr>
          <w:rFonts w:ascii="Arial" w:hAnsi="Arial" w:cs="Arial"/>
          <w:bCs/>
          <w:sz w:val="22"/>
          <w:szCs w:val="22"/>
          <w:lang w:eastAsia="cs-CZ"/>
        </w:rPr>
      </w:pPr>
    </w:p>
    <w:p w14:paraId="42507E93" w14:textId="25149B7B" w:rsidR="00BC6237" w:rsidRPr="00BC6237" w:rsidRDefault="00BC6237" w:rsidP="00C55C89">
      <w:pPr>
        <w:suppressAutoHyphens w:val="0"/>
        <w:rPr>
          <w:rFonts w:ascii="Arial" w:hAnsi="Arial" w:cs="Arial"/>
          <w:bCs/>
          <w:sz w:val="22"/>
          <w:szCs w:val="22"/>
          <w:lang w:eastAsia="cs-CZ"/>
        </w:rPr>
      </w:pPr>
    </w:p>
    <w:p w14:paraId="229D7B80" w14:textId="0E97B1B9" w:rsidR="00BC6237" w:rsidRPr="00BC6237" w:rsidRDefault="00BC6237" w:rsidP="00C55C89">
      <w:pPr>
        <w:suppressAutoHyphens w:val="0"/>
        <w:rPr>
          <w:rFonts w:ascii="Arial" w:hAnsi="Arial" w:cs="Arial"/>
          <w:bCs/>
          <w:sz w:val="22"/>
          <w:szCs w:val="22"/>
          <w:lang w:eastAsia="cs-CZ"/>
        </w:rPr>
      </w:pPr>
    </w:p>
    <w:p w14:paraId="6C89BFF9" w14:textId="7B96B561" w:rsidR="00BC6237" w:rsidRPr="00BC6237" w:rsidRDefault="00BC6237" w:rsidP="00C55C89">
      <w:pPr>
        <w:suppressAutoHyphens w:val="0"/>
        <w:rPr>
          <w:rFonts w:ascii="Arial" w:hAnsi="Arial" w:cs="Arial"/>
          <w:bCs/>
          <w:sz w:val="22"/>
          <w:szCs w:val="22"/>
          <w:lang w:eastAsia="cs-CZ"/>
        </w:rPr>
      </w:pPr>
    </w:p>
    <w:p w14:paraId="5FB9493D" w14:textId="623BA4DD" w:rsidR="00BC6237" w:rsidRPr="00BC6237" w:rsidRDefault="00BC6237" w:rsidP="00C55C89">
      <w:pPr>
        <w:suppressAutoHyphens w:val="0"/>
        <w:rPr>
          <w:rFonts w:ascii="Arial" w:hAnsi="Arial" w:cs="Arial"/>
          <w:bCs/>
          <w:sz w:val="22"/>
          <w:szCs w:val="22"/>
          <w:lang w:eastAsia="cs-CZ"/>
        </w:rPr>
      </w:pPr>
    </w:p>
    <w:p w14:paraId="2530AE38" w14:textId="57985E74" w:rsidR="00BC6237" w:rsidRPr="00BC6237" w:rsidRDefault="00BC6237" w:rsidP="00C55C89">
      <w:pPr>
        <w:suppressAutoHyphens w:val="0"/>
        <w:rPr>
          <w:rFonts w:ascii="Arial" w:hAnsi="Arial" w:cs="Arial"/>
          <w:bCs/>
          <w:sz w:val="22"/>
          <w:szCs w:val="22"/>
          <w:lang w:eastAsia="cs-CZ"/>
        </w:rPr>
      </w:pPr>
    </w:p>
    <w:p w14:paraId="0B6C6641" w14:textId="589B847C" w:rsidR="00BC6237" w:rsidRPr="00BC6237" w:rsidRDefault="00BC6237" w:rsidP="00C55C89">
      <w:pPr>
        <w:suppressAutoHyphens w:val="0"/>
        <w:rPr>
          <w:rFonts w:ascii="Arial" w:hAnsi="Arial" w:cs="Arial"/>
          <w:bCs/>
          <w:sz w:val="22"/>
          <w:szCs w:val="22"/>
          <w:lang w:eastAsia="cs-CZ"/>
        </w:rPr>
      </w:pPr>
    </w:p>
    <w:p w14:paraId="61365DB7" w14:textId="7DB6190F" w:rsidR="00BC6237" w:rsidRPr="00BC6237" w:rsidRDefault="00BC6237" w:rsidP="00C55C89">
      <w:pPr>
        <w:suppressAutoHyphens w:val="0"/>
        <w:rPr>
          <w:rFonts w:ascii="Arial" w:hAnsi="Arial" w:cs="Arial"/>
          <w:bCs/>
          <w:sz w:val="22"/>
          <w:szCs w:val="22"/>
          <w:lang w:eastAsia="cs-CZ"/>
        </w:rPr>
      </w:pPr>
    </w:p>
    <w:p w14:paraId="4DEC3DA6" w14:textId="7B05E40A" w:rsidR="00BC6237" w:rsidRPr="00BC6237" w:rsidRDefault="00BC6237" w:rsidP="00C55C89">
      <w:pPr>
        <w:suppressAutoHyphens w:val="0"/>
        <w:rPr>
          <w:rFonts w:ascii="Arial" w:hAnsi="Arial" w:cs="Arial"/>
          <w:bCs/>
          <w:sz w:val="22"/>
          <w:szCs w:val="22"/>
          <w:lang w:eastAsia="cs-CZ"/>
        </w:rPr>
      </w:pPr>
    </w:p>
    <w:p w14:paraId="2C0A5290" w14:textId="230E2CC4" w:rsidR="00BC6237" w:rsidRPr="00BC6237" w:rsidRDefault="00BC6237" w:rsidP="00C55C89">
      <w:pPr>
        <w:suppressAutoHyphens w:val="0"/>
        <w:rPr>
          <w:rFonts w:ascii="Arial" w:hAnsi="Arial" w:cs="Arial"/>
          <w:bCs/>
          <w:sz w:val="22"/>
          <w:szCs w:val="22"/>
          <w:lang w:eastAsia="cs-CZ"/>
        </w:rPr>
      </w:pPr>
    </w:p>
    <w:p w14:paraId="71D8157F" w14:textId="09BD8F1E" w:rsidR="00BC6237" w:rsidRPr="00BC6237" w:rsidRDefault="00BC6237" w:rsidP="00C55C89">
      <w:pPr>
        <w:suppressAutoHyphens w:val="0"/>
        <w:rPr>
          <w:rFonts w:ascii="Arial" w:hAnsi="Arial" w:cs="Arial"/>
          <w:bCs/>
          <w:sz w:val="22"/>
          <w:szCs w:val="22"/>
          <w:lang w:eastAsia="cs-CZ"/>
        </w:rPr>
      </w:pPr>
    </w:p>
    <w:p w14:paraId="48282D9E" w14:textId="486AD752" w:rsidR="00BC6237" w:rsidRPr="00BC6237" w:rsidRDefault="00BC6237" w:rsidP="00C55C89">
      <w:pPr>
        <w:suppressAutoHyphens w:val="0"/>
        <w:rPr>
          <w:rFonts w:ascii="Arial" w:hAnsi="Arial" w:cs="Arial"/>
          <w:bCs/>
          <w:sz w:val="22"/>
          <w:szCs w:val="22"/>
          <w:lang w:eastAsia="cs-CZ"/>
        </w:rPr>
      </w:pPr>
    </w:p>
    <w:p w14:paraId="45D34539" w14:textId="55136CC7" w:rsidR="00BC6237" w:rsidRPr="00BC6237" w:rsidRDefault="00BC6237" w:rsidP="00C55C89">
      <w:pPr>
        <w:suppressAutoHyphens w:val="0"/>
        <w:rPr>
          <w:rFonts w:ascii="Arial" w:hAnsi="Arial" w:cs="Arial"/>
          <w:bCs/>
          <w:sz w:val="22"/>
          <w:szCs w:val="22"/>
          <w:lang w:eastAsia="cs-CZ"/>
        </w:rPr>
      </w:pPr>
    </w:p>
    <w:p w14:paraId="7F892EC2" w14:textId="293D25E9" w:rsidR="00BC6237" w:rsidRDefault="00BC6237" w:rsidP="00C55C89">
      <w:pPr>
        <w:suppressAutoHyphens w:val="0"/>
        <w:rPr>
          <w:rFonts w:ascii="Arial" w:hAnsi="Arial" w:cs="Arial"/>
          <w:b/>
          <w:bCs/>
          <w:sz w:val="22"/>
          <w:szCs w:val="22"/>
          <w:lang w:eastAsia="cs-CZ"/>
        </w:rPr>
      </w:pPr>
    </w:p>
    <w:p w14:paraId="29E42800" w14:textId="30DF3F00" w:rsidR="00BC6237" w:rsidRDefault="00BC6237" w:rsidP="00C55C89">
      <w:pPr>
        <w:suppressAutoHyphens w:val="0"/>
        <w:rPr>
          <w:rFonts w:ascii="Arial" w:hAnsi="Arial" w:cs="Arial"/>
          <w:b/>
          <w:bCs/>
          <w:sz w:val="22"/>
          <w:szCs w:val="22"/>
          <w:lang w:eastAsia="cs-CZ"/>
        </w:rPr>
      </w:pPr>
    </w:p>
    <w:p w14:paraId="7F80A2E9" w14:textId="04F6C287" w:rsidR="00BC6237" w:rsidRDefault="00BC6237" w:rsidP="00C55C89">
      <w:pPr>
        <w:suppressAutoHyphens w:val="0"/>
        <w:rPr>
          <w:rFonts w:ascii="Arial" w:hAnsi="Arial" w:cs="Arial"/>
          <w:b/>
          <w:bCs/>
          <w:sz w:val="22"/>
          <w:szCs w:val="22"/>
          <w:lang w:eastAsia="cs-CZ"/>
        </w:rPr>
      </w:pPr>
    </w:p>
    <w:p w14:paraId="09916E84" w14:textId="2B497DA5" w:rsidR="00BC6237" w:rsidRDefault="00BC6237" w:rsidP="00C55C89">
      <w:pPr>
        <w:suppressAutoHyphens w:val="0"/>
        <w:rPr>
          <w:rFonts w:ascii="Arial" w:hAnsi="Arial" w:cs="Arial"/>
          <w:b/>
          <w:bCs/>
          <w:sz w:val="22"/>
          <w:szCs w:val="22"/>
          <w:lang w:eastAsia="cs-CZ"/>
        </w:rPr>
      </w:pPr>
    </w:p>
    <w:p w14:paraId="3D65E58E" w14:textId="09243E6C" w:rsidR="00BC6237" w:rsidRDefault="00BC6237" w:rsidP="00C55C89">
      <w:pPr>
        <w:suppressAutoHyphens w:val="0"/>
        <w:rPr>
          <w:rFonts w:ascii="Arial" w:hAnsi="Arial" w:cs="Arial"/>
          <w:b/>
          <w:bCs/>
          <w:sz w:val="22"/>
          <w:szCs w:val="22"/>
          <w:lang w:eastAsia="cs-CZ"/>
        </w:rPr>
      </w:pPr>
    </w:p>
    <w:p w14:paraId="4E7B73CD" w14:textId="71164CA5" w:rsidR="00BC6237" w:rsidRDefault="00BC6237" w:rsidP="00C55C89">
      <w:pPr>
        <w:suppressAutoHyphens w:val="0"/>
        <w:rPr>
          <w:rFonts w:ascii="Arial" w:hAnsi="Arial" w:cs="Arial"/>
          <w:b/>
          <w:bCs/>
          <w:sz w:val="22"/>
          <w:szCs w:val="22"/>
          <w:lang w:eastAsia="cs-CZ"/>
        </w:rPr>
      </w:pPr>
    </w:p>
    <w:p w14:paraId="7F875996" w14:textId="0684D53E" w:rsidR="00BC6237" w:rsidRDefault="00BC6237" w:rsidP="00C55C89">
      <w:pPr>
        <w:suppressAutoHyphens w:val="0"/>
        <w:rPr>
          <w:rFonts w:ascii="Arial" w:hAnsi="Arial" w:cs="Arial"/>
          <w:b/>
          <w:bCs/>
          <w:sz w:val="22"/>
          <w:szCs w:val="22"/>
          <w:lang w:eastAsia="cs-CZ"/>
        </w:rPr>
      </w:pPr>
    </w:p>
    <w:p w14:paraId="30F567D8" w14:textId="519D8569" w:rsidR="00BC6237" w:rsidRDefault="00BC6237" w:rsidP="00C55C89">
      <w:pPr>
        <w:suppressAutoHyphens w:val="0"/>
        <w:rPr>
          <w:rFonts w:ascii="Arial" w:hAnsi="Arial" w:cs="Arial"/>
          <w:b/>
          <w:bCs/>
          <w:sz w:val="22"/>
          <w:szCs w:val="22"/>
          <w:lang w:eastAsia="cs-CZ"/>
        </w:rPr>
      </w:pPr>
    </w:p>
    <w:p w14:paraId="2313F2F9" w14:textId="4F5D0E87" w:rsidR="00BC6237" w:rsidRDefault="00BC6237" w:rsidP="00C55C89">
      <w:pPr>
        <w:suppressAutoHyphens w:val="0"/>
        <w:rPr>
          <w:rFonts w:ascii="Arial" w:hAnsi="Arial" w:cs="Arial"/>
          <w:b/>
          <w:bCs/>
          <w:sz w:val="22"/>
          <w:szCs w:val="22"/>
          <w:lang w:eastAsia="cs-CZ"/>
        </w:rPr>
      </w:pPr>
    </w:p>
    <w:p w14:paraId="4003233D" w14:textId="536BBEF7" w:rsidR="00BC6237" w:rsidRDefault="00BC6237" w:rsidP="00C55C89">
      <w:pPr>
        <w:suppressAutoHyphens w:val="0"/>
        <w:rPr>
          <w:rFonts w:ascii="Arial" w:hAnsi="Arial" w:cs="Arial"/>
          <w:b/>
          <w:bCs/>
          <w:sz w:val="22"/>
          <w:szCs w:val="22"/>
          <w:lang w:eastAsia="cs-CZ"/>
        </w:rPr>
      </w:pPr>
    </w:p>
    <w:p w14:paraId="6789E178" w14:textId="2F9BAD55" w:rsidR="00BC6237" w:rsidRDefault="00BC6237" w:rsidP="00C55C89">
      <w:pPr>
        <w:suppressAutoHyphens w:val="0"/>
        <w:rPr>
          <w:rFonts w:ascii="Arial" w:hAnsi="Arial" w:cs="Arial"/>
          <w:b/>
          <w:bCs/>
          <w:sz w:val="22"/>
          <w:szCs w:val="22"/>
          <w:lang w:eastAsia="cs-CZ"/>
        </w:rPr>
      </w:pPr>
    </w:p>
    <w:p w14:paraId="02556F92" w14:textId="22A5F7C7" w:rsidR="00BC6237" w:rsidRDefault="00BC6237" w:rsidP="00C55C89">
      <w:pPr>
        <w:suppressAutoHyphens w:val="0"/>
        <w:rPr>
          <w:rFonts w:ascii="Arial" w:hAnsi="Arial" w:cs="Arial"/>
          <w:b/>
          <w:bCs/>
          <w:sz w:val="22"/>
          <w:szCs w:val="22"/>
          <w:lang w:eastAsia="cs-CZ"/>
        </w:rPr>
      </w:pPr>
    </w:p>
    <w:p w14:paraId="541F4890" w14:textId="4F2FA0CA" w:rsidR="00BC6237" w:rsidRDefault="00BC6237" w:rsidP="00C55C89">
      <w:pPr>
        <w:suppressAutoHyphens w:val="0"/>
        <w:rPr>
          <w:rFonts w:ascii="Arial" w:hAnsi="Arial" w:cs="Arial"/>
          <w:b/>
          <w:bCs/>
          <w:sz w:val="22"/>
          <w:szCs w:val="22"/>
          <w:lang w:eastAsia="cs-CZ"/>
        </w:rPr>
      </w:pPr>
    </w:p>
    <w:p w14:paraId="41A03633" w14:textId="3A4C1360" w:rsidR="00BC6237" w:rsidRDefault="00BC6237" w:rsidP="00C55C89">
      <w:pPr>
        <w:suppressAutoHyphens w:val="0"/>
        <w:rPr>
          <w:rFonts w:ascii="Arial" w:hAnsi="Arial" w:cs="Arial"/>
          <w:b/>
          <w:bCs/>
          <w:sz w:val="22"/>
          <w:szCs w:val="22"/>
          <w:lang w:eastAsia="cs-CZ"/>
        </w:rPr>
      </w:pPr>
    </w:p>
    <w:p w14:paraId="13902358" w14:textId="1BA895CD" w:rsidR="00BC6237" w:rsidRDefault="00BC6237" w:rsidP="00C55C89">
      <w:pPr>
        <w:suppressAutoHyphens w:val="0"/>
        <w:rPr>
          <w:rFonts w:ascii="Arial" w:hAnsi="Arial" w:cs="Arial"/>
          <w:b/>
          <w:bCs/>
          <w:sz w:val="22"/>
          <w:szCs w:val="22"/>
          <w:lang w:eastAsia="cs-CZ"/>
        </w:rPr>
      </w:pPr>
    </w:p>
    <w:p w14:paraId="2D87A11B" w14:textId="473C5529" w:rsidR="00BC6237" w:rsidRDefault="00BC6237" w:rsidP="00C55C89">
      <w:pPr>
        <w:suppressAutoHyphens w:val="0"/>
        <w:rPr>
          <w:rFonts w:ascii="Arial" w:hAnsi="Arial" w:cs="Arial"/>
          <w:b/>
          <w:bCs/>
          <w:sz w:val="22"/>
          <w:szCs w:val="22"/>
          <w:lang w:eastAsia="cs-CZ"/>
        </w:rPr>
      </w:pPr>
    </w:p>
    <w:p w14:paraId="709BE341" w14:textId="75275070" w:rsidR="00BC6237" w:rsidRDefault="00BC6237" w:rsidP="00C55C89">
      <w:pPr>
        <w:suppressAutoHyphens w:val="0"/>
        <w:rPr>
          <w:rFonts w:ascii="Arial" w:hAnsi="Arial" w:cs="Arial"/>
          <w:b/>
          <w:bCs/>
          <w:sz w:val="22"/>
          <w:szCs w:val="22"/>
          <w:lang w:eastAsia="cs-CZ"/>
        </w:rPr>
      </w:pPr>
    </w:p>
    <w:p w14:paraId="0045D0A7" w14:textId="1F3AA4E0" w:rsidR="00FC2B06" w:rsidRDefault="00FC2B06" w:rsidP="00C55C89">
      <w:pPr>
        <w:suppressAutoHyphens w:val="0"/>
        <w:rPr>
          <w:rFonts w:ascii="Arial" w:hAnsi="Arial" w:cs="Arial"/>
          <w:b/>
          <w:bCs/>
          <w:sz w:val="22"/>
          <w:szCs w:val="22"/>
          <w:lang w:eastAsia="cs-CZ"/>
        </w:rPr>
      </w:pPr>
    </w:p>
    <w:p w14:paraId="27D3FA0C" w14:textId="05E6C420" w:rsidR="00FC2B06" w:rsidRDefault="00FC2B06" w:rsidP="00C55C89">
      <w:pPr>
        <w:suppressAutoHyphens w:val="0"/>
        <w:rPr>
          <w:rFonts w:ascii="Arial" w:hAnsi="Arial" w:cs="Arial"/>
          <w:b/>
          <w:bCs/>
          <w:sz w:val="22"/>
          <w:szCs w:val="22"/>
          <w:lang w:eastAsia="cs-CZ"/>
        </w:rPr>
      </w:pPr>
    </w:p>
    <w:p w14:paraId="00FEB175" w14:textId="0B9DF912" w:rsidR="00FC2B06" w:rsidRDefault="00FC2B06" w:rsidP="00C55C89">
      <w:pPr>
        <w:suppressAutoHyphens w:val="0"/>
        <w:rPr>
          <w:rFonts w:ascii="Arial" w:hAnsi="Arial" w:cs="Arial"/>
          <w:b/>
          <w:bCs/>
          <w:sz w:val="22"/>
          <w:szCs w:val="22"/>
          <w:lang w:eastAsia="cs-CZ"/>
        </w:rPr>
      </w:pPr>
    </w:p>
    <w:p w14:paraId="4668E6A1" w14:textId="4CE608CF" w:rsidR="00FC2B06" w:rsidRDefault="00FC2B06" w:rsidP="00C55C89">
      <w:pPr>
        <w:suppressAutoHyphens w:val="0"/>
        <w:rPr>
          <w:rFonts w:ascii="Arial" w:hAnsi="Arial" w:cs="Arial"/>
          <w:b/>
          <w:bCs/>
          <w:sz w:val="22"/>
          <w:szCs w:val="22"/>
          <w:lang w:eastAsia="cs-CZ"/>
        </w:rPr>
      </w:pPr>
    </w:p>
    <w:p w14:paraId="2FECD367" w14:textId="789E0DC7" w:rsidR="00FC2B06" w:rsidRDefault="00FC2B06" w:rsidP="00C55C89">
      <w:pPr>
        <w:suppressAutoHyphens w:val="0"/>
        <w:rPr>
          <w:rFonts w:ascii="Arial" w:hAnsi="Arial" w:cs="Arial"/>
          <w:b/>
          <w:bCs/>
          <w:sz w:val="22"/>
          <w:szCs w:val="22"/>
          <w:lang w:eastAsia="cs-CZ"/>
        </w:rPr>
      </w:pPr>
    </w:p>
    <w:p w14:paraId="62838247" w14:textId="7EF142CC" w:rsidR="00FC2B06" w:rsidRDefault="00FC2B06" w:rsidP="00C55C89">
      <w:pPr>
        <w:suppressAutoHyphens w:val="0"/>
        <w:rPr>
          <w:rFonts w:ascii="Arial" w:hAnsi="Arial" w:cs="Arial"/>
          <w:b/>
          <w:bCs/>
          <w:sz w:val="22"/>
          <w:szCs w:val="22"/>
          <w:lang w:eastAsia="cs-CZ"/>
        </w:rPr>
      </w:pPr>
    </w:p>
    <w:p w14:paraId="089C978E" w14:textId="7A8CCFAC" w:rsidR="00FC2B06" w:rsidRDefault="00FC2B06" w:rsidP="00C55C89">
      <w:pPr>
        <w:suppressAutoHyphens w:val="0"/>
        <w:rPr>
          <w:rFonts w:ascii="Arial" w:hAnsi="Arial" w:cs="Arial"/>
          <w:b/>
          <w:bCs/>
          <w:sz w:val="22"/>
          <w:szCs w:val="22"/>
          <w:lang w:eastAsia="cs-CZ"/>
        </w:rPr>
      </w:pPr>
    </w:p>
    <w:p w14:paraId="070805E7" w14:textId="28AACD09" w:rsidR="00FC2B06" w:rsidRDefault="00FC2B06" w:rsidP="00C55C89">
      <w:pPr>
        <w:suppressAutoHyphens w:val="0"/>
        <w:rPr>
          <w:rFonts w:ascii="Arial" w:hAnsi="Arial" w:cs="Arial"/>
          <w:b/>
          <w:bCs/>
          <w:sz w:val="22"/>
          <w:szCs w:val="22"/>
          <w:lang w:eastAsia="cs-CZ"/>
        </w:rPr>
      </w:pPr>
    </w:p>
    <w:p w14:paraId="3B888CDD" w14:textId="29CD49BF" w:rsidR="00FC2B06" w:rsidRDefault="00FC2B06" w:rsidP="00C55C89">
      <w:pPr>
        <w:suppressAutoHyphens w:val="0"/>
        <w:rPr>
          <w:rFonts w:ascii="Arial" w:hAnsi="Arial" w:cs="Arial"/>
          <w:b/>
          <w:bCs/>
          <w:sz w:val="22"/>
          <w:szCs w:val="22"/>
          <w:lang w:eastAsia="cs-CZ"/>
        </w:rPr>
      </w:pPr>
    </w:p>
    <w:p w14:paraId="4392F7EF" w14:textId="77777777" w:rsidR="00FC2B06" w:rsidRDefault="00FC2B06" w:rsidP="00C55C89">
      <w:pPr>
        <w:suppressAutoHyphens w:val="0"/>
        <w:rPr>
          <w:rFonts w:ascii="Arial" w:hAnsi="Arial" w:cs="Arial"/>
          <w:b/>
          <w:bCs/>
          <w:sz w:val="22"/>
          <w:szCs w:val="22"/>
          <w:lang w:eastAsia="cs-CZ"/>
        </w:rPr>
      </w:pPr>
    </w:p>
    <w:p w14:paraId="791D7D16" w14:textId="7B54A349" w:rsidR="00BC6237" w:rsidRDefault="00BC6237" w:rsidP="00C55C89">
      <w:pPr>
        <w:suppressAutoHyphens w:val="0"/>
        <w:rPr>
          <w:rFonts w:ascii="Arial" w:hAnsi="Arial" w:cs="Arial"/>
          <w:b/>
          <w:bCs/>
          <w:sz w:val="22"/>
          <w:szCs w:val="22"/>
          <w:lang w:eastAsia="cs-CZ"/>
        </w:rPr>
      </w:pPr>
    </w:p>
    <w:p w14:paraId="1197397A" w14:textId="341FAE24" w:rsidR="00BC6237" w:rsidRDefault="005C54D2" w:rsidP="00C55C89">
      <w:pPr>
        <w:suppressAutoHyphens w:val="0"/>
        <w:rPr>
          <w:rFonts w:ascii="Arial" w:hAnsi="Arial" w:cs="Arial"/>
          <w:b/>
          <w:bCs/>
          <w:sz w:val="22"/>
          <w:szCs w:val="22"/>
          <w:lang w:eastAsia="cs-CZ"/>
        </w:rPr>
      </w:pPr>
      <w:r>
        <w:rPr>
          <w:rFonts w:ascii="Arial" w:hAnsi="Arial" w:cs="Arial"/>
          <w:b/>
          <w:bCs/>
          <w:sz w:val="22"/>
          <w:szCs w:val="22"/>
          <w:lang w:eastAsia="cs-CZ"/>
        </w:rPr>
        <w:t xml:space="preserve">Příloha č. </w:t>
      </w:r>
      <w:r w:rsidR="009B3C48">
        <w:rPr>
          <w:rFonts w:ascii="Arial" w:hAnsi="Arial" w:cs="Arial"/>
          <w:b/>
          <w:bCs/>
          <w:sz w:val="22"/>
          <w:szCs w:val="22"/>
          <w:lang w:eastAsia="cs-CZ"/>
        </w:rPr>
        <w:t>3</w:t>
      </w:r>
      <w:r>
        <w:rPr>
          <w:rFonts w:ascii="Arial" w:hAnsi="Arial" w:cs="Arial"/>
          <w:b/>
          <w:bCs/>
          <w:sz w:val="22"/>
          <w:szCs w:val="22"/>
          <w:lang w:eastAsia="cs-CZ"/>
        </w:rPr>
        <w:t xml:space="preserve"> – Doklad o pojištění dle bodu </w:t>
      </w:r>
      <w:r w:rsidR="00FC2B06">
        <w:rPr>
          <w:rFonts w:ascii="Arial" w:hAnsi="Arial" w:cs="Arial"/>
          <w:b/>
          <w:bCs/>
          <w:sz w:val="22"/>
          <w:szCs w:val="22"/>
          <w:lang w:eastAsia="cs-CZ"/>
        </w:rPr>
        <w:t>5</w:t>
      </w:r>
      <w:r w:rsidR="00290755">
        <w:rPr>
          <w:rFonts w:ascii="Arial" w:hAnsi="Arial" w:cs="Arial"/>
          <w:b/>
          <w:bCs/>
          <w:sz w:val="22"/>
          <w:szCs w:val="22"/>
          <w:lang w:eastAsia="cs-CZ"/>
        </w:rPr>
        <w:t>.6</w:t>
      </w:r>
      <w:r>
        <w:rPr>
          <w:rFonts w:ascii="Arial" w:hAnsi="Arial" w:cs="Arial"/>
          <w:b/>
          <w:bCs/>
          <w:sz w:val="22"/>
          <w:szCs w:val="22"/>
          <w:lang w:eastAsia="cs-CZ"/>
        </w:rPr>
        <w:t xml:space="preserve"> smlouvy o dílo</w:t>
      </w:r>
      <w:r w:rsidR="00FC2B06">
        <w:rPr>
          <w:rFonts w:ascii="Arial" w:hAnsi="Arial" w:cs="Arial"/>
          <w:b/>
          <w:bCs/>
          <w:sz w:val="22"/>
          <w:szCs w:val="22"/>
          <w:lang w:eastAsia="cs-CZ"/>
        </w:rPr>
        <w:t xml:space="preserve"> </w:t>
      </w:r>
      <w:r w:rsidR="00FC2B06" w:rsidRPr="00FC2B06">
        <w:rPr>
          <w:rFonts w:ascii="Arial" w:hAnsi="Arial" w:cs="Arial"/>
          <w:bCs/>
          <w:color w:val="FF0000"/>
          <w:sz w:val="22"/>
          <w:szCs w:val="22"/>
          <w:lang w:eastAsia="cs-CZ"/>
        </w:rPr>
        <w:t>(doplní účastník)</w:t>
      </w:r>
    </w:p>
    <w:p w14:paraId="1A079BED" w14:textId="30F59363" w:rsidR="005C54D2" w:rsidRDefault="005C54D2" w:rsidP="00C55C89">
      <w:pPr>
        <w:suppressAutoHyphens w:val="0"/>
        <w:rPr>
          <w:rFonts w:ascii="Arial" w:hAnsi="Arial" w:cs="Arial"/>
          <w:b/>
          <w:bCs/>
          <w:sz w:val="22"/>
          <w:szCs w:val="22"/>
          <w:lang w:eastAsia="cs-CZ"/>
        </w:rPr>
      </w:pPr>
    </w:p>
    <w:p w14:paraId="582410F5" w14:textId="7AAB7898" w:rsidR="005C54D2" w:rsidRDefault="005C54D2" w:rsidP="00C55C89">
      <w:pPr>
        <w:suppressAutoHyphens w:val="0"/>
        <w:rPr>
          <w:rFonts w:ascii="Arial" w:hAnsi="Arial" w:cs="Arial"/>
          <w:b/>
          <w:bCs/>
          <w:sz w:val="22"/>
          <w:szCs w:val="22"/>
          <w:lang w:eastAsia="cs-CZ"/>
        </w:rPr>
      </w:pPr>
    </w:p>
    <w:p w14:paraId="1F3E4726" w14:textId="333C2DE2" w:rsidR="005C54D2" w:rsidRDefault="005C54D2" w:rsidP="00C55C89">
      <w:pPr>
        <w:suppressAutoHyphens w:val="0"/>
        <w:rPr>
          <w:rFonts w:ascii="Arial" w:hAnsi="Arial" w:cs="Arial"/>
          <w:b/>
          <w:bCs/>
          <w:sz w:val="22"/>
          <w:szCs w:val="22"/>
          <w:lang w:eastAsia="cs-CZ"/>
        </w:rPr>
      </w:pPr>
    </w:p>
    <w:p w14:paraId="26B90FF8" w14:textId="24A660E8" w:rsidR="005C54D2" w:rsidRDefault="005C54D2" w:rsidP="00C55C89">
      <w:pPr>
        <w:suppressAutoHyphens w:val="0"/>
        <w:rPr>
          <w:rFonts w:ascii="Arial" w:hAnsi="Arial" w:cs="Arial"/>
          <w:b/>
          <w:bCs/>
          <w:sz w:val="22"/>
          <w:szCs w:val="22"/>
          <w:lang w:eastAsia="cs-CZ"/>
        </w:rPr>
      </w:pPr>
    </w:p>
    <w:p w14:paraId="1DE06685" w14:textId="44C9C5AC" w:rsidR="005C54D2" w:rsidRDefault="005C54D2" w:rsidP="00C55C89">
      <w:pPr>
        <w:suppressAutoHyphens w:val="0"/>
        <w:rPr>
          <w:rFonts w:ascii="Arial" w:hAnsi="Arial" w:cs="Arial"/>
          <w:b/>
          <w:bCs/>
          <w:sz w:val="22"/>
          <w:szCs w:val="22"/>
          <w:lang w:eastAsia="cs-CZ"/>
        </w:rPr>
      </w:pPr>
    </w:p>
    <w:p w14:paraId="0BB12AA9" w14:textId="26BE3A56" w:rsidR="005C54D2" w:rsidRDefault="005C54D2" w:rsidP="00C55C89">
      <w:pPr>
        <w:suppressAutoHyphens w:val="0"/>
        <w:rPr>
          <w:rFonts w:ascii="Arial" w:hAnsi="Arial" w:cs="Arial"/>
          <w:b/>
          <w:bCs/>
          <w:sz w:val="22"/>
          <w:szCs w:val="22"/>
          <w:lang w:eastAsia="cs-CZ"/>
        </w:rPr>
      </w:pPr>
    </w:p>
    <w:p w14:paraId="6AD0BDC5" w14:textId="650D282C" w:rsidR="005C54D2" w:rsidRDefault="005C54D2" w:rsidP="00C55C89">
      <w:pPr>
        <w:suppressAutoHyphens w:val="0"/>
        <w:rPr>
          <w:rFonts w:ascii="Arial" w:hAnsi="Arial" w:cs="Arial"/>
          <w:b/>
          <w:bCs/>
          <w:sz w:val="22"/>
          <w:szCs w:val="22"/>
          <w:lang w:eastAsia="cs-CZ"/>
        </w:rPr>
      </w:pPr>
    </w:p>
    <w:p w14:paraId="44CB18B2" w14:textId="3E7F300B" w:rsidR="005C54D2" w:rsidRDefault="005C54D2" w:rsidP="00C55C89">
      <w:pPr>
        <w:suppressAutoHyphens w:val="0"/>
        <w:rPr>
          <w:rFonts w:ascii="Arial" w:hAnsi="Arial" w:cs="Arial"/>
          <w:b/>
          <w:bCs/>
          <w:sz w:val="22"/>
          <w:szCs w:val="22"/>
          <w:lang w:eastAsia="cs-CZ"/>
        </w:rPr>
      </w:pPr>
    </w:p>
    <w:p w14:paraId="3062E57F" w14:textId="5D0B0842" w:rsidR="005C54D2" w:rsidRDefault="005C54D2" w:rsidP="00C55C89">
      <w:pPr>
        <w:suppressAutoHyphens w:val="0"/>
        <w:rPr>
          <w:rFonts w:ascii="Arial" w:hAnsi="Arial" w:cs="Arial"/>
          <w:b/>
          <w:bCs/>
          <w:sz w:val="22"/>
          <w:szCs w:val="22"/>
          <w:lang w:eastAsia="cs-CZ"/>
        </w:rPr>
      </w:pPr>
    </w:p>
    <w:p w14:paraId="0B48C4FD" w14:textId="01B9DECD" w:rsidR="005C54D2" w:rsidRDefault="005C54D2" w:rsidP="00C55C89">
      <w:pPr>
        <w:suppressAutoHyphens w:val="0"/>
        <w:rPr>
          <w:rFonts w:ascii="Arial" w:hAnsi="Arial" w:cs="Arial"/>
          <w:b/>
          <w:bCs/>
          <w:sz w:val="22"/>
          <w:szCs w:val="22"/>
          <w:lang w:eastAsia="cs-CZ"/>
        </w:rPr>
      </w:pPr>
    </w:p>
    <w:p w14:paraId="52A51D7D" w14:textId="2369150A" w:rsidR="005C54D2" w:rsidRDefault="005C54D2" w:rsidP="00C55C89">
      <w:pPr>
        <w:suppressAutoHyphens w:val="0"/>
        <w:rPr>
          <w:rFonts w:ascii="Arial" w:hAnsi="Arial" w:cs="Arial"/>
          <w:b/>
          <w:bCs/>
          <w:sz w:val="22"/>
          <w:szCs w:val="22"/>
          <w:lang w:eastAsia="cs-CZ"/>
        </w:rPr>
      </w:pPr>
    </w:p>
    <w:p w14:paraId="1158D5D6" w14:textId="181024DF" w:rsidR="005C54D2" w:rsidRDefault="005C54D2" w:rsidP="00C55C89">
      <w:pPr>
        <w:suppressAutoHyphens w:val="0"/>
        <w:rPr>
          <w:rFonts w:ascii="Arial" w:hAnsi="Arial" w:cs="Arial"/>
          <w:b/>
          <w:bCs/>
          <w:sz w:val="22"/>
          <w:szCs w:val="22"/>
          <w:lang w:eastAsia="cs-CZ"/>
        </w:rPr>
      </w:pPr>
    </w:p>
    <w:p w14:paraId="3E634658" w14:textId="018E74D1" w:rsidR="005C54D2" w:rsidRDefault="005C54D2" w:rsidP="00C55C89">
      <w:pPr>
        <w:suppressAutoHyphens w:val="0"/>
        <w:rPr>
          <w:rFonts w:ascii="Arial" w:hAnsi="Arial" w:cs="Arial"/>
          <w:b/>
          <w:bCs/>
          <w:sz w:val="22"/>
          <w:szCs w:val="22"/>
          <w:lang w:eastAsia="cs-CZ"/>
        </w:rPr>
      </w:pPr>
    </w:p>
    <w:p w14:paraId="5124170B" w14:textId="7094E5C6" w:rsidR="005C54D2" w:rsidRDefault="005C54D2" w:rsidP="00C55C89">
      <w:pPr>
        <w:suppressAutoHyphens w:val="0"/>
        <w:rPr>
          <w:rFonts w:ascii="Arial" w:hAnsi="Arial" w:cs="Arial"/>
          <w:b/>
          <w:bCs/>
          <w:sz w:val="22"/>
          <w:szCs w:val="22"/>
          <w:lang w:eastAsia="cs-CZ"/>
        </w:rPr>
      </w:pPr>
    </w:p>
    <w:p w14:paraId="1B3FCE00" w14:textId="79CE8D38" w:rsidR="005C54D2" w:rsidRDefault="005C54D2" w:rsidP="00C55C89">
      <w:pPr>
        <w:suppressAutoHyphens w:val="0"/>
        <w:rPr>
          <w:rFonts w:ascii="Arial" w:hAnsi="Arial" w:cs="Arial"/>
          <w:b/>
          <w:bCs/>
          <w:sz w:val="22"/>
          <w:szCs w:val="22"/>
          <w:lang w:eastAsia="cs-CZ"/>
        </w:rPr>
      </w:pPr>
    </w:p>
    <w:p w14:paraId="040C9888" w14:textId="72443E31" w:rsidR="005C54D2" w:rsidRDefault="005C54D2" w:rsidP="00C55C89">
      <w:pPr>
        <w:suppressAutoHyphens w:val="0"/>
        <w:rPr>
          <w:rFonts w:ascii="Arial" w:hAnsi="Arial" w:cs="Arial"/>
          <w:b/>
          <w:bCs/>
          <w:sz w:val="22"/>
          <w:szCs w:val="22"/>
          <w:lang w:eastAsia="cs-CZ"/>
        </w:rPr>
      </w:pPr>
    </w:p>
    <w:p w14:paraId="3F12E51F" w14:textId="52ECB1E6" w:rsidR="005C54D2" w:rsidRDefault="005C54D2" w:rsidP="00C55C89">
      <w:pPr>
        <w:suppressAutoHyphens w:val="0"/>
        <w:rPr>
          <w:rFonts w:ascii="Arial" w:hAnsi="Arial" w:cs="Arial"/>
          <w:b/>
          <w:bCs/>
          <w:sz w:val="22"/>
          <w:szCs w:val="22"/>
          <w:lang w:eastAsia="cs-CZ"/>
        </w:rPr>
      </w:pPr>
    </w:p>
    <w:p w14:paraId="522001E7" w14:textId="72B07A1B" w:rsidR="005C54D2" w:rsidRDefault="005C54D2" w:rsidP="00C55C89">
      <w:pPr>
        <w:suppressAutoHyphens w:val="0"/>
        <w:rPr>
          <w:rFonts w:ascii="Arial" w:hAnsi="Arial" w:cs="Arial"/>
          <w:b/>
          <w:bCs/>
          <w:sz w:val="22"/>
          <w:szCs w:val="22"/>
          <w:lang w:eastAsia="cs-CZ"/>
        </w:rPr>
      </w:pPr>
    </w:p>
    <w:p w14:paraId="606619DD" w14:textId="47FB282C" w:rsidR="005C54D2" w:rsidRDefault="005C54D2" w:rsidP="00C55C89">
      <w:pPr>
        <w:suppressAutoHyphens w:val="0"/>
        <w:rPr>
          <w:rFonts w:ascii="Arial" w:hAnsi="Arial" w:cs="Arial"/>
          <w:b/>
          <w:bCs/>
          <w:sz w:val="22"/>
          <w:szCs w:val="22"/>
          <w:lang w:eastAsia="cs-CZ"/>
        </w:rPr>
      </w:pPr>
    </w:p>
    <w:p w14:paraId="0941079D" w14:textId="1ECDCD88" w:rsidR="005C54D2" w:rsidRDefault="005C54D2" w:rsidP="00C55C89">
      <w:pPr>
        <w:suppressAutoHyphens w:val="0"/>
        <w:rPr>
          <w:rFonts w:ascii="Arial" w:hAnsi="Arial" w:cs="Arial"/>
          <w:b/>
          <w:bCs/>
          <w:sz w:val="22"/>
          <w:szCs w:val="22"/>
          <w:lang w:eastAsia="cs-CZ"/>
        </w:rPr>
      </w:pPr>
    </w:p>
    <w:p w14:paraId="678B63FB" w14:textId="77777777" w:rsidR="005C54D2" w:rsidRPr="00BC6237" w:rsidRDefault="005C54D2" w:rsidP="005C54D2">
      <w:pPr>
        <w:suppressAutoHyphens w:val="0"/>
        <w:rPr>
          <w:rFonts w:ascii="Arial" w:hAnsi="Arial" w:cs="Arial"/>
          <w:bCs/>
          <w:sz w:val="22"/>
          <w:szCs w:val="22"/>
          <w:lang w:eastAsia="cs-CZ"/>
        </w:rPr>
      </w:pPr>
    </w:p>
    <w:p w14:paraId="43B2DA25" w14:textId="0390DD6D" w:rsidR="005C54D2" w:rsidRDefault="005C54D2" w:rsidP="00C55C89">
      <w:pPr>
        <w:suppressAutoHyphens w:val="0"/>
        <w:rPr>
          <w:rFonts w:ascii="Arial" w:hAnsi="Arial" w:cs="Arial"/>
          <w:b/>
          <w:bCs/>
          <w:sz w:val="22"/>
          <w:szCs w:val="22"/>
          <w:lang w:eastAsia="cs-CZ"/>
        </w:rPr>
      </w:pPr>
    </w:p>
    <w:p w14:paraId="0C3FBF9C" w14:textId="47089034" w:rsidR="00BC6237" w:rsidRDefault="00BC6237" w:rsidP="00C55C89">
      <w:pPr>
        <w:suppressAutoHyphens w:val="0"/>
        <w:rPr>
          <w:rFonts w:ascii="Arial" w:hAnsi="Arial" w:cs="Arial"/>
          <w:b/>
          <w:bCs/>
          <w:sz w:val="22"/>
          <w:szCs w:val="22"/>
          <w:lang w:eastAsia="cs-CZ"/>
        </w:rPr>
      </w:pPr>
    </w:p>
    <w:p w14:paraId="2E90EB5D" w14:textId="08A22BC6" w:rsidR="001524A5" w:rsidRDefault="001524A5" w:rsidP="00C55C89">
      <w:pPr>
        <w:suppressAutoHyphens w:val="0"/>
        <w:rPr>
          <w:rFonts w:ascii="Arial" w:hAnsi="Arial" w:cs="Arial"/>
          <w:b/>
          <w:bCs/>
          <w:sz w:val="22"/>
          <w:szCs w:val="22"/>
          <w:lang w:eastAsia="cs-CZ"/>
        </w:rPr>
      </w:pPr>
    </w:p>
    <w:p w14:paraId="50760E5D" w14:textId="5C11F1E8" w:rsidR="001524A5" w:rsidRDefault="001524A5" w:rsidP="00C55C89">
      <w:pPr>
        <w:suppressAutoHyphens w:val="0"/>
        <w:rPr>
          <w:rFonts w:ascii="Arial" w:hAnsi="Arial" w:cs="Arial"/>
          <w:b/>
          <w:bCs/>
          <w:sz w:val="22"/>
          <w:szCs w:val="22"/>
          <w:lang w:eastAsia="cs-CZ"/>
        </w:rPr>
      </w:pPr>
    </w:p>
    <w:p w14:paraId="377A2F3E" w14:textId="65732ED2" w:rsidR="001524A5" w:rsidRDefault="001524A5" w:rsidP="00C55C89">
      <w:pPr>
        <w:suppressAutoHyphens w:val="0"/>
        <w:rPr>
          <w:rFonts w:ascii="Arial" w:hAnsi="Arial" w:cs="Arial"/>
          <w:b/>
          <w:bCs/>
          <w:sz w:val="22"/>
          <w:szCs w:val="22"/>
          <w:lang w:eastAsia="cs-CZ"/>
        </w:rPr>
      </w:pPr>
    </w:p>
    <w:p w14:paraId="0ED80B34" w14:textId="1132865C" w:rsidR="001524A5" w:rsidRDefault="001524A5" w:rsidP="00C55C89">
      <w:pPr>
        <w:suppressAutoHyphens w:val="0"/>
        <w:rPr>
          <w:rFonts w:ascii="Arial" w:hAnsi="Arial" w:cs="Arial"/>
          <w:b/>
          <w:bCs/>
          <w:sz w:val="22"/>
          <w:szCs w:val="22"/>
          <w:lang w:eastAsia="cs-CZ"/>
        </w:rPr>
      </w:pPr>
    </w:p>
    <w:p w14:paraId="5A59414D" w14:textId="2D2B048F" w:rsidR="001524A5" w:rsidRDefault="001524A5" w:rsidP="00C55C89">
      <w:pPr>
        <w:suppressAutoHyphens w:val="0"/>
        <w:rPr>
          <w:rFonts w:ascii="Arial" w:hAnsi="Arial" w:cs="Arial"/>
          <w:b/>
          <w:bCs/>
          <w:sz w:val="22"/>
          <w:szCs w:val="22"/>
          <w:lang w:eastAsia="cs-CZ"/>
        </w:rPr>
      </w:pPr>
    </w:p>
    <w:p w14:paraId="665AB6C4" w14:textId="41226EB8" w:rsidR="001524A5" w:rsidRDefault="001524A5" w:rsidP="00C55C89">
      <w:pPr>
        <w:suppressAutoHyphens w:val="0"/>
        <w:rPr>
          <w:rFonts w:ascii="Arial" w:hAnsi="Arial" w:cs="Arial"/>
          <w:b/>
          <w:bCs/>
          <w:sz w:val="22"/>
          <w:szCs w:val="22"/>
          <w:lang w:eastAsia="cs-CZ"/>
        </w:rPr>
      </w:pPr>
    </w:p>
    <w:p w14:paraId="60FE69CD" w14:textId="1B2DB8F6" w:rsidR="001524A5" w:rsidRDefault="001524A5" w:rsidP="00C55C89">
      <w:pPr>
        <w:suppressAutoHyphens w:val="0"/>
        <w:rPr>
          <w:rFonts w:ascii="Arial" w:hAnsi="Arial" w:cs="Arial"/>
          <w:b/>
          <w:bCs/>
          <w:sz w:val="22"/>
          <w:szCs w:val="22"/>
          <w:lang w:eastAsia="cs-CZ"/>
        </w:rPr>
      </w:pPr>
    </w:p>
    <w:p w14:paraId="441D86E4" w14:textId="3BCCA448" w:rsidR="001524A5" w:rsidRDefault="001524A5" w:rsidP="00C55C89">
      <w:pPr>
        <w:suppressAutoHyphens w:val="0"/>
        <w:rPr>
          <w:rFonts w:ascii="Arial" w:hAnsi="Arial" w:cs="Arial"/>
          <w:b/>
          <w:bCs/>
          <w:sz w:val="22"/>
          <w:szCs w:val="22"/>
          <w:lang w:eastAsia="cs-CZ"/>
        </w:rPr>
      </w:pPr>
    </w:p>
    <w:p w14:paraId="34C734A0" w14:textId="593AA921" w:rsidR="001524A5" w:rsidRDefault="001524A5" w:rsidP="00C55C89">
      <w:pPr>
        <w:suppressAutoHyphens w:val="0"/>
        <w:rPr>
          <w:rFonts w:ascii="Arial" w:hAnsi="Arial" w:cs="Arial"/>
          <w:b/>
          <w:bCs/>
          <w:sz w:val="22"/>
          <w:szCs w:val="22"/>
          <w:lang w:eastAsia="cs-CZ"/>
        </w:rPr>
      </w:pPr>
    </w:p>
    <w:p w14:paraId="3A772A02" w14:textId="08937276" w:rsidR="001524A5" w:rsidRDefault="001524A5" w:rsidP="00C55C89">
      <w:pPr>
        <w:suppressAutoHyphens w:val="0"/>
        <w:rPr>
          <w:rFonts w:ascii="Arial" w:hAnsi="Arial" w:cs="Arial"/>
          <w:b/>
          <w:bCs/>
          <w:sz w:val="22"/>
          <w:szCs w:val="22"/>
          <w:lang w:eastAsia="cs-CZ"/>
        </w:rPr>
      </w:pPr>
    </w:p>
    <w:p w14:paraId="1B9AC347" w14:textId="1B424D4B" w:rsidR="001524A5" w:rsidRDefault="001524A5" w:rsidP="00C55C89">
      <w:pPr>
        <w:suppressAutoHyphens w:val="0"/>
        <w:rPr>
          <w:rFonts w:ascii="Arial" w:hAnsi="Arial" w:cs="Arial"/>
          <w:b/>
          <w:bCs/>
          <w:sz w:val="22"/>
          <w:szCs w:val="22"/>
          <w:lang w:eastAsia="cs-CZ"/>
        </w:rPr>
      </w:pPr>
    </w:p>
    <w:p w14:paraId="599BE932" w14:textId="4D4E10C9" w:rsidR="001524A5" w:rsidRDefault="001524A5" w:rsidP="00C55C89">
      <w:pPr>
        <w:suppressAutoHyphens w:val="0"/>
        <w:rPr>
          <w:rFonts w:ascii="Arial" w:hAnsi="Arial" w:cs="Arial"/>
          <w:b/>
          <w:bCs/>
          <w:sz w:val="22"/>
          <w:szCs w:val="22"/>
          <w:lang w:eastAsia="cs-CZ"/>
        </w:rPr>
      </w:pPr>
    </w:p>
    <w:p w14:paraId="46E6BEE5" w14:textId="1D3622CC" w:rsidR="001524A5" w:rsidRDefault="001524A5" w:rsidP="00C55C89">
      <w:pPr>
        <w:suppressAutoHyphens w:val="0"/>
        <w:rPr>
          <w:rFonts w:ascii="Arial" w:hAnsi="Arial" w:cs="Arial"/>
          <w:b/>
          <w:bCs/>
          <w:sz w:val="22"/>
          <w:szCs w:val="22"/>
          <w:lang w:eastAsia="cs-CZ"/>
        </w:rPr>
      </w:pPr>
    </w:p>
    <w:p w14:paraId="40E1AA26" w14:textId="2C495CEE" w:rsidR="001524A5" w:rsidRDefault="001524A5" w:rsidP="00C55C89">
      <w:pPr>
        <w:suppressAutoHyphens w:val="0"/>
        <w:rPr>
          <w:rFonts w:ascii="Arial" w:hAnsi="Arial" w:cs="Arial"/>
          <w:b/>
          <w:bCs/>
          <w:sz w:val="22"/>
          <w:szCs w:val="22"/>
          <w:lang w:eastAsia="cs-CZ"/>
        </w:rPr>
      </w:pPr>
    </w:p>
    <w:p w14:paraId="157EEA3C" w14:textId="40ECB61F" w:rsidR="001524A5" w:rsidRDefault="001524A5" w:rsidP="00C55C89">
      <w:pPr>
        <w:suppressAutoHyphens w:val="0"/>
        <w:rPr>
          <w:rFonts w:ascii="Arial" w:hAnsi="Arial" w:cs="Arial"/>
          <w:b/>
          <w:bCs/>
          <w:sz w:val="22"/>
          <w:szCs w:val="22"/>
          <w:lang w:eastAsia="cs-CZ"/>
        </w:rPr>
      </w:pPr>
    </w:p>
    <w:p w14:paraId="0EE153AD" w14:textId="7553CCDD" w:rsidR="001524A5" w:rsidRDefault="001524A5" w:rsidP="00C55C89">
      <w:pPr>
        <w:suppressAutoHyphens w:val="0"/>
        <w:rPr>
          <w:rFonts w:ascii="Arial" w:hAnsi="Arial" w:cs="Arial"/>
          <w:b/>
          <w:bCs/>
          <w:sz w:val="22"/>
          <w:szCs w:val="22"/>
          <w:lang w:eastAsia="cs-CZ"/>
        </w:rPr>
      </w:pPr>
    </w:p>
    <w:p w14:paraId="2AE74341" w14:textId="050BEFF4" w:rsidR="001524A5" w:rsidRDefault="001524A5" w:rsidP="00C55C89">
      <w:pPr>
        <w:suppressAutoHyphens w:val="0"/>
        <w:rPr>
          <w:rFonts w:ascii="Arial" w:hAnsi="Arial" w:cs="Arial"/>
          <w:b/>
          <w:bCs/>
          <w:sz w:val="22"/>
          <w:szCs w:val="22"/>
          <w:lang w:eastAsia="cs-CZ"/>
        </w:rPr>
      </w:pPr>
    </w:p>
    <w:p w14:paraId="232F70C0" w14:textId="77777777" w:rsidR="009B3C48" w:rsidRDefault="009B3C48" w:rsidP="00C55C89">
      <w:pPr>
        <w:suppressAutoHyphens w:val="0"/>
        <w:rPr>
          <w:rFonts w:ascii="Arial" w:hAnsi="Arial" w:cs="Arial"/>
          <w:b/>
          <w:bCs/>
          <w:sz w:val="22"/>
          <w:szCs w:val="22"/>
          <w:lang w:eastAsia="cs-CZ"/>
        </w:rPr>
      </w:pPr>
    </w:p>
    <w:p w14:paraId="4A75742A" w14:textId="77777777" w:rsidR="009B3C48" w:rsidRDefault="009B3C48" w:rsidP="00C55C89">
      <w:pPr>
        <w:suppressAutoHyphens w:val="0"/>
        <w:rPr>
          <w:rFonts w:ascii="Arial" w:hAnsi="Arial" w:cs="Arial"/>
          <w:b/>
          <w:bCs/>
          <w:sz w:val="22"/>
          <w:szCs w:val="22"/>
          <w:lang w:eastAsia="cs-CZ"/>
        </w:rPr>
      </w:pPr>
    </w:p>
    <w:p w14:paraId="72C6FEDA" w14:textId="77777777" w:rsidR="009B3C48" w:rsidRDefault="009B3C48" w:rsidP="00C55C89">
      <w:pPr>
        <w:suppressAutoHyphens w:val="0"/>
        <w:rPr>
          <w:rFonts w:ascii="Arial" w:hAnsi="Arial" w:cs="Arial"/>
          <w:b/>
          <w:bCs/>
          <w:sz w:val="22"/>
          <w:szCs w:val="22"/>
          <w:lang w:eastAsia="cs-CZ"/>
        </w:rPr>
      </w:pPr>
    </w:p>
    <w:p w14:paraId="0B18BCE1" w14:textId="77777777" w:rsidR="009B3C48" w:rsidRDefault="009B3C48" w:rsidP="00C55C89">
      <w:pPr>
        <w:suppressAutoHyphens w:val="0"/>
        <w:rPr>
          <w:rFonts w:ascii="Arial" w:hAnsi="Arial" w:cs="Arial"/>
          <w:b/>
          <w:bCs/>
          <w:sz w:val="22"/>
          <w:szCs w:val="22"/>
          <w:lang w:eastAsia="cs-CZ"/>
        </w:rPr>
      </w:pPr>
    </w:p>
    <w:p w14:paraId="0E670CCC" w14:textId="77777777" w:rsidR="009B3C48" w:rsidRDefault="009B3C48" w:rsidP="00C55C89">
      <w:pPr>
        <w:suppressAutoHyphens w:val="0"/>
        <w:rPr>
          <w:rFonts w:ascii="Arial" w:hAnsi="Arial" w:cs="Arial"/>
          <w:b/>
          <w:bCs/>
          <w:sz w:val="22"/>
          <w:szCs w:val="22"/>
          <w:lang w:eastAsia="cs-CZ"/>
        </w:rPr>
      </w:pPr>
    </w:p>
    <w:p w14:paraId="693FCAB3" w14:textId="77777777" w:rsidR="009B3C48" w:rsidRDefault="009B3C48" w:rsidP="00C55C89">
      <w:pPr>
        <w:suppressAutoHyphens w:val="0"/>
        <w:rPr>
          <w:rFonts w:ascii="Arial" w:hAnsi="Arial" w:cs="Arial"/>
          <w:b/>
          <w:bCs/>
          <w:sz w:val="22"/>
          <w:szCs w:val="22"/>
          <w:lang w:eastAsia="cs-CZ"/>
        </w:rPr>
      </w:pPr>
    </w:p>
    <w:p w14:paraId="7780CEDC" w14:textId="77777777" w:rsidR="009B3C48" w:rsidRDefault="009B3C48" w:rsidP="00C55C89">
      <w:pPr>
        <w:suppressAutoHyphens w:val="0"/>
        <w:rPr>
          <w:rFonts w:ascii="Arial" w:hAnsi="Arial" w:cs="Arial"/>
          <w:b/>
          <w:bCs/>
          <w:sz w:val="22"/>
          <w:szCs w:val="22"/>
          <w:lang w:eastAsia="cs-CZ"/>
        </w:rPr>
      </w:pPr>
    </w:p>
    <w:p w14:paraId="736A0186" w14:textId="77777777" w:rsidR="009B3C48" w:rsidRDefault="009B3C48" w:rsidP="00C55C89">
      <w:pPr>
        <w:suppressAutoHyphens w:val="0"/>
        <w:rPr>
          <w:rFonts w:ascii="Arial" w:hAnsi="Arial" w:cs="Arial"/>
          <w:b/>
          <w:bCs/>
          <w:sz w:val="22"/>
          <w:szCs w:val="22"/>
          <w:lang w:eastAsia="cs-CZ"/>
        </w:rPr>
      </w:pPr>
    </w:p>
    <w:p w14:paraId="10BD981A" w14:textId="77777777" w:rsidR="009B3C48" w:rsidRDefault="009B3C48" w:rsidP="00C55C89">
      <w:pPr>
        <w:suppressAutoHyphens w:val="0"/>
        <w:rPr>
          <w:rFonts w:ascii="Arial" w:hAnsi="Arial" w:cs="Arial"/>
          <w:b/>
          <w:bCs/>
          <w:sz w:val="22"/>
          <w:szCs w:val="22"/>
          <w:lang w:eastAsia="cs-CZ"/>
        </w:rPr>
      </w:pPr>
    </w:p>
    <w:p w14:paraId="238D46C2" w14:textId="77777777" w:rsidR="009B3C48" w:rsidRDefault="009B3C48" w:rsidP="00C55C89">
      <w:pPr>
        <w:suppressAutoHyphens w:val="0"/>
        <w:rPr>
          <w:rFonts w:ascii="Arial" w:hAnsi="Arial" w:cs="Arial"/>
          <w:b/>
          <w:bCs/>
          <w:sz w:val="22"/>
          <w:szCs w:val="22"/>
          <w:lang w:eastAsia="cs-CZ"/>
        </w:rPr>
      </w:pPr>
    </w:p>
    <w:p w14:paraId="51E99260" w14:textId="77777777" w:rsidR="009B3C48" w:rsidRDefault="009B3C48" w:rsidP="00C55C89">
      <w:pPr>
        <w:suppressAutoHyphens w:val="0"/>
        <w:rPr>
          <w:rFonts w:ascii="Arial" w:hAnsi="Arial" w:cs="Arial"/>
          <w:b/>
          <w:bCs/>
          <w:sz w:val="22"/>
          <w:szCs w:val="22"/>
          <w:lang w:eastAsia="cs-CZ"/>
        </w:rPr>
      </w:pPr>
    </w:p>
    <w:p w14:paraId="6B887DE5" w14:textId="77777777" w:rsidR="009B3C48" w:rsidRDefault="009B3C48" w:rsidP="00C55C89">
      <w:pPr>
        <w:suppressAutoHyphens w:val="0"/>
        <w:rPr>
          <w:rFonts w:ascii="Arial" w:hAnsi="Arial" w:cs="Arial"/>
          <w:b/>
          <w:bCs/>
          <w:sz w:val="22"/>
          <w:szCs w:val="22"/>
          <w:lang w:eastAsia="cs-CZ"/>
        </w:rPr>
      </w:pPr>
    </w:p>
    <w:p w14:paraId="328C5C89" w14:textId="77777777" w:rsidR="009B3C48" w:rsidRDefault="009B3C48" w:rsidP="00C55C89">
      <w:pPr>
        <w:suppressAutoHyphens w:val="0"/>
        <w:rPr>
          <w:rFonts w:ascii="Arial" w:hAnsi="Arial" w:cs="Arial"/>
          <w:b/>
          <w:bCs/>
          <w:sz w:val="22"/>
          <w:szCs w:val="22"/>
          <w:lang w:eastAsia="cs-CZ"/>
        </w:rPr>
      </w:pPr>
    </w:p>
    <w:p w14:paraId="686A1E71" w14:textId="77777777" w:rsidR="007506B4" w:rsidRDefault="001524A5" w:rsidP="00C55C89">
      <w:pPr>
        <w:suppressAutoHyphens w:val="0"/>
        <w:rPr>
          <w:rFonts w:ascii="Arial" w:hAnsi="Arial" w:cs="Arial"/>
          <w:b/>
          <w:color w:val="000000"/>
          <w:spacing w:val="16"/>
          <w:sz w:val="22"/>
          <w:szCs w:val="22"/>
          <w:u w:val="single"/>
        </w:rPr>
      </w:pPr>
      <w:r>
        <w:rPr>
          <w:rFonts w:ascii="Arial" w:hAnsi="Arial" w:cs="Arial"/>
          <w:b/>
          <w:bCs/>
          <w:sz w:val="22"/>
          <w:szCs w:val="22"/>
          <w:lang w:eastAsia="cs-CZ"/>
        </w:rPr>
        <w:t xml:space="preserve">Příloha č. </w:t>
      </w:r>
      <w:r w:rsidR="009B3C48">
        <w:rPr>
          <w:rFonts w:ascii="Arial" w:hAnsi="Arial" w:cs="Arial"/>
          <w:b/>
          <w:bCs/>
          <w:sz w:val="22"/>
          <w:szCs w:val="22"/>
          <w:lang w:eastAsia="cs-CZ"/>
        </w:rPr>
        <w:t>4</w:t>
      </w:r>
      <w:r>
        <w:rPr>
          <w:rFonts w:ascii="Arial" w:hAnsi="Arial" w:cs="Arial"/>
          <w:b/>
          <w:bCs/>
          <w:sz w:val="22"/>
          <w:szCs w:val="22"/>
          <w:lang w:eastAsia="cs-CZ"/>
        </w:rPr>
        <w:t xml:space="preserve"> - </w:t>
      </w:r>
      <w:r w:rsidR="009F11E6" w:rsidRPr="00603F5C">
        <w:rPr>
          <w:rFonts w:ascii="Arial" w:hAnsi="Arial" w:cs="Arial"/>
          <w:b/>
          <w:color w:val="000000"/>
          <w:sz w:val="22"/>
          <w:szCs w:val="22"/>
        </w:rPr>
        <w:t>Pravidla pro zřízení a používání vzdáleného přístupu do počítačové sít</w:t>
      </w:r>
      <w:r w:rsidR="009F11E6">
        <w:rPr>
          <w:rFonts w:ascii="Arial" w:hAnsi="Arial" w:cs="Arial"/>
          <w:b/>
          <w:color w:val="000000"/>
          <w:sz w:val="22"/>
          <w:szCs w:val="22"/>
        </w:rPr>
        <w:t>ě Nemocnice Třebíč</w:t>
      </w:r>
      <w:r w:rsidR="009F11E6" w:rsidRPr="00603F5C">
        <w:rPr>
          <w:rFonts w:ascii="Arial" w:hAnsi="Arial" w:cs="Arial"/>
          <w:b/>
          <w:color w:val="000000"/>
          <w:sz w:val="22"/>
          <w:szCs w:val="22"/>
        </w:rPr>
        <w:t>, příspěvková organizace</w:t>
      </w:r>
      <w:r w:rsidR="009F11E6" w:rsidRPr="00603F5C">
        <w:rPr>
          <w:rFonts w:ascii="Arial" w:hAnsi="Arial" w:cs="Arial"/>
          <w:b/>
          <w:color w:val="000000"/>
          <w:spacing w:val="16"/>
          <w:sz w:val="22"/>
          <w:szCs w:val="22"/>
          <w:u w:val="single"/>
        </w:rPr>
        <w:t xml:space="preserve"> </w:t>
      </w:r>
    </w:p>
    <w:p w14:paraId="79896043" w14:textId="77777777" w:rsidR="007506B4" w:rsidRDefault="007506B4" w:rsidP="00C55C89">
      <w:pPr>
        <w:suppressAutoHyphens w:val="0"/>
        <w:rPr>
          <w:rFonts w:ascii="Arial" w:hAnsi="Arial" w:cs="Arial"/>
          <w:b/>
          <w:szCs w:val="22"/>
        </w:rPr>
      </w:pPr>
    </w:p>
    <w:p w14:paraId="24211159" w14:textId="19BD5FF1" w:rsidR="007506B4" w:rsidRPr="00603F5C" w:rsidRDefault="007506B4" w:rsidP="007506B4">
      <w:pPr>
        <w:pStyle w:val="Zkladntext1"/>
        <w:numPr>
          <w:ilvl w:val="0"/>
          <w:numId w:val="16"/>
        </w:numPr>
        <w:shd w:val="clear" w:color="auto" w:fill="auto"/>
        <w:tabs>
          <w:tab w:val="left" w:pos="284"/>
        </w:tabs>
        <w:spacing w:after="280"/>
        <w:ind w:left="284" w:hanging="284"/>
        <w:jc w:val="both"/>
        <w:rPr>
          <w:rFonts w:ascii="Arial" w:hAnsi="Arial" w:cs="Arial"/>
          <w:sz w:val="22"/>
          <w:szCs w:val="22"/>
        </w:rPr>
      </w:pPr>
      <w:r w:rsidRPr="00603F5C">
        <w:rPr>
          <w:rFonts w:ascii="Arial" w:hAnsi="Arial" w:cs="Arial"/>
          <w:i/>
          <w:iCs/>
          <w:sz w:val="22"/>
          <w:szCs w:val="22"/>
        </w:rPr>
        <w:t>Objednatel</w:t>
      </w:r>
      <w:r w:rsidRPr="00603F5C">
        <w:rPr>
          <w:rFonts w:ascii="Arial" w:hAnsi="Arial" w:cs="Arial"/>
          <w:sz w:val="22"/>
          <w:szCs w:val="22"/>
        </w:rPr>
        <w:t xml:space="preserve"> umožní vzdálený přístup/připojení do své počítačové sítě nebo její části </w:t>
      </w:r>
      <w:r w:rsidRPr="00603F5C">
        <w:rPr>
          <w:rFonts w:ascii="Arial" w:hAnsi="Arial" w:cs="Arial"/>
          <w:i/>
          <w:iCs/>
          <w:sz w:val="22"/>
          <w:szCs w:val="22"/>
        </w:rPr>
        <w:t>zhotoviteli</w:t>
      </w:r>
      <w:r w:rsidRPr="00603F5C">
        <w:rPr>
          <w:rFonts w:ascii="Arial" w:hAnsi="Arial" w:cs="Arial"/>
          <w:sz w:val="22"/>
          <w:szCs w:val="22"/>
        </w:rPr>
        <w:t xml:space="preserve"> tak, aby mohl </w:t>
      </w:r>
      <w:r>
        <w:rPr>
          <w:rFonts w:ascii="Arial" w:hAnsi="Arial" w:cs="Arial"/>
          <w:i/>
          <w:iCs/>
          <w:sz w:val="22"/>
          <w:szCs w:val="22"/>
        </w:rPr>
        <w:t>poskytovatel</w:t>
      </w:r>
      <w:r w:rsidRPr="00603F5C">
        <w:rPr>
          <w:rFonts w:ascii="Arial" w:hAnsi="Arial" w:cs="Arial"/>
          <w:sz w:val="22"/>
          <w:szCs w:val="22"/>
        </w:rPr>
        <w:t xml:space="preserve"> vykonávat veškeré smluvní či </w:t>
      </w:r>
      <w:r w:rsidRPr="00603F5C">
        <w:rPr>
          <w:rFonts w:ascii="Arial" w:hAnsi="Arial" w:cs="Arial"/>
          <w:i/>
          <w:iCs/>
          <w:sz w:val="22"/>
          <w:szCs w:val="22"/>
        </w:rPr>
        <w:t>objednatelem</w:t>
      </w:r>
      <w:r w:rsidRPr="00603F5C">
        <w:rPr>
          <w:rFonts w:ascii="Arial" w:hAnsi="Arial" w:cs="Arial"/>
          <w:sz w:val="22"/>
          <w:szCs w:val="22"/>
        </w:rPr>
        <w:t xml:space="preserve"> prokazatelně vyžádané/objednané služby (dále jen „služba“).</w:t>
      </w:r>
    </w:p>
    <w:p w14:paraId="23A35648" w14:textId="64EAA786" w:rsidR="007506B4" w:rsidRPr="00603F5C" w:rsidRDefault="007506B4" w:rsidP="007506B4">
      <w:pPr>
        <w:pStyle w:val="Zkladntext1"/>
        <w:numPr>
          <w:ilvl w:val="0"/>
          <w:numId w:val="16"/>
        </w:numPr>
        <w:shd w:val="clear" w:color="auto" w:fill="auto"/>
        <w:tabs>
          <w:tab w:val="left" w:pos="284"/>
        </w:tabs>
        <w:spacing w:after="280"/>
        <w:ind w:left="284" w:hanging="284"/>
        <w:jc w:val="both"/>
        <w:rPr>
          <w:rFonts w:ascii="Arial" w:hAnsi="Arial" w:cs="Arial"/>
          <w:sz w:val="22"/>
          <w:szCs w:val="22"/>
        </w:rPr>
      </w:pPr>
      <w:r w:rsidRPr="00603F5C">
        <w:rPr>
          <w:rFonts w:ascii="Arial" w:hAnsi="Arial" w:cs="Arial"/>
          <w:i/>
          <w:iCs/>
          <w:sz w:val="22"/>
          <w:szCs w:val="22"/>
        </w:rPr>
        <w:t xml:space="preserve">Objednatel zřídí vzdálený přístup pro </w:t>
      </w:r>
      <w:r>
        <w:rPr>
          <w:rFonts w:ascii="Arial" w:hAnsi="Arial" w:cs="Arial"/>
          <w:i/>
          <w:iCs/>
          <w:sz w:val="22"/>
          <w:szCs w:val="22"/>
        </w:rPr>
        <w:t xml:space="preserve">poskytovatele </w:t>
      </w:r>
      <w:r w:rsidRPr="00603F5C">
        <w:rPr>
          <w:rFonts w:ascii="Arial" w:hAnsi="Arial" w:cs="Arial"/>
          <w:i/>
          <w:iCs/>
          <w:sz w:val="22"/>
          <w:szCs w:val="22"/>
        </w:rPr>
        <w:t>na dobu a v rozsahu nezbytně nutnou k</w:t>
      </w:r>
      <w:r w:rsidRPr="00603F5C">
        <w:rPr>
          <w:rFonts w:ascii="Arial" w:hAnsi="Arial" w:cs="Arial"/>
          <w:sz w:val="22"/>
          <w:szCs w:val="22"/>
        </w:rPr>
        <w:t xml:space="preserve"> plnění závazků vyplývajících z této smlouvy.</w:t>
      </w:r>
    </w:p>
    <w:p w14:paraId="15515922" w14:textId="636D2398" w:rsidR="007506B4" w:rsidRPr="00603F5C" w:rsidRDefault="007506B4" w:rsidP="007506B4">
      <w:pPr>
        <w:pStyle w:val="Zkladntext1"/>
        <w:numPr>
          <w:ilvl w:val="0"/>
          <w:numId w:val="16"/>
        </w:numPr>
        <w:shd w:val="clear" w:color="auto" w:fill="auto"/>
        <w:tabs>
          <w:tab w:val="left" w:pos="284"/>
        </w:tabs>
        <w:spacing w:after="0"/>
        <w:ind w:left="284" w:hanging="284"/>
        <w:jc w:val="both"/>
        <w:rPr>
          <w:rFonts w:ascii="Arial" w:hAnsi="Arial" w:cs="Arial"/>
          <w:sz w:val="22"/>
          <w:szCs w:val="22"/>
        </w:rPr>
      </w:pPr>
      <w:r>
        <w:rPr>
          <w:rFonts w:ascii="Arial" w:hAnsi="Arial" w:cs="Arial"/>
          <w:sz w:val="22"/>
          <w:szCs w:val="22"/>
        </w:rPr>
        <w:t>Poskytovatel</w:t>
      </w:r>
      <w:r w:rsidRPr="00603F5C">
        <w:rPr>
          <w:rFonts w:ascii="Arial" w:hAnsi="Arial" w:cs="Arial"/>
          <w:sz w:val="22"/>
          <w:szCs w:val="22"/>
        </w:rPr>
        <w:t xml:space="preserve"> se zavazuje zajistit, že osoby, jim pověřené k vykonávání služeb prostřednictvím vzdáleného přístupu, budou dodržovat tyto podmínky:</w:t>
      </w:r>
    </w:p>
    <w:p w14:paraId="6CD523D2" w14:textId="77777777" w:rsidR="007506B4" w:rsidRPr="00603F5C" w:rsidRDefault="007506B4" w:rsidP="007506B4">
      <w:pPr>
        <w:pStyle w:val="Zkladntext1"/>
        <w:shd w:val="clear" w:color="auto" w:fill="auto"/>
        <w:tabs>
          <w:tab w:val="left" w:pos="567"/>
        </w:tabs>
        <w:spacing w:after="0"/>
        <w:ind w:left="567" w:hanging="141"/>
        <w:jc w:val="both"/>
        <w:rPr>
          <w:rFonts w:ascii="Arial" w:hAnsi="Arial" w:cs="Arial"/>
          <w:sz w:val="22"/>
          <w:szCs w:val="22"/>
        </w:rPr>
      </w:pPr>
      <w:r w:rsidRPr="00603F5C">
        <w:rPr>
          <w:rFonts w:ascii="Arial" w:eastAsia="Times New Roman" w:hAnsi="Arial" w:cs="Arial"/>
          <w:sz w:val="22"/>
          <w:szCs w:val="22"/>
        </w:rPr>
        <w:t xml:space="preserve">- </w:t>
      </w:r>
      <w:r w:rsidRPr="00603F5C">
        <w:rPr>
          <w:rFonts w:ascii="Arial" w:hAnsi="Arial" w:cs="Arial"/>
          <w:sz w:val="22"/>
          <w:szCs w:val="22"/>
        </w:rPr>
        <w:t>nezneužijí vzdálený přístup do sítě k aktivitám, které nejsou v souladu se smluvním rozsahem poskytovaných služeb, a ani neumožní tyto aktivity třetí osobě.</w:t>
      </w:r>
    </w:p>
    <w:p w14:paraId="47CC3184" w14:textId="77777777" w:rsidR="007506B4" w:rsidRPr="00603F5C" w:rsidRDefault="007506B4" w:rsidP="007506B4">
      <w:pPr>
        <w:pStyle w:val="Zkladntext1"/>
        <w:shd w:val="clear" w:color="auto" w:fill="auto"/>
        <w:tabs>
          <w:tab w:val="left" w:pos="567"/>
        </w:tabs>
        <w:spacing w:after="0"/>
        <w:ind w:left="567" w:hanging="141"/>
        <w:jc w:val="both"/>
        <w:rPr>
          <w:rFonts w:ascii="Arial" w:hAnsi="Arial" w:cs="Arial"/>
          <w:sz w:val="22"/>
          <w:szCs w:val="22"/>
        </w:rPr>
      </w:pPr>
      <w:r w:rsidRPr="00603F5C">
        <w:rPr>
          <w:rFonts w:ascii="Arial" w:eastAsia="Times New Roman" w:hAnsi="Arial" w:cs="Arial"/>
          <w:sz w:val="22"/>
          <w:szCs w:val="22"/>
        </w:rPr>
        <w:t xml:space="preserve">- </w:t>
      </w:r>
      <w:r w:rsidRPr="00603F5C">
        <w:rPr>
          <w:rFonts w:ascii="Arial" w:hAnsi="Arial" w:cs="Arial"/>
          <w:sz w:val="22"/>
          <w:szCs w:val="22"/>
        </w:rPr>
        <w:t>nezneužijí jakoukoliv důvěrnou informaci, s níž přijdou do styku při plnění závazků dle této smlouvy, a ani neposkytnou takovou informaci třetí osobě.</w:t>
      </w:r>
    </w:p>
    <w:p w14:paraId="7F94631A" w14:textId="77777777" w:rsidR="007506B4" w:rsidRPr="00603F5C" w:rsidRDefault="007506B4" w:rsidP="007506B4">
      <w:pPr>
        <w:pStyle w:val="Zkladntext1"/>
        <w:shd w:val="clear" w:color="auto" w:fill="auto"/>
        <w:tabs>
          <w:tab w:val="left" w:pos="567"/>
        </w:tabs>
        <w:spacing w:after="0"/>
        <w:ind w:left="567" w:hanging="141"/>
        <w:jc w:val="both"/>
        <w:rPr>
          <w:rFonts w:ascii="Arial" w:hAnsi="Arial" w:cs="Arial"/>
          <w:sz w:val="22"/>
          <w:szCs w:val="22"/>
        </w:rPr>
      </w:pPr>
      <w:r w:rsidRPr="00603F5C">
        <w:rPr>
          <w:rFonts w:ascii="Arial" w:eastAsia="Times New Roman" w:hAnsi="Arial" w:cs="Arial"/>
          <w:sz w:val="22"/>
          <w:szCs w:val="22"/>
        </w:rPr>
        <w:t xml:space="preserve">- </w:t>
      </w:r>
      <w:r w:rsidRPr="00603F5C">
        <w:rPr>
          <w:rFonts w:ascii="Arial" w:hAnsi="Arial" w:cs="Arial"/>
          <w:sz w:val="22"/>
          <w:szCs w:val="22"/>
        </w:rPr>
        <w:t>zachovají mlčenlivost o skutečnostech a údajích, o nichž se dozví při plnění závazků dle této smlouvy nebo v souvislosti s ní. To platí zejména o skutečnostech, na něž se vztahuje mlčenlivost zdravotnických a ostatních pracovníků u poskytovatele zdravotních služeb dle § 51 odst. 5 písm. a) až g) zákona č. 372/2011 Sb., o zdravotních službách, ve znění pozdějších předpisů, jakož i o osobních údajích a o bezpečnostních opatřeních, jejichž zveřejnění by ohrozilo zabezpečení osobních údajů ve smyslu § 15 odst. 1 zákona č. 101/2000 Sb., o ochraně osobních údajů a o změně některých zákonů, ve znění pozdějších předpisů</w:t>
      </w:r>
    </w:p>
    <w:p w14:paraId="7AAAC797" w14:textId="77777777" w:rsidR="007506B4" w:rsidRPr="00603F5C" w:rsidRDefault="007506B4" w:rsidP="007506B4">
      <w:pPr>
        <w:pStyle w:val="Zkladntext1"/>
        <w:shd w:val="clear" w:color="auto" w:fill="auto"/>
        <w:tabs>
          <w:tab w:val="left" w:pos="567"/>
        </w:tabs>
        <w:spacing w:after="280"/>
        <w:ind w:left="567" w:hanging="141"/>
        <w:jc w:val="both"/>
        <w:rPr>
          <w:rFonts w:ascii="Arial" w:hAnsi="Arial" w:cs="Arial"/>
          <w:sz w:val="22"/>
          <w:szCs w:val="22"/>
        </w:rPr>
      </w:pPr>
      <w:r w:rsidRPr="00603F5C">
        <w:rPr>
          <w:rFonts w:ascii="Arial" w:eastAsia="Times New Roman" w:hAnsi="Arial" w:cs="Arial"/>
          <w:sz w:val="22"/>
          <w:szCs w:val="22"/>
        </w:rPr>
        <w:t xml:space="preserve">- </w:t>
      </w:r>
      <w:r w:rsidRPr="00603F5C">
        <w:rPr>
          <w:rFonts w:ascii="Arial" w:hAnsi="Arial" w:cs="Arial"/>
          <w:sz w:val="22"/>
          <w:szCs w:val="22"/>
        </w:rPr>
        <w:t>při své činnosti postupovat plně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04B7E279" w14:textId="0977A04B" w:rsidR="007506B4" w:rsidRPr="00603F5C" w:rsidRDefault="007506B4" w:rsidP="007506B4">
      <w:pPr>
        <w:pStyle w:val="Zkladntext1"/>
        <w:numPr>
          <w:ilvl w:val="0"/>
          <w:numId w:val="16"/>
        </w:numPr>
        <w:shd w:val="clear" w:color="auto" w:fill="auto"/>
        <w:spacing w:after="260"/>
        <w:ind w:left="284" w:right="-19" w:hanging="284"/>
        <w:jc w:val="both"/>
        <w:rPr>
          <w:rFonts w:ascii="Arial" w:hAnsi="Arial" w:cs="Arial"/>
          <w:sz w:val="22"/>
          <w:szCs w:val="22"/>
        </w:rPr>
      </w:pPr>
      <w:r>
        <w:rPr>
          <w:rFonts w:ascii="Arial" w:hAnsi="Arial" w:cs="Arial"/>
          <w:i/>
          <w:iCs/>
          <w:sz w:val="22"/>
          <w:szCs w:val="22"/>
        </w:rPr>
        <w:t>Poskytovate</w:t>
      </w:r>
      <w:r w:rsidRPr="00603F5C">
        <w:rPr>
          <w:rFonts w:ascii="Arial" w:hAnsi="Arial" w:cs="Arial"/>
          <w:i/>
          <w:iCs/>
          <w:sz w:val="22"/>
          <w:szCs w:val="22"/>
        </w:rPr>
        <w:t>l</w:t>
      </w:r>
      <w:r w:rsidRPr="00603F5C">
        <w:rPr>
          <w:rFonts w:ascii="Arial" w:hAnsi="Arial" w:cs="Arial"/>
          <w:sz w:val="22"/>
          <w:szCs w:val="22"/>
        </w:rPr>
        <w:t xml:space="preserve"> je povinen vždy předem zajistit, že nedojde k nepředpokládanému narušení chodu počítačové sítě (informačního systému), ani jiných služeb a systémů v síti </w:t>
      </w:r>
      <w:r w:rsidRPr="00603F5C">
        <w:rPr>
          <w:rFonts w:ascii="Arial" w:hAnsi="Arial" w:cs="Arial"/>
          <w:i/>
          <w:iCs/>
          <w:sz w:val="22"/>
          <w:szCs w:val="22"/>
        </w:rPr>
        <w:t>objednatele,</w:t>
      </w:r>
      <w:r w:rsidRPr="00603F5C">
        <w:rPr>
          <w:rFonts w:ascii="Arial" w:hAnsi="Arial" w:cs="Arial"/>
          <w:sz w:val="22"/>
          <w:szCs w:val="22"/>
        </w:rPr>
        <w:t xml:space="preserve"> jakožto i řádného chodu serverů, počítačů a dalších HW komponent sítě. V případě porušení této povinnosti je </w:t>
      </w:r>
      <w:r w:rsidRPr="00603F5C">
        <w:rPr>
          <w:rFonts w:ascii="Arial" w:hAnsi="Arial" w:cs="Arial"/>
          <w:i/>
          <w:iCs/>
          <w:sz w:val="22"/>
          <w:szCs w:val="22"/>
        </w:rPr>
        <w:t>objednatel</w:t>
      </w:r>
      <w:r w:rsidRPr="00603F5C">
        <w:rPr>
          <w:rFonts w:ascii="Arial" w:hAnsi="Arial" w:cs="Arial"/>
          <w:sz w:val="22"/>
          <w:szCs w:val="22"/>
        </w:rPr>
        <w:t xml:space="preserve"> oprávněn požadovat náhradu způsobené škody.</w:t>
      </w:r>
    </w:p>
    <w:p w14:paraId="4F70F5F1" w14:textId="717A793D" w:rsidR="007506B4" w:rsidRPr="00612EC7" w:rsidRDefault="007506B4" w:rsidP="007506B4">
      <w:pPr>
        <w:pStyle w:val="Zkladntext1"/>
        <w:numPr>
          <w:ilvl w:val="0"/>
          <w:numId w:val="16"/>
        </w:numPr>
        <w:shd w:val="clear" w:color="auto" w:fill="auto"/>
        <w:spacing w:after="260"/>
        <w:ind w:left="284" w:right="-19" w:hanging="284"/>
        <w:jc w:val="both"/>
        <w:rPr>
          <w:rFonts w:ascii="Arial" w:hAnsi="Arial" w:cs="Arial"/>
          <w:sz w:val="22"/>
          <w:szCs w:val="22"/>
        </w:rPr>
      </w:pPr>
      <w:r>
        <w:rPr>
          <w:rFonts w:ascii="Arial" w:hAnsi="Arial" w:cs="Arial"/>
          <w:i/>
          <w:iCs/>
          <w:sz w:val="22"/>
          <w:szCs w:val="22"/>
        </w:rPr>
        <w:t xml:space="preserve">Poskytovatel </w:t>
      </w:r>
      <w:r w:rsidRPr="00465132">
        <w:rPr>
          <w:rFonts w:ascii="Arial" w:hAnsi="Arial" w:cs="Arial"/>
          <w:iCs/>
          <w:sz w:val="22"/>
          <w:szCs w:val="22"/>
        </w:rPr>
        <w:t>se zavazuje vést si evidenci vz</w:t>
      </w:r>
      <w:r>
        <w:rPr>
          <w:rFonts w:ascii="Arial" w:hAnsi="Arial" w:cs="Arial"/>
          <w:iCs/>
          <w:sz w:val="22"/>
          <w:szCs w:val="22"/>
        </w:rPr>
        <w:t>d</w:t>
      </w:r>
      <w:r w:rsidRPr="00465132">
        <w:rPr>
          <w:rFonts w:ascii="Arial" w:hAnsi="Arial" w:cs="Arial"/>
          <w:iCs/>
          <w:sz w:val="22"/>
          <w:szCs w:val="22"/>
        </w:rPr>
        <w:t xml:space="preserve">álených přístupů do prostředí </w:t>
      </w:r>
      <w:r w:rsidRPr="007E5F19">
        <w:rPr>
          <w:rFonts w:ascii="Arial" w:hAnsi="Arial" w:cs="Arial"/>
          <w:i/>
          <w:iCs/>
          <w:sz w:val="22"/>
          <w:szCs w:val="22"/>
        </w:rPr>
        <w:t>objednatele</w:t>
      </w:r>
      <w:r w:rsidRPr="00465132">
        <w:rPr>
          <w:rFonts w:ascii="Arial" w:hAnsi="Arial" w:cs="Arial"/>
          <w:iCs/>
          <w:sz w:val="22"/>
          <w:szCs w:val="22"/>
        </w:rPr>
        <w:t>. V evidenci bude zaznamenáno datum, čas, identifikaci připojené osoby, typ činnosti, úspěšnost (opraveno/neopraveno), identifikace přístroje,</w:t>
      </w:r>
      <w:r>
        <w:rPr>
          <w:rFonts w:ascii="Arial" w:hAnsi="Arial" w:cs="Arial"/>
          <w:i/>
          <w:iCs/>
          <w:sz w:val="22"/>
          <w:szCs w:val="22"/>
        </w:rPr>
        <w:t xml:space="preserve"> </w:t>
      </w:r>
    </w:p>
    <w:p w14:paraId="7CDB6493" w14:textId="0CD7123C" w:rsidR="007506B4" w:rsidRPr="00603F5C" w:rsidRDefault="007506B4" w:rsidP="007506B4">
      <w:pPr>
        <w:pStyle w:val="Zkladntext1"/>
        <w:numPr>
          <w:ilvl w:val="0"/>
          <w:numId w:val="16"/>
        </w:numPr>
        <w:shd w:val="clear" w:color="auto" w:fill="auto"/>
        <w:tabs>
          <w:tab w:val="left" w:pos="284"/>
        </w:tabs>
        <w:spacing w:after="260"/>
        <w:ind w:left="284" w:right="-19" w:hanging="284"/>
        <w:jc w:val="both"/>
        <w:rPr>
          <w:rFonts w:ascii="Arial" w:hAnsi="Arial" w:cs="Arial"/>
          <w:sz w:val="22"/>
          <w:szCs w:val="22"/>
        </w:rPr>
      </w:pPr>
      <w:r w:rsidRPr="00603F5C">
        <w:rPr>
          <w:rFonts w:ascii="Arial" w:hAnsi="Arial" w:cs="Arial"/>
          <w:sz w:val="22"/>
          <w:szCs w:val="22"/>
        </w:rPr>
        <w:t xml:space="preserve">V případě, že </w:t>
      </w:r>
      <w:r w:rsidRPr="00603F5C">
        <w:rPr>
          <w:rFonts w:ascii="Arial" w:hAnsi="Arial" w:cs="Arial"/>
          <w:i/>
          <w:iCs/>
          <w:sz w:val="22"/>
          <w:szCs w:val="22"/>
        </w:rPr>
        <w:t>objednatel</w:t>
      </w:r>
      <w:r w:rsidRPr="00603F5C">
        <w:rPr>
          <w:rFonts w:ascii="Arial" w:hAnsi="Arial" w:cs="Arial"/>
          <w:sz w:val="22"/>
          <w:szCs w:val="22"/>
        </w:rPr>
        <w:t xml:space="preserve"> zjistí použití vzdáleného přístupu v rozporu s těmito pravidly, je </w:t>
      </w:r>
      <w:r w:rsidRPr="00603F5C">
        <w:rPr>
          <w:rFonts w:ascii="Arial" w:hAnsi="Arial" w:cs="Arial"/>
          <w:i/>
          <w:iCs/>
          <w:sz w:val="22"/>
          <w:szCs w:val="22"/>
        </w:rPr>
        <w:t>objednatel</w:t>
      </w:r>
      <w:r w:rsidRPr="00603F5C">
        <w:rPr>
          <w:rFonts w:ascii="Arial" w:hAnsi="Arial" w:cs="Arial"/>
          <w:sz w:val="22"/>
          <w:szCs w:val="22"/>
        </w:rPr>
        <w:t xml:space="preserve"> oprávněn vzdálený přístup </w:t>
      </w:r>
      <w:r>
        <w:rPr>
          <w:rFonts w:ascii="Arial" w:hAnsi="Arial" w:cs="Arial"/>
          <w:i/>
          <w:iCs/>
          <w:sz w:val="22"/>
          <w:szCs w:val="22"/>
        </w:rPr>
        <w:t>poskytovateli</w:t>
      </w:r>
      <w:r w:rsidRPr="00603F5C">
        <w:rPr>
          <w:rFonts w:ascii="Arial" w:hAnsi="Arial" w:cs="Arial"/>
          <w:sz w:val="22"/>
          <w:szCs w:val="22"/>
        </w:rPr>
        <w:t xml:space="preserve"> zcela zrušit. O tomto rozhodnutí </w:t>
      </w:r>
      <w:r>
        <w:rPr>
          <w:rFonts w:ascii="Arial" w:hAnsi="Arial" w:cs="Arial"/>
          <w:i/>
          <w:iCs/>
          <w:sz w:val="22"/>
          <w:szCs w:val="22"/>
        </w:rPr>
        <w:t>poskytovatele</w:t>
      </w:r>
      <w:r w:rsidRPr="00603F5C">
        <w:rPr>
          <w:rFonts w:ascii="Arial" w:hAnsi="Arial" w:cs="Arial"/>
          <w:sz w:val="22"/>
          <w:szCs w:val="22"/>
        </w:rPr>
        <w:t xml:space="preserve"> bude </w:t>
      </w:r>
      <w:r w:rsidRPr="00603F5C">
        <w:rPr>
          <w:rFonts w:ascii="Arial" w:hAnsi="Arial" w:cs="Arial"/>
          <w:i/>
          <w:iCs/>
          <w:sz w:val="22"/>
          <w:szCs w:val="22"/>
        </w:rPr>
        <w:t>objednatel</w:t>
      </w:r>
      <w:r w:rsidRPr="00603F5C">
        <w:rPr>
          <w:rFonts w:ascii="Arial" w:hAnsi="Arial" w:cs="Arial"/>
          <w:sz w:val="22"/>
          <w:szCs w:val="22"/>
        </w:rPr>
        <w:t xml:space="preserve"> neprodleně informován telefonicky a následně obdrží písemné oznámení.</w:t>
      </w:r>
    </w:p>
    <w:p w14:paraId="69F2A999" w14:textId="77777777" w:rsidR="007506B4" w:rsidRPr="00603F5C" w:rsidRDefault="007506B4" w:rsidP="007506B4">
      <w:pPr>
        <w:pStyle w:val="Zkladntext1"/>
        <w:numPr>
          <w:ilvl w:val="0"/>
          <w:numId w:val="16"/>
        </w:numPr>
        <w:shd w:val="clear" w:color="auto" w:fill="auto"/>
        <w:tabs>
          <w:tab w:val="left" w:pos="284"/>
        </w:tabs>
        <w:spacing w:after="260"/>
        <w:ind w:left="284" w:right="740" w:hanging="284"/>
        <w:jc w:val="both"/>
        <w:rPr>
          <w:rFonts w:ascii="Arial" w:hAnsi="Arial" w:cs="Arial"/>
          <w:sz w:val="22"/>
          <w:szCs w:val="22"/>
        </w:rPr>
      </w:pPr>
      <w:r w:rsidRPr="00603F5C">
        <w:rPr>
          <w:rFonts w:ascii="Arial" w:hAnsi="Arial" w:cs="Arial"/>
          <w:sz w:val="22"/>
          <w:szCs w:val="22"/>
        </w:rPr>
        <w:t>Kontaktní osoby pro účely poskytování služby a předávání informací dle bodů této přílohy</w:t>
      </w:r>
      <w:r>
        <w:rPr>
          <w:rFonts w:ascii="Arial" w:hAnsi="Arial" w:cs="Arial"/>
          <w:sz w:val="22"/>
          <w:szCs w:val="22"/>
        </w:rPr>
        <w:t>:</w:t>
      </w:r>
    </w:p>
    <w:p w14:paraId="403B38D5" w14:textId="77777777" w:rsidR="007506B4" w:rsidRDefault="007506B4" w:rsidP="00C53C35">
      <w:pPr>
        <w:pStyle w:val="Titulektabulky0"/>
        <w:shd w:val="clear" w:color="auto" w:fill="auto"/>
        <w:ind w:left="278"/>
        <w:jc w:val="both"/>
        <w:rPr>
          <w:rFonts w:ascii="Arial" w:eastAsia="Bookman Old Style" w:hAnsi="Arial" w:cs="Arial"/>
          <w:b/>
          <w:bCs/>
          <w:color w:val="000000"/>
          <w:sz w:val="22"/>
          <w:szCs w:val="22"/>
        </w:rPr>
      </w:pPr>
      <w:r w:rsidRPr="00603F5C">
        <w:rPr>
          <w:rFonts w:ascii="Arial" w:eastAsia="Bookman Old Style" w:hAnsi="Arial" w:cs="Arial"/>
          <w:b/>
          <w:bCs/>
          <w:color w:val="000000"/>
          <w:sz w:val="22"/>
          <w:szCs w:val="22"/>
        </w:rPr>
        <w:t>Za objednatele</w:t>
      </w:r>
    </w:p>
    <w:p w14:paraId="3B001221" w14:textId="77777777" w:rsidR="007506B4" w:rsidRDefault="007506B4" w:rsidP="00C53C35">
      <w:pPr>
        <w:pStyle w:val="Titulektabulky0"/>
        <w:shd w:val="clear" w:color="auto" w:fill="auto"/>
        <w:ind w:left="278"/>
        <w:jc w:val="both"/>
        <w:rPr>
          <w:rFonts w:ascii="Arial" w:eastAsia="Bookman Old Style" w:hAnsi="Arial" w:cs="Arial"/>
          <w:b/>
          <w:bCs/>
          <w:color w:val="000000"/>
          <w:sz w:val="22"/>
          <w:szCs w:val="22"/>
        </w:rPr>
      </w:pPr>
    </w:p>
    <w:p w14:paraId="0CC45229" w14:textId="4DC8048E" w:rsidR="007506B4" w:rsidRDefault="007506B4" w:rsidP="00C53C35">
      <w:pPr>
        <w:pStyle w:val="Titulektabulky0"/>
        <w:shd w:val="clear" w:color="auto" w:fill="auto"/>
        <w:ind w:left="278"/>
        <w:jc w:val="both"/>
        <w:rPr>
          <w:rFonts w:ascii="Arial" w:eastAsia="Bookman Old Style" w:hAnsi="Arial" w:cs="Arial"/>
          <w:b/>
          <w:bCs/>
          <w:color w:val="000000"/>
          <w:sz w:val="22"/>
          <w:szCs w:val="22"/>
        </w:rPr>
      </w:pPr>
      <w:r>
        <w:rPr>
          <w:rFonts w:ascii="Arial" w:eastAsia="Bookman Old Style" w:hAnsi="Arial" w:cs="Arial"/>
          <w:b/>
          <w:bCs/>
          <w:color w:val="000000"/>
          <w:sz w:val="22"/>
          <w:szCs w:val="22"/>
        </w:rPr>
        <w:t>Jméno</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Pozice</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Telefon</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Email</w:t>
      </w:r>
    </w:p>
    <w:p w14:paraId="0D638BC3" w14:textId="1B9A9C9D" w:rsidR="00443A2C" w:rsidRDefault="00443A2C" w:rsidP="00C53C35">
      <w:pPr>
        <w:pStyle w:val="Titulektabulky0"/>
        <w:shd w:val="clear" w:color="auto" w:fill="auto"/>
        <w:ind w:left="278"/>
        <w:jc w:val="both"/>
        <w:rPr>
          <w:rFonts w:ascii="Arial" w:eastAsia="Bookman Old Style" w:hAnsi="Arial" w:cs="Arial"/>
          <w:b/>
          <w:bCs/>
          <w:color w:val="000000"/>
          <w:sz w:val="22"/>
          <w:szCs w:val="22"/>
        </w:rPr>
      </w:pPr>
    </w:p>
    <w:p w14:paraId="1576EBAF" w14:textId="77777777" w:rsidR="00443A2C" w:rsidRDefault="00443A2C" w:rsidP="00C53C35">
      <w:pPr>
        <w:pStyle w:val="Titulektabulky0"/>
        <w:shd w:val="clear" w:color="auto" w:fill="auto"/>
        <w:ind w:left="278"/>
        <w:jc w:val="both"/>
        <w:rPr>
          <w:rFonts w:ascii="Arial" w:eastAsia="Bookman Old Style" w:hAnsi="Arial" w:cs="Arial"/>
          <w:b/>
          <w:bCs/>
          <w:color w:val="000000"/>
          <w:sz w:val="22"/>
          <w:szCs w:val="22"/>
        </w:rPr>
      </w:pPr>
    </w:p>
    <w:p w14:paraId="62909E06" w14:textId="77777777" w:rsidR="007506B4" w:rsidRDefault="007506B4" w:rsidP="00C53C35">
      <w:pPr>
        <w:pStyle w:val="Titulektabulky0"/>
        <w:shd w:val="clear" w:color="auto" w:fill="auto"/>
        <w:ind w:left="278"/>
        <w:jc w:val="both"/>
        <w:rPr>
          <w:rFonts w:ascii="Arial" w:eastAsia="Bookman Old Style" w:hAnsi="Arial" w:cs="Arial"/>
          <w:b/>
          <w:bCs/>
          <w:color w:val="000000"/>
          <w:sz w:val="22"/>
          <w:szCs w:val="22"/>
        </w:rPr>
      </w:pPr>
    </w:p>
    <w:p w14:paraId="2DE13592" w14:textId="595C035D" w:rsidR="007506B4" w:rsidRDefault="007506B4" w:rsidP="007506B4">
      <w:pPr>
        <w:pStyle w:val="Titulektabulky0"/>
        <w:shd w:val="clear" w:color="auto" w:fill="auto"/>
        <w:ind w:left="278"/>
        <w:jc w:val="both"/>
        <w:rPr>
          <w:rFonts w:ascii="Arial" w:eastAsia="Bookman Old Style" w:hAnsi="Arial" w:cs="Arial"/>
          <w:b/>
          <w:bCs/>
          <w:color w:val="000000"/>
          <w:sz w:val="22"/>
          <w:szCs w:val="22"/>
        </w:rPr>
      </w:pPr>
      <w:r>
        <w:rPr>
          <w:rFonts w:ascii="Arial" w:eastAsia="Bookman Old Style" w:hAnsi="Arial" w:cs="Arial"/>
          <w:b/>
          <w:bCs/>
          <w:color w:val="000000"/>
          <w:sz w:val="22"/>
          <w:szCs w:val="22"/>
        </w:rPr>
        <w:t>Za poskytovatele</w:t>
      </w:r>
    </w:p>
    <w:p w14:paraId="33D0EDF1" w14:textId="77777777" w:rsidR="007506B4" w:rsidRDefault="007506B4" w:rsidP="007506B4">
      <w:pPr>
        <w:pStyle w:val="Titulektabulky0"/>
        <w:shd w:val="clear" w:color="auto" w:fill="auto"/>
        <w:ind w:left="278"/>
        <w:jc w:val="both"/>
        <w:rPr>
          <w:rFonts w:ascii="Arial" w:eastAsia="Bookman Old Style" w:hAnsi="Arial" w:cs="Arial"/>
          <w:b/>
          <w:bCs/>
          <w:color w:val="000000"/>
          <w:sz w:val="22"/>
          <w:szCs w:val="22"/>
        </w:rPr>
      </w:pPr>
    </w:p>
    <w:p w14:paraId="71451076" w14:textId="77777777" w:rsidR="007506B4" w:rsidRPr="00603F5C" w:rsidRDefault="007506B4" w:rsidP="007506B4">
      <w:pPr>
        <w:pStyle w:val="Titulektabulky0"/>
        <w:shd w:val="clear" w:color="auto" w:fill="auto"/>
        <w:ind w:left="278"/>
        <w:jc w:val="both"/>
        <w:rPr>
          <w:rFonts w:ascii="Arial" w:hAnsi="Arial" w:cs="Arial"/>
          <w:sz w:val="22"/>
          <w:szCs w:val="22"/>
        </w:rPr>
      </w:pPr>
      <w:r>
        <w:rPr>
          <w:rFonts w:ascii="Arial" w:eastAsia="Bookman Old Style" w:hAnsi="Arial" w:cs="Arial"/>
          <w:b/>
          <w:bCs/>
          <w:color w:val="000000"/>
          <w:sz w:val="22"/>
          <w:szCs w:val="22"/>
        </w:rPr>
        <w:t>Jméno</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Pozice</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Telefon</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Email</w:t>
      </w:r>
    </w:p>
    <w:p w14:paraId="3601273A" w14:textId="36C86209" w:rsidR="001524A5" w:rsidRPr="00C53C35" w:rsidRDefault="001524A5" w:rsidP="00C53C35">
      <w:pPr>
        <w:pStyle w:val="Odstavecseseznamem"/>
        <w:suppressAutoHyphens w:val="0"/>
        <w:rPr>
          <w:rFonts w:ascii="Arial" w:hAnsi="Arial" w:cs="Arial"/>
          <w:szCs w:val="22"/>
        </w:rPr>
      </w:pPr>
    </w:p>
    <w:p w14:paraId="549131E2" w14:textId="61339EDD" w:rsidR="001524A5" w:rsidRDefault="001524A5" w:rsidP="00C55C89">
      <w:pPr>
        <w:suppressAutoHyphens w:val="0"/>
        <w:rPr>
          <w:rFonts w:ascii="Arial" w:hAnsi="Arial" w:cs="Arial"/>
          <w:b/>
          <w:szCs w:val="22"/>
        </w:rPr>
      </w:pPr>
    </w:p>
    <w:tbl>
      <w:tblPr>
        <w:tblW w:w="5540" w:type="pct"/>
        <w:tblLayout w:type="fixed"/>
        <w:tblCellMar>
          <w:left w:w="70" w:type="dxa"/>
          <w:right w:w="70" w:type="dxa"/>
        </w:tblCellMar>
        <w:tblLook w:val="04A0" w:firstRow="1" w:lastRow="0" w:firstColumn="1" w:lastColumn="0" w:noHBand="0" w:noVBand="1"/>
      </w:tblPr>
      <w:tblGrid>
        <w:gridCol w:w="5243"/>
        <w:gridCol w:w="1414"/>
        <w:gridCol w:w="1418"/>
        <w:gridCol w:w="2553"/>
      </w:tblGrid>
      <w:tr w:rsidR="001524A5" w:rsidRPr="00784589" w14:paraId="75DCD465" w14:textId="77777777" w:rsidTr="00C53C35">
        <w:trPr>
          <w:trHeight w:val="5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073DDC" w14:textId="77777777" w:rsidR="001524A5" w:rsidRPr="00784589" w:rsidRDefault="001524A5" w:rsidP="0025376B">
            <w:pPr>
              <w:rPr>
                <w:rFonts w:ascii="Calibri" w:hAnsi="Calibri" w:cs="Calibri"/>
                <w:b/>
                <w:bCs/>
                <w:color w:val="000000"/>
                <w:u w:val="single"/>
              </w:rPr>
            </w:pPr>
            <w:r w:rsidRPr="00784589">
              <w:rPr>
                <w:rFonts w:ascii="Calibri" w:hAnsi="Calibri" w:cs="Calibri"/>
                <w:b/>
                <w:bCs/>
                <w:color w:val="000000"/>
                <w:u w:val="single"/>
              </w:rPr>
              <w:t xml:space="preserve">Technické a bezpečnostní požadavky pro provoz zařízení v síti </w:t>
            </w:r>
            <w:r>
              <w:rPr>
                <w:rFonts w:ascii="Calibri" w:hAnsi="Calibri" w:cs="Calibri"/>
                <w:b/>
                <w:bCs/>
                <w:color w:val="000000"/>
                <w:u w:val="single"/>
              </w:rPr>
              <w:t>Nemocnice Třebíč</w:t>
            </w:r>
          </w:p>
        </w:tc>
      </w:tr>
      <w:tr w:rsidR="004443AA" w:rsidRPr="00784589" w14:paraId="0184D156" w14:textId="77777777" w:rsidTr="00C53C35">
        <w:trPr>
          <w:trHeight w:val="1681"/>
        </w:trPr>
        <w:tc>
          <w:tcPr>
            <w:tcW w:w="5000" w:type="pct"/>
            <w:gridSpan w:val="4"/>
            <w:tcBorders>
              <w:top w:val="single" w:sz="4" w:space="0" w:color="auto"/>
              <w:left w:val="single" w:sz="4" w:space="0" w:color="auto"/>
              <w:bottom w:val="nil"/>
              <w:right w:val="single" w:sz="4" w:space="0" w:color="000000"/>
            </w:tcBorders>
            <w:shd w:val="clear" w:color="000000" w:fill="F2F2F2"/>
            <w:hideMark/>
          </w:tcPr>
          <w:p w14:paraId="33CD1EBA" w14:textId="53CEE0F1" w:rsidR="001524A5" w:rsidRDefault="001524A5" w:rsidP="0025376B">
            <w:pPr>
              <w:jc w:val="both"/>
              <w:rPr>
                <w:rFonts w:ascii="Calibri" w:hAnsi="Calibri" w:cs="Calibri"/>
                <w:b/>
                <w:bCs/>
                <w:color w:val="000000"/>
                <w:u w:val="single"/>
              </w:rPr>
            </w:pPr>
            <w:r>
              <w:rPr>
                <w:rFonts w:ascii="Calibri" w:hAnsi="Calibri" w:cs="Calibri"/>
                <w:color w:val="000000"/>
              </w:rPr>
              <w:t>Z důvodu určení Nemocnice Třebíč</w:t>
            </w:r>
            <w:r w:rsidRPr="00784589">
              <w:rPr>
                <w:rFonts w:ascii="Calibri" w:hAnsi="Calibri" w:cs="Calibri"/>
                <w:color w:val="000000"/>
              </w:rPr>
              <w:t xml:space="preserve"> jako poskytovatele </w:t>
            </w:r>
            <w:r w:rsidR="00177F2C">
              <w:rPr>
                <w:rFonts w:ascii="Calibri" w:hAnsi="Calibri" w:cs="Calibri"/>
                <w:color w:val="000000"/>
              </w:rPr>
              <w:t>regulované služby v režimu vyšších povinností</w:t>
            </w:r>
            <w:r w:rsidRPr="00784589">
              <w:rPr>
                <w:rFonts w:ascii="Calibri" w:hAnsi="Calibri" w:cs="Calibri"/>
                <w:color w:val="000000"/>
              </w:rPr>
              <w:t xml:space="preserve"> musí každé řešení, informační systém a zařízení, včetně zařízení zdravotnické techniky zohledňovat bezpečnostní požadavky vyplývající ze zákona č. </w:t>
            </w:r>
            <w:r w:rsidR="007506B4">
              <w:rPr>
                <w:rFonts w:ascii="Calibri" w:hAnsi="Calibri" w:cs="Calibri"/>
                <w:color w:val="000000"/>
              </w:rPr>
              <w:t>264</w:t>
            </w:r>
            <w:r w:rsidRPr="00784589">
              <w:rPr>
                <w:rFonts w:ascii="Calibri" w:hAnsi="Calibri" w:cs="Calibri"/>
                <w:color w:val="000000"/>
              </w:rPr>
              <w:t>/20</w:t>
            </w:r>
            <w:r w:rsidR="007506B4">
              <w:rPr>
                <w:rFonts w:ascii="Calibri" w:hAnsi="Calibri" w:cs="Calibri"/>
                <w:color w:val="000000"/>
              </w:rPr>
              <w:t>25</w:t>
            </w:r>
            <w:r w:rsidRPr="00784589">
              <w:rPr>
                <w:rFonts w:ascii="Calibri" w:hAnsi="Calibri" w:cs="Calibri"/>
                <w:color w:val="000000"/>
              </w:rPr>
              <w:t xml:space="preserve"> Sb., o kybernetické bezpečnosti a změně souvisejících zákonů (dále jen „zákon o kybernetické bezpečnosti) jako je Vyhláška </w:t>
            </w:r>
            <w:r w:rsidR="007506B4">
              <w:rPr>
                <w:rFonts w:ascii="Calibri" w:hAnsi="Calibri" w:cs="Calibri"/>
                <w:color w:val="000000"/>
              </w:rPr>
              <w:t>409</w:t>
            </w:r>
            <w:r w:rsidRPr="00784589">
              <w:rPr>
                <w:rFonts w:ascii="Calibri" w:hAnsi="Calibri" w:cs="Calibri"/>
                <w:color w:val="000000"/>
              </w:rPr>
              <w:t>/20</w:t>
            </w:r>
            <w:r w:rsidR="007506B4">
              <w:rPr>
                <w:rFonts w:ascii="Calibri" w:hAnsi="Calibri" w:cs="Calibri"/>
                <w:color w:val="000000"/>
              </w:rPr>
              <w:t>25</w:t>
            </w:r>
            <w:r w:rsidRPr="00784589">
              <w:rPr>
                <w:rFonts w:ascii="Calibri" w:hAnsi="Calibri" w:cs="Calibri"/>
                <w:color w:val="000000"/>
              </w:rPr>
              <w:t xml:space="preserve"> Sb. a Nařízení Evropského parlamentu a Rady (EU) č. 2016/679 ze dne 27. dubna 2016 o ochraně fyzických osob v souvislosti se zpracováním osobních údajů a o volném pohybu těchto údajů a o zrušení směrnice 95/46/ES (obecné nařízení o ochraně osobních údajů, tzv. GDPR).</w:t>
            </w:r>
          </w:p>
          <w:p w14:paraId="5F209F1C" w14:textId="6BCA4724" w:rsidR="001524A5" w:rsidRPr="00784589" w:rsidRDefault="001524A5" w:rsidP="0025376B">
            <w:pPr>
              <w:rPr>
                <w:rFonts w:ascii="Calibri" w:hAnsi="Calibri" w:cs="Calibri"/>
                <w:color w:val="000000"/>
              </w:rPr>
            </w:pPr>
          </w:p>
        </w:tc>
      </w:tr>
      <w:tr w:rsidR="004443AA" w:rsidRPr="00784589" w14:paraId="461D65CD" w14:textId="77777777" w:rsidTr="00C53C35">
        <w:trPr>
          <w:trHeight w:val="315"/>
        </w:trPr>
        <w:tc>
          <w:tcPr>
            <w:tcW w:w="5000" w:type="pct"/>
            <w:gridSpan w:val="4"/>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49366069" w14:textId="77777777" w:rsidR="001524A5" w:rsidRPr="00784589" w:rsidRDefault="001524A5" w:rsidP="0025376B">
            <w:pPr>
              <w:rPr>
                <w:rFonts w:ascii="Calibri Light" w:hAnsi="Calibri Light" w:cs="Calibri Light"/>
                <w:b/>
                <w:bCs/>
                <w:color w:val="1F3763"/>
              </w:rPr>
            </w:pPr>
            <w:r w:rsidRPr="00784589">
              <w:rPr>
                <w:rFonts w:ascii="Calibri Light" w:hAnsi="Calibri Light" w:cs="Calibri Light"/>
                <w:b/>
                <w:bCs/>
                <w:color w:val="1F3763"/>
              </w:rPr>
              <w:t>A. Obecné otázky zajištění kybernetické bezpečnosti</w:t>
            </w:r>
          </w:p>
        </w:tc>
      </w:tr>
      <w:tr w:rsidR="001524A5" w:rsidRPr="00784589" w14:paraId="7EA72D99" w14:textId="77777777" w:rsidTr="00C53C35">
        <w:trPr>
          <w:trHeight w:val="510"/>
        </w:trPr>
        <w:tc>
          <w:tcPr>
            <w:tcW w:w="2467" w:type="pct"/>
            <w:tcBorders>
              <w:top w:val="nil"/>
              <w:left w:val="single" w:sz="8" w:space="0" w:color="auto"/>
              <w:bottom w:val="single" w:sz="4" w:space="0" w:color="auto"/>
              <w:right w:val="nil"/>
            </w:tcBorders>
            <w:shd w:val="clear" w:color="000000" w:fill="D9D9D9"/>
            <w:noWrap/>
            <w:vAlign w:val="center"/>
            <w:hideMark/>
          </w:tcPr>
          <w:p w14:paraId="70D73227" w14:textId="77777777" w:rsidR="001524A5" w:rsidRPr="00784589" w:rsidRDefault="001524A5" w:rsidP="0025376B">
            <w:pPr>
              <w:rPr>
                <w:rFonts w:ascii="Calibri" w:hAnsi="Calibri" w:cs="Calibri"/>
              </w:rPr>
            </w:pPr>
            <w:r w:rsidRPr="00784589">
              <w:rPr>
                <w:rFonts w:ascii="Calibri" w:hAnsi="Calibri" w:cs="Calibri"/>
              </w:rPr>
              <w:t>Požadavky</w:t>
            </w:r>
          </w:p>
        </w:tc>
        <w:tc>
          <w:tcPr>
            <w:tcW w:w="665" w:type="pct"/>
            <w:tcBorders>
              <w:top w:val="nil"/>
              <w:left w:val="single" w:sz="4" w:space="0" w:color="auto"/>
              <w:bottom w:val="single" w:sz="4" w:space="0" w:color="auto"/>
              <w:right w:val="single" w:sz="4" w:space="0" w:color="auto"/>
            </w:tcBorders>
            <w:shd w:val="clear" w:color="000000" w:fill="D9D9D9"/>
            <w:vAlign w:val="center"/>
            <w:hideMark/>
          </w:tcPr>
          <w:p w14:paraId="0AABE35B" w14:textId="77777777" w:rsidR="001524A5" w:rsidRPr="00784589" w:rsidRDefault="001524A5" w:rsidP="0025376B">
            <w:pPr>
              <w:jc w:val="center"/>
              <w:rPr>
                <w:rFonts w:ascii="Calibri" w:hAnsi="Calibri" w:cs="Calibri"/>
                <w:color w:val="000000"/>
              </w:rPr>
            </w:pPr>
            <w:r w:rsidRPr="00784589">
              <w:rPr>
                <w:rFonts w:ascii="Calibri" w:hAnsi="Calibri" w:cs="Calibri"/>
                <w:color w:val="000000"/>
              </w:rPr>
              <w:t>Splněno - ANO</w:t>
            </w:r>
          </w:p>
        </w:tc>
        <w:tc>
          <w:tcPr>
            <w:tcW w:w="1868" w:type="pct"/>
            <w:gridSpan w:val="2"/>
            <w:tcBorders>
              <w:top w:val="nil"/>
              <w:left w:val="nil"/>
              <w:bottom w:val="single" w:sz="4" w:space="0" w:color="auto"/>
              <w:right w:val="single" w:sz="8" w:space="0" w:color="auto"/>
            </w:tcBorders>
            <w:shd w:val="clear" w:color="000000" w:fill="D9D9D9"/>
            <w:vAlign w:val="center"/>
            <w:hideMark/>
          </w:tcPr>
          <w:p w14:paraId="7F3DBDCC" w14:textId="77777777" w:rsidR="001524A5" w:rsidRPr="00784589" w:rsidRDefault="001524A5" w:rsidP="0025376B">
            <w:pPr>
              <w:jc w:val="center"/>
              <w:rPr>
                <w:rFonts w:ascii="Calibri" w:hAnsi="Calibri" w:cs="Calibri"/>
                <w:color w:val="000000"/>
              </w:rPr>
            </w:pPr>
            <w:r w:rsidRPr="00784589">
              <w:rPr>
                <w:rFonts w:ascii="Calibri" w:hAnsi="Calibri" w:cs="Calibri"/>
                <w:color w:val="000000"/>
              </w:rPr>
              <w:t>Splněno - NE</w:t>
            </w:r>
            <w:r w:rsidRPr="00784589">
              <w:rPr>
                <w:rFonts w:ascii="Calibri" w:hAnsi="Calibri" w:cs="Calibri"/>
                <w:color w:val="000000"/>
              </w:rPr>
              <w:br/>
              <w:t>(náhradní řešení)</w:t>
            </w:r>
          </w:p>
        </w:tc>
      </w:tr>
      <w:tr w:rsidR="001524A5" w:rsidRPr="00784589" w14:paraId="13084040" w14:textId="77777777" w:rsidTr="00C53C35">
        <w:trPr>
          <w:trHeight w:val="300"/>
        </w:trPr>
        <w:tc>
          <w:tcPr>
            <w:tcW w:w="2467" w:type="pct"/>
            <w:tcBorders>
              <w:top w:val="nil"/>
              <w:left w:val="single" w:sz="8" w:space="0" w:color="auto"/>
              <w:bottom w:val="single" w:sz="4" w:space="0" w:color="auto"/>
              <w:right w:val="single" w:sz="4" w:space="0" w:color="auto"/>
            </w:tcBorders>
            <w:shd w:val="clear" w:color="auto" w:fill="auto"/>
            <w:noWrap/>
            <w:vAlign w:val="center"/>
            <w:hideMark/>
          </w:tcPr>
          <w:p w14:paraId="6E8D3566" w14:textId="77777777" w:rsidR="001524A5" w:rsidRPr="00C53C35" w:rsidRDefault="001524A5" w:rsidP="0025376B">
            <w:pPr>
              <w:rPr>
                <w:rFonts w:ascii="Calibri" w:hAnsi="Calibri" w:cs="Calibri"/>
                <w:bCs/>
                <w:color w:val="000000"/>
              </w:rPr>
            </w:pPr>
            <w:r w:rsidRPr="00C53C35">
              <w:rPr>
                <w:rFonts w:ascii="Calibri" w:hAnsi="Calibri" w:cs="Calibri"/>
                <w:bCs/>
                <w:color w:val="000000"/>
              </w:rPr>
              <w:t>Možnost definice vlastního IP rozsahu a umístění do samostatné VLAN</w:t>
            </w:r>
          </w:p>
        </w:tc>
        <w:tc>
          <w:tcPr>
            <w:tcW w:w="665" w:type="pct"/>
            <w:tcBorders>
              <w:top w:val="nil"/>
              <w:left w:val="nil"/>
              <w:bottom w:val="single" w:sz="4" w:space="0" w:color="auto"/>
              <w:right w:val="single" w:sz="4" w:space="0" w:color="auto"/>
            </w:tcBorders>
            <w:shd w:val="clear" w:color="auto" w:fill="auto"/>
            <w:noWrap/>
            <w:vAlign w:val="center"/>
            <w:hideMark/>
          </w:tcPr>
          <w:p w14:paraId="3A467CC5" w14:textId="10E3C57B" w:rsidR="001524A5" w:rsidRPr="00784589" w:rsidRDefault="00177F2C" w:rsidP="0025376B">
            <w:pPr>
              <w:jc w:val="center"/>
              <w:rPr>
                <w:rFonts w:ascii="Calibri" w:hAnsi="Calibri" w:cs="Calibri"/>
                <w:color w:val="000000"/>
              </w:rPr>
            </w:pPr>
            <w:r>
              <w:rPr>
                <w:rFonts w:ascii="Calibri" w:hAnsi="Calibri" w:cs="Calibri"/>
                <w:color w:val="000000"/>
              </w:rPr>
              <w:t>ANO</w:t>
            </w:r>
          </w:p>
        </w:tc>
        <w:tc>
          <w:tcPr>
            <w:tcW w:w="1868" w:type="pct"/>
            <w:gridSpan w:val="2"/>
            <w:tcBorders>
              <w:top w:val="nil"/>
              <w:left w:val="nil"/>
              <w:bottom w:val="single" w:sz="4" w:space="0" w:color="auto"/>
              <w:right w:val="single" w:sz="8" w:space="0" w:color="auto"/>
            </w:tcBorders>
            <w:shd w:val="clear" w:color="auto" w:fill="auto"/>
            <w:noWrap/>
            <w:vAlign w:val="center"/>
            <w:hideMark/>
          </w:tcPr>
          <w:p w14:paraId="3D2D6F01" w14:textId="39280AAC" w:rsidR="001524A5" w:rsidRPr="00784589" w:rsidRDefault="001524A5" w:rsidP="004443AA">
            <w:pPr>
              <w:rPr>
                <w:rFonts w:ascii="Calibri" w:hAnsi="Calibri" w:cs="Calibri"/>
                <w:color w:val="000000"/>
              </w:rPr>
            </w:pPr>
            <w:r w:rsidRPr="00784589">
              <w:rPr>
                <w:rFonts w:ascii="Calibri" w:hAnsi="Calibri" w:cs="Calibri"/>
                <w:color w:val="000000"/>
              </w:rPr>
              <w:t> </w:t>
            </w:r>
          </w:p>
        </w:tc>
      </w:tr>
      <w:tr w:rsidR="001524A5" w:rsidRPr="00784589" w14:paraId="57254FCB" w14:textId="77777777" w:rsidTr="00C53C35">
        <w:trPr>
          <w:trHeight w:val="1324"/>
        </w:trPr>
        <w:tc>
          <w:tcPr>
            <w:tcW w:w="2467" w:type="pct"/>
            <w:tcBorders>
              <w:top w:val="nil"/>
              <w:left w:val="single" w:sz="8" w:space="0" w:color="auto"/>
              <w:bottom w:val="single" w:sz="4" w:space="0" w:color="auto"/>
              <w:right w:val="single" w:sz="4" w:space="0" w:color="auto"/>
            </w:tcBorders>
            <w:shd w:val="clear" w:color="auto" w:fill="auto"/>
            <w:vAlign w:val="center"/>
            <w:hideMark/>
          </w:tcPr>
          <w:p w14:paraId="3E958448" w14:textId="77777777" w:rsidR="001524A5" w:rsidRPr="00C53C35" w:rsidRDefault="001524A5" w:rsidP="0025376B">
            <w:pPr>
              <w:rPr>
                <w:rFonts w:ascii="Calibri" w:hAnsi="Calibri" w:cs="Calibri"/>
                <w:bCs/>
                <w:color w:val="000000"/>
              </w:rPr>
            </w:pPr>
            <w:r w:rsidRPr="00C53C35">
              <w:rPr>
                <w:rFonts w:ascii="Calibri" w:hAnsi="Calibri" w:cs="Calibri"/>
                <w:bCs/>
                <w:color w:val="000000"/>
              </w:rPr>
              <w:t xml:space="preserve">Zabezpečení zařízení a sítě před kybernetickými útoky za účelem snížení rizika šíření škodlivého kódu a kybernetických </w:t>
            </w:r>
            <w:proofErr w:type="gramStart"/>
            <w:r w:rsidRPr="00C53C35">
              <w:rPr>
                <w:rFonts w:ascii="Calibri" w:hAnsi="Calibri" w:cs="Calibri"/>
                <w:bCs/>
                <w:color w:val="000000"/>
              </w:rPr>
              <w:t>útoků</w:t>
            </w:r>
            <w:r w:rsidRPr="00C53C35">
              <w:rPr>
                <w:rFonts w:ascii="Calibri" w:hAnsi="Calibri" w:cs="Calibri"/>
                <w:bCs/>
                <w:color w:val="000000"/>
              </w:rPr>
              <w:br/>
              <w:t xml:space="preserve">                                              o   ochrana</w:t>
            </w:r>
            <w:proofErr w:type="gramEnd"/>
            <w:r w:rsidRPr="00C53C35">
              <w:rPr>
                <w:rFonts w:ascii="Calibri" w:hAnsi="Calibri" w:cs="Calibri"/>
                <w:bCs/>
                <w:color w:val="000000"/>
              </w:rPr>
              <w:t xml:space="preserve"> před škodlivým kódem (antivirus)</w:t>
            </w:r>
            <w:r w:rsidRPr="00C53C35">
              <w:rPr>
                <w:rFonts w:ascii="Calibri" w:hAnsi="Calibri" w:cs="Calibri"/>
                <w:bCs/>
                <w:color w:val="000000"/>
              </w:rPr>
              <w:br/>
              <w:t xml:space="preserve">                                              o   instalace bezpečnostních záplat</w:t>
            </w:r>
            <w:r w:rsidRPr="00C53C35">
              <w:rPr>
                <w:rFonts w:ascii="Calibri" w:hAnsi="Calibri" w:cs="Calibri"/>
                <w:bCs/>
                <w:color w:val="000000"/>
              </w:rPr>
              <w:br/>
              <w:t xml:space="preserve">                                              o   možnost inspekce SSL provozu</w:t>
            </w:r>
          </w:p>
        </w:tc>
        <w:tc>
          <w:tcPr>
            <w:tcW w:w="665" w:type="pct"/>
            <w:tcBorders>
              <w:top w:val="nil"/>
              <w:left w:val="nil"/>
              <w:bottom w:val="single" w:sz="4" w:space="0" w:color="auto"/>
              <w:right w:val="single" w:sz="4" w:space="0" w:color="auto"/>
            </w:tcBorders>
            <w:shd w:val="clear" w:color="auto" w:fill="auto"/>
            <w:noWrap/>
            <w:vAlign w:val="center"/>
            <w:hideMark/>
          </w:tcPr>
          <w:p w14:paraId="09009E5E" w14:textId="6B380FAC" w:rsidR="001524A5" w:rsidRPr="00784589" w:rsidRDefault="00177F2C" w:rsidP="0025376B">
            <w:pPr>
              <w:jc w:val="center"/>
              <w:rPr>
                <w:rFonts w:ascii="Calibri" w:hAnsi="Calibri" w:cs="Calibri"/>
                <w:color w:val="000000"/>
              </w:rPr>
            </w:pPr>
            <w:r>
              <w:rPr>
                <w:rFonts w:ascii="Calibri" w:hAnsi="Calibri" w:cs="Calibri"/>
                <w:color w:val="000000"/>
              </w:rPr>
              <w:t>ANO</w:t>
            </w:r>
          </w:p>
        </w:tc>
        <w:tc>
          <w:tcPr>
            <w:tcW w:w="1868" w:type="pct"/>
            <w:gridSpan w:val="2"/>
            <w:tcBorders>
              <w:top w:val="nil"/>
              <w:left w:val="nil"/>
              <w:bottom w:val="single" w:sz="4" w:space="0" w:color="auto"/>
              <w:right w:val="single" w:sz="8" w:space="0" w:color="auto"/>
            </w:tcBorders>
            <w:shd w:val="clear" w:color="auto" w:fill="auto"/>
            <w:noWrap/>
            <w:vAlign w:val="center"/>
            <w:hideMark/>
          </w:tcPr>
          <w:p w14:paraId="77C83850" w14:textId="7491EDBE" w:rsidR="001524A5" w:rsidRPr="00784589" w:rsidRDefault="001524A5" w:rsidP="0025376B">
            <w:pPr>
              <w:rPr>
                <w:rFonts w:ascii="Calibri" w:hAnsi="Calibri" w:cs="Calibri"/>
                <w:color w:val="000000"/>
              </w:rPr>
            </w:pPr>
          </w:p>
        </w:tc>
      </w:tr>
      <w:tr w:rsidR="001524A5" w:rsidRPr="00784589" w14:paraId="18587DAF" w14:textId="77777777" w:rsidTr="00C53C35">
        <w:trPr>
          <w:trHeight w:val="408"/>
        </w:trPr>
        <w:tc>
          <w:tcPr>
            <w:tcW w:w="2467" w:type="pct"/>
            <w:tcBorders>
              <w:top w:val="nil"/>
              <w:left w:val="single" w:sz="8" w:space="0" w:color="auto"/>
              <w:bottom w:val="single" w:sz="4" w:space="0" w:color="auto"/>
              <w:right w:val="single" w:sz="4" w:space="0" w:color="auto"/>
            </w:tcBorders>
            <w:shd w:val="clear" w:color="auto" w:fill="auto"/>
            <w:vAlign w:val="center"/>
            <w:hideMark/>
          </w:tcPr>
          <w:p w14:paraId="4D730CF7" w14:textId="77777777" w:rsidR="001524A5" w:rsidRPr="00C53C35" w:rsidRDefault="001524A5" w:rsidP="0025376B">
            <w:pPr>
              <w:jc w:val="both"/>
              <w:rPr>
                <w:rFonts w:ascii="Calibri" w:hAnsi="Calibri" w:cs="Calibri"/>
                <w:bCs/>
                <w:color w:val="000000"/>
              </w:rPr>
            </w:pPr>
            <w:r w:rsidRPr="00C53C35">
              <w:rPr>
                <w:rFonts w:ascii="Calibri" w:hAnsi="Calibri" w:cs="Calibri"/>
                <w:bCs/>
                <w:color w:val="000000"/>
              </w:rPr>
              <w:t>Administrátorský účet systému (</w:t>
            </w:r>
            <w:proofErr w:type="spellStart"/>
            <w:r w:rsidRPr="00C53C35">
              <w:rPr>
                <w:rFonts w:ascii="Calibri" w:hAnsi="Calibri" w:cs="Calibri"/>
                <w:bCs/>
                <w:color w:val="000000"/>
              </w:rPr>
              <w:t>admin</w:t>
            </w:r>
            <w:proofErr w:type="spellEnd"/>
            <w:r w:rsidRPr="00C53C35">
              <w:rPr>
                <w:rFonts w:ascii="Calibri" w:hAnsi="Calibri" w:cs="Calibri"/>
                <w:bCs/>
                <w:color w:val="000000"/>
              </w:rPr>
              <w:t xml:space="preserve">, </w:t>
            </w:r>
            <w:proofErr w:type="spellStart"/>
            <w:r w:rsidRPr="00C53C35">
              <w:rPr>
                <w:rFonts w:ascii="Calibri" w:hAnsi="Calibri" w:cs="Calibri"/>
                <w:bCs/>
                <w:color w:val="000000"/>
              </w:rPr>
              <w:t>root</w:t>
            </w:r>
            <w:proofErr w:type="spellEnd"/>
            <w:r w:rsidRPr="00C53C35">
              <w:rPr>
                <w:rFonts w:ascii="Calibri" w:hAnsi="Calibri" w:cs="Calibri"/>
                <w:bCs/>
                <w:color w:val="000000"/>
              </w:rPr>
              <w:t xml:space="preserve">, </w:t>
            </w:r>
            <w:proofErr w:type="spellStart"/>
            <w:r w:rsidRPr="00C53C35">
              <w:rPr>
                <w:rFonts w:ascii="Calibri" w:hAnsi="Calibri" w:cs="Calibri"/>
                <w:bCs/>
                <w:color w:val="000000"/>
              </w:rPr>
              <w:t>superuser</w:t>
            </w:r>
            <w:proofErr w:type="spellEnd"/>
            <w:r w:rsidRPr="00C53C35">
              <w:rPr>
                <w:rFonts w:ascii="Calibri" w:hAnsi="Calibri" w:cs="Calibri"/>
                <w:bCs/>
                <w:color w:val="000000"/>
              </w:rPr>
              <w:t>) nesmí být využit jako provozní účet</w:t>
            </w:r>
          </w:p>
        </w:tc>
        <w:tc>
          <w:tcPr>
            <w:tcW w:w="665" w:type="pct"/>
            <w:tcBorders>
              <w:top w:val="nil"/>
              <w:left w:val="nil"/>
              <w:bottom w:val="single" w:sz="4" w:space="0" w:color="auto"/>
              <w:right w:val="single" w:sz="4" w:space="0" w:color="auto"/>
            </w:tcBorders>
            <w:shd w:val="clear" w:color="auto" w:fill="auto"/>
            <w:noWrap/>
            <w:vAlign w:val="center"/>
            <w:hideMark/>
          </w:tcPr>
          <w:p w14:paraId="51C540FD" w14:textId="7C50D99E" w:rsidR="001524A5" w:rsidRPr="00784589" w:rsidRDefault="00177F2C" w:rsidP="0025376B">
            <w:pPr>
              <w:jc w:val="center"/>
              <w:rPr>
                <w:rFonts w:ascii="Calibri" w:hAnsi="Calibri" w:cs="Calibri"/>
                <w:color w:val="000000"/>
              </w:rPr>
            </w:pPr>
            <w:r>
              <w:rPr>
                <w:rFonts w:ascii="Calibri" w:hAnsi="Calibri" w:cs="Calibri"/>
                <w:color w:val="000000"/>
              </w:rPr>
              <w:t>ANO</w:t>
            </w:r>
          </w:p>
        </w:tc>
        <w:tc>
          <w:tcPr>
            <w:tcW w:w="1868" w:type="pct"/>
            <w:gridSpan w:val="2"/>
            <w:tcBorders>
              <w:top w:val="nil"/>
              <w:left w:val="nil"/>
              <w:bottom w:val="single" w:sz="4" w:space="0" w:color="auto"/>
              <w:right w:val="single" w:sz="8" w:space="0" w:color="auto"/>
            </w:tcBorders>
            <w:shd w:val="clear" w:color="auto" w:fill="auto"/>
            <w:noWrap/>
            <w:vAlign w:val="center"/>
            <w:hideMark/>
          </w:tcPr>
          <w:p w14:paraId="175AFAE9" w14:textId="5F95AC88" w:rsidR="001524A5" w:rsidRPr="00784589" w:rsidRDefault="001524A5" w:rsidP="0025376B">
            <w:pPr>
              <w:rPr>
                <w:rFonts w:ascii="Calibri" w:hAnsi="Calibri" w:cs="Calibri"/>
                <w:color w:val="000000"/>
              </w:rPr>
            </w:pPr>
          </w:p>
        </w:tc>
      </w:tr>
      <w:tr w:rsidR="001524A5" w:rsidRPr="00784589" w14:paraId="40BC96DF" w14:textId="77777777" w:rsidTr="00C53C35">
        <w:trPr>
          <w:trHeight w:val="293"/>
        </w:trPr>
        <w:tc>
          <w:tcPr>
            <w:tcW w:w="2467" w:type="pct"/>
            <w:tcBorders>
              <w:top w:val="nil"/>
              <w:left w:val="single" w:sz="8" w:space="0" w:color="auto"/>
              <w:bottom w:val="single" w:sz="4" w:space="0" w:color="auto"/>
              <w:right w:val="single" w:sz="4" w:space="0" w:color="auto"/>
            </w:tcBorders>
            <w:shd w:val="clear" w:color="auto" w:fill="auto"/>
            <w:vAlign w:val="center"/>
            <w:hideMark/>
          </w:tcPr>
          <w:p w14:paraId="15DA6F87" w14:textId="77777777" w:rsidR="001524A5" w:rsidRPr="00C53C35" w:rsidRDefault="001524A5" w:rsidP="0025376B">
            <w:pPr>
              <w:rPr>
                <w:rFonts w:ascii="Calibri" w:hAnsi="Calibri" w:cs="Calibri"/>
                <w:bCs/>
                <w:color w:val="000000"/>
              </w:rPr>
            </w:pPr>
            <w:r w:rsidRPr="00C53C35">
              <w:rPr>
                <w:rFonts w:ascii="Calibri" w:hAnsi="Calibri" w:cs="Calibri"/>
                <w:bCs/>
                <w:color w:val="000000"/>
              </w:rPr>
              <w:t>Každý uživatel musí mít samostatný účet</w:t>
            </w:r>
          </w:p>
        </w:tc>
        <w:tc>
          <w:tcPr>
            <w:tcW w:w="665" w:type="pct"/>
            <w:tcBorders>
              <w:top w:val="nil"/>
              <w:left w:val="nil"/>
              <w:bottom w:val="single" w:sz="4" w:space="0" w:color="auto"/>
              <w:right w:val="single" w:sz="4" w:space="0" w:color="auto"/>
            </w:tcBorders>
            <w:shd w:val="clear" w:color="auto" w:fill="auto"/>
            <w:noWrap/>
            <w:vAlign w:val="center"/>
            <w:hideMark/>
          </w:tcPr>
          <w:p w14:paraId="77F5566C" w14:textId="294BFFAC" w:rsidR="001524A5" w:rsidRPr="00784589" w:rsidRDefault="00177F2C" w:rsidP="0025376B">
            <w:pPr>
              <w:jc w:val="center"/>
              <w:rPr>
                <w:rFonts w:ascii="Calibri" w:hAnsi="Calibri" w:cs="Calibri"/>
                <w:color w:val="000000"/>
              </w:rPr>
            </w:pPr>
            <w:r>
              <w:rPr>
                <w:rFonts w:ascii="Calibri" w:hAnsi="Calibri" w:cs="Calibri"/>
                <w:color w:val="000000"/>
              </w:rPr>
              <w:t>ANO</w:t>
            </w:r>
          </w:p>
        </w:tc>
        <w:tc>
          <w:tcPr>
            <w:tcW w:w="1868" w:type="pct"/>
            <w:gridSpan w:val="2"/>
            <w:tcBorders>
              <w:top w:val="nil"/>
              <w:left w:val="nil"/>
              <w:bottom w:val="single" w:sz="4" w:space="0" w:color="auto"/>
              <w:right w:val="single" w:sz="8" w:space="0" w:color="auto"/>
            </w:tcBorders>
            <w:shd w:val="clear" w:color="auto" w:fill="auto"/>
            <w:noWrap/>
            <w:vAlign w:val="center"/>
            <w:hideMark/>
          </w:tcPr>
          <w:p w14:paraId="1A0158E9" w14:textId="49B4CC28" w:rsidR="001524A5" w:rsidRPr="00784589" w:rsidRDefault="001524A5" w:rsidP="004443AA">
            <w:pPr>
              <w:rPr>
                <w:rFonts w:ascii="Calibri" w:hAnsi="Calibri" w:cs="Calibri"/>
                <w:color w:val="000000"/>
              </w:rPr>
            </w:pPr>
            <w:r w:rsidRPr="00784589">
              <w:rPr>
                <w:rFonts w:ascii="Calibri" w:hAnsi="Calibri" w:cs="Calibri"/>
                <w:color w:val="000000"/>
              </w:rPr>
              <w:t> </w:t>
            </w:r>
          </w:p>
        </w:tc>
      </w:tr>
      <w:tr w:rsidR="001524A5" w:rsidRPr="00784589" w14:paraId="5859C0B2" w14:textId="77777777" w:rsidTr="00C53C35">
        <w:trPr>
          <w:trHeight w:val="293"/>
        </w:trPr>
        <w:tc>
          <w:tcPr>
            <w:tcW w:w="2467" w:type="pct"/>
            <w:tcBorders>
              <w:top w:val="nil"/>
              <w:left w:val="single" w:sz="8" w:space="0" w:color="auto"/>
              <w:bottom w:val="single" w:sz="8" w:space="0" w:color="auto"/>
              <w:right w:val="single" w:sz="4" w:space="0" w:color="auto"/>
            </w:tcBorders>
            <w:shd w:val="clear" w:color="auto" w:fill="auto"/>
            <w:vAlign w:val="center"/>
            <w:hideMark/>
          </w:tcPr>
          <w:p w14:paraId="1DF4B3A5" w14:textId="77777777" w:rsidR="001524A5" w:rsidRPr="00C53C35" w:rsidRDefault="001524A5" w:rsidP="0025376B">
            <w:pPr>
              <w:rPr>
                <w:rFonts w:ascii="Calibri" w:hAnsi="Calibri" w:cs="Calibri"/>
                <w:bCs/>
                <w:color w:val="000000"/>
              </w:rPr>
            </w:pPr>
            <w:r w:rsidRPr="00C53C35">
              <w:rPr>
                <w:rFonts w:ascii="Calibri" w:hAnsi="Calibri" w:cs="Calibri"/>
                <w:bCs/>
                <w:color w:val="000000"/>
              </w:rPr>
              <w:t>Používána je pouze zabezpečená komunikace</w:t>
            </w:r>
          </w:p>
        </w:tc>
        <w:tc>
          <w:tcPr>
            <w:tcW w:w="665" w:type="pct"/>
            <w:tcBorders>
              <w:top w:val="nil"/>
              <w:left w:val="nil"/>
              <w:bottom w:val="single" w:sz="8" w:space="0" w:color="auto"/>
              <w:right w:val="single" w:sz="4" w:space="0" w:color="auto"/>
            </w:tcBorders>
            <w:shd w:val="clear" w:color="auto" w:fill="auto"/>
            <w:noWrap/>
            <w:vAlign w:val="center"/>
            <w:hideMark/>
          </w:tcPr>
          <w:p w14:paraId="4F9C711F" w14:textId="5FCDF52A" w:rsidR="001524A5" w:rsidRPr="00784589" w:rsidRDefault="00177F2C" w:rsidP="0025376B">
            <w:pPr>
              <w:jc w:val="center"/>
              <w:rPr>
                <w:rFonts w:ascii="Calibri" w:hAnsi="Calibri" w:cs="Calibri"/>
                <w:color w:val="000000"/>
              </w:rPr>
            </w:pPr>
            <w:r>
              <w:rPr>
                <w:rFonts w:ascii="Calibri" w:hAnsi="Calibri" w:cs="Calibri"/>
                <w:color w:val="000000"/>
              </w:rPr>
              <w:t>ANO</w:t>
            </w:r>
          </w:p>
        </w:tc>
        <w:tc>
          <w:tcPr>
            <w:tcW w:w="1868" w:type="pct"/>
            <w:gridSpan w:val="2"/>
            <w:tcBorders>
              <w:top w:val="nil"/>
              <w:left w:val="nil"/>
              <w:bottom w:val="single" w:sz="8" w:space="0" w:color="auto"/>
              <w:right w:val="single" w:sz="8" w:space="0" w:color="auto"/>
            </w:tcBorders>
            <w:shd w:val="clear" w:color="auto" w:fill="auto"/>
            <w:noWrap/>
            <w:vAlign w:val="center"/>
            <w:hideMark/>
          </w:tcPr>
          <w:p w14:paraId="3FAC843C" w14:textId="4A4EB549" w:rsidR="001524A5" w:rsidRPr="00784589" w:rsidRDefault="001524A5" w:rsidP="004443AA">
            <w:pPr>
              <w:rPr>
                <w:rFonts w:ascii="Calibri" w:hAnsi="Calibri" w:cs="Calibri"/>
                <w:color w:val="000000"/>
              </w:rPr>
            </w:pPr>
            <w:r w:rsidRPr="00784589">
              <w:rPr>
                <w:rFonts w:ascii="Calibri" w:hAnsi="Calibri" w:cs="Calibri"/>
                <w:color w:val="000000"/>
              </w:rPr>
              <w:t> </w:t>
            </w:r>
          </w:p>
        </w:tc>
      </w:tr>
      <w:tr w:rsidR="001524A5" w:rsidRPr="00784589" w14:paraId="28B74FE7" w14:textId="77777777" w:rsidTr="00C53C35">
        <w:trPr>
          <w:trHeight w:val="293"/>
        </w:trPr>
        <w:tc>
          <w:tcPr>
            <w:tcW w:w="2467" w:type="pct"/>
            <w:tcBorders>
              <w:top w:val="single" w:sz="8" w:space="0" w:color="auto"/>
              <w:left w:val="single" w:sz="8" w:space="0" w:color="auto"/>
              <w:bottom w:val="single" w:sz="4" w:space="0" w:color="auto"/>
              <w:right w:val="single" w:sz="4" w:space="0" w:color="auto"/>
            </w:tcBorders>
            <w:shd w:val="clear" w:color="auto" w:fill="auto"/>
            <w:vAlign w:val="center"/>
          </w:tcPr>
          <w:p w14:paraId="064250C6" w14:textId="03E519C2" w:rsidR="001524A5" w:rsidRPr="00784589" w:rsidRDefault="007506B4" w:rsidP="00C53C35">
            <w:pPr>
              <w:jc w:val="both"/>
              <w:rPr>
                <w:rFonts w:ascii="Calibri" w:hAnsi="Calibri" w:cs="Calibri"/>
                <w:b/>
                <w:bCs/>
                <w:color w:val="000000"/>
              </w:rPr>
            </w:pPr>
            <w:r>
              <w:rPr>
                <w:rFonts w:ascii="Calibri" w:hAnsi="Calibri" w:cs="Calibri"/>
                <w:color w:val="000000"/>
                <w:szCs w:val="22"/>
              </w:rPr>
              <w:t>Poskytovatel</w:t>
            </w:r>
            <w:r w:rsidRPr="006F3669">
              <w:rPr>
                <w:rFonts w:ascii="Calibri" w:hAnsi="Calibri" w:cs="Calibri"/>
                <w:color w:val="000000"/>
                <w:szCs w:val="22"/>
              </w:rPr>
              <w:t xml:space="preserve"> </w:t>
            </w:r>
            <w:r w:rsidR="001524A5" w:rsidRPr="006F3669">
              <w:rPr>
                <w:rFonts w:ascii="Calibri" w:hAnsi="Calibri" w:cs="Calibri"/>
                <w:color w:val="000000"/>
                <w:szCs w:val="22"/>
              </w:rPr>
              <w:t>vytvořil a udržuje schválené a aktuální komunikační schéma, včetně IP adresace, použitých komunikačních portů a protokolů, směrů navazování síťové komunikace jednotlivými aktivy</w:t>
            </w:r>
          </w:p>
        </w:tc>
        <w:tc>
          <w:tcPr>
            <w:tcW w:w="665" w:type="pct"/>
            <w:tcBorders>
              <w:top w:val="single" w:sz="8" w:space="0" w:color="auto"/>
              <w:left w:val="nil"/>
              <w:bottom w:val="single" w:sz="4" w:space="0" w:color="auto"/>
              <w:right w:val="single" w:sz="4" w:space="0" w:color="auto"/>
            </w:tcBorders>
            <w:shd w:val="clear" w:color="auto" w:fill="auto"/>
            <w:noWrap/>
            <w:vAlign w:val="center"/>
          </w:tcPr>
          <w:p w14:paraId="392162D1" w14:textId="7752C637" w:rsidR="001524A5" w:rsidRPr="00784589" w:rsidRDefault="00177F2C" w:rsidP="0025376B">
            <w:pPr>
              <w:jc w:val="center"/>
              <w:rPr>
                <w:rFonts w:ascii="Calibri" w:hAnsi="Calibri" w:cs="Calibri"/>
                <w:color w:val="000000"/>
              </w:rPr>
            </w:pPr>
            <w:r>
              <w:rPr>
                <w:rFonts w:ascii="Calibri" w:hAnsi="Calibri" w:cs="Calibri"/>
                <w:color w:val="000000"/>
              </w:rPr>
              <w:t>ANO</w:t>
            </w:r>
          </w:p>
        </w:tc>
        <w:tc>
          <w:tcPr>
            <w:tcW w:w="1868" w:type="pct"/>
            <w:gridSpan w:val="2"/>
            <w:tcBorders>
              <w:top w:val="single" w:sz="8" w:space="0" w:color="auto"/>
              <w:left w:val="nil"/>
              <w:bottom w:val="single" w:sz="4" w:space="0" w:color="auto"/>
              <w:right w:val="single" w:sz="8" w:space="0" w:color="auto"/>
            </w:tcBorders>
            <w:shd w:val="clear" w:color="auto" w:fill="auto"/>
            <w:noWrap/>
            <w:vAlign w:val="center"/>
          </w:tcPr>
          <w:p w14:paraId="50D8D02E" w14:textId="7C69B496" w:rsidR="001524A5" w:rsidRPr="00784589" w:rsidRDefault="001524A5" w:rsidP="0025376B">
            <w:pPr>
              <w:rPr>
                <w:rFonts w:ascii="Calibri" w:hAnsi="Calibri" w:cs="Calibri"/>
                <w:color w:val="000000"/>
              </w:rPr>
            </w:pPr>
          </w:p>
        </w:tc>
      </w:tr>
      <w:tr w:rsidR="00177F2C" w:rsidRPr="00784589" w14:paraId="7576EF7A" w14:textId="77777777" w:rsidTr="00C53C35">
        <w:trPr>
          <w:trHeight w:val="818"/>
        </w:trPr>
        <w:tc>
          <w:tcPr>
            <w:tcW w:w="3132" w:type="pct"/>
            <w:gridSpan w:val="2"/>
            <w:tcBorders>
              <w:top w:val="single" w:sz="8" w:space="0" w:color="auto"/>
              <w:left w:val="single" w:sz="8" w:space="0" w:color="auto"/>
              <w:bottom w:val="single" w:sz="4" w:space="0" w:color="auto"/>
            </w:tcBorders>
            <w:shd w:val="clear" w:color="000000" w:fill="FFC000"/>
            <w:vAlign w:val="center"/>
            <w:hideMark/>
          </w:tcPr>
          <w:p w14:paraId="5504FDF5" w14:textId="1579E6C9" w:rsidR="00177F2C" w:rsidRPr="00784589" w:rsidRDefault="00177F2C" w:rsidP="00177F2C">
            <w:pPr>
              <w:rPr>
                <w:rFonts w:ascii="Calibri Light" w:hAnsi="Calibri Light" w:cs="Calibri Light"/>
                <w:b/>
                <w:bCs/>
                <w:color w:val="1F3763"/>
              </w:rPr>
            </w:pPr>
            <w:r>
              <w:rPr>
                <w:rFonts w:ascii="Calibri Light" w:hAnsi="Calibri Light" w:cs="Calibri Light"/>
                <w:b/>
                <w:bCs/>
                <w:color w:val="1F3763"/>
              </w:rPr>
              <w:t>B</w:t>
            </w:r>
            <w:r w:rsidRPr="00784589">
              <w:rPr>
                <w:rFonts w:ascii="Calibri Light" w:hAnsi="Calibri Light" w:cs="Calibri Light"/>
                <w:b/>
                <w:bCs/>
                <w:color w:val="1F3763"/>
              </w:rPr>
              <w:t xml:space="preserve">. Technická specifikace – vzdálený přístup </w:t>
            </w:r>
          </w:p>
        </w:tc>
        <w:tc>
          <w:tcPr>
            <w:tcW w:w="667" w:type="pct"/>
            <w:tcBorders>
              <w:top w:val="nil"/>
              <w:bottom w:val="single" w:sz="4" w:space="0" w:color="auto"/>
            </w:tcBorders>
            <w:shd w:val="clear" w:color="000000" w:fill="FFC000"/>
            <w:vAlign w:val="center"/>
            <w:hideMark/>
          </w:tcPr>
          <w:p w14:paraId="3B8F75B9" w14:textId="6325DCCB" w:rsidR="00177F2C" w:rsidRPr="00784589" w:rsidRDefault="00177F2C" w:rsidP="00177F2C">
            <w:pPr>
              <w:jc w:val="center"/>
              <w:rPr>
                <w:rFonts w:ascii="Calibri" w:hAnsi="Calibri" w:cs="Calibri"/>
                <w:color w:val="000000"/>
              </w:rPr>
            </w:pPr>
          </w:p>
        </w:tc>
        <w:tc>
          <w:tcPr>
            <w:tcW w:w="1201" w:type="pct"/>
            <w:tcBorders>
              <w:top w:val="nil"/>
              <w:left w:val="nil"/>
              <w:bottom w:val="single" w:sz="4" w:space="0" w:color="auto"/>
              <w:right w:val="single" w:sz="8" w:space="0" w:color="auto"/>
            </w:tcBorders>
            <w:shd w:val="clear" w:color="000000" w:fill="FFC000"/>
            <w:vAlign w:val="center"/>
            <w:hideMark/>
          </w:tcPr>
          <w:p w14:paraId="09A40C42" w14:textId="3E9453C1" w:rsidR="00177F2C" w:rsidRPr="00784589" w:rsidRDefault="00177F2C" w:rsidP="00177F2C">
            <w:pPr>
              <w:jc w:val="center"/>
              <w:rPr>
                <w:rFonts w:ascii="Calibri" w:hAnsi="Calibri" w:cs="Calibri"/>
                <w:color w:val="000000"/>
              </w:rPr>
            </w:pPr>
          </w:p>
        </w:tc>
      </w:tr>
      <w:tr w:rsidR="00177F2C" w:rsidRPr="00784589" w14:paraId="3E33C31A" w14:textId="77777777" w:rsidTr="00C53C35">
        <w:trPr>
          <w:trHeight w:val="510"/>
        </w:trPr>
        <w:tc>
          <w:tcPr>
            <w:tcW w:w="2467" w:type="pct"/>
            <w:tcBorders>
              <w:top w:val="nil"/>
              <w:left w:val="single" w:sz="8" w:space="0" w:color="auto"/>
              <w:bottom w:val="single" w:sz="4" w:space="0" w:color="auto"/>
              <w:right w:val="nil"/>
            </w:tcBorders>
            <w:shd w:val="clear" w:color="000000" w:fill="D9D9D9"/>
            <w:noWrap/>
            <w:vAlign w:val="center"/>
            <w:hideMark/>
          </w:tcPr>
          <w:p w14:paraId="58BE1613" w14:textId="77777777" w:rsidR="00177F2C" w:rsidRPr="00784589" w:rsidRDefault="00177F2C" w:rsidP="00465132">
            <w:pPr>
              <w:rPr>
                <w:rFonts w:ascii="Calibri" w:hAnsi="Calibri" w:cs="Calibri"/>
              </w:rPr>
            </w:pPr>
            <w:r w:rsidRPr="00784589">
              <w:rPr>
                <w:rFonts w:ascii="Calibri" w:hAnsi="Calibri" w:cs="Calibri"/>
              </w:rPr>
              <w:t>Požadavky</w:t>
            </w:r>
          </w:p>
        </w:tc>
        <w:tc>
          <w:tcPr>
            <w:tcW w:w="665" w:type="pct"/>
            <w:tcBorders>
              <w:top w:val="nil"/>
              <w:left w:val="single" w:sz="4" w:space="0" w:color="auto"/>
              <w:bottom w:val="single" w:sz="4" w:space="0" w:color="auto"/>
              <w:right w:val="single" w:sz="4" w:space="0" w:color="auto"/>
            </w:tcBorders>
            <w:shd w:val="clear" w:color="000000" w:fill="D9D9D9"/>
            <w:vAlign w:val="center"/>
            <w:hideMark/>
          </w:tcPr>
          <w:p w14:paraId="0F61B2C5" w14:textId="749C48A0" w:rsidR="00177F2C" w:rsidRPr="00784589" w:rsidRDefault="00177F2C" w:rsidP="00465132">
            <w:pPr>
              <w:jc w:val="center"/>
              <w:rPr>
                <w:rFonts w:ascii="Calibri" w:hAnsi="Calibri" w:cs="Calibri"/>
                <w:color w:val="000000"/>
              </w:rPr>
            </w:pPr>
            <w:r w:rsidRPr="00465132">
              <w:rPr>
                <w:rFonts w:ascii="Calibri" w:hAnsi="Calibri" w:cs="Calibri"/>
                <w:color w:val="000000"/>
                <w:highlight w:val="lightGray"/>
              </w:rPr>
              <w:t>Je vyhovující možnost nabízeného vzdáleného přístupu ANO - NE</w:t>
            </w:r>
          </w:p>
        </w:tc>
        <w:tc>
          <w:tcPr>
            <w:tcW w:w="1868" w:type="pct"/>
            <w:gridSpan w:val="2"/>
            <w:tcBorders>
              <w:top w:val="nil"/>
              <w:left w:val="nil"/>
              <w:bottom w:val="single" w:sz="4" w:space="0" w:color="auto"/>
              <w:right w:val="single" w:sz="8" w:space="0" w:color="auto"/>
            </w:tcBorders>
            <w:shd w:val="clear" w:color="000000" w:fill="D9D9D9"/>
            <w:vAlign w:val="center"/>
            <w:hideMark/>
          </w:tcPr>
          <w:p w14:paraId="3213D734" w14:textId="4CB46380" w:rsidR="00177F2C" w:rsidRPr="00784589" w:rsidRDefault="00177F2C" w:rsidP="00465132">
            <w:pPr>
              <w:jc w:val="center"/>
              <w:rPr>
                <w:rFonts w:ascii="Calibri" w:hAnsi="Calibri" w:cs="Calibri"/>
                <w:color w:val="000000"/>
              </w:rPr>
            </w:pPr>
            <w:r w:rsidRPr="00465132">
              <w:rPr>
                <w:rFonts w:ascii="Calibri" w:hAnsi="Calibri" w:cs="Calibri"/>
                <w:color w:val="000000"/>
                <w:highlight w:val="lightGray"/>
              </w:rPr>
              <w:t>Popis požadovaného vzdáleného přístupu</w:t>
            </w:r>
          </w:p>
        </w:tc>
      </w:tr>
      <w:tr w:rsidR="003E4A4E" w:rsidRPr="00784589" w14:paraId="078E368E" w14:textId="77777777" w:rsidTr="00C53C35">
        <w:trPr>
          <w:trHeight w:val="510"/>
        </w:trPr>
        <w:tc>
          <w:tcPr>
            <w:tcW w:w="2467" w:type="pct"/>
            <w:tcBorders>
              <w:top w:val="nil"/>
              <w:left w:val="single" w:sz="8" w:space="0" w:color="auto"/>
              <w:bottom w:val="single" w:sz="4" w:space="0" w:color="auto"/>
              <w:right w:val="nil"/>
            </w:tcBorders>
            <w:shd w:val="clear" w:color="auto" w:fill="auto"/>
            <w:noWrap/>
            <w:vAlign w:val="center"/>
          </w:tcPr>
          <w:p w14:paraId="08989CA4" w14:textId="55EE4661" w:rsidR="003E4A4E" w:rsidRPr="00784589" w:rsidRDefault="003E4A4E" w:rsidP="00C53C35">
            <w:pPr>
              <w:rPr>
                <w:rFonts w:ascii="Calibri" w:hAnsi="Calibri" w:cs="Calibri"/>
              </w:rPr>
            </w:pPr>
            <w:r>
              <w:rPr>
                <w:rFonts w:ascii="Calibri" w:hAnsi="Calibri" w:cs="Calibri"/>
              </w:rPr>
              <w:t xml:space="preserve">Poskytovateli </w:t>
            </w:r>
            <w:r w:rsidRPr="008771F2">
              <w:rPr>
                <w:rFonts w:ascii="Calibri" w:hAnsi="Calibri" w:cs="Calibri"/>
                <w:color w:val="000000"/>
              </w:rPr>
              <w:t xml:space="preserve">bude umožněna vzdálená správa zařízení prostřednictvím vzdáleného přístupu konkrétních uživatelů ze strany </w:t>
            </w:r>
            <w:r>
              <w:rPr>
                <w:rFonts w:ascii="Calibri" w:hAnsi="Calibri" w:cs="Calibri"/>
                <w:color w:val="000000"/>
              </w:rPr>
              <w:t xml:space="preserve">poskytovatele </w:t>
            </w:r>
            <w:r w:rsidRPr="008771F2">
              <w:rPr>
                <w:rFonts w:ascii="Calibri" w:hAnsi="Calibri" w:cs="Calibri"/>
                <w:color w:val="000000"/>
              </w:rPr>
              <w:t>prostřednictvím</w:t>
            </w:r>
            <w:r>
              <w:rPr>
                <w:rFonts w:ascii="Calibri" w:hAnsi="Calibri" w:cs="Calibri"/>
                <w:color w:val="000000"/>
              </w:rPr>
              <w:t xml:space="preserve"> VPN do infrastruktury objednatele.</w:t>
            </w:r>
          </w:p>
        </w:tc>
        <w:tc>
          <w:tcPr>
            <w:tcW w:w="665" w:type="pct"/>
            <w:tcBorders>
              <w:top w:val="nil"/>
              <w:left w:val="single" w:sz="4" w:space="0" w:color="auto"/>
              <w:bottom w:val="single" w:sz="4" w:space="0" w:color="auto"/>
              <w:right w:val="single" w:sz="4" w:space="0" w:color="auto"/>
            </w:tcBorders>
            <w:shd w:val="clear" w:color="auto" w:fill="auto"/>
            <w:vAlign w:val="center"/>
          </w:tcPr>
          <w:p w14:paraId="61BDEF28" w14:textId="478D5443" w:rsidR="003E4A4E" w:rsidRPr="00465132" w:rsidRDefault="009E720E" w:rsidP="00465132">
            <w:pPr>
              <w:jc w:val="center"/>
              <w:rPr>
                <w:rFonts w:ascii="Calibri" w:hAnsi="Calibri" w:cs="Calibri"/>
                <w:color w:val="000000"/>
                <w:highlight w:val="lightGray"/>
              </w:rPr>
            </w:pPr>
            <w:r>
              <w:rPr>
                <w:rFonts w:ascii="Calibri" w:hAnsi="Calibri" w:cs="Calibri"/>
                <w:color w:val="000000"/>
                <w:highlight w:val="lightGray"/>
              </w:rPr>
              <w:t>ANO</w:t>
            </w:r>
          </w:p>
        </w:tc>
        <w:tc>
          <w:tcPr>
            <w:tcW w:w="1868" w:type="pct"/>
            <w:gridSpan w:val="2"/>
            <w:tcBorders>
              <w:top w:val="nil"/>
              <w:left w:val="nil"/>
              <w:bottom w:val="single" w:sz="4" w:space="0" w:color="auto"/>
              <w:right w:val="single" w:sz="8" w:space="0" w:color="auto"/>
            </w:tcBorders>
            <w:shd w:val="clear" w:color="auto" w:fill="auto"/>
            <w:vAlign w:val="center"/>
          </w:tcPr>
          <w:p w14:paraId="4E8CB87B" w14:textId="77777777" w:rsidR="003E4A4E" w:rsidRPr="00465132" w:rsidRDefault="003E4A4E" w:rsidP="00465132">
            <w:pPr>
              <w:jc w:val="center"/>
              <w:rPr>
                <w:rFonts w:ascii="Calibri" w:hAnsi="Calibri" w:cs="Calibri"/>
                <w:color w:val="000000"/>
                <w:highlight w:val="lightGray"/>
              </w:rPr>
            </w:pPr>
          </w:p>
        </w:tc>
      </w:tr>
      <w:tr w:rsidR="003E4A4E" w:rsidRPr="00784589" w14:paraId="37374904" w14:textId="77777777" w:rsidTr="003E4A4E">
        <w:trPr>
          <w:trHeight w:val="510"/>
        </w:trPr>
        <w:tc>
          <w:tcPr>
            <w:tcW w:w="2467" w:type="pct"/>
            <w:tcBorders>
              <w:top w:val="nil"/>
              <w:left w:val="single" w:sz="8" w:space="0" w:color="auto"/>
              <w:bottom w:val="single" w:sz="4" w:space="0" w:color="auto"/>
              <w:right w:val="nil"/>
            </w:tcBorders>
            <w:shd w:val="clear" w:color="auto" w:fill="auto"/>
            <w:noWrap/>
            <w:vAlign w:val="center"/>
          </w:tcPr>
          <w:p w14:paraId="3E3E575D" w14:textId="77777777" w:rsidR="003E4A4E" w:rsidRDefault="003E4A4E" w:rsidP="003E4A4E">
            <w:pPr>
              <w:jc w:val="both"/>
              <w:rPr>
                <w:rFonts w:ascii="Calibri" w:hAnsi="Calibri" w:cs="Calibri"/>
                <w:color w:val="000000"/>
              </w:rPr>
            </w:pPr>
            <w:r>
              <w:rPr>
                <w:rFonts w:ascii="Calibri" w:hAnsi="Calibri" w:cs="Calibri"/>
                <w:color w:val="000000"/>
              </w:rPr>
              <w:t>Následná správa pak lze přes následující možnosti:</w:t>
            </w:r>
          </w:p>
          <w:p w14:paraId="78AA5064" w14:textId="77777777" w:rsidR="003E4A4E" w:rsidRPr="00465132" w:rsidRDefault="003E4A4E" w:rsidP="003E4A4E">
            <w:pPr>
              <w:pStyle w:val="Zkladntext1"/>
              <w:numPr>
                <w:ilvl w:val="0"/>
                <w:numId w:val="17"/>
              </w:numPr>
              <w:shd w:val="clear" w:color="auto" w:fill="auto"/>
              <w:tabs>
                <w:tab w:val="left" w:pos="567"/>
                <w:tab w:val="left" w:pos="1462"/>
              </w:tabs>
              <w:spacing w:after="0"/>
              <w:jc w:val="both"/>
              <w:rPr>
                <w:rFonts w:ascii="Arial" w:hAnsi="Arial" w:cs="Arial"/>
                <w:sz w:val="22"/>
                <w:szCs w:val="22"/>
              </w:rPr>
            </w:pPr>
            <w:r w:rsidRPr="00C53C35">
              <w:rPr>
                <w:rFonts w:ascii="Calibri" w:hAnsi="Calibri" w:cs="Calibri"/>
                <w:sz w:val="24"/>
                <w:szCs w:val="24"/>
              </w:rPr>
              <w:t>připojení přes SSH protokol dle individuálně</w:t>
            </w:r>
            <w:r w:rsidRPr="00603F5C">
              <w:rPr>
                <w:rFonts w:ascii="Arial" w:hAnsi="Arial" w:cs="Arial"/>
                <w:sz w:val="22"/>
                <w:szCs w:val="22"/>
              </w:rPr>
              <w:t xml:space="preserve"> </w:t>
            </w:r>
            <w:r w:rsidRPr="00C53C35">
              <w:rPr>
                <w:rFonts w:ascii="Calibri" w:hAnsi="Calibri" w:cs="Calibri"/>
                <w:sz w:val="24"/>
                <w:szCs w:val="24"/>
              </w:rPr>
              <w:t>dohodnutých parametrů a hesel</w:t>
            </w:r>
          </w:p>
          <w:p w14:paraId="38DB02B7" w14:textId="77777777" w:rsidR="003E4A4E" w:rsidRPr="00465132" w:rsidRDefault="003E4A4E" w:rsidP="003E4A4E">
            <w:pPr>
              <w:pStyle w:val="Odstavecseseznamem"/>
              <w:numPr>
                <w:ilvl w:val="0"/>
                <w:numId w:val="17"/>
              </w:numPr>
              <w:suppressAutoHyphens w:val="0"/>
              <w:autoSpaceDN w:val="0"/>
              <w:adjustRightInd w:val="0"/>
              <w:contextualSpacing/>
              <w:jc w:val="both"/>
              <w:rPr>
                <w:rFonts w:ascii="Calibri" w:hAnsi="Calibri" w:cs="Calibri"/>
                <w:color w:val="000000"/>
              </w:rPr>
            </w:pPr>
            <w:r w:rsidRPr="00465132">
              <w:rPr>
                <w:rFonts w:ascii="Calibri" w:hAnsi="Calibri" w:cs="Calibri"/>
                <w:b w:val="0"/>
                <w:color w:val="000000"/>
                <w:sz w:val="24"/>
              </w:rPr>
              <w:t xml:space="preserve">RDP (Microsoft </w:t>
            </w:r>
            <w:proofErr w:type="spellStart"/>
            <w:r w:rsidRPr="00465132">
              <w:rPr>
                <w:rFonts w:ascii="Calibri" w:hAnsi="Calibri" w:cs="Calibri"/>
                <w:b w:val="0"/>
                <w:color w:val="000000"/>
                <w:sz w:val="24"/>
              </w:rPr>
              <w:t>remote</w:t>
            </w:r>
            <w:proofErr w:type="spellEnd"/>
            <w:r w:rsidRPr="00465132">
              <w:rPr>
                <w:rFonts w:ascii="Calibri" w:hAnsi="Calibri" w:cs="Calibri"/>
                <w:b w:val="0"/>
                <w:color w:val="000000"/>
                <w:sz w:val="24"/>
              </w:rPr>
              <w:t xml:space="preserve"> desktop klient) dle individuálně dohodnutých parametrů a hesel</w:t>
            </w:r>
          </w:p>
          <w:p w14:paraId="3CC0B3F6" w14:textId="16F1ED8A" w:rsidR="003E4A4E" w:rsidRPr="00C53C35" w:rsidRDefault="003E4A4E" w:rsidP="00C53C35">
            <w:pPr>
              <w:pStyle w:val="Odstavecseseznamem"/>
              <w:numPr>
                <w:ilvl w:val="0"/>
                <w:numId w:val="17"/>
              </w:numPr>
              <w:suppressAutoHyphens w:val="0"/>
              <w:autoSpaceDN w:val="0"/>
              <w:adjustRightInd w:val="0"/>
              <w:contextualSpacing/>
              <w:jc w:val="both"/>
              <w:rPr>
                <w:rFonts w:ascii="Calibri" w:hAnsi="Calibri" w:cs="Calibri"/>
                <w:color w:val="000000"/>
              </w:rPr>
            </w:pPr>
            <w:r w:rsidRPr="00465132">
              <w:rPr>
                <w:rFonts w:ascii="Calibri" w:hAnsi="Calibri" w:cs="Calibri"/>
                <w:b w:val="0"/>
                <w:color w:val="000000"/>
                <w:sz w:val="24"/>
              </w:rPr>
              <w:t>jiný typ přístupu či autentizace dle individuálně dohodnutých parametrů při podpisu smlouvy.</w:t>
            </w:r>
          </w:p>
        </w:tc>
        <w:tc>
          <w:tcPr>
            <w:tcW w:w="665" w:type="pct"/>
            <w:tcBorders>
              <w:top w:val="nil"/>
              <w:left w:val="single" w:sz="4" w:space="0" w:color="auto"/>
              <w:bottom w:val="single" w:sz="4" w:space="0" w:color="auto"/>
              <w:right w:val="single" w:sz="4" w:space="0" w:color="auto"/>
            </w:tcBorders>
            <w:shd w:val="clear" w:color="auto" w:fill="auto"/>
            <w:vAlign w:val="center"/>
          </w:tcPr>
          <w:p w14:paraId="47C4B391" w14:textId="1208B0E1" w:rsidR="003E4A4E" w:rsidRPr="00465132" w:rsidRDefault="009E720E" w:rsidP="00465132">
            <w:pPr>
              <w:jc w:val="center"/>
              <w:rPr>
                <w:rFonts w:ascii="Calibri" w:hAnsi="Calibri" w:cs="Calibri"/>
                <w:color w:val="000000"/>
                <w:highlight w:val="lightGray"/>
              </w:rPr>
            </w:pPr>
            <w:r>
              <w:rPr>
                <w:rFonts w:ascii="Calibri" w:hAnsi="Calibri" w:cs="Calibri"/>
                <w:color w:val="000000"/>
                <w:highlight w:val="lightGray"/>
              </w:rPr>
              <w:t>ANO</w:t>
            </w:r>
          </w:p>
        </w:tc>
        <w:tc>
          <w:tcPr>
            <w:tcW w:w="1868" w:type="pct"/>
            <w:gridSpan w:val="2"/>
            <w:tcBorders>
              <w:top w:val="nil"/>
              <w:left w:val="nil"/>
              <w:bottom w:val="single" w:sz="4" w:space="0" w:color="auto"/>
              <w:right w:val="single" w:sz="8" w:space="0" w:color="auto"/>
            </w:tcBorders>
            <w:shd w:val="clear" w:color="auto" w:fill="auto"/>
            <w:vAlign w:val="center"/>
          </w:tcPr>
          <w:p w14:paraId="60299B4A" w14:textId="77777777" w:rsidR="003E4A4E" w:rsidRPr="00465132" w:rsidRDefault="003E4A4E" w:rsidP="00465132">
            <w:pPr>
              <w:jc w:val="center"/>
              <w:rPr>
                <w:rFonts w:ascii="Calibri" w:hAnsi="Calibri" w:cs="Calibri"/>
                <w:color w:val="000000"/>
                <w:highlight w:val="lightGray"/>
              </w:rPr>
            </w:pPr>
          </w:p>
        </w:tc>
      </w:tr>
      <w:tr w:rsidR="003E4A4E" w:rsidRPr="00784589" w14:paraId="368348AF" w14:textId="77777777" w:rsidTr="003E4A4E">
        <w:trPr>
          <w:trHeight w:val="510"/>
        </w:trPr>
        <w:tc>
          <w:tcPr>
            <w:tcW w:w="2467" w:type="pct"/>
            <w:tcBorders>
              <w:top w:val="nil"/>
              <w:left w:val="single" w:sz="8" w:space="0" w:color="auto"/>
              <w:bottom w:val="single" w:sz="4" w:space="0" w:color="auto"/>
              <w:right w:val="nil"/>
            </w:tcBorders>
            <w:shd w:val="clear" w:color="auto" w:fill="auto"/>
            <w:noWrap/>
            <w:vAlign w:val="center"/>
          </w:tcPr>
          <w:p w14:paraId="720C91BD" w14:textId="717F1BFA" w:rsidR="003E4A4E" w:rsidRPr="00C53C35" w:rsidRDefault="003E4A4E" w:rsidP="00C53C35">
            <w:pPr>
              <w:pStyle w:val="Zkladntext1"/>
              <w:shd w:val="clear" w:color="auto" w:fill="auto"/>
              <w:tabs>
                <w:tab w:val="left" w:pos="0"/>
              </w:tabs>
              <w:spacing w:after="0" w:line="233" w:lineRule="auto"/>
              <w:jc w:val="both"/>
              <w:rPr>
                <w:rFonts w:asciiTheme="minorHAnsi" w:hAnsiTheme="minorHAnsi" w:cstheme="minorHAnsi"/>
                <w:sz w:val="24"/>
                <w:szCs w:val="24"/>
              </w:rPr>
            </w:pPr>
            <w:r w:rsidRPr="00C53C35">
              <w:rPr>
                <w:rFonts w:asciiTheme="minorHAnsi" w:hAnsiTheme="minorHAnsi" w:cstheme="minorHAnsi"/>
                <w:sz w:val="24"/>
                <w:szCs w:val="24"/>
              </w:rPr>
              <w:t xml:space="preserve">Předání parametrů přístupu a přístupových hesel zajistí po oboustranné dohodě zaměstnanec oddělní ICT </w:t>
            </w:r>
            <w:r w:rsidRPr="00C53C35">
              <w:rPr>
                <w:rFonts w:asciiTheme="minorHAnsi" w:hAnsiTheme="minorHAnsi" w:cstheme="minorHAnsi"/>
                <w:i/>
                <w:iCs/>
                <w:sz w:val="24"/>
                <w:szCs w:val="24"/>
              </w:rPr>
              <w:t>objednatele</w:t>
            </w:r>
            <w:r w:rsidRPr="00C53C35">
              <w:rPr>
                <w:rFonts w:asciiTheme="minorHAnsi" w:hAnsiTheme="minorHAnsi" w:cstheme="minorHAnsi"/>
                <w:sz w:val="24"/>
                <w:szCs w:val="24"/>
              </w:rPr>
              <w:t>.</w:t>
            </w:r>
          </w:p>
        </w:tc>
        <w:tc>
          <w:tcPr>
            <w:tcW w:w="665" w:type="pct"/>
            <w:tcBorders>
              <w:top w:val="nil"/>
              <w:left w:val="single" w:sz="4" w:space="0" w:color="auto"/>
              <w:bottom w:val="single" w:sz="4" w:space="0" w:color="auto"/>
              <w:right w:val="single" w:sz="4" w:space="0" w:color="auto"/>
            </w:tcBorders>
            <w:shd w:val="clear" w:color="auto" w:fill="auto"/>
            <w:vAlign w:val="center"/>
          </w:tcPr>
          <w:p w14:paraId="673FFF7C" w14:textId="603DA664" w:rsidR="003E4A4E" w:rsidRPr="00465132" w:rsidRDefault="009E720E" w:rsidP="00465132">
            <w:pPr>
              <w:jc w:val="center"/>
              <w:rPr>
                <w:rFonts w:ascii="Calibri" w:hAnsi="Calibri" w:cs="Calibri"/>
                <w:color w:val="000000"/>
                <w:highlight w:val="lightGray"/>
              </w:rPr>
            </w:pPr>
            <w:r>
              <w:rPr>
                <w:rFonts w:ascii="Calibri" w:hAnsi="Calibri" w:cs="Calibri"/>
                <w:color w:val="000000"/>
                <w:highlight w:val="lightGray"/>
              </w:rPr>
              <w:t>ANO</w:t>
            </w:r>
          </w:p>
        </w:tc>
        <w:tc>
          <w:tcPr>
            <w:tcW w:w="1868" w:type="pct"/>
            <w:gridSpan w:val="2"/>
            <w:tcBorders>
              <w:top w:val="nil"/>
              <w:left w:val="nil"/>
              <w:bottom w:val="single" w:sz="4" w:space="0" w:color="auto"/>
              <w:right w:val="single" w:sz="8" w:space="0" w:color="auto"/>
            </w:tcBorders>
            <w:shd w:val="clear" w:color="auto" w:fill="auto"/>
            <w:vAlign w:val="center"/>
          </w:tcPr>
          <w:p w14:paraId="1D3933C2" w14:textId="77777777" w:rsidR="003E4A4E" w:rsidRPr="00465132" w:rsidRDefault="003E4A4E" w:rsidP="00465132">
            <w:pPr>
              <w:jc w:val="center"/>
              <w:rPr>
                <w:rFonts w:ascii="Calibri" w:hAnsi="Calibri" w:cs="Calibri"/>
                <w:color w:val="000000"/>
                <w:highlight w:val="lightGray"/>
              </w:rPr>
            </w:pPr>
          </w:p>
        </w:tc>
      </w:tr>
      <w:tr w:rsidR="00177F2C" w:rsidRPr="00784589" w14:paraId="0B0AC19F" w14:textId="77777777" w:rsidTr="00C53C35">
        <w:trPr>
          <w:trHeight w:val="300"/>
        </w:trPr>
        <w:tc>
          <w:tcPr>
            <w:tcW w:w="3132" w:type="pct"/>
            <w:gridSpan w:val="2"/>
            <w:tcBorders>
              <w:top w:val="nil"/>
              <w:left w:val="nil"/>
              <w:bottom w:val="nil"/>
              <w:right w:val="nil"/>
            </w:tcBorders>
            <w:shd w:val="clear" w:color="auto" w:fill="auto"/>
            <w:noWrap/>
            <w:vAlign w:val="bottom"/>
            <w:hideMark/>
          </w:tcPr>
          <w:p w14:paraId="58864764" w14:textId="77777777" w:rsidR="00177F2C" w:rsidRPr="00784589" w:rsidRDefault="00177F2C" w:rsidP="00177F2C">
            <w:pPr>
              <w:rPr>
                <w:rFonts w:ascii="Calibri" w:hAnsi="Calibri" w:cs="Calibri"/>
                <w:color w:val="000000"/>
                <w:sz w:val="16"/>
                <w:szCs w:val="16"/>
              </w:rPr>
            </w:pPr>
          </w:p>
        </w:tc>
        <w:tc>
          <w:tcPr>
            <w:tcW w:w="667" w:type="pct"/>
            <w:tcBorders>
              <w:top w:val="nil"/>
              <w:left w:val="nil"/>
              <w:bottom w:val="nil"/>
              <w:right w:val="nil"/>
            </w:tcBorders>
            <w:shd w:val="clear" w:color="auto" w:fill="auto"/>
            <w:noWrap/>
            <w:vAlign w:val="bottom"/>
            <w:hideMark/>
          </w:tcPr>
          <w:p w14:paraId="326DB7CC" w14:textId="77777777" w:rsidR="00177F2C" w:rsidRPr="00784589" w:rsidRDefault="00177F2C" w:rsidP="00177F2C">
            <w:pPr>
              <w:rPr>
                <w:rFonts w:ascii="Calibri" w:hAnsi="Calibri" w:cs="Calibri"/>
                <w:color w:val="000000"/>
                <w:sz w:val="16"/>
                <w:szCs w:val="16"/>
              </w:rPr>
            </w:pPr>
          </w:p>
        </w:tc>
        <w:tc>
          <w:tcPr>
            <w:tcW w:w="1201" w:type="pct"/>
            <w:tcBorders>
              <w:top w:val="nil"/>
              <w:left w:val="nil"/>
              <w:bottom w:val="nil"/>
              <w:right w:val="nil"/>
            </w:tcBorders>
            <w:shd w:val="clear" w:color="auto" w:fill="auto"/>
            <w:noWrap/>
            <w:vAlign w:val="bottom"/>
            <w:hideMark/>
          </w:tcPr>
          <w:p w14:paraId="3630D93D" w14:textId="77777777" w:rsidR="00177F2C" w:rsidRPr="00784589" w:rsidRDefault="00177F2C" w:rsidP="00177F2C"/>
        </w:tc>
      </w:tr>
    </w:tbl>
    <w:p w14:paraId="0DEF58C9" w14:textId="77777777" w:rsidR="003E4A4E" w:rsidRDefault="003E4A4E" w:rsidP="00C53C35">
      <w:pPr>
        <w:jc w:val="both"/>
        <w:rPr>
          <w:rFonts w:ascii="Calibri" w:hAnsi="Calibri" w:cs="Calibri"/>
          <w:color w:val="000000"/>
          <w:szCs w:val="22"/>
        </w:rPr>
      </w:pPr>
    </w:p>
    <w:p w14:paraId="60DD8C45" w14:textId="77777777" w:rsidR="003E4A4E" w:rsidRPr="005770D0" w:rsidRDefault="003E4A4E" w:rsidP="003E4A4E">
      <w:pPr>
        <w:jc w:val="both"/>
        <w:rPr>
          <w:rFonts w:ascii="Calibri" w:hAnsi="Calibri" w:cs="Calibri"/>
          <w:color w:val="000000"/>
          <w:szCs w:val="22"/>
        </w:rPr>
      </w:pPr>
      <w:r w:rsidRPr="005770D0">
        <w:rPr>
          <w:rFonts w:ascii="Calibri" w:hAnsi="Calibri" w:cs="Calibri"/>
          <w:color w:val="000000"/>
          <w:szCs w:val="22"/>
        </w:rPr>
        <w:t>Uvedené parametry jsou jako minimální, jejich nesplnění (odpověď NE) je nesplněním zadávacích podmínek</w:t>
      </w:r>
      <w:r>
        <w:rPr>
          <w:rFonts w:ascii="Calibri" w:hAnsi="Calibri" w:cs="Calibri"/>
          <w:color w:val="000000"/>
          <w:szCs w:val="22"/>
        </w:rPr>
        <w:t>, to neplatí, pokud objednatel umožňuje u výše uvedených vybraných položek tabulky objednatelem navržené náhradní řešení</w:t>
      </w:r>
      <w:r w:rsidRPr="005770D0">
        <w:rPr>
          <w:rFonts w:ascii="Calibri" w:hAnsi="Calibri" w:cs="Calibri"/>
          <w:color w:val="000000"/>
          <w:szCs w:val="22"/>
        </w:rPr>
        <w:t>.</w:t>
      </w:r>
    </w:p>
    <w:p w14:paraId="0709E9DB" w14:textId="77777777" w:rsidR="003E4A4E" w:rsidRDefault="003E4A4E" w:rsidP="00C53C35">
      <w:pPr>
        <w:jc w:val="both"/>
        <w:rPr>
          <w:rFonts w:ascii="Calibri" w:hAnsi="Calibri" w:cs="Calibri"/>
          <w:color w:val="000000"/>
          <w:szCs w:val="22"/>
        </w:rPr>
      </w:pPr>
    </w:p>
    <w:p w14:paraId="7C4B413D" w14:textId="5FDDDCFC" w:rsidR="001524A5" w:rsidRDefault="007506B4" w:rsidP="00C53C35">
      <w:pPr>
        <w:jc w:val="both"/>
        <w:rPr>
          <w:rFonts w:ascii="Calibri" w:hAnsi="Calibri" w:cs="Calibri"/>
          <w:color w:val="000000"/>
          <w:szCs w:val="22"/>
        </w:rPr>
      </w:pPr>
      <w:r>
        <w:rPr>
          <w:rFonts w:ascii="Calibri" w:hAnsi="Calibri" w:cs="Calibri"/>
          <w:color w:val="000000"/>
          <w:szCs w:val="22"/>
        </w:rPr>
        <w:t xml:space="preserve">Poskytovatel </w:t>
      </w:r>
      <w:r w:rsidR="001524A5">
        <w:rPr>
          <w:rFonts w:ascii="Calibri" w:hAnsi="Calibri" w:cs="Calibri"/>
          <w:color w:val="000000"/>
          <w:szCs w:val="22"/>
        </w:rPr>
        <w:t>si</w:t>
      </w:r>
      <w:r w:rsidR="001524A5" w:rsidRPr="006F3669">
        <w:rPr>
          <w:rFonts w:ascii="Calibri" w:hAnsi="Calibri" w:cs="Calibri"/>
          <w:color w:val="000000"/>
          <w:szCs w:val="22"/>
        </w:rPr>
        <w:t xml:space="preserve"> je vědom své povinnosti informovat NTR o KBU/KBI, která vyplývá jak ze zákona, tak z Pravidel pro dodavatele, stejně tak jako o povinnosti poskytnutí součinnosti v případě řešení bezpečnostní události/incidentu</w:t>
      </w:r>
      <w:r w:rsidR="001524A5">
        <w:rPr>
          <w:rFonts w:ascii="Calibri" w:hAnsi="Calibri" w:cs="Calibri"/>
          <w:color w:val="000000"/>
          <w:szCs w:val="22"/>
        </w:rPr>
        <w:t>.</w:t>
      </w:r>
    </w:p>
    <w:p w14:paraId="5D4C6417" w14:textId="63F7797C" w:rsidR="001524A5" w:rsidRDefault="007506B4" w:rsidP="001524A5">
      <w:pPr>
        <w:rPr>
          <w:szCs w:val="22"/>
        </w:rPr>
      </w:pPr>
      <w:r>
        <w:rPr>
          <w:rFonts w:ascii="Calibri" w:hAnsi="Calibri" w:cs="Calibri"/>
          <w:color w:val="000000"/>
          <w:szCs w:val="22"/>
        </w:rPr>
        <w:t>Poskytovatel</w:t>
      </w:r>
      <w:r w:rsidRPr="00A1601D">
        <w:rPr>
          <w:rFonts w:ascii="Calibri" w:hAnsi="Calibri" w:cs="Calibri"/>
          <w:color w:val="000000"/>
          <w:szCs w:val="22"/>
        </w:rPr>
        <w:t xml:space="preserve"> </w:t>
      </w:r>
      <w:r w:rsidR="001524A5" w:rsidRPr="00A1601D">
        <w:rPr>
          <w:rFonts w:ascii="Calibri" w:hAnsi="Calibri" w:cs="Calibri"/>
          <w:color w:val="000000"/>
          <w:szCs w:val="22"/>
        </w:rPr>
        <w:t>předloží seznam použitých kryptografických algori</w:t>
      </w:r>
      <w:r w:rsidR="001524A5">
        <w:rPr>
          <w:rFonts w:ascii="Calibri" w:hAnsi="Calibri" w:cs="Calibri"/>
          <w:color w:val="000000"/>
          <w:szCs w:val="22"/>
        </w:rPr>
        <w:t>tmů a místo jejich použití, pokud je využívá.</w:t>
      </w:r>
    </w:p>
    <w:p w14:paraId="56A8A9C9" w14:textId="77777777" w:rsidR="001524A5" w:rsidRDefault="001524A5" w:rsidP="001524A5">
      <w:pPr>
        <w:rPr>
          <w:szCs w:val="22"/>
        </w:rPr>
      </w:pPr>
    </w:p>
    <w:p w14:paraId="1F865F49" w14:textId="27D2D798" w:rsidR="001524A5" w:rsidRPr="00C53C35" w:rsidRDefault="007506B4" w:rsidP="001524A5">
      <w:pPr>
        <w:pStyle w:val="Nadpis2"/>
        <w:keepNext w:val="0"/>
        <w:numPr>
          <w:ilvl w:val="0"/>
          <w:numId w:val="0"/>
        </w:numPr>
        <w:spacing w:before="0"/>
        <w:jc w:val="both"/>
        <w:rPr>
          <w:rFonts w:asciiTheme="minorHAnsi" w:hAnsiTheme="minorHAnsi" w:cstheme="minorHAnsi"/>
          <w:sz w:val="24"/>
          <w:szCs w:val="24"/>
        </w:rPr>
      </w:pPr>
      <w:r w:rsidRPr="00C53C35">
        <w:rPr>
          <w:rFonts w:asciiTheme="minorHAnsi" w:hAnsiTheme="minorHAnsi" w:cstheme="minorHAnsi"/>
          <w:sz w:val="24"/>
          <w:szCs w:val="24"/>
        </w:rPr>
        <w:t xml:space="preserve">Objednatel </w:t>
      </w:r>
      <w:r w:rsidR="001524A5" w:rsidRPr="00C53C35">
        <w:rPr>
          <w:rFonts w:asciiTheme="minorHAnsi" w:hAnsiTheme="minorHAnsi" w:cstheme="minorHAnsi"/>
          <w:sz w:val="24"/>
          <w:szCs w:val="24"/>
        </w:rPr>
        <w:t>stanovuje následující ustanovení o hodnocení bezpečnostních zranitelností a povinnosti je odstranit:</w:t>
      </w:r>
    </w:p>
    <w:p w14:paraId="61133235" w14:textId="67B1AE96" w:rsidR="004443AA" w:rsidRDefault="001524A5" w:rsidP="00C53C35">
      <w:pPr>
        <w:pStyle w:val="odstavecsmlouvy"/>
        <w:numPr>
          <w:ilvl w:val="0"/>
          <w:numId w:val="1"/>
        </w:numPr>
        <w:ind w:left="360"/>
      </w:pPr>
      <w:r w:rsidRPr="00C53C35">
        <w:rPr>
          <w:rFonts w:asciiTheme="minorHAnsi" w:hAnsiTheme="minorHAnsi" w:cstheme="minorHAnsi"/>
          <w:sz w:val="24"/>
          <w:szCs w:val="24"/>
        </w:rPr>
        <w:t xml:space="preserve">pokud předmět smlouvy umožňuje komunikaci prostřednictvím počítačové sítě, bere </w:t>
      </w:r>
      <w:r w:rsidR="007506B4" w:rsidRPr="00C53C35">
        <w:rPr>
          <w:rFonts w:asciiTheme="minorHAnsi" w:hAnsiTheme="minorHAnsi" w:cstheme="minorHAnsi"/>
          <w:sz w:val="24"/>
          <w:szCs w:val="24"/>
        </w:rPr>
        <w:t xml:space="preserve">poskytovatel </w:t>
      </w:r>
      <w:r w:rsidRPr="00C53C35">
        <w:rPr>
          <w:rFonts w:asciiTheme="minorHAnsi" w:hAnsiTheme="minorHAnsi" w:cstheme="minorHAnsi"/>
          <w:sz w:val="24"/>
          <w:szCs w:val="24"/>
        </w:rPr>
        <w:t xml:space="preserve">na vědomí, že </w:t>
      </w:r>
      <w:r w:rsidR="007506B4" w:rsidRPr="00C53C35">
        <w:rPr>
          <w:rFonts w:asciiTheme="minorHAnsi" w:hAnsiTheme="minorHAnsi" w:cstheme="minorHAnsi"/>
          <w:sz w:val="24"/>
          <w:szCs w:val="24"/>
        </w:rPr>
        <w:t xml:space="preserve">objednatel </w:t>
      </w:r>
      <w:r w:rsidRPr="00C53C35">
        <w:rPr>
          <w:rFonts w:asciiTheme="minorHAnsi" w:hAnsiTheme="minorHAnsi" w:cstheme="minorHAnsi"/>
          <w:sz w:val="24"/>
          <w:szCs w:val="24"/>
        </w:rPr>
        <w:t>bude provádět testování (skenování) předmětu smlouvy za účelem zjištění jeho kybernetických bezpečnostních zranitelností. Zjištěná kybernetická bezpečnostní zranitelnost popsaná pomocí údajů z databáze CVE (</w:t>
      </w:r>
      <w:proofErr w:type="spellStart"/>
      <w:r w:rsidRPr="00C53C35">
        <w:rPr>
          <w:rFonts w:asciiTheme="minorHAnsi" w:hAnsiTheme="minorHAnsi" w:cstheme="minorHAnsi"/>
          <w:sz w:val="24"/>
          <w:szCs w:val="24"/>
        </w:rPr>
        <w:t>Common</w:t>
      </w:r>
      <w:proofErr w:type="spellEnd"/>
      <w:r w:rsidRPr="00C53C35">
        <w:rPr>
          <w:rFonts w:asciiTheme="minorHAnsi" w:hAnsiTheme="minorHAnsi" w:cstheme="minorHAnsi"/>
          <w:sz w:val="24"/>
          <w:szCs w:val="24"/>
        </w:rPr>
        <w:t xml:space="preserve"> </w:t>
      </w:r>
      <w:proofErr w:type="spellStart"/>
      <w:r w:rsidRPr="00C53C35">
        <w:rPr>
          <w:rFonts w:asciiTheme="minorHAnsi" w:hAnsiTheme="minorHAnsi" w:cstheme="minorHAnsi"/>
          <w:sz w:val="24"/>
          <w:szCs w:val="24"/>
        </w:rPr>
        <w:t>Vulnerabilities</w:t>
      </w:r>
      <w:proofErr w:type="spellEnd"/>
      <w:r w:rsidRPr="00C53C35">
        <w:rPr>
          <w:rFonts w:asciiTheme="minorHAnsi" w:hAnsiTheme="minorHAnsi" w:cstheme="minorHAnsi"/>
          <w:sz w:val="24"/>
          <w:szCs w:val="24"/>
        </w:rPr>
        <w:t xml:space="preserve"> and </w:t>
      </w:r>
      <w:proofErr w:type="spellStart"/>
      <w:r w:rsidRPr="00C53C35">
        <w:rPr>
          <w:rFonts w:asciiTheme="minorHAnsi" w:hAnsiTheme="minorHAnsi" w:cstheme="minorHAnsi"/>
          <w:sz w:val="24"/>
          <w:szCs w:val="24"/>
        </w:rPr>
        <w:t>Exposures</w:t>
      </w:r>
      <w:proofErr w:type="spellEnd"/>
      <w:r w:rsidRPr="00C53C35">
        <w:rPr>
          <w:rFonts w:asciiTheme="minorHAnsi" w:hAnsiTheme="minorHAnsi" w:cstheme="minorHAnsi"/>
          <w:sz w:val="24"/>
          <w:szCs w:val="24"/>
        </w:rPr>
        <w:t xml:space="preserve">; dostupná z </w:t>
      </w:r>
      <w:hyperlink r:id="rId12" w:anchor="_blank" w:history="1">
        <w:r w:rsidRPr="00C53C35">
          <w:rPr>
            <w:rStyle w:val="Hypertextovodkaz"/>
            <w:rFonts w:asciiTheme="minorHAnsi" w:hAnsiTheme="minorHAnsi" w:cstheme="minorHAnsi"/>
            <w:sz w:val="24"/>
            <w:szCs w:val="24"/>
          </w:rPr>
          <w:t>https://cve.mitre.org/</w:t>
        </w:r>
      </w:hyperlink>
      <w:r w:rsidRPr="00C53C35">
        <w:rPr>
          <w:rFonts w:asciiTheme="minorHAnsi" w:hAnsiTheme="minorHAnsi" w:cstheme="minorHAnsi"/>
          <w:sz w:val="24"/>
          <w:szCs w:val="24"/>
        </w:rPr>
        <w:t xml:space="preserve">) se považuje za skrytou vadu předmětu smlouvy, kterou je </w:t>
      </w:r>
      <w:r w:rsidR="007506B4" w:rsidRPr="00C53C35">
        <w:rPr>
          <w:rFonts w:asciiTheme="minorHAnsi" w:hAnsiTheme="minorHAnsi" w:cstheme="minorHAnsi"/>
          <w:sz w:val="24"/>
          <w:szCs w:val="24"/>
        </w:rPr>
        <w:t xml:space="preserve">poskytovatel </w:t>
      </w:r>
      <w:r w:rsidRPr="00C53C35">
        <w:rPr>
          <w:rFonts w:asciiTheme="minorHAnsi" w:hAnsiTheme="minorHAnsi" w:cstheme="minorHAnsi"/>
          <w:sz w:val="24"/>
          <w:szCs w:val="24"/>
        </w:rPr>
        <w:t xml:space="preserve">povinen za podmínek této smlouvy v době trvání záruky </w:t>
      </w:r>
      <w:r w:rsidRPr="00C53C35">
        <w:rPr>
          <w:rFonts w:asciiTheme="minorHAnsi" w:hAnsiTheme="minorHAnsi" w:cstheme="minorHAnsi"/>
          <w:b/>
          <w:bCs/>
          <w:sz w:val="24"/>
          <w:szCs w:val="24"/>
          <w:u w:val="single"/>
        </w:rPr>
        <w:t>bezplatně</w:t>
      </w:r>
      <w:r w:rsidRPr="00C53C35">
        <w:rPr>
          <w:rFonts w:asciiTheme="minorHAnsi" w:hAnsiTheme="minorHAnsi" w:cstheme="minorHAnsi"/>
          <w:sz w:val="24"/>
          <w:szCs w:val="24"/>
        </w:rPr>
        <w:t xml:space="preserve"> odstranit. Závažnost takové vady (dále jen „</w:t>
      </w:r>
      <w:proofErr w:type="spellStart"/>
      <w:r w:rsidRPr="00C53C35">
        <w:rPr>
          <w:rFonts w:asciiTheme="minorHAnsi" w:hAnsiTheme="minorHAnsi" w:cstheme="minorHAnsi"/>
          <w:b/>
          <w:bCs/>
          <w:sz w:val="24"/>
          <w:szCs w:val="24"/>
        </w:rPr>
        <w:t>severita</w:t>
      </w:r>
      <w:proofErr w:type="spellEnd"/>
      <w:r w:rsidRPr="00C53C35">
        <w:rPr>
          <w:rFonts w:asciiTheme="minorHAnsi" w:hAnsiTheme="minorHAnsi" w:cstheme="minorHAnsi"/>
          <w:sz w:val="24"/>
          <w:szCs w:val="24"/>
        </w:rPr>
        <w:t>“) bude ohodnocena dle standardu CVSS (</w:t>
      </w:r>
      <w:proofErr w:type="spellStart"/>
      <w:r w:rsidRPr="00C53C35">
        <w:rPr>
          <w:rFonts w:asciiTheme="minorHAnsi" w:hAnsiTheme="minorHAnsi" w:cstheme="minorHAnsi"/>
          <w:sz w:val="24"/>
          <w:szCs w:val="24"/>
        </w:rPr>
        <w:t>Common</w:t>
      </w:r>
      <w:proofErr w:type="spellEnd"/>
      <w:r w:rsidRPr="00C53C35">
        <w:rPr>
          <w:rFonts w:asciiTheme="minorHAnsi" w:hAnsiTheme="minorHAnsi" w:cstheme="minorHAnsi"/>
          <w:sz w:val="24"/>
          <w:szCs w:val="24"/>
        </w:rPr>
        <w:t xml:space="preserve"> Vulnerability </w:t>
      </w:r>
      <w:proofErr w:type="spellStart"/>
      <w:r w:rsidRPr="00C53C35">
        <w:rPr>
          <w:rFonts w:asciiTheme="minorHAnsi" w:hAnsiTheme="minorHAnsi" w:cstheme="minorHAnsi"/>
          <w:sz w:val="24"/>
          <w:szCs w:val="24"/>
        </w:rPr>
        <w:t>Scoring</w:t>
      </w:r>
      <w:proofErr w:type="spellEnd"/>
      <w:r w:rsidRPr="00C53C35">
        <w:rPr>
          <w:rFonts w:asciiTheme="minorHAnsi" w:hAnsiTheme="minorHAnsi" w:cstheme="minorHAnsi"/>
          <w:sz w:val="24"/>
          <w:szCs w:val="24"/>
        </w:rPr>
        <w:t xml:space="preserve"> </w:t>
      </w:r>
      <w:proofErr w:type="spellStart"/>
      <w:r w:rsidRPr="00C53C35">
        <w:rPr>
          <w:rFonts w:asciiTheme="minorHAnsi" w:hAnsiTheme="minorHAnsi" w:cstheme="minorHAnsi"/>
          <w:sz w:val="24"/>
          <w:szCs w:val="24"/>
        </w:rPr>
        <w:t>System</w:t>
      </w:r>
      <w:proofErr w:type="spellEnd"/>
      <w:r w:rsidRPr="00C53C35">
        <w:rPr>
          <w:rFonts w:asciiTheme="minorHAnsi" w:hAnsiTheme="minorHAnsi" w:cstheme="minorHAnsi"/>
          <w:sz w:val="24"/>
          <w:szCs w:val="24"/>
        </w:rPr>
        <w:t xml:space="preserve">; dostupný z </w:t>
      </w:r>
      <w:hyperlink r:id="rId13" w:anchor="_blank" w:history="1">
        <w:r w:rsidRPr="00C53C35">
          <w:rPr>
            <w:rStyle w:val="Hypertextovodkaz"/>
            <w:rFonts w:asciiTheme="minorHAnsi" w:hAnsiTheme="minorHAnsi" w:cstheme="minorHAnsi"/>
            <w:sz w:val="24"/>
            <w:szCs w:val="24"/>
          </w:rPr>
          <w:t>https://www.first.org/cvss/</w:t>
        </w:r>
      </w:hyperlink>
      <w:r w:rsidRPr="00C53C35">
        <w:rPr>
          <w:rFonts w:asciiTheme="minorHAnsi" w:hAnsiTheme="minorHAnsi" w:cstheme="minorHAnsi"/>
          <w:sz w:val="24"/>
          <w:szCs w:val="24"/>
        </w:rPr>
        <w:t xml:space="preserve">). Odstraněním vady dle tohoto odstavce se rozumí zejména provedení aktualizace programového vybavení nebo implementace bezpečnostního opatření, které zamezí možnosti využití zjištěné zranitelnosti, případně, nelze-li využití zjištěné zranitelnosti zcela zamezit, sníží pravděpodobnost využití zjištěné zranitelnosti na minimum. Lhůta pro zahájení prací na odstranění vady dle tohoto odstavce je 1 pracovní den od jejího oznámení </w:t>
      </w:r>
      <w:r w:rsidR="007506B4" w:rsidRPr="00C53C35">
        <w:rPr>
          <w:rFonts w:asciiTheme="minorHAnsi" w:hAnsiTheme="minorHAnsi" w:cstheme="minorHAnsi"/>
          <w:sz w:val="24"/>
          <w:szCs w:val="24"/>
        </w:rPr>
        <w:t>poskytovateli</w:t>
      </w:r>
      <w:r w:rsidRPr="00C53C35">
        <w:rPr>
          <w:rFonts w:asciiTheme="minorHAnsi" w:hAnsiTheme="minorHAnsi" w:cstheme="minorHAnsi"/>
          <w:sz w:val="24"/>
          <w:szCs w:val="24"/>
        </w:rPr>
        <w:t xml:space="preserve">. Lhůta pro odstranění vady dle tohoto odstavce počíná běžet oznámením této vady </w:t>
      </w:r>
      <w:r w:rsidR="007506B4" w:rsidRPr="00C53C35">
        <w:rPr>
          <w:rFonts w:asciiTheme="minorHAnsi" w:hAnsiTheme="minorHAnsi" w:cstheme="minorHAnsi"/>
          <w:sz w:val="24"/>
          <w:szCs w:val="24"/>
        </w:rPr>
        <w:t>poskytovateli</w:t>
      </w:r>
      <w:r w:rsidRPr="00C53C35">
        <w:rPr>
          <w:rFonts w:asciiTheme="minorHAnsi" w:hAnsiTheme="minorHAnsi" w:cstheme="minorHAnsi"/>
          <w:sz w:val="24"/>
          <w:szCs w:val="24"/>
        </w:rPr>
        <w:t xml:space="preserve">. Pokud je však pro odstranění takové vady nezbytná aktualizace proprietárního počítačového programu, který je součástí předmětu smlouvy, vydaná výrobcem tohoto proprietárního počítačového programu, přičemž tento výrobce není totožný s osobou </w:t>
      </w:r>
      <w:r w:rsidR="007506B4" w:rsidRPr="00C53C35">
        <w:rPr>
          <w:rFonts w:asciiTheme="minorHAnsi" w:hAnsiTheme="minorHAnsi" w:cstheme="minorHAnsi"/>
          <w:sz w:val="24"/>
          <w:szCs w:val="24"/>
        </w:rPr>
        <w:t xml:space="preserve">poskytovatele </w:t>
      </w:r>
      <w:r w:rsidRPr="00C53C35">
        <w:rPr>
          <w:rFonts w:asciiTheme="minorHAnsi" w:hAnsiTheme="minorHAnsi" w:cstheme="minorHAnsi"/>
          <w:sz w:val="24"/>
          <w:szCs w:val="24"/>
        </w:rPr>
        <w:t xml:space="preserve">ani není osobou ovládanou </w:t>
      </w:r>
      <w:r w:rsidR="007506B4" w:rsidRPr="00C53C35">
        <w:rPr>
          <w:rFonts w:asciiTheme="minorHAnsi" w:hAnsiTheme="minorHAnsi" w:cstheme="minorHAnsi"/>
          <w:sz w:val="24"/>
          <w:szCs w:val="24"/>
        </w:rPr>
        <w:t>poskytovatelem</w:t>
      </w:r>
      <w:r w:rsidRPr="00C53C35">
        <w:rPr>
          <w:rFonts w:asciiTheme="minorHAnsi" w:hAnsiTheme="minorHAnsi" w:cstheme="minorHAnsi"/>
          <w:sz w:val="24"/>
          <w:szCs w:val="24"/>
        </w:rPr>
        <w:t xml:space="preserve">, počíná lhůta pro odstranění této vady běžet nejdříve okamžikem vydání takové aktualizace. </w:t>
      </w:r>
      <w:r w:rsidR="007506B4" w:rsidRPr="00C53C35">
        <w:rPr>
          <w:rFonts w:asciiTheme="minorHAnsi" w:hAnsiTheme="minorHAnsi" w:cstheme="minorHAnsi"/>
          <w:sz w:val="24"/>
          <w:szCs w:val="24"/>
        </w:rPr>
        <w:t xml:space="preserve">Poskytovatel </w:t>
      </w:r>
      <w:r w:rsidRPr="00C53C35">
        <w:rPr>
          <w:rFonts w:asciiTheme="minorHAnsi" w:hAnsiTheme="minorHAnsi" w:cstheme="minorHAnsi"/>
          <w:sz w:val="24"/>
          <w:szCs w:val="24"/>
        </w:rPr>
        <w:t xml:space="preserve">je v takovém případě povinen ve lhůtě pro zahájení prací na odstranění vady zaslat tomuto výrobci písemný požadavek na vydání takové aktualizace a tento úkon ve stejné lhůtě písemně doložit vypůjčiteli. Prodlení </w:t>
      </w:r>
      <w:r w:rsidR="007506B4" w:rsidRPr="00C53C35">
        <w:rPr>
          <w:rFonts w:asciiTheme="minorHAnsi" w:hAnsiTheme="minorHAnsi" w:cstheme="minorHAnsi"/>
          <w:sz w:val="24"/>
          <w:szCs w:val="24"/>
        </w:rPr>
        <w:t xml:space="preserve">poskytovatele </w:t>
      </w:r>
      <w:r w:rsidRPr="00C53C35">
        <w:rPr>
          <w:rFonts w:asciiTheme="minorHAnsi" w:hAnsiTheme="minorHAnsi" w:cstheme="minorHAnsi"/>
          <w:sz w:val="24"/>
          <w:szCs w:val="24"/>
        </w:rPr>
        <w:t xml:space="preserve">se splněním jeho povinnosti dle věty předchozí se považuje za prodlení se zahájením prací na odstranění dotčené vady. Lhůty pro odstranění vady dle tohoto odstavce se sjednávají dle jejich </w:t>
      </w:r>
      <w:proofErr w:type="spellStart"/>
      <w:r w:rsidRPr="00C53C35">
        <w:rPr>
          <w:rFonts w:asciiTheme="minorHAnsi" w:hAnsiTheme="minorHAnsi" w:cstheme="minorHAnsi"/>
          <w:sz w:val="24"/>
          <w:szCs w:val="24"/>
        </w:rPr>
        <w:t>severity</w:t>
      </w:r>
      <w:proofErr w:type="spellEnd"/>
      <w:r w:rsidRPr="00C53C35">
        <w:rPr>
          <w:rFonts w:asciiTheme="minorHAnsi" w:hAnsiTheme="minorHAnsi" w:cstheme="minorHAnsi"/>
          <w:sz w:val="24"/>
          <w:szCs w:val="24"/>
        </w:rPr>
        <w:t xml:space="preserve"> následovně:</w:t>
      </w:r>
    </w:p>
    <w:p w14:paraId="4BFD8688" w14:textId="77777777" w:rsidR="001524A5" w:rsidRDefault="001524A5" w:rsidP="001524A5">
      <w:pPr>
        <w:pStyle w:val="odstavecsmlouvy"/>
        <w:ind w:left="1059" w:firstLine="0"/>
      </w:pPr>
    </w:p>
    <w:tbl>
      <w:tblPr>
        <w:tblW w:w="0" w:type="auto"/>
        <w:tblInd w:w="841" w:type="dxa"/>
        <w:tblCellMar>
          <w:left w:w="0" w:type="dxa"/>
          <w:right w:w="0" w:type="dxa"/>
        </w:tblCellMar>
        <w:tblLook w:val="04A0" w:firstRow="1" w:lastRow="0" w:firstColumn="1" w:lastColumn="0" w:noHBand="0" w:noVBand="1"/>
      </w:tblPr>
      <w:tblGrid>
        <w:gridCol w:w="1512"/>
        <w:gridCol w:w="4071"/>
        <w:gridCol w:w="3138"/>
      </w:tblGrid>
      <w:tr w:rsidR="001524A5" w14:paraId="0A207EF1" w14:textId="77777777" w:rsidTr="0025376B">
        <w:trPr>
          <w:trHeight w:val="801"/>
        </w:trPr>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1EE4C0" w14:textId="77777777" w:rsidR="001524A5" w:rsidRDefault="001524A5" w:rsidP="0025376B">
            <w:pPr>
              <w:pStyle w:val="psmenoodstavce"/>
              <w:ind w:left="0"/>
              <w:jc w:val="center"/>
            </w:pPr>
            <w:r>
              <w:rPr>
                <w:b/>
                <w:bCs/>
              </w:rPr>
              <w:t>Úroveň zranitelnosti</w:t>
            </w:r>
          </w:p>
        </w:tc>
        <w:tc>
          <w:tcPr>
            <w:tcW w:w="4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3A7AC8" w14:textId="77777777" w:rsidR="001524A5" w:rsidRDefault="001524A5" w:rsidP="0025376B">
            <w:pPr>
              <w:pStyle w:val="psmenoodstavce"/>
              <w:ind w:left="0"/>
              <w:jc w:val="center"/>
            </w:pPr>
            <w:proofErr w:type="spellStart"/>
            <w:r>
              <w:rPr>
                <w:b/>
                <w:bCs/>
              </w:rPr>
              <w:t>Severita</w:t>
            </w:r>
            <w:proofErr w:type="spellEnd"/>
            <w:r>
              <w:rPr>
                <w:b/>
                <w:bCs/>
              </w:rPr>
              <w:t xml:space="preserve"> vady</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52D1D" w14:textId="77777777" w:rsidR="001524A5" w:rsidRDefault="001524A5" w:rsidP="0025376B">
            <w:pPr>
              <w:pStyle w:val="psmenoodstavce"/>
              <w:ind w:left="0"/>
              <w:jc w:val="center"/>
            </w:pPr>
            <w:r>
              <w:rPr>
                <w:b/>
                <w:bCs/>
              </w:rPr>
              <w:t xml:space="preserve">Lhůta, ve které je </w:t>
            </w:r>
            <w:proofErr w:type="spellStart"/>
            <w:r>
              <w:rPr>
                <w:b/>
                <w:bCs/>
              </w:rPr>
              <w:t>půjčitel</w:t>
            </w:r>
            <w:proofErr w:type="spellEnd"/>
            <w:r>
              <w:rPr>
                <w:b/>
                <w:bCs/>
              </w:rPr>
              <w:t xml:space="preserve"> povinen vadu odstranit</w:t>
            </w:r>
          </w:p>
        </w:tc>
      </w:tr>
      <w:tr w:rsidR="001524A5" w14:paraId="4CAE10D2" w14:textId="77777777" w:rsidTr="0025376B">
        <w:trPr>
          <w:trHeight w:val="267"/>
        </w:trPr>
        <w:tc>
          <w:tcPr>
            <w:tcW w:w="1341"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1BB28904" w14:textId="77777777" w:rsidR="001524A5" w:rsidRDefault="001524A5" w:rsidP="0025376B">
            <w:pPr>
              <w:pStyle w:val="psmenoodstavce"/>
              <w:ind w:left="0"/>
            </w:pPr>
            <w:r>
              <w:t>Nízká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2B3F3166" w14:textId="77777777" w:rsidR="001524A5" w:rsidRDefault="001524A5" w:rsidP="0025376B">
            <w:pPr>
              <w:pStyle w:val="psmenoodstavce"/>
              <w:ind w:left="0"/>
            </w:pPr>
            <w:r>
              <w:t>Menší než 4,0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3256F2D1" w14:textId="77777777" w:rsidR="001524A5" w:rsidRDefault="001524A5" w:rsidP="0025376B">
            <w:pPr>
              <w:pStyle w:val="psmenoodstavce"/>
              <w:ind w:left="0"/>
            </w:pPr>
            <w:r>
              <w:t>2 měsíce</w:t>
            </w:r>
          </w:p>
        </w:tc>
      </w:tr>
      <w:tr w:rsidR="001524A5" w14:paraId="0A3E695D" w14:textId="77777777" w:rsidTr="0025376B">
        <w:trPr>
          <w:trHeight w:val="267"/>
        </w:trPr>
        <w:tc>
          <w:tcPr>
            <w:tcW w:w="1341"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4CC81A69" w14:textId="77777777" w:rsidR="001524A5" w:rsidRDefault="001524A5" w:rsidP="0025376B">
            <w:pPr>
              <w:pStyle w:val="psmenoodstavce"/>
              <w:ind w:left="0"/>
            </w:pPr>
            <w:r>
              <w:t>Střední</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33AA0AFB" w14:textId="77777777" w:rsidR="001524A5" w:rsidRDefault="001524A5" w:rsidP="0025376B">
            <w:pPr>
              <w:pStyle w:val="psmenoodstavce"/>
              <w:ind w:left="0"/>
            </w:pPr>
            <w:r>
              <w:t>Větší nebo rovna 4,0 a menší než 7,0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1D741B0C" w14:textId="77777777" w:rsidR="001524A5" w:rsidRDefault="001524A5" w:rsidP="0025376B">
            <w:pPr>
              <w:pStyle w:val="psmenoodstavce"/>
              <w:ind w:left="0"/>
            </w:pPr>
            <w:r>
              <w:t>1 měsíc</w:t>
            </w:r>
          </w:p>
        </w:tc>
      </w:tr>
      <w:tr w:rsidR="001524A5" w14:paraId="0F149609" w14:textId="77777777" w:rsidTr="0025376B">
        <w:trPr>
          <w:trHeight w:val="282"/>
        </w:trPr>
        <w:tc>
          <w:tcPr>
            <w:tcW w:w="1341"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175CCBA3" w14:textId="77777777" w:rsidR="001524A5" w:rsidRDefault="001524A5" w:rsidP="0025376B">
            <w:pPr>
              <w:pStyle w:val="psmenoodstavce"/>
              <w:ind w:left="0"/>
            </w:pPr>
            <w:r>
              <w:t>Vysoká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5DFCDE31" w14:textId="77777777" w:rsidR="001524A5" w:rsidRDefault="001524A5" w:rsidP="0025376B">
            <w:pPr>
              <w:pStyle w:val="psmenoodstavce"/>
              <w:ind w:left="0"/>
            </w:pPr>
            <w:r>
              <w:t>Větší nebo rovna 7,0 a menší než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48E4DD8F" w14:textId="77777777" w:rsidR="001524A5" w:rsidRDefault="001524A5" w:rsidP="0025376B">
            <w:pPr>
              <w:pStyle w:val="psmenoodstavce"/>
              <w:ind w:left="0"/>
            </w:pPr>
            <w:r>
              <w:t>10 pracovních dnů</w:t>
            </w:r>
          </w:p>
        </w:tc>
      </w:tr>
      <w:tr w:rsidR="001524A5" w14:paraId="749AAD97" w14:textId="77777777" w:rsidTr="0025376B">
        <w:trPr>
          <w:trHeight w:val="267"/>
        </w:trPr>
        <w:tc>
          <w:tcPr>
            <w:tcW w:w="1341"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3CC9E01" w14:textId="77777777" w:rsidR="001524A5" w:rsidRDefault="001524A5" w:rsidP="0025376B">
            <w:pPr>
              <w:pStyle w:val="psmenoodstavce"/>
              <w:ind w:left="0"/>
            </w:pPr>
            <w:r>
              <w:t>Kritická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7BD651D2" w14:textId="77777777" w:rsidR="001524A5" w:rsidRDefault="001524A5" w:rsidP="0025376B">
            <w:pPr>
              <w:pStyle w:val="psmenoodstavce"/>
              <w:ind w:left="0"/>
            </w:pPr>
            <w:r>
              <w:t>Větší nebo rovna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680DCDBD" w14:textId="77777777" w:rsidR="001524A5" w:rsidRDefault="001524A5" w:rsidP="0025376B">
            <w:pPr>
              <w:pStyle w:val="psmenoodstavce"/>
              <w:ind w:left="0"/>
            </w:pPr>
            <w:r>
              <w:t>5 pracovních dnů</w:t>
            </w:r>
          </w:p>
        </w:tc>
      </w:tr>
    </w:tbl>
    <w:p w14:paraId="1462767B" w14:textId="77777777" w:rsidR="001524A5" w:rsidRDefault="001524A5" w:rsidP="00177F2C">
      <w:pPr>
        <w:suppressAutoHyphens w:val="0"/>
        <w:rPr>
          <w:rFonts w:ascii="Arial" w:hAnsi="Arial" w:cs="Arial"/>
          <w:b/>
          <w:bCs/>
          <w:sz w:val="22"/>
          <w:szCs w:val="22"/>
          <w:lang w:eastAsia="cs-CZ"/>
        </w:rPr>
      </w:pPr>
    </w:p>
    <w:sectPr w:rsidR="001524A5" w:rsidSect="004222F0">
      <w:headerReference w:type="default" r:id="rId14"/>
      <w:footerReference w:type="default" r:id="rId15"/>
      <w:pgSz w:w="11906" w:h="16838"/>
      <w:pgMar w:top="1417" w:right="1152" w:bottom="1417"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CA29C" w14:textId="77777777" w:rsidR="007506B4" w:rsidRDefault="007506B4">
      <w:r>
        <w:separator/>
      </w:r>
    </w:p>
  </w:endnote>
  <w:endnote w:type="continuationSeparator" w:id="0">
    <w:p w14:paraId="0D9E2852" w14:textId="77777777" w:rsidR="007506B4" w:rsidRDefault="0075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09719"/>
      <w:docPartObj>
        <w:docPartGallery w:val="Page Numbers (Bottom of Page)"/>
        <w:docPartUnique/>
      </w:docPartObj>
    </w:sdtPr>
    <w:sdtEndPr/>
    <w:sdtContent>
      <w:sdt>
        <w:sdtPr>
          <w:id w:val="1728636285"/>
          <w:docPartObj>
            <w:docPartGallery w:val="Page Numbers (Top of Page)"/>
            <w:docPartUnique/>
          </w:docPartObj>
        </w:sdtPr>
        <w:sdtEndPr/>
        <w:sdtContent>
          <w:p w14:paraId="2E26E84F" w14:textId="12AE0390" w:rsidR="007506B4" w:rsidRDefault="007506B4">
            <w:pPr>
              <w:pStyle w:val="Zpat"/>
              <w:jc w:val="center"/>
            </w:pPr>
            <w:r>
              <w:t xml:space="preserve">Stránka </w:t>
            </w:r>
            <w:r>
              <w:rPr>
                <w:b/>
                <w:bCs/>
              </w:rPr>
              <w:fldChar w:fldCharType="begin"/>
            </w:r>
            <w:r>
              <w:rPr>
                <w:b/>
                <w:bCs/>
              </w:rPr>
              <w:instrText>PAGE</w:instrText>
            </w:r>
            <w:r>
              <w:rPr>
                <w:b/>
                <w:bCs/>
              </w:rPr>
              <w:fldChar w:fldCharType="separate"/>
            </w:r>
            <w:r w:rsidR="00687E33">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687E33">
              <w:rPr>
                <w:b/>
                <w:bCs/>
                <w:noProof/>
              </w:rPr>
              <w:t>19</w:t>
            </w:r>
            <w:r>
              <w:rPr>
                <w:b/>
                <w:bCs/>
              </w:rPr>
              <w:fldChar w:fldCharType="end"/>
            </w:r>
          </w:p>
        </w:sdtContent>
      </w:sdt>
    </w:sdtContent>
  </w:sdt>
  <w:p w14:paraId="1BFA7D09" w14:textId="77777777" w:rsidR="007506B4" w:rsidRDefault="007506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B637" w14:textId="77777777" w:rsidR="007506B4" w:rsidRDefault="007506B4">
      <w:r>
        <w:separator/>
      </w:r>
    </w:p>
  </w:footnote>
  <w:footnote w:type="continuationSeparator" w:id="0">
    <w:p w14:paraId="7409E22A" w14:textId="77777777" w:rsidR="007506B4" w:rsidRDefault="0075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F284" w14:textId="454593AC" w:rsidR="007506B4" w:rsidRDefault="007506B4" w:rsidP="00CB58E7">
    <w:pPr>
      <w:pStyle w:val="Zhlav"/>
      <w:jc w:val="right"/>
      <w:rPr>
        <w:rFonts w:ascii="Arial" w:hAnsi="Arial" w:cs="Arial"/>
        <w:i/>
        <w:sz w:val="20"/>
        <w:szCs w:val="20"/>
        <w:lang w:eastAsia="cs-CZ"/>
      </w:rPr>
    </w:pPr>
    <w:r>
      <w:rPr>
        <w:rFonts w:ascii="Arial" w:hAnsi="Arial" w:cs="Arial"/>
        <w:i/>
        <w:sz w:val="20"/>
        <w:szCs w:val="20"/>
      </w:rPr>
      <w:t>VZ ev. č. ZC14/2025 Příloha č. 3</w:t>
    </w:r>
  </w:p>
  <w:p w14:paraId="2F0E5FA4" w14:textId="77777777" w:rsidR="007506B4" w:rsidRPr="005C729D" w:rsidRDefault="007506B4">
    <w:pPr>
      <w:pStyle w:val="Zhlav"/>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50426D8"/>
    <w:name w:val="WW8Num3"/>
    <w:lvl w:ilvl="0">
      <w:start w:val="1"/>
      <w:numFmt w:val="decimal"/>
      <w:lvlText w:val="4.%1."/>
      <w:lvlJc w:val="left"/>
      <w:pPr>
        <w:tabs>
          <w:tab w:val="num" w:pos="284"/>
        </w:tabs>
        <w:ind w:left="579" w:hanging="360"/>
      </w:pPr>
      <w:rPr>
        <w:rFonts w:ascii="Arial" w:hAnsi="Arial" w:cs="Symbol" w:hint="default"/>
        <w:b/>
        <w:bCs/>
        <w:sz w:val="22"/>
        <w:szCs w:val="22"/>
      </w:rPr>
    </w:lvl>
  </w:abstractNum>
  <w:abstractNum w:abstractNumId="1" w15:restartNumberingAfterBreak="0">
    <w:nsid w:val="00000005"/>
    <w:multiLevelType w:val="singleLevel"/>
    <w:tmpl w:val="35126AC8"/>
    <w:name w:val="WW8Num5"/>
    <w:lvl w:ilvl="0">
      <w:start w:val="2"/>
      <w:numFmt w:val="decimal"/>
      <w:lvlText w:val="1.%1."/>
      <w:lvlJc w:val="left"/>
      <w:pPr>
        <w:tabs>
          <w:tab w:val="num" w:pos="284"/>
        </w:tabs>
        <w:ind w:left="0" w:firstLine="0"/>
      </w:pPr>
      <w:rPr>
        <w:rFonts w:ascii="Times New Roman" w:hAnsi="Times New Roman" w:cs="Times New Roman" w:hint="default"/>
        <w:b/>
        <w:color w:val="auto"/>
        <w:sz w:val="22"/>
        <w:szCs w:val="22"/>
      </w:rPr>
    </w:lvl>
  </w:abstractNum>
  <w:abstractNum w:abstractNumId="2" w15:restartNumberingAfterBreak="0">
    <w:nsid w:val="00000006"/>
    <w:multiLevelType w:val="singleLevel"/>
    <w:tmpl w:val="9CAC1D0E"/>
    <w:name w:val="WW8Num6"/>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7"/>
    <w:multiLevelType w:val="multilevel"/>
    <w:tmpl w:val="67EC32B0"/>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579" w:hanging="360"/>
      </w:pPr>
      <w:rPr>
        <w:rFonts w:ascii="Symbol" w:hAnsi="Symbol" w:hint="default"/>
        <w:b/>
        <w:color w:val="auto"/>
      </w:rPr>
    </w:lvl>
  </w:abstractNum>
  <w:abstractNum w:abstractNumId="5" w15:restartNumberingAfterBreak="0">
    <w:nsid w:val="00000009"/>
    <w:multiLevelType w:val="singleLevel"/>
    <w:tmpl w:val="99D4CB52"/>
    <w:name w:val="WW8Num9"/>
    <w:lvl w:ilvl="0">
      <w:start w:val="1"/>
      <w:numFmt w:val="decimal"/>
      <w:lvlText w:val="5.%1."/>
      <w:lvlJc w:val="left"/>
      <w:pPr>
        <w:tabs>
          <w:tab w:val="num" w:pos="284"/>
        </w:tabs>
        <w:ind w:left="579" w:hanging="360"/>
      </w:pPr>
      <w:rPr>
        <w:rFonts w:cs="Times New Roman" w:hint="default"/>
        <w:b/>
        <w:sz w:val="22"/>
        <w:szCs w:val="22"/>
      </w:rPr>
    </w:lvl>
  </w:abstractNum>
  <w:abstractNum w:abstractNumId="6" w15:restartNumberingAfterBreak="0">
    <w:nsid w:val="0000000B"/>
    <w:multiLevelType w:val="singleLevel"/>
    <w:tmpl w:val="4A900D96"/>
    <w:name w:val="WW8Num11"/>
    <w:lvl w:ilvl="0">
      <w:start w:val="1"/>
      <w:numFmt w:val="decimal"/>
      <w:lvlText w:val="3.%1."/>
      <w:lvlJc w:val="left"/>
      <w:pPr>
        <w:tabs>
          <w:tab w:val="num" w:pos="284"/>
        </w:tabs>
        <w:ind w:left="579" w:hanging="360"/>
      </w:pPr>
      <w:rPr>
        <w:rFonts w:ascii="Arial" w:hAnsi="Arial" w:cs="Times New Roman" w:hint="default"/>
        <w:b/>
        <w:color w:val="000000"/>
        <w:sz w:val="22"/>
        <w:szCs w:val="22"/>
      </w:rPr>
    </w:lvl>
  </w:abstractNum>
  <w:abstractNum w:abstractNumId="7" w15:restartNumberingAfterBreak="0">
    <w:nsid w:val="0000000D"/>
    <w:multiLevelType w:val="singleLevel"/>
    <w:tmpl w:val="0000000D"/>
    <w:name w:val="WW8Num13"/>
    <w:lvl w:ilvl="0">
      <w:start w:val="1"/>
      <w:numFmt w:val="decimal"/>
      <w:lvlText w:val="8.%1."/>
      <w:lvlJc w:val="left"/>
      <w:pPr>
        <w:tabs>
          <w:tab w:val="num" w:pos="708"/>
        </w:tabs>
        <w:ind w:left="720" w:hanging="360"/>
      </w:pPr>
      <w:rPr>
        <w:rFonts w:ascii="Symbol" w:hAnsi="Symbol" w:cs="Symbol" w:hint="default"/>
        <w:b/>
        <w:sz w:val="22"/>
        <w:szCs w:val="22"/>
      </w:rPr>
    </w:lvl>
  </w:abstractNum>
  <w:abstractNum w:abstractNumId="8" w15:restartNumberingAfterBreak="0">
    <w:nsid w:val="031916CF"/>
    <w:multiLevelType w:val="hybridMultilevel"/>
    <w:tmpl w:val="6C600D2E"/>
    <w:lvl w:ilvl="0" w:tplc="DD628EA6">
      <w:start w:val="1"/>
      <w:numFmt w:val="bullet"/>
      <w:lvlText w:val=""/>
      <w:lvlJc w:val="left"/>
      <w:pPr>
        <w:ind w:left="720" w:hanging="360"/>
      </w:pPr>
      <w:rPr>
        <w:rFonts w:ascii="Symbol" w:hAnsi="Symbol" w:hint="default"/>
      </w:rPr>
    </w:lvl>
    <w:lvl w:ilvl="1" w:tplc="DD628EA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CC5156"/>
    <w:multiLevelType w:val="hybridMultilevel"/>
    <w:tmpl w:val="C69497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1" w15:restartNumberingAfterBreak="0">
    <w:nsid w:val="246C69CF"/>
    <w:multiLevelType w:val="hybridMultilevel"/>
    <w:tmpl w:val="F9C214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D0B1DAD"/>
    <w:multiLevelType w:val="hybridMultilevel"/>
    <w:tmpl w:val="94BC7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DB430F"/>
    <w:multiLevelType w:val="hybridMultilevel"/>
    <w:tmpl w:val="AF20FE5A"/>
    <w:lvl w:ilvl="0" w:tplc="637C204E">
      <w:start w:val="1"/>
      <w:numFmt w:val="lowerLetter"/>
      <w:lvlText w:val="%1)"/>
      <w:lvlJc w:val="left"/>
      <w:pPr>
        <w:ind w:left="413" w:hanging="360"/>
      </w:pPr>
      <w:rPr>
        <w:rFonts w:hint="default"/>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14" w15:restartNumberingAfterBreak="0">
    <w:nsid w:val="47507D2B"/>
    <w:multiLevelType w:val="multilevel"/>
    <w:tmpl w:val="3C26D3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6" w15:restartNumberingAfterBreak="0">
    <w:nsid w:val="4E9F6060"/>
    <w:multiLevelType w:val="hybridMultilevel"/>
    <w:tmpl w:val="D082B624"/>
    <w:lvl w:ilvl="0" w:tplc="E9A62E2C">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7" w15:restartNumberingAfterBreak="0">
    <w:nsid w:val="4FE4297C"/>
    <w:multiLevelType w:val="hybridMultilevel"/>
    <w:tmpl w:val="446E8DA6"/>
    <w:lvl w:ilvl="0" w:tplc="ED3CA1B6">
      <w:start w:val="1"/>
      <w:numFmt w:val="lowerLetter"/>
      <w:lvlText w:val="%1)"/>
      <w:lvlJc w:val="left"/>
      <w:pPr>
        <w:ind w:left="938" w:hanging="360"/>
      </w:pPr>
      <w:rPr>
        <w:rFonts w:cs="Times New Roman" w:hint="default"/>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8" w15:restartNumberingAfterBreak="0">
    <w:nsid w:val="57DC5DC7"/>
    <w:multiLevelType w:val="hybridMultilevel"/>
    <w:tmpl w:val="6AE0973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63C41F78"/>
    <w:multiLevelType w:val="hybridMultilevel"/>
    <w:tmpl w:val="69009F2C"/>
    <w:lvl w:ilvl="0" w:tplc="1E6A3696">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0" w15:restartNumberingAfterBreak="0">
    <w:nsid w:val="64056655"/>
    <w:multiLevelType w:val="hybridMultilevel"/>
    <w:tmpl w:val="8982A12E"/>
    <w:lvl w:ilvl="0" w:tplc="5E705C5C">
      <w:numFmt w:val="bullet"/>
      <w:lvlText w:val="-"/>
      <w:lvlJc w:val="left"/>
      <w:pPr>
        <w:ind w:left="938" w:hanging="360"/>
      </w:pPr>
      <w:rPr>
        <w:rFonts w:ascii="Times New Roman" w:eastAsia="Times New Roman" w:hAnsi="Times New Roman" w:cs="Times New Roman"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1" w15:restartNumberingAfterBreak="0">
    <w:nsid w:val="668556DD"/>
    <w:multiLevelType w:val="hybridMultilevel"/>
    <w:tmpl w:val="3CB442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785269F"/>
    <w:multiLevelType w:val="hybridMultilevel"/>
    <w:tmpl w:val="B10C8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7F608BF"/>
    <w:multiLevelType w:val="multilevel"/>
    <w:tmpl w:val="5590F34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73F00501"/>
    <w:multiLevelType w:val="multilevel"/>
    <w:tmpl w:val="95B81C1C"/>
    <w:lvl w:ilvl="0">
      <w:start w:val="1"/>
      <w:numFmt w:val="decimal"/>
      <w:pStyle w:val="Numm1"/>
      <w:suff w:val="nothing"/>
      <w:lvlText w:val="Článek %1"/>
      <w:lvlJc w:val="left"/>
      <w:pPr>
        <w:ind w:left="567" w:hanging="567"/>
      </w:pPr>
      <w:rPr>
        <w:rFonts w:hint="default"/>
        <w:sz w:val="20"/>
        <w:szCs w:val="20"/>
      </w:rPr>
    </w:lvl>
    <w:lvl w:ilvl="1">
      <w:start w:val="9"/>
      <w:numFmt w:val="decimal"/>
      <w:pStyle w:val="Numm2"/>
      <w:lvlText w:val="%1.%2"/>
      <w:lvlJc w:val="left"/>
      <w:pPr>
        <w:tabs>
          <w:tab w:val="num" w:pos="567"/>
        </w:tabs>
        <w:ind w:left="567" w:hanging="567"/>
      </w:pPr>
      <w:rPr>
        <w:rFonts w:ascii="Verdana" w:hAnsi="Verdana" w:hint="default"/>
      </w:rPr>
    </w:lvl>
    <w:lvl w:ilvl="2">
      <w:start w:val="1"/>
      <w:numFmt w:val="decimal"/>
      <w:pStyle w:val="Numm3"/>
      <w:lvlText w:val="%1.%2.%3"/>
      <w:lvlJc w:val="left"/>
      <w:pPr>
        <w:tabs>
          <w:tab w:val="num" w:pos="1276"/>
        </w:tabs>
        <w:ind w:left="1276" w:hanging="709"/>
      </w:pPr>
      <w:rPr>
        <w:rFonts w:hint="default"/>
      </w:rPr>
    </w:lvl>
    <w:lvl w:ilvl="3">
      <w:start w:val="1"/>
      <w:numFmt w:val="lowerLetter"/>
      <w:lvlText w:val="%4."/>
      <w:lvlJc w:val="left"/>
      <w:pPr>
        <w:tabs>
          <w:tab w:val="num" w:pos="2268"/>
        </w:tabs>
        <w:ind w:left="2268"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23"/>
  </w:num>
  <w:num w:numId="3">
    <w:abstractNumId w:val="10"/>
  </w:num>
  <w:num w:numId="4">
    <w:abstractNumId w:val="20"/>
  </w:num>
  <w:num w:numId="5">
    <w:abstractNumId w:val="17"/>
  </w:num>
  <w:num w:numId="6">
    <w:abstractNumId w:val="16"/>
  </w:num>
  <w:num w:numId="7">
    <w:abstractNumId w:val="19"/>
  </w:num>
  <w:num w:numId="8">
    <w:abstractNumId w:val="18"/>
  </w:num>
  <w:num w:numId="9">
    <w:abstractNumId w:val="8"/>
  </w:num>
  <w:num w:numId="10">
    <w:abstractNumId w:val="21"/>
  </w:num>
  <w:num w:numId="11">
    <w:abstractNumId w:val="22"/>
  </w:num>
  <w:num w:numId="12">
    <w:abstractNumId w:val="24"/>
  </w:num>
  <w:num w:numId="13">
    <w:abstractNumId w:val="11"/>
  </w:num>
  <w:num w:numId="14">
    <w:abstractNumId w:val="9"/>
  </w:num>
  <w:num w:numId="15">
    <w:abstractNumId w:val="12"/>
  </w:num>
  <w:num w:numId="16">
    <w:abstractNumId w:val="14"/>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AF"/>
    <w:rsid w:val="000048BA"/>
    <w:rsid w:val="00020357"/>
    <w:rsid w:val="0002094E"/>
    <w:rsid w:val="0002484B"/>
    <w:rsid w:val="00024E53"/>
    <w:rsid w:val="00027824"/>
    <w:rsid w:val="00036098"/>
    <w:rsid w:val="000400B7"/>
    <w:rsid w:val="0004364D"/>
    <w:rsid w:val="00044DAA"/>
    <w:rsid w:val="00045BB2"/>
    <w:rsid w:val="000461F2"/>
    <w:rsid w:val="0004636A"/>
    <w:rsid w:val="00052AAF"/>
    <w:rsid w:val="00056A06"/>
    <w:rsid w:val="00057F96"/>
    <w:rsid w:val="00060F2C"/>
    <w:rsid w:val="00061190"/>
    <w:rsid w:val="00061361"/>
    <w:rsid w:val="00063038"/>
    <w:rsid w:val="00063069"/>
    <w:rsid w:val="00065BAA"/>
    <w:rsid w:val="00065F0C"/>
    <w:rsid w:val="00066615"/>
    <w:rsid w:val="00070CFD"/>
    <w:rsid w:val="00071C20"/>
    <w:rsid w:val="00074CD6"/>
    <w:rsid w:val="00077434"/>
    <w:rsid w:val="00077D9F"/>
    <w:rsid w:val="000868DE"/>
    <w:rsid w:val="0009063E"/>
    <w:rsid w:val="000909B8"/>
    <w:rsid w:val="00091118"/>
    <w:rsid w:val="000A0D0A"/>
    <w:rsid w:val="000A41E3"/>
    <w:rsid w:val="000C3A91"/>
    <w:rsid w:val="000C5B93"/>
    <w:rsid w:val="000C71E8"/>
    <w:rsid w:val="000D72A9"/>
    <w:rsid w:val="000E290E"/>
    <w:rsid w:val="000E4B47"/>
    <w:rsid w:val="000E5090"/>
    <w:rsid w:val="000E7C26"/>
    <w:rsid w:val="000F2BC6"/>
    <w:rsid w:val="000F2EE2"/>
    <w:rsid w:val="000F78FC"/>
    <w:rsid w:val="00103BD4"/>
    <w:rsid w:val="00113251"/>
    <w:rsid w:val="001132CA"/>
    <w:rsid w:val="00123FDC"/>
    <w:rsid w:val="0012526A"/>
    <w:rsid w:val="00127177"/>
    <w:rsid w:val="0013070A"/>
    <w:rsid w:val="00135388"/>
    <w:rsid w:val="00136156"/>
    <w:rsid w:val="00140F83"/>
    <w:rsid w:val="00143981"/>
    <w:rsid w:val="001524A5"/>
    <w:rsid w:val="00156875"/>
    <w:rsid w:val="00162F96"/>
    <w:rsid w:val="001738B0"/>
    <w:rsid w:val="001746EA"/>
    <w:rsid w:val="00174B89"/>
    <w:rsid w:val="00175101"/>
    <w:rsid w:val="00175FB5"/>
    <w:rsid w:val="001768DE"/>
    <w:rsid w:val="00177F2C"/>
    <w:rsid w:val="001824AF"/>
    <w:rsid w:val="001842CE"/>
    <w:rsid w:val="0019148F"/>
    <w:rsid w:val="001A0A50"/>
    <w:rsid w:val="001A1F07"/>
    <w:rsid w:val="001A3D91"/>
    <w:rsid w:val="001A45BA"/>
    <w:rsid w:val="001A4860"/>
    <w:rsid w:val="001A5390"/>
    <w:rsid w:val="001B1966"/>
    <w:rsid w:val="001B20A9"/>
    <w:rsid w:val="001B394E"/>
    <w:rsid w:val="001C08B2"/>
    <w:rsid w:val="001C509C"/>
    <w:rsid w:val="001C5D59"/>
    <w:rsid w:val="001C76F5"/>
    <w:rsid w:val="001D0038"/>
    <w:rsid w:val="001D2CFA"/>
    <w:rsid w:val="001D38E6"/>
    <w:rsid w:val="001D3DA7"/>
    <w:rsid w:val="001D56AD"/>
    <w:rsid w:val="001F381A"/>
    <w:rsid w:val="001F6AE9"/>
    <w:rsid w:val="001F768B"/>
    <w:rsid w:val="00206DFC"/>
    <w:rsid w:val="0021482B"/>
    <w:rsid w:val="00227364"/>
    <w:rsid w:val="002315E7"/>
    <w:rsid w:val="00231741"/>
    <w:rsid w:val="0023214A"/>
    <w:rsid w:val="00236C2E"/>
    <w:rsid w:val="00240D12"/>
    <w:rsid w:val="00242B92"/>
    <w:rsid w:val="00244E18"/>
    <w:rsid w:val="0025376B"/>
    <w:rsid w:val="00256AA9"/>
    <w:rsid w:val="0026012F"/>
    <w:rsid w:val="00265B37"/>
    <w:rsid w:val="00266930"/>
    <w:rsid w:val="00267C64"/>
    <w:rsid w:val="00270569"/>
    <w:rsid w:val="002722C4"/>
    <w:rsid w:val="0027732E"/>
    <w:rsid w:val="00281CF5"/>
    <w:rsid w:val="00285B23"/>
    <w:rsid w:val="00286E3B"/>
    <w:rsid w:val="00290755"/>
    <w:rsid w:val="00290808"/>
    <w:rsid w:val="002910CF"/>
    <w:rsid w:val="002944A7"/>
    <w:rsid w:val="002A27B8"/>
    <w:rsid w:val="002A54B6"/>
    <w:rsid w:val="002A646B"/>
    <w:rsid w:val="002A7B07"/>
    <w:rsid w:val="002B3930"/>
    <w:rsid w:val="002C3B94"/>
    <w:rsid w:val="002D23F7"/>
    <w:rsid w:val="002D66AA"/>
    <w:rsid w:val="002D711F"/>
    <w:rsid w:val="002D786A"/>
    <w:rsid w:val="002E0A43"/>
    <w:rsid w:val="002E47CE"/>
    <w:rsid w:val="002F657A"/>
    <w:rsid w:val="002F7AFE"/>
    <w:rsid w:val="0032602B"/>
    <w:rsid w:val="00327E6C"/>
    <w:rsid w:val="0033011E"/>
    <w:rsid w:val="003320B0"/>
    <w:rsid w:val="003347CF"/>
    <w:rsid w:val="00335F1F"/>
    <w:rsid w:val="00340972"/>
    <w:rsid w:val="00342341"/>
    <w:rsid w:val="003432D2"/>
    <w:rsid w:val="00353DF6"/>
    <w:rsid w:val="00354318"/>
    <w:rsid w:val="0035555D"/>
    <w:rsid w:val="00361430"/>
    <w:rsid w:val="00362C23"/>
    <w:rsid w:val="00364F08"/>
    <w:rsid w:val="00364F16"/>
    <w:rsid w:val="00367016"/>
    <w:rsid w:val="00371F4A"/>
    <w:rsid w:val="003728AF"/>
    <w:rsid w:val="00373949"/>
    <w:rsid w:val="003803FC"/>
    <w:rsid w:val="00380A3C"/>
    <w:rsid w:val="00381B4C"/>
    <w:rsid w:val="00385976"/>
    <w:rsid w:val="003976F5"/>
    <w:rsid w:val="003B3D1A"/>
    <w:rsid w:val="003B4D5B"/>
    <w:rsid w:val="003B5355"/>
    <w:rsid w:val="003D1269"/>
    <w:rsid w:val="003D132E"/>
    <w:rsid w:val="003D13F8"/>
    <w:rsid w:val="003D38F9"/>
    <w:rsid w:val="003D6CF1"/>
    <w:rsid w:val="003E46A2"/>
    <w:rsid w:val="003E4A4E"/>
    <w:rsid w:val="003E4F2E"/>
    <w:rsid w:val="003F2431"/>
    <w:rsid w:val="003F2433"/>
    <w:rsid w:val="003F5041"/>
    <w:rsid w:val="003F6022"/>
    <w:rsid w:val="003F7DA4"/>
    <w:rsid w:val="0040466B"/>
    <w:rsid w:val="0041153B"/>
    <w:rsid w:val="00414C6E"/>
    <w:rsid w:val="00417781"/>
    <w:rsid w:val="00420CD5"/>
    <w:rsid w:val="00420E7E"/>
    <w:rsid w:val="004222F0"/>
    <w:rsid w:val="00426632"/>
    <w:rsid w:val="00431D71"/>
    <w:rsid w:val="00432598"/>
    <w:rsid w:val="004365CE"/>
    <w:rsid w:val="004369AC"/>
    <w:rsid w:val="0043754C"/>
    <w:rsid w:val="00441AC7"/>
    <w:rsid w:val="00442828"/>
    <w:rsid w:val="00443A2C"/>
    <w:rsid w:val="004443AA"/>
    <w:rsid w:val="00451A2E"/>
    <w:rsid w:val="00454D8F"/>
    <w:rsid w:val="00456D91"/>
    <w:rsid w:val="00463260"/>
    <w:rsid w:val="00464217"/>
    <w:rsid w:val="00464DAF"/>
    <w:rsid w:val="00466A7D"/>
    <w:rsid w:val="00472B0E"/>
    <w:rsid w:val="0047355D"/>
    <w:rsid w:val="0047546B"/>
    <w:rsid w:val="0047572B"/>
    <w:rsid w:val="00477934"/>
    <w:rsid w:val="00480FB8"/>
    <w:rsid w:val="00486426"/>
    <w:rsid w:val="004936EB"/>
    <w:rsid w:val="004A16BF"/>
    <w:rsid w:val="004A3EC0"/>
    <w:rsid w:val="004B1927"/>
    <w:rsid w:val="004B2F81"/>
    <w:rsid w:val="004B342F"/>
    <w:rsid w:val="004B345E"/>
    <w:rsid w:val="004B40FF"/>
    <w:rsid w:val="004B432D"/>
    <w:rsid w:val="004C305F"/>
    <w:rsid w:val="004C4D5A"/>
    <w:rsid w:val="004D19EC"/>
    <w:rsid w:val="004D230C"/>
    <w:rsid w:val="004D3D1D"/>
    <w:rsid w:val="004D6548"/>
    <w:rsid w:val="004E2C3A"/>
    <w:rsid w:val="004E4255"/>
    <w:rsid w:val="004E5FF5"/>
    <w:rsid w:val="004F0629"/>
    <w:rsid w:val="004F1FFF"/>
    <w:rsid w:val="004F4EE5"/>
    <w:rsid w:val="004F55AD"/>
    <w:rsid w:val="004F6529"/>
    <w:rsid w:val="004F706D"/>
    <w:rsid w:val="00504A7F"/>
    <w:rsid w:val="00510375"/>
    <w:rsid w:val="00515EDA"/>
    <w:rsid w:val="00516DA6"/>
    <w:rsid w:val="0052276A"/>
    <w:rsid w:val="00523CD5"/>
    <w:rsid w:val="00524489"/>
    <w:rsid w:val="0053431D"/>
    <w:rsid w:val="005350CF"/>
    <w:rsid w:val="00535432"/>
    <w:rsid w:val="005504C7"/>
    <w:rsid w:val="0055396D"/>
    <w:rsid w:val="005559DB"/>
    <w:rsid w:val="00555A46"/>
    <w:rsid w:val="00555B58"/>
    <w:rsid w:val="0055773F"/>
    <w:rsid w:val="00562B4E"/>
    <w:rsid w:val="0056469B"/>
    <w:rsid w:val="0057015B"/>
    <w:rsid w:val="00571CFC"/>
    <w:rsid w:val="00571D67"/>
    <w:rsid w:val="005738C9"/>
    <w:rsid w:val="00574D04"/>
    <w:rsid w:val="005764CF"/>
    <w:rsid w:val="00580227"/>
    <w:rsid w:val="005837CF"/>
    <w:rsid w:val="00583B48"/>
    <w:rsid w:val="00584BAD"/>
    <w:rsid w:val="005874A2"/>
    <w:rsid w:val="00587B55"/>
    <w:rsid w:val="0059156A"/>
    <w:rsid w:val="00591A64"/>
    <w:rsid w:val="00595862"/>
    <w:rsid w:val="005A137B"/>
    <w:rsid w:val="005B1F3F"/>
    <w:rsid w:val="005B6B49"/>
    <w:rsid w:val="005B740D"/>
    <w:rsid w:val="005C0410"/>
    <w:rsid w:val="005C1AD2"/>
    <w:rsid w:val="005C2847"/>
    <w:rsid w:val="005C2F62"/>
    <w:rsid w:val="005C3F0B"/>
    <w:rsid w:val="005C54D2"/>
    <w:rsid w:val="005C729D"/>
    <w:rsid w:val="005C7D8B"/>
    <w:rsid w:val="005D2E8B"/>
    <w:rsid w:val="005D3581"/>
    <w:rsid w:val="005D5A1C"/>
    <w:rsid w:val="005D6C76"/>
    <w:rsid w:val="005D7FE8"/>
    <w:rsid w:val="005E10DA"/>
    <w:rsid w:val="005E1187"/>
    <w:rsid w:val="005E2C84"/>
    <w:rsid w:val="005F07CF"/>
    <w:rsid w:val="005F3454"/>
    <w:rsid w:val="005F4D1E"/>
    <w:rsid w:val="005F562A"/>
    <w:rsid w:val="00600DF4"/>
    <w:rsid w:val="006019E8"/>
    <w:rsid w:val="0060301C"/>
    <w:rsid w:val="0060518F"/>
    <w:rsid w:val="00611965"/>
    <w:rsid w:val="0061518D"/>
    <w:rsid w:val="006219BE"/>
    <w:rsid w:val="00621CE5"/>
    <w:rsid w:val="006232C0"/>
    <w:rsid w:val="00623B3D"/>
    <w:rsid w:val="0062668D"/>
    <w:rsid w:val="006320E2"/>
    <w:rsid w:val="00632691"/>
    <w:rsid w:val="00644AD5"/>
    <w:rsid w:val="00647A0C"/>
    <w:rsid w:val="00647B3D"/>
    <w:rsid w:val="00650CE2"/>
    <w:rsid w:val="0065522F"/>
    <w:rsid w:val="00656A8E"/>
    <w:rsid w:val="00656E93"/>
    <w:rsid w:val="00660D4F"/>
    <w:rsid w:val="00664723"/>
    <w:rsid w:val="00665C4D"/>
    <w:rsid w:val="00666D09"/>
    <w:rsid w:val="0067105D"/>
    <w:rsid w:val="00674BB3"/>
    <w:rsid w:val="00675702"/>
    <w:rsid w:val="00676F89"/>
    <w:rsid w:val="00677CE1"/>
    <w:rsid w:val="006811C7"/>
    <w:rsid w:val="00683935"/>
    <w:rsid w:val="00687E33"/>
    <w:rsid w:val="00691BD3"/>
    <w:rsid w:val="0069372B"/>
    <w:rsid w:val="00693839"/>
    <w:rsid w:val="00696502"/>
    <w:rsid w:val="006975DC"/>
    <w:rsid w:val="006A27AB"/>
    <w:rsid w:val="006A58C9"/>
    <w:rsid w:val="006A6A6F"/>
    <w:rsid w:val="006B0B98"/>
    <w:rsid w:val="006B13F7"/>
    <w:rsid w:val="006B43B2"/>
    <w:rsid w:val="006B4C18"/>
    <w:rsid w:val="006B721D"/>
    <w:rsid w:val="006C1243"/>
    <w:rsid w:val="006C4933"/>
    <w:rsid w:val="006C4CE7"/>
    <w:rsid w:val="006C4FF9"/>
    <w:rsid w:val="006D0B8A"/>
    <w:rsid w:val="006D5A69"/>
    <w:rsid w:val="006E133B"/>
    <w:rsid w:val="006E234F"/>
    <w:rsid w:val="006E36F7"/>
    <w:rsid w:val="006E50BF"/>
    <w:rsid w:val="006F1785"/>
    <w:rsid w:val="006F2826"/>
    <w:rsid w:val="006F7786"/>
    <w:rsid w:val="006F77FA"/>
    <w:rsid w:val="007012FD"/>
    <w:rsid w:val="00705BE0"/>
    <w:rsid w:val="00705E2F"/>
    <w:rsid w:val="00712521"/>
    <w:rsid w:val="007208E0"/>
    <w:rsid w:val="007228CE"/>
    <w:rsid w:val="00724892"/>
    <w:rsid w:val="00727BEC"/>
    <w:rsid w:val="0073012C"/>
    <w:rsid w:val="007328F2"/>
    <w:rsid w:val="0073556B"/>
    <w:rsid w:val="007362CC"/>
    <w:rsid w:val="007372CE"/>
    <w:rsid w:val="00740F6A"/>
    <w:rsid w:val="00741CC7"/>
    <w:rsid w:val="00744DF1"/>
    <w:rsid w:val="00744EB7"/>
    <w:rsid w:val="00746395"/>
    <w:rsid w:val="007475C1"/>
    <w:rsid w:val="007506B4"/>
    <w:rsid w:val="00751CF2"/>
    <w:rsid w:val="00752D7D"/>
    <w:rsid w:val="007548CE"/>
    <w:rsid w:val="007574D5"/>
    <w:rsid w:val="00763E0B"/>
    <w:rsid w:val="0077124A"/>
    <w:rsid w:val="007721D9"/>
    <w:rsid w:val="00772927"/>
    <w:rsid w:val="00774443"/>
    <w:rsid w:val="00775EFF"/>
    <w:rsid w:val="00777F33"/>
    <w:rsid w:val="00787CE9"/>
    <w:rsid w:val="00791397"/>
    <w:rsid w:val="00795461"/>
    <w:rsid w:val="00795693"/>
    <w:rsid w:val="007A740C"/>
    <w:rsid w:val="007A7FD2"/>
    <w:rsid w:val="007B347E"/>
    <w:rsid w:val="007B6893"/>
    <w:rsid w:val="007C24DE"/>
    <w:rsid w:val="007C5134"/>
    <w:rsid w:val="007D3F94"/>
    <w:rsid w:val="007E08E9"/>
    <w:rsid w:val="007E30CD"/>
    <w:rsid w:val="007E6DFB"/>
    <w:rsid w:val="007F0A01"/>
    <w:rsid w:val="007F0D8A"/>
    <w:rsid w:val="007F2965"/>
    <w:rsid w:val="007F5A72"/>
    <w:rsid w:val="007F6E16"/>
    <w:rsid w:val="007F7B70"/>
    <w:rsid w:val="00800B86"/>
    <w:rsid w:val="00802BB0"/>
    <w:rsid w:val="00803516"/>
    <w:rsid w:val="008050A4"/>
    <w:rsid w:val="00807EB9"/>
    <w:rsid w:val="00811164"/>
    <w:rsid w:val="008159D0"/>
    <w:rsid w:val="0081687F"/>
    <w:rsid w:val="00821D45"/>
    <w:rsid w:val="0082314B"/>
    <w:rsid w:val="008261D2"/>
    <w:rsid w:val="00826A42"/>
    <w:rsid w:val="008304B6"/>
    <w:rsid w:val="00830E46"/>
    <w:rsid w:val="0083298F"/>
    <w:rsid w:val="00834A56"/>
    <w:rsid w:val="00836063"/>
    <w:rsid w:val="00855385"/>
    <w:rsid w:val="008569B7"/>
    <w:rsid w:val="0085716E"/>
    <w:rsid w:val="008606D9"/>
    <w:rsid w:val="0087157B"/>
    <w:rsid w:val="008755B6"/>
    <w:rsid w:val="00875797"/>
    <w:rsid w:val="00875C73"/>
    <w:rsid w:val="00880E5D"/>
    <w:rsid w:val="0088515F"/>
    <w:rsid w:val="00885F0E"/>
    <w:rsid w:val="00887AB6"/>
    <w:rsid w:val="0089304E"/>
    <w:rsid w:val="008934BF"/>
    <w:rsid w:val="0089648B"/>
    <w:rsid w:val="008A13F7"/>
    <w:rsid w:val="008A4A5F"/>
    <w:rsid w:val="008A586B"/>
    <w:rsid w:val="008A5D4A"/>
    <w:rsid w:val="008B08CF"/>
    <w:rsid w:val="008B1F9B"/>
    <w:rsid w:val="008B223D"/>
    <w:rsid w:val="008B5DE9"/>
    <w:rsid w:val="008B7B1C"/>
    <w:rsid w:val="008C5869"/>
    <w:rsid w:val="008C6702"/>
    <w:rsid w:val="008D30EB"/>
    <w:rsid w:val="008D4803"/>
    <w:rsid w:val="008E4600"/>
    <w:rsid w:val="008E5995"/>
    <w:rsid w:val="008E5C09"/>
    <w:rsid w:val="008F3A80"/>
    <w:rsid w:val="008F4D7B"/>
    <w:rsid w:val="008F6F58"/>
    <w:rsid w:val="008F7C82"/>
    <w:rsid w:val="0090064D"/>
    <w:rsid w:val="00901F22"/>
    <w:rsid w:val="00902633"/>
    <w:rsid w:val="00902FA1"/>
    <w:rsid w:val="0090478B"/>
    <w:rsid w:val="0091677F"/>
    <w:rsid w:val="009207EB"/>
    <w:rsid w:val="009232B6"/>
    <w:rsid w:val="00925C5C"/>
    <w:rsid w:val="0092633E"/>
    <w:rsid w:val="00933CB3"/>
    <w:rsid w:val="00942579"/>
    <w:rsid w:val="00944392"/>
    <w:rsid w:val="00952C8F"/>
    <w:rsid w:val="0095477F"/>
    <w:rsid w:val="00955F6F"/>
    <w:rsid w:val="009562C8"/>
    <w:rsid w:val="00960082"/>
    <w:rsid w:val="00962400"/>
    <w:rsid w:val="00962E9E"/>
    <w:rsid w:val="00965664"/>
    <w:rsid w:val="009719DA"/>
    <w:rsid w:val="00972CB0"/>
    <w:rsid w:val="0097395F"/>
    <w:rsid w:val="00973EA6"/>
    <w:rsid w:val="0097489C"/>
    <w:rsid w:val="00977895"/>
    <w:rsid w:val="00977CBB"/>
    <w:rsid w:val="009837D6"/>
    <w:rsid w:val="009861CF"/>
    <w:rsid w:val="00990E2D"/>
    <w:rsid w:val="0099696C"/>
    <w:rsid w:val="009A08EF"/>
    <w:rsid w:val="009A27EC"/>
    <w:rsid w:val="009A62B0"/>
    <w:rsid w:val="009A72DE"/>
    <w:rsid w:val="009B0BF9"/>
    <w:rsid w:val="009B1FA3"/>
    <w:rsid w:val="009B2A85"/>
    <w:rsid w:val="009B3C48"/>
    <w:rsid w:val="009B60AC"/>
    <w:rsid w:val="009B6658"/>
    <w:rsid w:val="009C2E9A"/>
    <w:rsid w:val="009C3282"/>
    <w:rsid w:val="009D5A61"/>
    <w:rsid w:val="009D6B55"/>
    <w:rsid w:val="009E4008"/>
    <w:rsid w:val="009E720E"/>
    <w:rsid w:val="009F11E6"/>
    <w:rsid w:val="009F207F"/>
    <w:rsid w:val="009F39AE"/>
    <w:rsid w:val="00A00628"/>
    <w:rsid w:val="00A0162F"/>
    <w:rsid w:val="00A02601"/>
    <w:rsid w:val="00A04D63"/>
    <w:rsid w:val="00A0616F"/>
    <w:rsid w:val="00A062E3"/>
    <w:rsid w:val="00A20CB9"/>
    <w:rsid w:val="00A21252"/>
    <w:rsid w:val="00A21BCD"/>
    <w:rsid w:val="00A2446A"/>
    <w:rsid w:val="00A33B9E"/>
    <w:rsid w:val="00A4036C"/>
    <w:rsid w:val="00A40409"/>
    <w:rsid w:val="00A473C5"/>
    <w:rsid w:val="00A478C3"/>
    <w:rsid w:val="00A5125F"/>
    <w:rsid w:val="00A51BA9"/>
    <w:rsid w:val="00A5222E"/>
    <w:rsid w:val="00A52F79"/>
    <w:rsid w:val="00A53C77"/>
    <w:rsid w:val="00A547C8"/>
    <w:rsid w:val="00A547CA"/>
    <w:rsid w:val="00A55E60"/>
    <w:rsid w:val="00A563DD"/>
    <w:rsid w:val="00A57956"/>
    <w:rsid w:val="00A64D03"/>
    <w:rsid w:val="00A66657"/>
    <w:rsid w:val="00A66D81"/>
    <w:rsid w:val="00A66E3F"/>
    <w:rsid w:val="00A67B62"/>
    <w:rsid w:val="00A70BD3"/>
    <w:rsid w:val="00A73025"/>
    <w:rsid w:val="00A73F9F"/>
    <w:rsid w:val="00A804AC"/>
    <w:rsid w:val="00A80B57"/>
    <w:rsid w:val="00A835AE"/>
    <w:rsid w:val="00A83FAF"/>
    <w:rsid w:val="00A849A1"/>
    <w:rsid w:val="00A86DA8"/>
    <w:rsid w:val="00A911C7"/>
    <w:rsid w:val="00A9287C"/>
    <w:rsid w:val="00A94CFD"/>
    <w:rsid w:val="00A966D8"/>
    <w:rsid w:val="00A97DFD"/>
    <w:rsid w:val="00AA298D"/>
    <w:rsid w:val="00AB031C"/>
    <w:rsid w:val="00AB22DC"/>
    <w:rsid w:val="00AC0DC2"/>
    <w:rsid w:val="00AC28E3"/>
    <w:rsid w:val="00AC2C5E"/>
    <w:rsid w:val="00AC2D76"/>
    <w:rsid w:val="00AC53B5"/>
    <w:rsid w:val="00AC5B54"/>
    <w:rsid w:val="00AD0775"/>
    <w:rsid w:val="00AD195C"/>
    <w:rsid w:val="00AD4A57"/>
    <w:rsid w:val="00AE1324"/>
    <w:rsid w:val="00AE3835"/>
    <w:rsid w:val="00AF069E"/>
    <w:rsid w:val="00AF16F0"/>
    <w:rsid w:val="00AF4A17"/>
    <w:rsid w:val="00AF57E3"/>
    <w:rsid w:val="00B006CD"/>
    <w:rsid w:val="00B02E28"/>
    <w:rsid w:val="00B06639"/>
    <w:rsid w:val="00B115BF"/>
    <w:rsid w:val="00B11C12"/>
    <w:rsid w:val="00B11F50"/>
    <w:rsid w:val="00B13B1F"/>
    <w:rsid w:val="00B1754E"/>
    <w:rsid w:val="00B20EEE"/>
    <w:rsid w:val="00B264DB"/>
    <w:rsid w:val="00B30350"/>
    <w:rsid w:val="00B33577"/>
    <w:rsid w:val="00B34A96"/>
    <w:rsid w:val="00B34DBD"/>
    <w:rsid w:val="00B35AE6"/>
    <w:rsid w:val="00B35E8B"/>
    <w:rsid w:val="00B3710B"/>
    <w:rsid w:val="00B40CBD"/>
    <w:rsid w:val="00B44206"/>
    <w:rsid w:val="00B454C1"/>
    <w:rsid w:val="00B45DE5"/>
    <w:rsid w:val="00B5725F"/>
    <w:rsid w:val="00B6084F"/>
    <w:rsid w:val="00B736A2"/>
    <w:rsid w:val="00B75849"/>
    <w:rsid w:val="00B86055"/>
    <w:rsid w:val="00B87FB2"/>
    <w:rsid w:val="00B953C1"/>
    <w:rsid w:val="00BA0933"/>
    <w:rsid w:val="00BA26AA"/>
    <w:rsid w:val="00BA47E5"/>
    <w:rsid w:val="00BA7350"/>
    <w:rsid w:val="00BC1CA6"/>
    <w:rsid w:val="00BC2860"/>
    <w:rsid w:val="00BC6237"/>
    <w:rsid w:val="00BD1A80"/>
    <w:rsid w:val="00BE66C1"/>
    <w:rsid w:val="00BF27D8"/>
    <w:rsid w:val="00BF29CE"/>
    <w:rsid w:val="00BF543F"/>
    <w:rsid w:val="00BF6178"/>
    <w:rsid w:val="00C004BE"/>
    <w:rsid w:val="00C010C7"/>
    <w:rsid w:val="00C0500A"/>
    <w:rsid w:val="00C05045"/>
    <w:rsid w:val="00C070EE"/>
    <w:rsid w:val="00C1506A"/>
    <w:rsid w:val="00C15FFF"/>
    <w:rsid w:val="00C1712C"/>
    <w:rsid w:val="00C21F8C"/>
    <w:rsid w:val="00C239C0"/>
    <w:rsid w:val="00C26193"/>
    <w:rsid w:val="00C27B61"/>
    <w:rsid w:val="00C30F3B"/>
    <w:rsid w:val="00C31451"/>
    <w:rsid w:val="00C3789F"/>
    <w:rsid w:val="00C413AF"/>
    <w:rsid w:val="00C44C09"/>
    <w:rsid w:val="00C47DD0"/>
    <w:rsid w:val="00C50156"/>
    <w:rsid w:val="00C51D0B"/>
    <w:rsid w:val="00C53C35"/>
    <w:rsid w:val="00C55569"/>
    <w:rsid w:val="00C55C89"/>
    <w:rsid w:val="00C56DEF"/>
    <w:rsid w:val="00C57693"/>
    <w:rsid w:val="00C65B93"/>
    <w:rsid w:val="00C66B85"/>
    <w:rsid w:val="00C71D5C"/>
    <w:rsid w:val="00C7631A"/>
    <w:rsid w:val="00C80582"/>
    <w:rsid w:val="00C83018"/>
    <w:rsid w:val="00C83A95"/>
    <w:rsid w:val="00C84918"/>
    <w:rsid w:val="00C87329"/>
    <w:rsid w:val="00C87918"/>
    <w:rsid w:val="00C914AD"/>
    <w:rsid w:val="00C92610"/>
    <w:rsid w:val="00C92785"/>
    <w:rsid w:val="00C93832"/>
    <w:rsid w:val="00CA2798"/>
    <w:rsid w:val="00CA4785"/>
    <w:rsid w:val="00CA4AE5"/>
    <w:rsid w:val="00CA5560"/>
    <w:rsid w:val="00CA593F"/>
    <w:rsid w:val="00CB18D0"/>
    <w:rsid w:val="00CB58E7"/>
    <w:rsid w:val="00CB5AA3"/>
    <w:rsid w:val="00CC16AF"/>
    <w:rsid w:val="00CC3724"/>
    <w:rsid w:val="00CD65B8"/>
    <w:rsid w:val="00CD7A7D"/>
    <w:rsid w:val="00CE0BAC"/>
    <w:rsid w:val="00CE113D"/>
    <w:rsid w:val="00CE69E1"/>
    <w:rsid w:val="00CE6EFB"/>
    <w:rsid w:val="00CF0473"/>
    <w:rsid w:val="00CF29C4"/>
    <w:rsid w:val="00CF4D0F"/>
    <w:rsid w:val="00CF50E8"/>
    <w:rsid w:val="00CF5D8D"/>
    <w:rsid w:val="00CF6589"/>
    <w:rsid w:val="00CF6899"/>
    <w:rsid w:val="00D02873"/>
    <w:rsid w:val="00D0300F"/>
    <w:rsid w:val="00D041CC"/>
    <w:rsid w:val="00D0505D"/>
    <w:rsid w:val="00D11121"/>
    <w:rsid w:val="00D1194B"/>
    <w:rsid w:val="00D11F85"/>
    <w:rsid w:val="00D1338A"/>
    <w:rsid w:val="00D1586F"/>
    <w:rsid w:val="00D169C4"/>
    <w:rsid w:val="00D21B36"/>
    <w:rsid w:val="00D2483A"/>
    <w:rsid w:val="00D2539B"/>
    <w:rsid w:val="00D27288"/>
    <w:rsid w:val="00D273AC"/>
    <w:rsid w:val="00D32E8F"/>
    <w:rsid w:val="00D354B6"/>
    <w:rsid w:val="00D40332"/>
    <w:rsid w:val="00D42350"/>
    <w:rsid w:val="00D43D5F"/>
    <w:rsid w:val="00D440E3"/>
    <w:rsid w:val="00D5134D"/>
    <w:rsid w:val="00D51FDA"/>
    <w:rsid w:val="00D52768"/>
    <w:rsid w:val="00D52926"/>
    <w:rsid w:val="00D5317A"/>
    <w:rsid w:val="00D535B0"/>
    <w:rsid w:val="00D56204"/>
    <w:rsid w:val="00D61AE1"/>
    <w:rsid w:val="00D64CD0"/>
    <w:rsid w:val="00D65B18"/>
    <w:rsid w:val="00D67F08"/>
    <w:rsid w:val="00D70651"/>
    <w:rsid w:val="00D71783"/>
    <w:rsid w:val="00D75954"/>
    <w:rsid w:val="00D82336"/>
    <w:rsid w:val="00D836FF"/>
    <w:rsid w:val="00D87317"/>
    <w:rsid w:val="00D90DAA"/>
    <w:rsid w:val="00D95EA8"/>
    <w:rsid w:val="00D96E7C"/>
    <w:rsid w:val="00D978D6"/>
    <w:rsid w:val="00D97DE4"/>
    <w:rsid w:val="00DA016B"/>
    <w:rsid w:val="00DA1007"/>
    <w:rsid w:val="00DB2320"/>
    <w:rsid w:val="00DB69C0"/>
    <w:rsid w:val="00DB6A49"/>
    <w:rsid w:val="00DB7E64"/>
    <w:rsid w:val="00DC1946"/>
    <w:rsid w:val="00DC19B8"/>
    <w:rsid w:val="00DC2493"/>
    <w:rsid w:val="00DC2DE6"/>
    <w:rsid w:val="00DD1E5B"/>
    <w:rsid w:val="00DD32C3"/>
    <w:rsid w:val="00DD3FD8"/>
    <w:rsid w:val="00DD55DC"/>
    <w:rsid w:val="00DE1368"/>
    <w:rsid w:val="00DE3ED6"/>
    <w:rsid w:val="00DE6C27"/>
    <w:rsid w:val="00DF0793"/>
    <w:rsid w:val="00DF2B14"/>
    <w:rsid w:val="00E000B8"/>
    <w:rsid w:val="00E02E9D"/>
    <w:rsid w:val="00E03E46"/>
    <w:rsid w:val="00E05E94"/>
    <w:rsid w:val="00E1042C"/>
    <w:rsid w:val="00E12EA0"/>
    <w:rsid w:val="00E15338"/>
    <w:rsid w:val="00E15E2B"/>
    <w:rsid w:val="00E160BF"/>
    <w:rsid w:val="00E20ABA"/>
    <w:rsid w:val="00E23302"/>
    <w:rsid w:val="00E24CE1"/>
    <w:rsid w:val="00E25933"/>
    <w:rsid w:val="00E26EB7"/>
    <w:rsid w:val="00E30C81"/>
    <w:rsid w:val="00E3672B"/>
    <w:rsid w:val="00E40BD4"/>
    <w:rsid w:val="00E44EAF"/>
    <w:rsid w:val="00E509FA"/>
    <w:rsid w:val="00E53884"/>
    <w:rsid w:val="00E6283A"/>
    <w:rsid w:val="00E64ED4"/>
    <w:rsid w:val="00E6542D"/>
    <w:rsid w:val="00E65A04"/>
    <w:rsid w:val="00E80912"/>
    <w:rsid w:val="00E81488"/>
    <w:rsid w:val="00E8445C"/>
    <w:rsid w:val="00E85A65"/>
    <w:rsid w:val="00E902AC"/>
    <w:rsid w:val="00E92E2F"/>
    <w:rsid w:val="00E92F80"/>
    <w:rsid w:val="00EA48FD"/>
    <w:rsid w:val="00EA497F"/>
    <w:rsid w:val="00EA4E53"/>
    <w:rsid w:val="00EA4FAA"/>
    <w:rsid w:val="00EA4FBE"/>
    <w:rsid w:val="00EA691B"/>
    <w:rsid w:val="00EA69E4"/>
    <w:rsid w:val="00EA6C7B"/>
    <w:rsid w:val="00EB1DFC"/>
    <w:rsid w:val="00EB25EF"/>
    <w:rsid w:val="00EC06E7"/>
    <w:rsid w:val="00EC1529"/>
    <w:rsid w:val="00EC24F1"/>
    <w:rsid w:val="00EC28B9"/>
    <w:rsid w:val="00EC67C2"/>
    <w:rsid w:val="00ED788C"/>
    <w:rsid w:val="00EE148B"/>
    <w:rsid w:val="00EE16D7"/>
    <w:rsid w:val="00EE3557"/>
    <w:rsid w:val="00EE397A"/>
    <w:rsid w:val="00EE49FA"/>
    <w:rsid w:val="00EE6439"/>
    <w:rsid w:val="00EE7BE1"/>
    <w:rsid w:val="00EF2D22"/>
    <w:rsid w:val="00EF2E28"/>
    <w:rsid w:val="00EF5829"/>
    <w:rsid w:val="00EF6B27"/>
    <w:rsid w:val="00F067BC"/>
    <w:rsid w:val="00F10013"/>
    <w:rsid w:val="00F13B9F"/>
    <w:rsid w:val="00F15928"/>
    <w:rsid w:val="00F214A8"/>
    <w:rsid w:val="00F24BF9"/>
    <w:rsid w:val="00F25C2E"/>
    <w:rsid w:val="00F26154"/>
    <w:rsid w:val="00F26817"/>
    <w:rsid w:val="00F31185"/>
    <w:rsid w:val="00F47457"/>
    <w:rsid w:val="00F475C1"/>
    <w:rsid w:val="00F50D21"/>
    <w:rsid w:val="00F512E8"/>
    <w:rsid w:val="00F54201"/>
    <w:rsid w:val="00F551A2"/>
    <w:rsid w:val="00F57172"/>
    <w:rsid w:val="00F61320"/>
    <w:rsid w:val="00F63084"/>
    <w:rsid w:val="00F64255"/>
    <w:rsid w:val="00F70701"/>
    <w:rsid w:val="00F71618"/>
    <w:rsid w:val="00F718D6"/>
    <w:rsid w:val="00F75C3B"/>
    <w:rsid w:val="00F7753B"/>
    <w:rsid w:val="00F80FFA"/>
    <w:rsid w:val="00F83168"/>
    <w:rsid w:val="00F83968"/>
    <w:rsid w:val="00F87B33"/>
    <w:rsid w:val="00FA4C6C"/>
    <w:rsid w:val="00FA74C8"/>
    <w:rsid w:val="00FB1175"/>
    <w:rsid w:val="00FB3F5B"/>
    <w:rsid w:val="00FB7996"/>
    <w:rsid w:val="00FC09B3"/>
    <w:rsid w:val="00FC0CDC"/>
    <w:rsid w:val="00FC2B06"/>
    <w:rsid w:val="00FC5127"/>
    <w:rsid w:val="00FC52B2"/>
    <w:rsid w:val="00FC7EE9"/>
    <w:rsid w:val="00FD53E0"/>
    <w:rsid w:val="00FE20B3"/>
    <w:rsid w:val="00FE34DC"/>
    <w:rsid w:val="00FE54C9"/>
    <w:rsid w:val="00FE57CC"/>
    <w:rsid w:val="00FE62D1"/>
    <w:rsid w:val="00FE6C42"/>
    <w:rsid w:val="00FF0521"/>
    <w:rsid w:val="00FF242D"/>
    <w:rsid w:val="00FF6CCF"/>
    <w:rsid w:val="00FF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434A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rsid w:val="000F78FC"/>
    <w:pPr>
      <w:keepNext/>
      <w:numPr>
        <w:numId w:val="2"/>
      </w:numPr>
      <w:overflowPunct w:val="0"/>
      <w:autoSpaceDE w:val="0"/>
      <w:spacing w:before="360" w:after="120"/>
      <w:jc w:val="center"/>
      <w:textAlignment w:val="baseline"/>
      <w:outlineLvl w:val="0"/>
    </w:pPr>
    <w:rPr>
      <w:rFonts w:ascii="Arial" w:hAnsi="Arial"/>
      <w:b/>
      <w:bCs/>
      <w:kern w:val="1"/>
      <w:sz w:val="22"/>
      <w:szCs w:val="32"/>
    </w:rPr>
  </w:style>
  <w:style w:type="paragraph" w:styleId="Nadpis2">
    <w:name w:val="heading 2"/>
    <w:basedOn w:val="Normln"/>
    <w:next w:val="Normln"/>
    <w:link w:val="Nadpis2Char"/>
    <w:unhideWhenUsed/>
    <w:qFormat/>
    <w:rsid w:val="00C55C89"/>
    <w:pPr>
      <w:keepNext/>
      <w:numPr>
        <w:ilvl w:val="1"/>
        <w:numId w:val="2"/>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unhideWhenUsed/>
    <w:qFormat/>
    <w:rsid w:val="00E03E46"/>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E03E46"/>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55C8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C55C8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C55C8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C55C8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55C8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auto"/>
      <w:sz w:val="22"/>
      <w:szCs w:val="22"/>
    </w:rPr>
  </w:style>
  <w:style w:type="character" w:customStyle="1" w:styleId="WW8Num3z0">
    <w:name w:val="WW8Num3z0"/>
    <w:rPr>
      <w:rFonts w:ascii="Times New Roman" w:hAnsi="Times New Roman" w:cs="Symbol" w:hint="default"/>
      <w:b/>
      <w:bCs/>
      <w:sz w:val="22"/>
      <w:szCs w:val="22"/>
    </w:rPr>
  </w:style>
  <w:style w:type="character" w:customStyle="1" w:styleId="WW8Num4z0">
    <w:name w:val="WW8Num4z0"/>
    <w:rPr>
      <w:rFonts w:ascii="Times New Roman" w:hAnsi="Times New Roman" w:cs="Times New Roman" w:hint="default"/>
      <w:b/>
      <w:bCs/>
      <w:color w:val="auto"/>
      <w:sz w:val="22"/>
      <w:szCs w:val="22"/>
    </w:rPr>
  </w:style>
  <w:style w:type="character" w:customStyle="1" w:styleId="WW8Num5z0">
    <w:name w:val="WW8Num5z0"/>
    <w:rPr>
      <w:rFonts w:ascii="Times New Roman" w:hAnsi="Times New Roman" w:cs="Times New Roman" w:hint="default"/>
      <w:b/>
      <w:color w:val="auto"/>
      <w:sz w:val="22"/>
      <w:szCs w:val="22"/>
    </w:rPr>
  </w:style>
  <w:style w:type="character" w:customStyle="1" w:styleId="WW8Num6z0">
    <w:name w:val="WW8Num6z0"/>
    <w:rPr>
      <w:color w:val="FF0000"/>
    </w:rPr>
  </w:style>
  <w:style w:type="character" w:customStyle="1" w:styleId="WW8Num7z0">
    <w:name w:val="WW8Num7z0"/>
    <w:rPr>
      <w:rFonts w:ascii="Times New Roman" w:hAnsi="Times New Roman" w:cs="Symbol" w:hint="default"/>
      <w:bCs/>
      <w:sz w:val="22"/>
      <w:szCs w:val="22"/>
    </w:rPr>
  </w:style>
  <w:style w:type="character" w:customStyle="1" w:styleId="WW8Num8z0">
    <w:name w:val="WW8Num8z0"/>
    <w:rPr>
      <w:rFonts w:hint="default"/>
      <w:b/>
      <w:color w:val="auto"/>
    </w:rPr>
  </w:style>
  <w:style w:type="character" w:customStyle="1" w:styleId="WW8Num9z0">
    <w:name w:val="WW8Num9z0"/>
    <w:rPr>
      <w:rFonts w:cs="Times New Roman" w:hint="default"/>
      <w:b/>
      <w:sz w:val="22"/>
      <w:szCs w:val="22"/>
    </w:rPr>
  </w:style>
  <w:style w:type="character" w:customStyle="1" w:styleId="WW8Num10z0">
    <w:name w:val="WW8Num10z0"/>
    <w:rPr>
      <w:rFonts w:hint="default"/>
      <w:b/>
      <w:bCs/>
      <w:color w:val="000000"/>
      <w:sz w:val="24"/>
      <w:szCs w:val="22"/>
    </w:rPr>
  </w:style>
  <w:style w:type="character" w:customStyle="1" w:styleId="WW8Num11z0">
    <w:name w:val="WW8Num11z0"/>
    <w:rPr>
      <w:rFonts w:ascii="Times New Roman" w:hAnsi="Times New Roman" w:cs="Times New Roman" w:hint="default"/>
      <w:b/>
      <w:color w:val="000000"/>
      <w:sz w:val="22"/>
      <w:szCs w:val="22"/>
    </w:rPr>
  </w:style>
  <w:style w:type="character" w:customStyle="1" w:styleId="WW8Num12z0">
    <w:name w:val="WW8Num12z0"/>
    <w:rPr>
      <w:rFonts w:ascii="Times New Roman" w:hAnsi="Times New Roman" w:cs="Symbol" w:hint="default"/>
      <w:b/>
      <w:bCs/>
      <w:sz w:val="22"/>
      <w:szCs w:val="22"/>
    </w:rPr>
  </w:style>
  <w:style w:type="character" w:customStyle="1" w:styleId="WW8Num13z0">
    <w:name w:val="WW8Num13z0"/>
    <w:rPr>
      <w:rFonts w:ascii="Symbol" w:hAnsi="Symbol" w:cs="Symbol" w:hint="default"/>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bCs/>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b/>
      <w:color w:val="auto"/>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ZhlavChar">
    <w:name w:val="Záhlaví Char"/>
    <w:rPr>
      <w:sz w:val="24"/>
      <w:szCs w:val="24"/>
    </w:rPr>
  </w:style>
  <w:style w:type="character" w:customStyle="1" w:styleId="ZpatChar">
    <w:name w:val="Zápatí Char"/>
    <w:uiPriority w:val="99"/>
    <w:rPr>
      <w:sz w:val="24"/>
      <w:szCs w:val="24"/>
    </w:rPr>
  </w:style>
  <w:style w:type="character" w:customStyle="1" w:styleId="PodtitulChar">
    <w:name w:val="Podtitul Char"/>
    <w:rPr>
      <w:rFonts w:ascii="Cambria" w:hAnsi="Cambria" w:cs="Cambria"/>
      <w:b/>
      <w:sz w:val="24"/>
      <w:szCs w:val="24"/>
    </w:rPr>
  </w:style>
  <w:style w:type="character" w:customStyle="1" w:styleId="Nadpis1Char">
    <w:name w:val="Nadpis 1 Char"/>
    <w:rPr>
      <w:b/>
      <w:bCs/>
      <w:kern w:val="1"/>
      <w:sz w:val="32"/>
      <w:szCs w:val="32"/>
    </w:rPr>
  </w:style>
  <w:style w:type="character" w:customStyle="1" w:styleId="TextkomenteChar">
    <w:name w:val="Text komentáře Char"/>
    <w:uiPriority w:val="99"/>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spacing w:before="80"/>
      <w:ind w:left="720" w:right="720"/>
      <w:jc w:val="center"/>
    </w:pPr>
    <w:rPr>
      <w:b/>
      <w:bCs/>
      <w:sz w:val="32"/>
      <w:szCs w:val="32"/>
    </w:rPr>
  </w:style>
  <w:style w:type="paragraph" w:styleId="Podnadpis">
    <w:name w:val="Subtitle"/>
    <w:basedOn w:val="Normln"/>
    <w:next w:val="Normln"/>
    <w:qFormat/>
    <w:pPr>
      <w:overflowPunct w:val="0"/>
      <w:autoSpaceDE w:val="0"/>
      <w:spacing w:after="60"/>
      <w:jc w:val="center"/>
      <w:textAlignment w:val="baseline"/>
    </w:pPr>
    <w:rPr>
      <w:rFonts w:ascii="Cambria" w:hAnsi="Cambria" w:cs="Cambria"/>
      <w:b/>
    </w:rPr>
  </w:style>
  <w:style w:type="paragraph" w:customStyle="1" w:styleId="Textvbloku1">
    <w:name w:val="Text v bloku1"/>
    <w:basedOn w:val="Normln"/>
    <w:pPr>
      <w:widowControl w:val="0"/>
      <w:shd w:val="clear" w:color="auto" w:fill="FFFFFF"/>
      <w:autoSpaceDE w:val="0"/>
      <w:ind w:left="22" w:right="60"/>
      <w:jc w:val="center"/>
    </w:pPr>
    <w:rPr>
      <w:b/>
      <w:bCs/>
      <w:color w:val="000000"/>
      <w:spacing w:val="-9"/>
    </w:rPr>
  </w:style>
  <w:style w:type="paragraph" w:styleId="Zkladntextodsazen">
    <w:name w:val="Body Text Indent"/>
    <w:basedOn w:val="Normln"/>
    <w:pPr>
      <w:spacing w:after="120"/>
      <w:ind w:left="283"/>
    </w:pPr>
  </w:style>
  <w:style w:type="paragraph" w:customStyle="1" w:styleId="VZ">
    <w:name w:val="VZ"/>
    <w:basedOn w:val="Normln"/>
    <w:pPr>
      <w:overflowPunct w:val="0"/>
      <w:autoSpaceDE w:val="0"/>
      <w:jc w:val="both"/>
      <w:textAlignment w:val="baseline"/>
    </w:pPr>
    <w:rPr>
      <w:rFonts w:ascii="Arial" w:hAnsi="Arial" w:cs="Arial"/>
      <w:sz w:val="20"/>
      <w:szCs w:val="20"/>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Odstavecseseznamem">
    <w:name w:val="List Paragraph"/>
    <w:aliases w:val="Odstavec,Bullet Number,lp1,lp11,List Paragraph11,Bullet 1,Use Case List Paragraph,Odrážky"/>
    <w:basedOn w:val="Normln"/>
    <w:link w:val="OdstavecseseznamemChar"/>
    <w:uiPriority w:val="99"/>
    <w:qFormat/>
    <w:pPr>
      <w:overflowPunct w:val="0"/>
      <w:autoSpaceDE w:val="0"/>
      <w:ind w:left="720"/>
      <w:textAlignment w:val="baseline"/>
    </w:pPr>
    <w:rPr>
      <w:b/>
      <w:sz w:val="20"/>
      <w:szCs w:val="20"/>
    </w:rPr>
  </w:style>
  <w:style w:type="character" w:customStyle="1" w:styleId="Nadpis3Char">
    <w:name w:val="Nadpis 3 Char"/>
    <w:link w:val="Nadpis3"/>
    <w:rsid w:val="00E03E46"/>
    <w:rPr>
      <w:rFonts w:ascii="Cambria" w:hAnsi="Cambria"/>
      <w:b/>
      <w:bCs/>
      <w:sz w:val="26"/>
      <w:szCs w:val="26"/>
      <w:lang w:eastAsia="ar-SA"/>
    </w:rPr>
  </w:style>
  <w:style w:type="character" w:customStyle="1" w:styleId="Nadpis4Char">
    <w:name w:val="Nadpis 4 Char"/>
    <w:link w:val="Nadpis4"/>
    <w:rsid w:val="00E03E46"/>
    <w:rPr>
      <w:rFonts w:ascii="Calibri" w:hAnsi="Calibri"/>
      <w:b/>
      <w:bCs/>
      <w:sz w:val="28"/>
      <w:szCs w:val="28"/>
      <w:lang w:eastAsia="ar-SA"/>
    </w:rPr>
  </w:style>
  <w:style w:type="character" w:customStyle="1" w:styleId="preformatted">
    <w:name w:val="preformatted"/>
    <w:basedOn w:val="Standardnpsmoodstavce"/>
    <w:rsid w:val="00902633"/>
  </w:style>
  <w:style w:type="character" w:customStyle="1" w:styleId="nowrap">
    <w:name w:val="nowrap"/>
    <w:basedOn w:val="Standardnpsmoodstavce"/>
    <w:rsid w:val="00647A0C"/>
  </w:style>
  <w:style w:type="character" w:styleId="Odkaznakoment">
    <w:name w:val="annotation reference"/>
    <w:uiPriority w:val="99"/>
    <w:unhideWhenUsed/>
    <w:rsid w:val="00744DF1"/>
    <w:rPr>
      <w:sz w:val="16"/>
      <w:szCs w:val="16"/>
    </w:rPr>
  </w:style>
  <w:style w:type="paragraph" w:styleId="Textkomente">
    <w:name w:val="annotation text"/>
    <w:basedOn w:val="Normln"/>
    <w:link w:val="TextkomenteChar1"/>
    <w:uiPriority w:val="99"/>
    <w:unhideWhenUsed/>
    <w:rsid w:val="00744DF1"/>
    <w:rPr>
      <w:sz w:val="20"/>
      <w:szCs w:val="20"/>
    </w:rPr>
  </w:style>
  <w:style w:type="character" w:customStyle="1" w:styleId="TextkomenteChar1">
    <w:name w:val="Text komentáře Char1"/>
    <w:link w:val="Textkomente"/>
    <w:semiHidden/>
    <w:rsid w:val="00744DF1"/>
    <w:rPr>
      <w:lang w:eastAsia="ar-SA"/>
    </w:rPr>
  </w:style>
  <w:style w:type="character" w:styleId="Hypertextovodkaz">
    <w:name w:val="Hyperlink"/>
    <w:rsid w:val="009A62B0"/>
    <w:rPr>
      <w:color w:val="0000FF"/>
      <w:u w:val="single"/>
    </w:rPr>
  </w:style>
  <w:style w:type="character" w:customStyle="1" w:styleId="OdstavecseseznamemChar">
    <w:name w:val="Odstavec se seznamem Char"/>
    <w:aliases w:val="Odstavec Char,Bullet Number Char,lp1 Char,lp11 Char,List Paragraph11 Char,Bullet 1 Char,Use Case List Paragraph Char,Odrážky Char"/>
    <w:link w:val="Odstavecseseznamem"/>
    <w:uiPriority w:val="99"/>
    <w:rsid w:val="00A473C5"/>
    <w:rPr>
      <w:b/>
      <w:lang w:eastAsia="ar-SA"/>
    </w:rPr>
  </w:style>
  <w:style w:type="paragraph" w:styleId="Textvbloku">
    <w:name w:val="Block Text"/>
    <w:basedOn w:val="Normln"/>
    <w:unhideWhenUsed/>
    <w:rsid w:val="00CB58E7"/>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unhideWhenUsed/>
    <w:rsid w:val="00CB58E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58E7"/>
    <w:rPr>
      <w:rFonts w:ascii="Courier New" w:hAnsi="Courier New" w:cs="Courier New"/>
    </w:rPr>
  </w:style>
  <w:style w:type="character" w:customStyle="1" w:styleId="Nadpis2Char">
    <w:name w:val="Nadpis 2 Char"/>
    <w:basedOn w:val="Standardnpsmoodstavce"/>
    <w:link w:val="Nadpis2"/>
    <w:rsid w:val="00C55C89"/>
    <w:rPr>
      <w:rFonts w:ascii="Arial" w:hAnsi="Arial"/>
      <w:bCs/>
      <w:iCs/>
      <w:sz w:val="22"/>
      <w:szCs w:val="28"/>
    </w:rPr>
  </w:style>
  <w:style w:type="character" w:customStyle="1" w:styleId="Nadpis5Char">
    <w:name w:val="Nadpis 5 Char"/>
    <w:basedOn w:val="Standardnpsmoodstavce"/>
    <w:link w:val="Nadpis5"/>
    <w:rsid w:val="00C55C89"/>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rsid w:val="00C55C89"/>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rsid w:val="00C55C89"/>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rsid w:val="00C55C8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rsid w:val="00C55C89"/>
    <w:rPr>
      <w:rFonts w:asciiTheme="majorHAnsi" w:eastAsiaTheme="majorEastAsia" w:hAnsiTheme="majorHAnsi" w:cstheme="majorBidi"/>
      <w:i/>
      <w:iCs/>
      <w:color w:val="272727" w:themeColor="text1" w:themeTint="D8"/>
      <w:sz w:val="21"/>
      <w:szCs w:val="21"/>
      <w:lang w:eastAsia="ar-SA"/>
    </w:rPr>
  </w:style>
  <w:style w:type="paragraph" w:customStyle="1" w:styleId="Default">
    <w:name w:val="Default"/>
    <w:rsid w:val="00F57172"/>
    <w:pPr>
      <w:autoSpaceDE w:val="0"/>
      <w:autoSpaceDN w:val="0"/>
      <w:adjustRightInd w:val="0"/>
    </w:pPr>
    <w:rPr>
      <w:rFonts w:ascii="EUAlbertina" w:eastAsiaTheme="minorHAnsi" w:hAnsi="EUAlbertina" w:cs="EUAlbertina"/>
      <w:color w:val="000000"/>
      <w:sz w:val="24"/>
      <w:szCs w:val="24"/>
      <w:lang w:eastAsia="en-US"/>
    </w:rPr>
  </w:style>
  <w:style w:type="paragraph" w:styleId="Revize">
    <w:name w:val="Revision"/>
    <w:hidden/>
    <w:uiPriority w:val="99"/>
    <w:semiHidden/>
    <w:rsid w:val="0055396D"/>
    <w:rPr>
      <w:sz w:val="24"/>
      <w:szCs w:val="24"/>
      <w:lang w:eastAsia="ar-SA"/>
    </w:rPr>
  </w:style>
  <w:style w:type="paragraph" w:customStyle="1" w:styleId="odstavecsmlouvy">
    <w:name w:val="odstavecsmlouvy"/>
    <w:basedOn w:val="Normln"/>
    <w:rsid w:val="001524A5"/>
    <w:pPr>
      <w:suppressAutoHyphens w:val="0"/>
      <w:ind w:left="567" w:hanging="567"/>
      <w:jc w:val="both"/>
    </w:pPr>
    <w:rPr>
      <w:rFonts w:ascii="Arial" w:eastAsiaTheme="minorHAnsi" w:hAnsi="Arial" w:cs="Arial"/>
      <w:sz w:val="22"/>
      <w:szCs w:val="22"/>
      <w:lang w:eastAsia="cs-CZ"/>
    </w:rPr>
  </w:style>
  <w:style w:type="paragraph" w:customStyle="1" w:styleId="psmenoodstavce">
    <w:name w:val="psmenoodstavce"/>
    <w:basedOn w:val="Normln"/>
    <w:rsid w:val="001524A5"/>
    <w:pPr>
      <w:suppressAutoHyphens w:val="0"/>
      <w:ind w:left="1134"/>
      <w:jc w:val="both"/>
    </w:pPr>
    <w:rPr>
      <w:rFonts w:ascii="Arial" w:eastAsiaTheme="minorHAnsi" w:hAnsi="Arial" w:cs="Arial"/>
      <w:sz w:val="22"/>
      <w:szCs w:val="22"/>
      <w:lang w:eastAsia="cs-CZ"/>
    </w:rPr>
  </w:style>
  <w:style w:type="paragraph" w:customStyle="1" w:styleId="Numm1">
    <w:name w:val="Numm§ 1"/>
    <w:basedOn w:val="Normln"/>
    <w:next w:val="Normln"/>
    <w:rsid w:val="007F0A01"/>
    <w:pPr>
      <w:numPr>
        <w:numId w:val="12"/>
      </w:numPr>
      <w:suppressAutoHyphens w:val="0"/>
      <w:spacing w:after="160" w:line="259" w:lineRule="auto"/>
      <w:jc w:val="center"/>
    </w:pPr>
    <w:rPr>
      <w:rFonts w:ascii="Verdana" w:eastAsia="Calibri" w:hAnsi="Verdana"/>
      <w:b/>
      <w:sz w:val="22"/>
      <w:szCs w:val="22"/>
      <w:lang w:eastAsia="en-US"/>
    </w:rPr>
  </w:style>
  <w:style w:type="paragraph" w:customStyle="1" w:styleId="Numm2">
    <w:name w:val="Numm§ 2"/>
    <w:basedOn w:val="Normln"/>
    <w:next w:val="Normln"/>
    <w:rsid w:val="007F0A01"/>
    <w:pPr>
      <w:numPr>
        <w:ilvl w:val="1"/>
        <w:numId w:val="12"/>
      </w:numPr>
      <w:suppressAutoHyphens w:val="0"/>
      <w:spacing w:after="160"/>
    </w:pPr>
    <w:rPr>
      <w:rFonts w:ascii="Verdana" w:eastAsia="Calibri" w:hAnsi="Verdana"/>
      <w:sz w:val="22"/>
      <w:szCs w:val="22"/>
      <w:lang w:eastAsia="en-US"/>
    </w:rPr>
  </w:style>
  <w:style w:type="paragraph" w:customStyle="1" w:styleId="Numm3">
    <w:name w:val="Numm§ 3"/>
    <w:basedOn w:val="Normln"/>
    <w:next w:val="Normln"/>
    <w:rsid w:val="007F0A01"/>
    <w:pPr>
      <w:numPr>
        <w:ilvl w:val="2"/>
        <w:numId w:val="12"/>
      </w:numPr>
      <w:suppressAutoHyphens w:val="0"/>
      <w:spacing w:after="160"/>
    </w:pPr>
    <w:rPr>
      <w:rFonts w:ascii="Verdana" w:eastAsia="Calibri" w:hAnsi="Verdana"/>
      <w:sz w:val="22"/>
      <w:szCs w:val="22"/>
      <w:lang w:eastAsia="en-US"/>
    </w:rPr>
  </w:style>
  <w:style w:type="character" w:customStyle="1" w:styleId="Zkladntext0">
    <w:name w:val="Základní text_"/>
    <w:basedOn w:val="Standardnpsmoodstavce"/>
    <w:link w:val="Zkladntext1"/>
    <w:rsid w:val="007506B4"/>
    <w:rPr>
      <w:rFonts w:ascii="Bookman Old Style" w:eastAsia="Bookman Old Style" w:hAnsi="Bookman Old Style" w:cs="Bookman Old Style"/>
      <w:shd w:val="clear" w:color="auto" w:fill="FFFFFF"/>
    </w:rPr>
  </w:style>
  <w:style w:type="paragraph" w:customStyle="1" w:styleId="Zkladntext1">
    <w:name w:val="Základní text1"/>
    <w:basedOn w:val="Normln"/>
    <w:link w:val="Zkladntext0"/>
    <w:rsid w:val="007506B4"/>
    <w:pPr>
      <w:widowControl w:val="0"/>
      <w:shd w:val="clear" w:color="auto" w:fill="FFFFFF"/>
      <w:suppressAutoHyphens w:val="0"/>
      <w:spacing w:after="100"/>
    </w:pPr>
    <w:rPr>
      <w:rFonts w:ascii="Bookman Old Style" w:eastAsia="Bookman Old Style" w:hAnsi="Bookman Old Style" w:cs="Bookman Old Style"/>
      <w:sz w:val="20"/>
      <w:szCs w:val="20"/>
      <w:lang w:eastAsia="cs-CZ"/>
    </w:rPr>
  </w:style>
  <w:style w:type="character" w:customStyle="1" w:styleId="Titulektabulky">
    <w:name w:val="Titulek tabulky_"/>
    <w:basedOn w:val="Standardnpsmoodstavce"/>
    <w:link w:val="Titulektabulky0"/>
    <w:rsid w:val="007506B4"/>
    <w:rPr>
      <w:rFonts w:ascii="Calibri" w:eastAsia="Calibri" w:hAnsi="Calibri" w:cs="Calibri"/>
      <w:color w:val="434343"/>
      <w:sz w:val="14"/>
      <w:szCs w:val="14"/>
      <w:shd w:val="clear" w:color="auto" w:fill="FFFFFF"/>
    </w:rPr>
  </w:style>
  <w:style w:type="paragraph" w:customStyle="1" w:styleId="Titulektabulky0">
    <w:name w:val="Titulek tabulky"/>
    <w:basedOn w:val="Normln"/>
    <w:link w:val="Titulektabulky"/>
    <w:rsid w:val="007506B4"/>
    <w:pPr>
      <w:widowControl w:val="0"/>
      <w:shd w:val="clear" w:color="auto" w:fill="FFFFFF"/>
      <w:suppressAutoHyphens w:val="0"/>
    </w:pPr>
    <w:rPr>
      <w:rFonts w:ascii="Calibri" w:eastAsia="Calibri" w:hAnsi="Calibri" w:cs="Calibri"/>
      <w:color w:val="434343"/>
      <w:sz w:val="14"/>
      <w:szCs w:val="1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444">
      <w:bodyDiv w:val="1"/>
      <w:marLeft w:val="0"/>
      <w:marRight w:val="0"/>
      <w:marTop w:val="0"/>
      <w:marBottom w:val="0"/>
      <w:divBdr>
        <w:top w:val="none" w:sz="0" w:space="0" w:color="auto"/>
        <w:left w:val="none" w:sz="0" w:space="0" w:color="auto"/>
        <w:bottom w:val="none" w:sz="0" w:space="0" w:color="auto"/>
        <w:right w:val="none" w:sz="0" w:space="0" w:color="auto"/>
      </w:divBdr>
    </w:div>
    <w:div w:id="267785028">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454175773">
      <w:bodyDiv w:val="1"/>
      <w:marLeft w:val="0"/>
      <w:marRight w:val="0"/>
      <w:marTop w:val="0"/>
      <w:marBottom w:val="0"/>
      <w:divBdr>
        <w:top w:val="none" w:sz="0" w:space="0" w:color="auto"/>
        <w:left w:val="none" w:sz="0" w:space="0" w:color="auto"/>
        <w:bottom w:val="none" w:sz="0" w:space="0" w:color="auto"/>
        <w:right w:val="none" w:sz="0" w:space="0" w:color="auto"/>
      </w:divBdr>
    </w:div>
    <w:div w:id="872576336">
      <w:bodyDiv w:val="1"/>
      <w:marLeft w:val="0"/>
      <w:marRight w:val="0"/>
      <w:marTop w:val="0"/>
      <w:marBottom w:val="0"/>
      <w:divBdr>
        <w:top w:val="none" w:sz="0" w:space="0" w:color="auto"/>
        <w:left w:val="none" w:sz="0" w:space="0" w:color="auto"/>
        <w:bottom w:val="none" w:sz="0" w:space="0" w:color="auto"/>
        <w:right w:val="none" w:sz="0" w:space="0" w:color="auto"/>
      </w:divBdr>
    </w:div>
    <w:div w:id="1660499252">
      <w:bodyDiv w:val="1"/>
      <w:marLeft w:val="0"/>
      <w:marRight w:val="0"/>
      <w:marTop w:val="0"/>
      <w:marBottom w:val="0"/>
      <w:divBdr>
        <w:top w:val="none" w:sz="0" w:space="0" w:color="auto"/>
        <w:left w:val="none" w:sz="0" w:space="0" w:color="auto"/>
        <w:bottom w:val="none" w:sz="0" w:space="0" w:color="auto"/>
        <w:right w:val="none" w:sz="0" w:space="0" w:color="auto"/>
      </w:divBdr>
    </w:div>
    <w:div w:id="1761608457">
      <w:bodyDiv w:val="1"/>
      <w:marLeft w:val="0"/>
      <w:marRight w:val="0"/>
      <w:marTop w:val="0"/>
      <w:marBottom w:val="0"/>
      <w:divBdr>
        <w:top w:val="none" w:sz="0" w:space="0" w:color="auto"/>
        <w:left w:val="none" w:sz="0" w:space="0" w:color="auto"/>
        <w:bottom w:val="none" w:sz="0" w:space="0" w:color="auto"/>
        <w:right w:val="none" w:sz="0" w:space="0" w:color="auto"/>
      </w:divBdr>
    </w:div>
    <w:div w:id="1809979083">
      <w:bodyDiv w:val="1"/>
      <w:marLeft w:val="0"/>
      <w:marRight w:val="0"/>
      <w:marTop w:val="0"/>
      <w:marBottom w:val="0"/>
      <w:divBdr>
        <w:top w:val="none" w:sz="0" w:space="0" w:color="auto"/>
        <w:left w:val="none" w:sz="0" w:space="0" w:color="auto"/>
        <w:bottom w:val="none" w:sz="0" w:space="0" w:color="auto"/>
        <w:right w:val="none" w:sz="0" w:space="0" w:color="auto"/>
      </w:divBdr>
    </w:div>
    <w:div w:id="1838154339">
      <w:bodyDiv w:val="1"/>
      <w:marLeft w:val="0"/>
      <w:marRight w:val="0"/>
      <w:marTop w:val="0"/>
      <w:marBottom w:val="0"/>
      <w:divBdr>
        <w:top w:val="none" w:sz="0" w:space="0" w:color="auto"/>
        <w:left w:val="none" w:sz="0" w:space="0" w:color="auto"/>
        <w:bottom w:val="none" w:sz="0" w:space="0" w:color="auto"/>
        <w:right w:val="none" w:sz="0" w:space="0" w:color="auto"/>
      </w:divBdr>
    </w:div>
    <w:div w:id="20604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jerova@nem-tr.cz" TargetMode="External"/><Relationship Id="rId13" Type="http://schemas.openxmlformats.org/officeDocument/2006/relationships/hyperlink" Target="https://www.first.org/cv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m-t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nem-tr.cz" TargetMode="External"/><Relationship Id="rId4" Type="http://schemas.openxmlformats.org/officeDocument/2006/relationships/settings" Target="settings.xml"/><Relationship Id="rId9" Type="http://schemas.openxmlformats.org/officeDocument/2006/relationships/hyperlink" Target="mailto:mhandl@nem-tr.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1010-4A8D-4F1A-8211-7EDECC6C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6800</Words>
  <Characters>40125</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46832</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2025-12-22T08:02:00Z</dcterms:created>
  <dcterms:modified xsi:type="dcterms:W3CDTF">2026-01-27T12:43:00Z</dcterms:modified>
</cp:coreProperties>
</file>