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2C1352E" w:rsidR="00FD0FC5" w:rsidRDefault="00C7276D">
      <w:pPr>
        <w:pStyle w:val="P68B1DB1-Normln1"/>
        <w:rPr>
          <w:b/>
        </w:rPr>
      </w:pPr>
      <w:r>
        <w:t xml:space="preserve">Public contract </w:t>
      </w:r>
      <w:r>
        <w:rPr>
          <w:b/>
        </w:rPr>
        <w:t xml:space="preserve">eHealth </w:t>
      </w:r>
      <w:r w:rsidR="00CF2E21">
        <w:rPr>
          <w:b/>
        </w:rPr>
        <w:t xml:space="preserve">services </w:t>
      </w:r>
      <w:r>
        <w:rPr>
          <w:b/>
        </w:rPr>
        <w:t>of the Vysočina Region – accredited affinity domain eMeDocS II.</w:t>
      </w:r>
    </w:p>
    <w:p w14:paraId="00000002" w14:textId="77777777" w:rsidR="00FD0FC5" w:rsidRDefault="00FD0FC5">
      <w:pPr>
        <w:pBdr>
          <w:top w:val="nil"/>
          <w:left w:val="nil"/>
          <w:bottom w:val="nil"/>
          <w:right w:val="nil"/>
          <w:between w:val="nil"/>
        </w:pBdr>
        <w:tabs>
          <w:tab w:val="center" w:pos="4536"/>
          <w:tab w:val="right" w:pos="9072"/>
        </w:tabs>
        <w:rPr>
          <w:rFonts w:ascii="Arial" w:eastAsia="Arial" w:hAnsi="Arial" w:cs="Arial"/>
          <w:color w:val="000000"/>
          <w:sz w:val="2"/>
          <w:szCs w:val="2"/>
        </w:rPr>
      </w:pPr>
    </w:p>
    <w:p w14:paraId="00000003" w14:textId="0E63332F" w:rsidR="00FD0FC5" w:rsidRDefault="00C7276D">
      <w:pPr>
        <w:pStyle w:val="P68B1DB1-Normln2"/>
        <w:pBdr>
          <w:top w:val="nil"/>
          <w:left w:val="nil"/>
          <w:bottom w:val="nil"/>
          <w:right w:val="nil"/>
          <w:between w:val="nil"/>
        </w:pBdr>
        <w:tabs>
          <w:tab w:val="center" w:pos="4536"/>
          <w:tab w:val="right" w:pos="9072"/>
        </w:tabs>
        <w:spacing w:after="600"/>
        <w:rPr>
          <w:rFonts w:ascii="Arial" w:eastAsia="Arial" w:hAnsi="Arial" w:cs="Arial"/>
          <w:sz w:val="20"/>
          <w:szCs w:val="20"/>
        </w:rPr>
      </w:pPr>
      <w:r>
        <w:rPr>
          <w:rFonts w:ascii="Arial" w:eastAsia="Arial" w:hAnsi="Arial" w:cs="Arial"/>
          <w:sz w:val="20"/>
          <w:szCs w:val="20"/>
        </w:rPr>
        <w:t>Annex 3</w:t>
      </w:r>
      <w:r>
        <w:t xml:space="preserve">– </w:t>
      </w:r>
      <w:r>
        <w:rPr>
          <w:rFonts w:ascii="Arial" w:eastAsia="Arial" w:hAnsi="Arial" w:cs="Arial"/>
          <w:b/>
          <w:sz w:val="20"/>
          <w:szCs w:val="20"/>
        </w:rPr>
        <w:t xml:space="preserve">IROP </w:t>
      </w:r>
      <w:r w:rsidR="00CF2E21">
        <w:rPr>
          <w:rFonts w:ascii="Arial" w:eastAsia="Arial" w:hAnsi="Arial" w:cs="Arial"/>
          <w:b/>
          <w:sz w:val="20"/>
          <w:szCs w:val="20"/>
        </w:rPr>
        <w:t>solemn d</w:t>
      </w:r>
      <w:r>
        <w:rPr>
          <w:rFonts w:ascii="Arial" w:eastAsia="Arial" w:hAnsi="Arial" w:cs="Arial"/>
          <w:b/>
          <w:sz w:val="20"/>
          <w:szCs w:val="20"/>
        </w:rPr>
        <w:t xml:space="preserve">eclaration </w:t>
      </w:r>
    </w:p>
    <w:p w14:paraId="00000004" w14:textId="77777777" w:rsidR="00FD0FC5" w:rsidRDefault="00FD0FC5">
      <w:pPr>
        <w:pStyle w:val="Podnadpis"/>
        <w:ind w:right="-2"/>
        <w:rPr>
          <w:sz w:val="22"/>
          <w:szCs w:val="22"/>
        </w:rPr>
      </w:pPr>
    </w:p>
    <w:p w14:paraId="00000005" w14:textId="0EAF3E23" w:rsidR="00FD0FC5" w:rsidRDefault="00CF2E21">
      <w:pPr>
        <w:pStyle w:val="P68B1DB1-Podnadpis3"/>
        <w:ind w:right="-2"/>
      </w:pPr>
      <w:r>
        <w:t xml:space="preserve">SOLEMN </w:t>
      </w:r>
      <w:r w:rsidR="00C7276D">
        <w:t xml:space="preserve">DECLARATION </w:t>
      </w:r>
    </w:p>
    <w:p w14:paraId="00000006" w14:textId="77777777" w:rsidR="00FD0FC5" w:rsidRDefault="00FD0FC5">
      <w:pPr>
        <w:pStyle w:val="Podnadpis"/>
        <w:ind w:right="-2"/>
        <w:rPr>
          <w:sz w:val="22"/>
          <w:szCs w:val="22"/>
        </w:rPr>
      </w:pPr>
    </w:p>
    <w:p w14:paraId="00000007" w14:textId="77777777" w:rsidR="00FD0FC5" w:rsidRDefault="00C7276D">
      <w:pPr>
        <w:pStyle w:val="P68B1DB1-Normln4"/>
        <w:tabs>
          <w:tab w:val="left" w:pos="0"/>
          <w:tab w:val="left" w:pos="360"/>
        </w:tabs>
        <w:spacing w:line="276" w:lineRule="auto"/>
        <w:jc w:val="center"/>
      </w:pPr>
      <w:r>
        <w:t>in relation to international sanctions adopted by the European Union in relation to the Russian aggression on the territory of Ukraine against Russia and Belarus</w:t>
      </w:r>
    </w:p>
    <w:p w14:paraId="00000008" w14:textId="77777777" w:rsidR="00FD0FC5" w:rsidRDefault="00FD0FC5">
      <w:pPr>
        <w:pStyle w:val="Podnadpis"/>
        <w:ind w:right="-2"/>
        <w:rPr>
          <w:i/>
          <w:sz w:val="22"/>
          <w:szCs w:val="22"/>
        </w:rPr>
      </w:pPr>
    </w:p>
    <w:p w14:paraId="00000009" w14:textId="77777777" w:rsidR="00FD0FC5" w:rsidRDefault="00FD0FC5">
      <w:pPr>
        <w:pStyle w:val="Podnadpis"/>
        <w:ind w:right="-2"/>
        <w:jc w:val="both"/>
        <w:rPr>
          <w:sz w:val="22"/>
          <w:szCs w:val="22"/>
        </w:rPr>
      </w:pPr>
    </w:p>
    <w:p w14:paraId="0000000A" w14:textId="77777777" w:rsidR="00FD0FC5" w:rsidRDefault="00FD0FC5">
      <w:pPr>
        <w:pStyle w:val="Podnadpis"/>
        <w:ind w:right="-2"/>
        <w:jc w:val="both"/>
        <w:rPr>
          <w:sz w:val="22"/>
          <w:szCs w:val="22"/>
        </w:rPr>
      </w:pPr>
    </w:p>
    <w:p w14:paraId="0000000B" w14:textId="77777777" w:rsidR="00FD0FC5" w:rsidRDefault="00C7276D">
      <w:pPr>
        <w:pStyle w:val="P68B1DB1-Podnadpis3"/>
        <w:ind w:right="-2"/>
        <w:jc w:val="both"/>
        <w:rPr>
          <w:b w:val="0"/>
        </w:rPr>
      </w:pPr>
      <w:r>
        <w:t>Supplier:</w:t>
      </w:r>
      <w:r>
        <w:rPr>
          <w:b w:val="0"/>
        </w:rPr>
        <w:t xml:space="preserve">   </w:t>
      </w:r>
    </w:p>
    <w:p w14:paraId="0000000C" w14:textId="73EF70B2" w:rsidR="00FD0FC5" w:rsidRDefault="00C7276D">
      <w:pPr>
        <w:ind w:right="-2"/>
        <w:jc w:val="both"/>
        <w:rPr>
          <w:rFonts w:ascii="Arial" w:eastAsia="Arial" w:hAnsi="Arial" w:cs="Arial"/>
          <w:sz w:val="22"/>
          <w:szCs w:val="22"/>
        </w:rPr>
      </w:pPr>
      <w:bookmarkStart w:id="0" w:name="_heading=h.p5scog4mo7r" w:colFirst="0" w:colLast="0"/>
      <w:bookmarkEnd w:id="0"/>
      <w:r>
        <w:rPr>
          <w:rFonts w:ascii="Arial" w:eastAsia="Arial" w:hAnsi="Arial" w:cs="Arial"/>
          <w:sz w:val="22"/>
          <w:szCs w:val="22"/>
        </w:rPr>
        <w:t>title</w:t>
      </w:r>
      <w:proofErr w:type="gramStart"/>
      <w:r>
        <w:rPr>
          <w:rFonts w:ascii="Arial" w:eastAsia="Arial" w:hAnsi="Arial" w:cs="Arial"/>
          <w:sz w:val="22"/>
          <w:szCs w:val="22"/>
        </w:rPr>
        <w:t xml:space="preserve">: </w:t>
      </w:r>
      <w:r>
        <w:t xml:space="preserve"> </w:t>
      </w:r>
      <w:r>
        <w:rPr>
          <w:rFonts w:ascii="Arial" w:eastAsia="Arial" w:hAnsi="Arial" w:cs="Arial"/>
          <w:sz w:val="22"/>
          <w:szCs w:val="22"/>
          <w:highlight w:val="yellow"/>
        </w:rPr>
        <w:t>(</w:t>
      </w:r>
      <w:proofErr w:type="gramEnd"/>
      <w:r>
        <w:rPr>
          <w:rFonts w:ascii="Arial" w:eastAsia="Arial" w:hAnsi="Arial" w:cs="Arial"/>
          <w:sz w:val="22"/>
          <w:szCs w:val="22"/>
          <w:highlight w:val="yellow"/>
        </w:rPr>
        <w:t xml:space="preserve">to be completed by the </w:t>
      </w:r>
      <w:r w:rsidR="00CF2E21">
        <w:rPr>
          <w:rFonts w:ascii="Arial" w:eastAsia="Arial" w:hAnsi="Arial" w:cs="Arial"/>
          <w:sz w:val="22"/>
          <w:szCs w:val="22"/>
          <w:highlight w:val="yellow"/>
        </w:rPr>
        <w:t>Supplier</w:t>
      </w:r>
      <w:r>
        <w:rPr>
          <w:rFonts w:ascii="Arial" w:eastAsia="Arial" w:hAnsi="Arial" w:cs="Arial"/>
          <w:sz w:val="22"/>
          <w:szCs w:val="22"/>
          <w:highlight w:val="yellow"/>
        </w:rPr>
        <w:t>)</w:t>
      </w:r>
    </w:p>
    <w:p w14:paraId="0000000D" w14:textId="43C34E68" w:rsidR="00FD0FC5" w:rsidRDefault="00C7276D">
      <w:pPr>
        <w:ind w:right="-2"/>
        <w:jc w:val="both"/>
        <w:rPr>
          <w:rFonts w:ascii="Arial" w:eastAsia="Arial" w:hAnsi="Arial" w:cs="Arial"/>
          <w:sz w:val="22"/>
          <w:szCs w:val="22"/>
        </w:rPr>
      </w:pPr>
      <w:r>
        <w:rPr>
          <w:rFonts w:ascii="Arial" w:eastAsia="Arial" w:hAnsi="Arial" w:cs="Arial"/>
          <w:sz w:val="22"/>
          <w:szCs w:val="22"/>
        </w:rPr>
        <w:t>Headquarters:</w:t>
      </w:r>
      <w:r>
        <w:tab/>
      </w:r>
      <w:r>
        <w:tab/>
      </w:r>
      <w:r>
        <w:rPr>
          <w:rFonts w:ascii="Arial" w:eastAsia="Arial" w:hAnsi="Arial" w:cs="Arial"/>
          <w:sz w:val="22"/>
          <w:szCs w:val="22"/>
          <w:highlight w:val="yellow"/>
        </w:rPr>
        <w:t xml:space="preserve">(to be completed by the </w:t>
      </w:r>
      <w:r w:rsidR="00CF2E21">
        <w:rPr>
          <w:rFonts w:ascii="Arial" w:eastAsia="Arial" w:hAnsi="Arial" w:cs="Arial"/>
          <w:sz w:val="22"/>
          <w:szCs w:val="22"/>
          <w:highlight w:val="yellow"/>
        </w:rPr>
        <w:t>Supplier</w:t>
      </w:r>
      <w:r>
        <w:rPr>
          <w:rFonts w:ascii="Arial" w:eastAsia="Arial" w:hAnsi="Arial" w:cs="Arial"/>
          <w:sz w:val="22"/>
          <w:szCs w:val="22"/>
          <w:highlight w:val="yellow"/>
        </w:rPr>
        <w:t>)</w:t>
      </w:r>
      <w:r>
        <w:tab/>
      </w:r>
    </w:p>
    <w:p w14:paraId="0000000E" w14:textId="36A3BB6E" w:rsidR="00FD0FC5" w:rsidRDefault="00C7276D">
      <w:pPr>
        <w:ind w:right="-2"/>
        <w:jc w:val="both"/>
        <w:rPr>
          <w:rFonts w:ascii="Arial" w:eastAsia="Arial" w:hAnsi="Arial" w:cs="Arial"/>
          <w:sz w:val="22"/>
          <w:szCs w:val="22"/>
        </w:rPr>
      </w:pPr>
      <w:r>
        <w:rPr>
          <w:rFonts w:ascii="Arial" w:eastAsia="Arial" w:hAnsi="Arial" w:cs="Arial"/>
          <w:sz w:val="22"/>
          <w:szCs w:val="22"/>
        </w:rPr>
        <w:t xml:space="preserve">Registration number: </w:t>
      </w:r>
      <w:proofErr w:type="gramStart"/>
      <w:r>
        <w:t xml:space="preserve"> </w:t>
      </w:r>
      <w:r>
        <w:rPr>
          <w:rFonts w:ascii="Arial" w:eastAsia="Arial" w:hAnsi="Arial" w:cs="Arial"/>
          <w:sz w:val="22"/>
          <w:szCs w:val="22"/>
        </w:rPr>
        <w:t xml:space="preserve"> </w:t>
      </w:r>
      <w:r>
        <w:t xml:space="preserve"> </w:t>
      </w:r>
      <w:r>
        <w:rPr>
          <w:rFonts w:ascii="Arial" w:eastAsia="Arial" w:hAnsi="Arial" w:cs="Arial"/>
          <w:sz w:val="22"/>
          <w:szCs w:val="22"/>
          <w:highlight w:val="yellow"/>
        </w:rPr>
        <w:t>(</w:t>
      </w:r>
      <w:proofErr w:type="gramEnd"/>
      <w:r>
        <w:rPr>
          <w:rFonts w:ascii="Arial" w:eastAsia="Arial" w:hAnsi="Arial" w:cs="Arial"/>
          <w:sz w:val="22"/>
          <w:szCs w:val="22"/>
          <w:highlight w:val="yellow"/>
        </w:rPr>
        <w:t xml:space="preserve">to be completed by the </w:t>
      </w:r>
      <w:r w:rsidR="00CF2E21">
        <w:rPr>
          <w:rFonts w:ascii="Arial" w:eastAsia="Arial" w:hAnsi="Arial" w:cs="Arial"/>
          <w:sz w:val="22"/>
          <w:szCs w:val="22"/>
          <w:highlight w:val="yellow"/>
        </w:rPr>
        <w:t>Supplier</w:t>
      </w:r>
      <w:r>
        <w:rPr>
          <w:rFonts w:ascii="Arial" w:eastAsia="Arial" w:hAnsi="Arial" w:cs="Arial"/>
          <w:sz w:val="22"/>
          <w:szCs w:val="22"/>
          <w:highlight w:val="yellow"/>
        </w:rPr>
        <w:t>)</w:t>
      </w:r>
    </w:p>
    <w:p w14:paraId="0000000F" w14:textId="77777777" w:rsidR="00FD0FC5" w:rsidRDefault="00FD0FC5">
      <w:pPr>
        <w:pStyle w:val="Podnadpis"/>
        <w:ind w:right="-2"/>
        <w:jc w:val="both"/>
        <w:rPr>
          <w:b w:val="0"/>
          <w:sz w:val="22"/>
          <w:szCs w:val="22"/>
        </w:rPr>
      </w:pPr>
    </w:p>
    <w:p w14:paraId="00000010" w14:textId="77777777" w:rsidR="00FD0FC5" w:rsidRDefault="00FD0FC5">
      <w:pPr>
        <w:jc w:val="both"/>
        <w:rPr>
          <w:rFonts w:ascii="Arial" w:eastAsia="Arial" w:hAnsi="Arial" w:cs="Arial"/>
          <w:b/>
          <w:sz w:val="22"/>
          <w:szCs w:val="22"/>
        </w:rPr>
      </w:pPr>
    </w:p>
    <w:p w14:paraId="00000011" w14:textId="6F46B420" w:rsidR="00FD0FC5" w:rsidRDefault="00C7276D">
      <w:pPr>
        <w:pStyle w:val="P68B1DB1-Normln5"/>
        <w:tabs>
          <w:tab w:val="left" w:pos="2340"/>
        </w:tabs>
        <w:jc w:val="both"/>
        <w:rPr>
          <w:b/>
        </w:rPr>
      </w:pPr>
      <w:r>
        <w:rPr>
          <w:b/>
        </w:rPr>
        <w:t xml:space="preserve">I declare that I am not a contractor within the meaning of Council Regulation (EU) 2022/576, i.e. I am not a tenderer for the public contract entitled ‘eHealth services of the Vysočina Region – </w:t>
      </w:r>
      <w:proofErr w:type="spellStart"/>
      <w:r>
        <w:rPr>
          <w:b/>
        </w:rPr>
        <w:t>eMeDocS</w:t>
      </w:r>
      <w:proofErr w:type="spellEnd"/>
      <w:r>
        <w:rPr>
          <w:b/>
        </w:rPr>
        <w:t xml:space="preserve"> II </w:t>
      </w:r>
      <w:r w:rsidR="00CF2E21">
        <w:rPr>
          <w:b/>
        </w:rPr>
        <w:t>a</w:t>
      </w:r>
      <w:r>
        <w:rPr>
          <w:b/>
        </w:rPr>
        <w:t xml:space="preserve">ccredited </w:t>
      </w:r>
      <w:r w:rsidR="00CF2E21">
        <w:rPr>
          <w:b/>
        </w:rPr>
        <w:t>affinity domain’</w:t>
      </w:r>
      <w:r>
        <w:rPr>
          <w:b/>
        </w:rPr>
        <w:t>, i.e. I am not:</w:t>
      </w:r>
    </w:p>
    <w:p w14:paraId="00000012" w14:textId="77777777" w:rsidR="00FD0FC5" w:rsidRDefault="00FD0FC5">
      <w:pPr>
        <w:jc w:val="both"/>
        <w:rPr>
          <w:rFonts w:ascii="Arial" w:eastAsia="Arial" w:hAnsi="Arial" w:cs="Arial"/>
          <w:b/>
          <w:sz w:val="22"/>
          <w:szCs w:val="22"/>
        </w:rPr>
      </w:pPr>
    </w:p>
    <w:p w14:paraId="00000013" w14:textId="77777777" w:rsidR="00FD0FC5" w:rsidRDefault="00C7276D">
      <w:pPr>
        <w:pStyle w:val="P68B1DB1-Normln5"/>
        <w:jc w:val="both"/>
      </w:pPr>
      <w:r>
        <w:t>a) a Russian national, natural or legal person, entity or body established in Russia;</w:t>
      </w:r>
    </w:p>
    <w:p w14:paraId="00000014" w14:textId="6D77D66C" w:rsidR="00FD0FC5" w:rsidRDefault="00CF2E21">
      <w:pPr>
        <w:pStyle w:val="P68B1DB1-Normln5"/>
        <w:jc w:val="both"/>
      </w:pPr>
      <w:r>
        <w:t xml:space="preserve">b) </w:t>
      </w:r>
      <w:r w:rsidR="00C7276D">
        <w:t>a legal person, entity or body whose proprietary rights are directly or indirectly owned for more than 50 % by an entity referred to in point (a); or</w:t>
      </w:r>
    </w:p>
    <w:p w14:paraId="00000015" w14:textId="14CC1C2B" w:rsidR="00FD0FC5" w:rsidRDefault="00CF2E21">
      <w:pPr>
        <w:pStyle w:val="P68B1DB1-Normln5"/>
        <w:jc w:val="both"/>
      </w:pPr>
      <w:r>
        <w:t xml:space="preserve">c) </w:t>
      </w:r>
      <w:r w:rsidR="00C7276D">
        <w:t>a natural or legal person, entity or body acting on behalf or at the direction of an entity referred to in point (a) or (b).</w:t>
      </w:r>
    </w:p>
    <w:p w14:paraId="00000016" w14:textId="77777777" w:rsidR="00FD0FC5" w:rsidRDefault="00FD0FC5">
      <w:pPr>
        <w:jc w:val="both"/>
        <w:rPr>
          <w:rFonts w:ascii="Arial" w:eastAsia="Arial" w:hAnsi="Arial" w:cs="Arial"/>
          <w:sz w:val="22"/>
          <w:szCs w:val="22"/>
        </w:rPr>
      </w:pPr>
    </w:p>
    <w:p w14:paraId="00000017" w14:textId="77777777" w:rsidR="00FD0FC5" w:rsidRDefault="00C7276D">
      <w:pPr>
        <w:pStyle w:val="P68B1DB1-Normln5"/>
        <w:jc w:val="both"/>
      </w:pPr>
      <w:r>
        <w:t>I further declare that I will not use, in the performance of the contract, a subcontractor who would fulfil points (a) – (c) above if he performed more than 10% of the value of the contract.</w:t>
      </w:r>
    </w:p>
    <w:p w14:paraId="00000018" w14:textId="77777777" w:rsidR="00FD0FC5" w:rsidRDefault="00FD0FC5">
      <w:pPr>
        <w:pStyle w:val="Podnadpis"/>
        <w:ind w:right="-2"/>
        <w:jc w:val="both"/>
        <w:rPr>
          <w:b w:val="0"/>
          <w:sz w:val="22"/>
          <w:szCs w:val="22"/>
        </w:rPr>
      </w:pPr>
    </w:p>
    <w:p w14:paraId="00000019" w14:textId="77777777" w:rsidR="00FD0FC5" w:rsidRDefault="00C7276D">
      <w:pPr>
        <w:pStyle w:val="P68B1DB1-Podnadpis3"/>
        <w:ind w:right="-2"/>
        <w:jc w:val="both"/>
      </w:pPr>
      <w:r>
        <w:t>The Contractor declares on his honour that he does not trade in sanctioned goods located in or originating from Russia or Belarus and does not offer such goods in the performance of public contracts.</w:t>
      </w:r>
    </w:p>
    <w:p w14:paraId="0000001A" w14:textId="77777777" w:rsidR="00FD0FC5" w:rsidRDefault="00FD0FC5">
      <w:pPr>
        <w:pStyle w:val="Podnadpis"/>
        <w:ind w:right="-2"/>
        <w:jc w:val="both"/>
        <w:rPr>
          <w:b w:val="0"/>
          <w:sz w:val="22"/>
          <w:szCs w:val="22"/>
        </w:rPr>
      </w:pPr>
    </w:p>
    <w:p w14:paraId="0000001B" w14:textId="77777777" w:rsidR="00FD0FC5" w:rsidRDefault="00C7276D">
      <w:pPr>
        <w:pStyle w:val="P68B1DB1-Normln5"/>
        <w:shd w:val="clear" w:color="auto" w:fill="FFFFFF"/>
        <w:spacing w:before="120"/>
        <w:jc w:val="both"/>
        <w:rPr>
          <w:b/>
        </w:rPr>
      </w:pPr>
      <w:r>
        <w:rPr>
          <w:b/>
        </w:rPr>
        <w:t>At the same time, I declare that I will not make any funds received for the performance of the contract available, directly or indirectly, to or for the benefit of the natural or legal persons, entities or bodies associated with them listed in the sanctions list in the Annex to Council Regulation (EU) No 269/2014 in conjunction with Council Implementing Regulation (EU) No 2022/581, Council Regulation (EU) No 208/2014 and Council Regulation (EC) No 765/2006</w:t>
      </w:r>
      <w:r>
        <w:footnoteReference w:id="1"/>
      </w:r>
      <w:r>
        <w:rPr>
          <w:b/>
        </w:rPr>
        <w:t>.</w:t>
      </w:r>
    </w:p>
    <w:p w14:paraId="0000001C" w14:textId="77777777" w:rsidR="00FD0FC5" w:rsidRDefault="00FD0FC5">
      <w:pPr>
        <w:pStyle w:val="Podnadpis"/>
        <w:ind w:right="-2"/>
        <w:jc w:val="both"/>
        <w:rPr>
          <w:b w:val="0"/>
          <w:sz w:val="22"/>
          <w:szCs w:val="22"/>
        </w:rPr>
      </w:pPr>
    </w:p>
    <w:p w14:paraId="0000001D" w14:textId="77777777" w:rsidR="00FD0FC5" w:rsidRDefault="00FD0FC5">
      <w:pPr>
        <w:pStyle w:val="Podnadpis"/>
        <w:ind w:right="-2"/>
        <w:jc w:val="both"/>
        <w:rPr>
          <w:b w:val="0"/>
          <w:sz w:val="22"/>
          <w:szCs w:val="22"/>
        </w:rPr>
      </w:pPr>
    </w:p>
    <w:p w14:paraId="0000001E" w14:textId="4BA79E6F" w:rsidR="00FD0FC5" w:rsidRDefault="00C7276D">
      <w:pPr>
        <w:pStyle w:val="P68B1DB1-Podnadpis6"/>
        <w:ind w:right="-2"/>
        <w:jc w:val="both"/>
      </w:pPr>
      <w:r>
        <w:t xml:space="preserve">Date: </w:t>
      </w:r>
      <w:r>
        <w:rPr>
          <w:highlight w:val="yellow"/>
        </w:rPr>
        <w:t xml:space="preserve">(to be completed by the </w:t>
      </w:r>
      <w:r w:rsidR="00CF2E21">
        <w:rPr>
          <w:highlight w:val="yellow"/>
        </w:rPr>
        <w:t>Supplier</w:t>
      </w:r>
      <w:r>
        <w:rPr>
          <w:highlight w:val="yellow"/>
        </w:rPr>
        <w:t>)</w:t>
      </w:r>
    </w:p>
    <w:p w14:paraId="0000001F" w14:textId="77777777" w:rsidR="00FD0FC5" w:rsidRDefault="00FD0FC5">
      <w:pPr>
        <w:pStyle w:val="Podnadpis"/>
        <w:ind w:right="-2"/>
        <w:jc w:val="both"/>
        <w:rPr>
          <w:b w:val="0"/>
          <w:sz w:val="22"/>
          <w:szCs w:val="22"/>
        </w:rPr>
      </w:pPr>
    </w:p>
    <w:p w14:paraId="00000020" w14:textId="77777777" w:rsidR="00FD0FC5" w:rsidRDefault="00FD0FC5">
      <w:pPr>
        <w:pStyle w:val="Podnadpis"/>
        <w:ind w:right="-2"/>
        <w:jc w:val="both"/>
        <w:rPr>
          <w:b w:val="0"/>
          <w:sz w:val="22"/>
          <w:szCs w:val="22"/>
        </w:rPr>
      </w:pPr>
    </w:p>
    <w:p w14:paraId="00000021" w14:textId="1CF8FDB1" w:rsidR="00FD0FC5" w:rsidRDefault="00C7276D">
      <w:pPr>
        <w:pStyle w:val="P68B1DB1-Podnadpis7"/>
        <w:ind w:right="-2"/>
        <w:jc w:val="both"/>
      </w:pPr>
      <w:r>
        <w:t>.........................</w:t>
      </w:r>
    </w:p>
    <w:p w14:paraId="00000022" w14:textId="7875F6D7" w:rsidR="00FD0FC5" w:rsidRDefault="00C7276D">
      <w:pPr>
        <w:pStyle w:val="P68B1DB1-Normln8"/>
        <w:pBdr>
          <w:top w:val="nil"/>
          <w:left w:val="nil"/>
          <w:bottom w:val="nil"/>
          <w:right w:val="nil"/>
          <w:between w:val="nil"/>
        </w:pBdr>
        <w:spacing w:after="60"/>
        <w:ind w:right="-991"/>
        <w:jc w:val="both"/>
        <w:rPr>
          <w:b/>
        </w:rPr>
      </w:pPr>
      <w:r>
        <w:t xml:space="preserve">(first and last name, function – to be completed by the </w:t>
      </w:r>
      <w:r w:rsidR="00CF2E21">
        <w:t>Supplier</w:t>
      </w:r>
      <w:r>
        <w:t>)</w:t>
      </w:r>
    </w:p>
    <w:p w14:paraId="00000023" w14:textId="77777777" w:rsidR="00FD0FC5" w:rsidRDefault="00FD0FC5">
      <w:pPr>
        <w:pStyle w:val="Podnadpis"/>
        <w:ind w:right="-2"/>
        <w:jc w:val="both"/>
        <w:rPr>
          <w:sz w:val="22"/>
          <w:szCs w:val="22"/>
        </w:rPr>
      </w:pPr>
    </w:p>
    <w:sectPr w:rsidR="00FD0FC5">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B4D0" w14:textId="77777777" w:rsidR="001817EF" w:rsidRDefault="001817EF">
      <w:r>
        <w:separator/>
      </w:r>
    </w:p>
  </w:endnote>
  <w:endnote w:type="continuationSeparator" w:id="0">
    <w:p w14:paraId="4A2A5A99" w14:textId="77777777" w:rsidR="001817EF" w:rsidRDefault="0018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CA01" w14:textId="77777777" w:rsidR="001817EF" w:rsidRDefault="001817EF">
      <w:r>
        <w:separator/>
      </w:r>
    </w:p>
  </w:footnote>
  <w:footnote w:type="continuationSeparator" w:id="0">
    <w:p w14:paraId="37E46D83" w14:textId="77777777" w:rsidR="001817EF" w:rsidRDefault="001817EF">
      <w:r>
        <w:continuationSeparator/>
      </w:r>
    </w:p>
  </w:footnote>
  <w:footnote w:id="1">
    <w:p w14:paraId="00000024" w14:textId="77777777" w:rsidR="00FD0FC5" w:rsidRPr="009806F5" w:rsidRDefault="00C7276D">
      <w:pPr>
        <w:pBdr>
          <w:top w:val="nil"/>
          <w:left w:val="nil"/>
          <w:bottom w:val="nil"/>
          <w:right w:val="nil"/>
          <w:between w:val="nil"/>
        </w:pBdr>
        <w:rPr>
          <w:rFonts w:ascii="Arial" w:eastAsia="Arial" w:hAnsi="Arial" w:cs="Arial"/>
          <w:color w:val="000000"/>
          <w:sz w:val="18"/>
          <w:szCs w:val="18"/>
        </w:rPr>
      </w:pPr>
      <w:r w:rsidRPr="009806F5">
        <w:rPr>
          <w:rFonts w:ascii="Arial" w:hAnsi="Arial" w:cs="Arial"/>
          <w:sz w:val="18"/>
          <w:szCs w:val="18"/>
        </w:rPr>
        <w:footnoteRef/>
      </w:r>
      <w:r w:rsidRPr="009806F5">
        <w:rPr>
          <w:rFonts w:ascii="Arial" w:eastAsia="Arial" w:hAnsi="Arial" w:cs="Arial"/>
          <w:color w:val="000000"/>
          <w:sz w:val="18"/>
          <w:szCs w:val="18"/>
        </w:rPr>
        <w:t>the current list of sanctioned persons can be found at https://www.financnianalytickyurad.cz/files/20220412-ukr-blr.xlsx</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C2D"/>
    <w:rsid w:val="0013091F"/>
    <w:rsid w:val="001817EF"/>
    <w:rsid w:val="00381291"/>
    <w:rsid w:val="003852A9"/>
    <w:rsid w:val="008D06BB"/>
    <w:rsid w:val="009806F5"/>
    <w:rsid w:val="00C7276D"/>
    <w:rsid w:val="00CF2E21"/>
    <w:rsid w:val="00D33C2D"/>
    <w:rsid w:val="00FD0F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9235"/>
  <w15:docId w15:val="{2853B2CC-3128-4D30-8351-7345FACAE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semiHidden/>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rPr>
  </w:style>
  <w:style w:type="paragraph" w:styleId="Nadpis5">
    <w:name w:val="heading 5"/>
    <w:basedOn w:val="Normln"/>
    <w:next w:val="Normln"/>
    <w:uiPriority w:val="9"/>
    <w:semiHidden/>
    <w:unhideWhenUsed/>
    <w:qFormat/>
    <w:pPr>
      <w:keepNext/>
      <w:keepLines/>
      <w:spacing w:before="220" w:after="40"/>
      <w:outlineLvl w:val="4"/>
    </w:pPr>
    <w:rPr>
      <w:b/>
      <w:sz w:val="22"/>
      <w:szCs w:val="22"/>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customStyle="1" w:styleId="PodnadpisChar">
    <w:name w:val="Podnadpis Char"/>
    <w:basedOn w:val="Standardnpsmoodstavce"/>
    <w:rsid w:val="00DD0B71"/>
    <w:rPr>
      <w:rFonts w:ascii="Arial" w:eastAsia="Times New Roman" w:hAnsi="Arial" w:cs="Times New Roman"/>
      <w:b/>
      <w:sz w:val="32"/>
      <w:szCs w:val="20"/>
    </w:rPr>
  </w:style>
  <w:style w:type="character" w:styleId="Hypertextovodkaz">
    <w:name w:val="Hyperlink"/>
    <w:basedOn w:val="Standardnpsmoodstavce"/>
    <w:uiPriority w:val="99"/>
    <w:semiHidden/>
    <w:unhideWhenUsed/>
    <w:rsid w:val="00072B20"/>
    <w:rPr>
      <w:color w:val="0563C1" w:themeColor="hyperlink"/>
      <w:u w:val="single"/>
    </w:rPr>
  </w:style>
  <w:style w:type="paragraph" w:styleId="Textpoznpodarou">
    <w:name w:val="footnote text"/>
    <w:link w:val="TextpoznpodarouChar"/>
    <w:uiPriority w:val="99"/>
    <w:semiHidden/>
    <w:unhideWhenUsed/>
    <w:rsid w:val="00072B20"/>
    <w:rPr>
      <w:sz w:val="20"/>
      <w:szCs w:val="20"/>
    </w:rPr>
  </w:style>
  <w:style w:type="character" w:customStyle="1" w:styleId="TextpoznpodarouChar">
    <w:name w:val="Text pozn. pod čarou Char"/>
    <w:basedOn w:val="Standardnpsmoodstavce"/>
    <w:link w:val="Textpoznpodarou"/>
    <w:uiPriority w:val="99"/>
    <w:semiHidden/>
    <w:rsid w:val="00072B20"/>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072B20"/>
    <w:rPr>
      <w:vertAlign w:val="superscript"/>
    </w:rPr>
  </w:style>
  <w:style w:type="character" w:customStyle="1" w:styleId="OdstavecseseznamemChar">
    <w:name w:val="Odstavec se seznamem Char"/>
    <w:aliases w:val="Odstavec cíl se seznamem Char,Bullet Number Char,Odstavec_muj Char,A-Odrážky1 Char,Nad Char,List Paragraph Char"/>
    <w:link w:val="Odstavecseseznamem"/>
    <w:uiPriority w:val="34"/>
    <w:qFormat/>
    <w:locked/>
    <w:rsid w:val="00072B20"/>
    <w:rPr>
      <w:rFonts w:ascii="Arial Narrow" w:eastAsia="Times New Roman" w:hAnsi="Arial Narrow" w:cs="Arial Narrow"/>
      <w:sz w:val="24"/>
      <w:szCs w:val="24"/>
    </w:rPr>
  </w:style>
  <w:style w:type="paragraph" w:styleId="Odstavecseseznamem">
    <w:name w:val="List Paragraph"/>
    <w:aliases w:val="Odstavec cíl se seznamem,Bullet Number,Odstavec_muj,A-Odrážky1,Nad,List Paragraph"/>
    <w:link w:val="OdstavecseseznamemChar"/>
    <w:uiPriority w:val="34"/>
    <w:qFormat/>
    <w:rsid w:val="00072B20"/>
    <w:pPr>
      <w:ind w:left="720"/>
      <w:contextualSpacing/>
      <w:jc w:val="both"/>
    </w:pPr>
    <w:rPr>
      <w:rFonts w:ascii="Arial Narrow" w:hAnsi="Arial Narrow" w:cs="Arial Narrow"/>
    </w:rPr>
  </w:style>
  <w:style w:type="paragraph" w:styleId="Zhlav">
    <w:name w:val="header"/>
    <w:link w:val="ZhlavChar"/>
    <w:uiPriority w:val="99"/>
    <w:unhideWhenUsed/>
    <w:rsid w:val="001D2D1A"/>
    <w:pPr>
      <w:tabs>
        <w:tab w:val="center" w:pos="4536"/>
        <w:tab w:val="right" w:pos="9072"/>
      </w:tabs>
    </w:pPr>
  </w:style>
  <w:style w:type="character" w:customStyle="1" w:styleId="ZhlavChar">
    <w:name w:val="Záhlaví Char"/>
    <w:basedOn w:val="Standardnpsmoodstavce"/>
    <w:link w:val="Zhlav"/>
    <w:uiPriority w:val="99"/>
    <w:rsid w:val="001D2D1A"/>
    <w:rPr>
      <w:rFonts w:ascii="Times New Roman" w:eastAsia="Times New Roman" w:hAnsi="Times New Roman" w:cs="Times New Roman"/>
      <w:sz w:val="24"/>
      <w:szCs w:val="24"/>
    </w:rPr>
  </w:style>
  <w:style w:type="paragraph" w:styleId="Zpat">
    <w:name w:val="footer"/>
    <w:link w:val="ZpatChar"/>
    <w:uiPriority w:val="99"/>
    <w:unhideWhenUsed/>
    <w:rsid w:val="001D2D1A"/>
    <w:pPr>
      <w:tabs>
        <w:tab w:val="center" w:pos="4536"/>
        <w:tab w:val="right" w:pos="9072"/>
      </w:tabs>
    </w:pPr>
  </w:style>
  <w:style w:type="character" w:customStyle="1" w:styleId="ZpatChar">
    <w:name w:val="Zápatí Char"/>
    <w:basedOn w:val="Standardnpsmoodstavce"/>
    <w:link w:val="Zpat"/>
    <w:uiPriority w:val="99"/>
    <w:rsid w:val="001D2D1A"/>
    <w:rPr>
      <w:rFonts w:ascii="Times New Roman" w:eastAsia="Times New Roman" w:hAnsi="Times New Roman" w:cs="Times New Roman"/>
      <w:sz w:val="24"/>
      <w:szCs w:val="24"/>
    </w:rPr>
  </w:style>
  <w:style w:type="character" w:styleId="Odkaznakoment">
    <w:name w:val="annotation reference"/>
    <w:basedOn w:val="Standardnpsmoodstavce"/>
    <w:uiPriority w:val="99"/>
    <w:semiHidden/>
    <w:unhideWhenUsed/>
    <w:rsid w:val="001D2D1A"/>
    <w:rPr>
      <w:sz w:val="16"/>
      <w:szCs w:val="16"/>
    </w:rPr>
  </w:style>
  <w:style w:type="paragraph" w:styleId="Textkomente">
    <w:name w:val="annotation text"/>
    <w:link w:val="TextkomenteChar"/>
    <w:uiPriority w:val="99"/>
    <w:semiHidden/>
    <w:unhideWhenUsed/>
    <w:rsid w:val="001D2D1A"/>
    <w:rPr>
      <w:sz w:val="20"/>
      <w:szCs w:val="20"/>
    </w:rPr>
  </w:style>
  <w:style w:type="character" w:customStyle="1" w:styleId="TextkomenteChar">
    <w:name w:val="Text komentáře Char"/>
    <w:basedOn w:val="Standardnpsmoodstavce"/>
    <w:link w:val="Textkomente"/>
    <w:uiPriority w:val="99"/>
    <w:semiHidden/>
    <w:rsid w:val="001D2D1A"/>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1D2D1A"/>
    <w:rPr>
      <w:b/>
      <w:bCs/>
    </w:rPr>
  </w:style>
  <w:style w:type="character" w:customStyle="1" w:styleId="PedmtkomenteChar">
    <w:name w:val="Předmět komentáře Char"/>
    <w:basedOn w:val="TextkomenteChar"/>
    <w:link w:val="Pedmtkomente"/>
    <w:uiPriority w:val="99"/>
    <w:semiHidden/>
    <w:rsid w:val="001D2D1A"/>
    <w:rPr>
      <w:rFonts w:ascii="Times New Roman" w:eastAsia="Times New Roman" w:hAnsi="Times New Roman" w:cs="Times New Roman"/>
      <w:b/>
      <w:bCs/>
      <w:sz w:val="20"/>
      <w:szCs w:val="20"/>
    </w:rPr>
  </w:style>
  <w:style w:type="paragraph" w:styleId="Textbubliny">
    <w:name w:val="Balloon Text"/>
    <w:link w:val="TextbublinyChar"/>
    <w:uiPriority w:val="99"/>
    <w:semiHidden/>
    <w:unhideWhenUsed/>
    <w:rsid w:val="001D2D1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D2D1A"/>
    <w:rPr>
      <w:rFonts w:ascii="Segoe UI" w:eastAsia="Times New Roman" w:hAnsi="Segoe UI" w:cs="Segoe UI"/>
      <w:sz w:val="18"/>
      <w:szCs w:val="18"/>
    </w:rPr>
  </w:style>
  <w:style w:type="paragraph" w:styleId="Podnadpis">
    <w:name w:val="Subtitle"/>
    <w:basedOn w:val="Normln"/>
    <w:next w:val="Normln"/>
    <w:uiPriority w:val="11"/>
    <w:qFormat/>
    <w:pPr>
      <w:widowControl w:val="0"/>
      <w:jc w:val="center"/>
    </w:pPr>
    <w:rPr>
      <w:rFonts w:ascii="Arial" w:eastAsia="Arial" w:hAnsi="Arial" w:cs="Arial"/>
      <w:b/>
      <w:sz w:val="32"/>
      <w:szCs w:val="32"/>
    </w:rPr>
  </w:style>
  <w:style w:type="paragraph" w:customStyle="1" w:styleId="P68B1DB1-Normln1">
    <w:name w:val="P68B1DB1-Normln1"/>
    <w:basedOn w:val="Normln"/>
    <w:rPr>
      <w:rFonts w:ascii="Arial" w:eastAsia="Arial" w:hAnsi="Arial" w:cs="Arial"/>
      <w:sz w:val="20"/>
      <w:szCs w:val="20"/>
    </w:rPr>
  </w:style>
  <w:style w:type="paragraph" w:customStyle="1" w:styleId="P68B1DB1-Normln2">
    <w:name w:val="P68B1DB1-Normln2"/>
    <w:basedOn w:val="Normln"/>
    <w:rPr>
      <w:color w:val="000000"/>
    </w:rPr>
  </w:style>
  <w:style w:type="paragraph" w:customStyle="1" w:styleId="P68B1DB1-Podnadpis3">
    <w:name w:val="P68B1DB1-Podnadpis3"/>
    <w:basedOn w:val="Podnadpis"/>
    <w:rPr>
      <w:sz w:val="22"/>
      <w:szCs w:val="22"/>
    </w:rPr>
  </w:style>
  <w:style w:type="paragraph" w:customStyle="1" w:styleId="P68B1DB1-Normln4">
    <w:name w:val="P68B1DB1-Normln4"/>
    <w:basedOn w:val="Normln"/>
    <w:rPr>
      <w:rFonts w:ascii="Arial" w:eastAsia="Arial" w:hAnsi="Arial" w:cs="Arial"/>
      <w:b/>
      <w:sz w:val="22"/>
      <w:szCs w:val="22"/>
    </w:rPr>
  </w:style>
  <w:style w:type="paragraph" w:customStyle="1" w:styleId="P68B1DB1-Normln5">
    <w:name w:val="P68B1DB1-Normln5"/>
    <w:basedOn w:val="Normln"/>
    <w:rPr>
      <w:rFonts w:ascii="Arial" w:eastAsia="Arial" w:hAnsi="Arial" w:cs="Arial"/>
      <w:sz w:val="22"/>
      <w:szCs w:val="22"/>
    </w:rPr>
  </w:style>
  <w:style w:type="paragraph" w:customStyle="1" w:styleId="P68B1DB1-Podnadpis6">
    <w:name w:val="P68B1DB1-Podnadpis6"/>
    <w:basedOn w:val="Podnadpis"/>
    <w:rPr>
      <w:b w:val="0"/>
      <w:sz w:val="22"/>
      <w:szCs w:val="22"/>
    </w:rPr>
  </w:style>
  <w:style w:type="paragraph" w:customStyle="1" w:styleId="P68B1DB1-Podnadpis7">
    <w:name w:val="P68B1DB1-Podnadpis7"/>
    <w:basedOn w:val="Podnadpis"/>
    <w:rPr>
      <w:b w:val="0"/>
      <w:sz w:val="22"/>
      <w:szCs w:val="22"/>
      <w:highlight w:val="yellow"/>
    </w:rPr>
  </w:style>
  <w:style w:type="paragraph" w:customStyle="1" w:styleId="P68B1DB1-Normln8">
    <w:name w:val="P68B1DB1-Normln8"/>
    <w:basedOn w:val="Normln"/>
    <w:rPr>
      <w:rFonts w:ascii="Arial" w:eastAsia="Arial" w:hAnsi="Arial" w:cs="Arial"/>
      <w:color w:val="000000"/>
      <w:sz w:val="22"/>
      <w:szCs w:val="22"/>
      <w:highlight w:val="yellow"/>
    </w:rPr>
  </w:style>
  <w:style w:type="paragraph" w:styleId="Revize">
    <w:name w:val="Revision"/>
    <w:hidden/>
    <w:uiPriority w:val="99"/>
    <w:semiHidden/>
    <w:rsid w:val="00CF2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w9ZnOgF0IPYA39AL7MufVahS2A==">CgMxLjAyDWgucDVzY29nNG1vN3I4AHIhMVgxaXFtRUdna1ZuYlU3SzJnb0hFS05SeUJodlNCNTVZ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303</Words>
  <Characters>1792</Characters>
  <Application>Microsoft Office Word</Application>
  <DocSecurity>0</DocSecurity>
  <Lines>14</Lines>
  <Paragraphs>4</Paragraphs>
  <ScaleCrop>false</ScaleCrop>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Barková Eva</dc:creator>
  <cp:lastModifiedBy>Páleník Robert</cp:lastModifiedBy>
  <cp:revision>4</cp:revision>
  <dcterms:created xsi:type="dcterms:W3CDTF">2022-05-27T10:11:00Z</dcterms:created>
  <dcterms:modified xsi:type="dcterms:W3CDTF">2026-02-26T12:18:00Z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0x010100C40A2CFC574B174FA515383606F43E4C</vt:lpwstr>
  </property>
</Properties>
</file>