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AF" w:rsidRDefault="004E6E27" w:rsidP="004E6E27">
      <w:pPr>
        <w:pStyle w:val="Nadpis1"/>
        <w:jc w:val="center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>N</w:t>
      </w:r>
      <w:r w:rsidR="007303AF">
        <w:rPr>
          <w:rFonts w:ascii="Calibri" w:hAnsi="Calibri"/>
        </w:rPr>
        <w:t>ávrh smlouvy</w:t>
      </w:r>
    </w:p>
    <w:p w:rsidR="004E6E27" w:rsidRPr="004E6E27" w:rsidRDefault="004E6E27" w:rsidP="004E6E27">
      <w:pPr>
        <w:jc w:val="center"/>
        <w:rPr>
          <w:b/>
        </w:rPr>
      </w:pPr>
      <w:r>
        <w:rPr>
          <w:b/>
        </w:rPr>
        <w:t>Příloha č. 2</w:t>
      </w:r>
    </w:p>
    <w:p w:rsidR="007303AF" w:rsidRDefault="007303AF" w:rsidP="007303AF">
      <w:pPr>
        <w:pStyle w:val="Nadpis6"/>
        <w:spacing w:before="0" w:after="0"/>
        <w:ind w:left="-360"/>
        <w:jc w:val="center"/>
        <w:rPr>
          <w:rFonts w:ascii="Arial" w:hAnsi="Arial" w:cs="Arial"/>
        </w:rPr>
      </w:pPr>
    </w:p>
    <w:p w:rsidR="007303AF" w:rsidRDefault="007303AF" w:rsidP="007303AF">
      <w:pPr>
        <w:pStyle w:val="Nzev"/>
        <w:spacing w:befor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Kupní smlouva</w:t>
      </w:r>
    </w:p>
    <w:p w:rsidR="0052240C" w:rsidRPr="00C636DD" w:rsidRDefault="0052240C" w:rsidP="0052240C">
      <w:pPr>
        <w:rPr>
          <w:rFonts w:ascii="Arial" w:hAnsi="Arial" w:cs="Arial"/>
          <w:sz w:val="22"/>
          <w:szCs w:val="22"/>
        </w:rPr>
      </w:pPr>
      <w:r w:rsidRPr="00C636DD">
        <w:rPr>
          <w:rFonts w:ascii="Arial" w:hAnsi="Arial" w:cs="Arial"/>
          <w:sz w:val="22"/>
          <w:szCs w:val="22"/>
        </w:rPr>
        <w:t>podle ustanovení § 2079 a násl. zákona č. 89/2012 Sb., občanského zákoníku, ve znění pozdějších předpisů, kterou uzavřely tyto smluvní strany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I.</w:t>
      </w:r>
    </w:p>
    <w:p w:rsidR="007303AF" w:rsidRDefault="007303AF" w:rsidP="007303AF">
      <w:pPr>
        <w:pStyle w:val="Nadpis2"/>
        <w:ind w:hanging="96"/>
        <w:jc w:val="center"/>
      </w:pPr>
      <w:r>
        <w:t>Smluvní strany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Pr="00CA7317" w:rsidRDefault="007303AF" w:rsidP="007303AF">
      <w:pPr>
        <w:rPr>
          <w:rFonts w:ascii="Arial" w:hAnsi="Arial" w:cs="Arial"/>
          <w:b/>
          <w:bCs/>
          <w:i/>
          <w:sz w:val="22"/>
        </w:rPr>
      </w:pPr>
      <w:r w:rsidRPr="00CA7317">
        <w:rPr>
          <w:rFonts w:ascii="Arial" w:hAnsi="Arial" w:cs="Arial"/>
          <w:b/>
          <w:i/>
          <w:sz w:val="22"/>
        </w:rPr>
        <w:t>Název</w:t>
      </w:r>
      <w:r>
        <w:rPr>
          <w:rFonts w:ascii="Arial" w:hAnsi="Arial" w:cs="Arial"/>
          <w:b/>
          <w:i/>
          <w:sz w:val="22"/>
        </w:rPr>
        <w:t xml:space="preserve"> </w:t>
      </w:r>
      <w:r w:rsidRPr="005733ED">
        <w:rPr>
          <w:rFonts w:ascii="Arial" w:hAnsi="Arial" w:cs="Arial"/>
          <w:color w:val="FF0000"/>
          <w:sz w:val="22"/>
          <w:szCs w:val="22"/>
        </w:rPr>
        <w:t>{uchazeč doplní}</w:t>
      </w:r>
    </w:p>
    <w:p w:rsidR="007303AF" w:rsidRPr="00CA7317" w:rsidRDefault="007303AF" w:rsidP="007303AF">
      <w:pPr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 xml:space="preserve">se sídlem </w:t>
      </w:r>
    </w:p>
    <w:p w:rsidR="007303AF" w:rsidRPr="00CA7317" w:rsidRDefault="007303AF" w:rsidP="007303AF">
      <w:pPr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 xml:space="preserve">IČO: </w:t>
      </w:r>
      <w:r w:rsidRPr="00CA7317">
        <w:rPr>
          <w:rFonts w:ascii="Arial" w:hAnsi="Arial" w:cs="Arial"/>
          <w:i/>
          <w:sz w:val="22"/>
        </w:rPr>
        <w:tab/>
      </w:r>
      <w:r w:rsidRPr="00CA7317">
        <w:rPr>
          <w:rFonts w:ascii="Arial" w:hAnsi="Arial" w:cs="Arial"/>
          <w:i/>
          <w:sz w:val="22"/>
        </w:rPr>
        <w:tab/>
        <w:t xml:space="preserve">DIČ: </w:t>
      </w:r>
    </w:p>
    <w:p w:rsidR="007303AF" w:rsidRPr="00CA7317" w:rsidRDefault="007303AF" w:rsidP="007303AF">
      <w:pPr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 xml:space="preserve">zapsán v obchodním rejstříku vedeném </w:t>
      </w:r>
      <w:r w:rsidR="00AF5CA5">
        <w:rPr>
          <w:rFonts w:ascii="Arial" w:hAnsi="Arial" w:cs="Arial"/>
          <w:i/>
          <w:sz w:val="22"/>
        </w:rPr>
        <w:t>………,</w:t>
      </w:r>
      <w:r w:rsidRPr="00CA7317">
        <w:rPr>
          <w:rFonts w:ascii="Arial" w:hAnsi="Arial" w:cs="Arial"/>
          <w:i/>
          <w:sz w:val="22"/>
        </w:rPr>
        <w:t xml:space="preserve"> ….., oddíl …, vložka …..</w:t>
      </w:r>
    </w:p>
    <w:p w:rsidR="007303AF" w:rsidRPr="00CA7317" w:rsidRDefault="007303AF" w:rsidP="007303AF">
      <w:pPr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 xml:space="preserve">zastoupená: </w:t>
      </w:r>
    </w:p>
    <w:p w:rsidR="007303AF" w:rsidRPr="00CA7317" w:rsidRDefault="007303AF" w:rsidP="007303AF">
      <w:pPr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 xml:space="preserve">bankovní spojení: </w:t>
      </w:r>
    </w:p>
    <w:p w:rsidR="007303AF" w:rsidRPr="00CA7317" w:rsidRDefault="007303AF" w:rsidP="007303AF">
      <w:pPr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 xml:space="preserve">číslo účtu: </w:t>
      </w: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(dále jen „prodávající“)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Vyšší odborná škola a Střední škola veterinární, zemědělská a zdravotnická Třebíč</w:t>
      </w: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 sídlem Žižkova 505, 674 01  Třebíč</w:t>
      </w: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IČO: </w:t>
      </w:r>
      <w:r w:rsidRPr="001C6A95">
        <w:rPr>
          <w:rFonts w:ascii="Arial" w:hAnsi="Arial" w:cs="Arial"/>
          <w:sz w:val="22"/>
          <w:szCs w:val="22"/>
        </w:rPr>
        <w:t>60418460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zastoupená: RNDr. Miroslavem Dočkalem, </w:t>
      </w:r>
      <w:proofErr w:type="spellStart"/>
      <w:r>
        <w:rPr>
          <w:rFonts w:ascii="Arial" w:hAnsi="Arial" w:cs="Arial"/>
          <w:sz w:val="22"/>
        </w:rPr>
        <w:t>MSc</w:t>
      </w:r>
      <w:proofErr w:type="spellEnd"/>
      <w:r>
        <w:rPr>
          <w:rFonts w:ascii="Arial" w:hAnsi="Arial" w:cs="Arial"/>
          <w:sz w:val="22"/>
        </w:rPr>
        <w:t>., ředitelem</w:t>
      </w: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bankovní spojení: KB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číslo účtu: </w:t>
      </w:r>
      <w:r w:rsidRPr="001C6A95">
        <w:rPr>
          <w:rFonts w:ascii="Arial" w:hAnsi="Arial" w:cs="Arial"/>
          <w:bCs/>
          <w:color w:val="333333"/>
          <w:sz w:val="22"/>
          <w:szCs w:val="22"/>
        </w:rPr>
        <w:t>6616410267/0100</w:t>
      </w:r>
      <w:r>
        <w:rPr>
          <w:rFonts w:ascii="Helvetica" w:hAnsi="Helvetica"/>
          <w:b/>
          <w:bCs/>
          <w:color w:val="333333"/>
          <w:sz w:val="21"/>
          <w:szCs w:val="21"/>
        </w:rPr>
        <w:t xml:space="preserve"> </w:t>
      </w:r>
    </w:p>
    <w:p w:rsidR="007303AF" w:rsidRDefault="007303AF" w:rsidP="007303A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(dále jen „kupující“)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II.</w:t>
      </w: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Účel smlouvy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Pr="00C5778A" w:rsidRDefault="007303AF" w:rsidP="007303AF">
      <w:pPr>
        <w:pStyle w:val="Zkladntext"/>
        <w:rPr>
          <w:rFonts w:ascii="Arial" w:hAnsi="Arial" w:cs="Arial"/>
          <w:bCs/>
          <w:sz w:val="22"/>
          <w:szCs w:val="24"/>
        </w:rPr>
      </w:pPr>
      <w:r w:rsidRPr="00C5778A">
        <w:rPr>
          <w:rFonts w:ascii="Arial" w:hAnsi="Arial" w:cs="Arial"/>
          <w:bCs/>
          <w:sz w:val="22"/>
          <w:szCs w:val="24"/>
        </w:rPr>
        <w:t>Účelem smlouvy je koupě</w:t>
      </w:r>
      <w:r>
        <w:rPr>
          <w:rFonts w:ascii="Arial" w:hAnsi="Arial" w:cs="Arial"/>
          <w:bCs/>
          <w:sz w:val="22"/>
          <w:szCs w:val="24"/>
        </w:rPr>
        <w:t xml:space="preserve"> jednoho </w:t>
      </w:r>
      <w:r w:rsidRPr="00C5778A">
        <w:rPr>
          <w:rFonts w:ascii="Arial" w:hAnsi="Arial" w:cs="Arial"/>
          <w:bCs/>
          <w:sz w:val="22"/>
          <w:szCs w:val="24"/>
        </w:rPr>
        <w:t>nov</w:t>
      </w:r>
      <w:r>
        <w:rPr>
          <w:rFonts w:ascii="Arial" w:hAnsi="Arial" w:cs="Arial"/>
          <w:bCs/>
          <w:sz w:val="22"/>
          <w:szCs w:val="24"/>
        </w:rPr>
        <w:t>ého</w:t>
      </w:r>
      <w:r w:rsidRPr="00C5778A">
        <w:rPr>
          <w:rFonts w:ascii="Arial" w:hAnsi="Arial" w:cs="Arial"/>
          <w:bCs/>
          <w:sz w:val="22"/>
          <w:szCs w:val="24"/>
        </w:rPr>
        <w:t xml:space="preserve"> motorov</w:t>
      </w:r>
      <w:r>
        <w:rPr>
          <w:rFonts w:ascii="Arial" w:hAnsi="Arial" w:cs="Arial"/>
          <w:bCs/>
          <w:sz w:val="22"/>
          <w:szCs w:val="24"/>
        </w:rPr>
        <w:t>ého vozidla</w:t>
      </w:r>
      <w:r w:rsidRPr="00C5778A">
        <w:rPr>
          <w:rFonts w:ascii="Arial" w:hAnsi="Arial" w:cs="Arial"/>
          <w:bCs/>
          <w:sz w:val="22"/>
          <w:szCs w:val="24"/>
        </w:rPr>
        <w:t xml:space="preserve"> kupujícím</w:t>
      </w:r>
      <w:r>
        <w:rPr>
          <w:rFonts w:ascii="Arial" w:hAnsi="Arial" w:cs="Arial"/>
          <w:bCs/>
          <w:sz w:val="22"/>
          <w:szCs w:val="24"/>
        </w:rPr>
        <w:t xml:space="preserve"> a poskytování záručního a pozáručního servisu vozidla</w:t>
      </w:r>
      <w:r w:rsidR="0053365A">
        <w:rPr>
          <w:rFonts w:ascii="Arial" w:hAnsi="Arial" w:cs="Arial"/>
          <w:bCs/>
          <w:sz w:val="22"/>
          <w:szCs w:val="24"/>
        </w:rPr>
        <w:t>, a to dle podmínek uvedených v této Smlouvě.</w:t>
      </w:r>
      <w:r>
        <w:rPr>
          <w:rFonts w:ascii="Arial" w:hAnsi="Arial" w:cs="Arial"/>
          <w:bCs/>
          <w:sz w:val="22"/>
          <w:szCs w:val="24"/>
        </w:rPr>
        <w:t xml:space="preserve"> 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III.</w:t>
      </w: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Předmět plnění a jeho cena</w:t>
      </w:r>
    </w:p>
    <w:p w:rsidR="007303AF" w:rsidRDefault="007303AF" w:rsidP="007303AF">
      <w:pPr>
        <w:pStyle w:val="Zkladntext"/>
        <w:tabs>
          <w:tab w:val="left" w:pos="3130"/>
          <w:tab w:val="left" w:pos="8144"/>
        </w:tabs>
        <w:jc w:val="left"/>
      </w:pPr>
    </w:p>
    <w:p w:rsidR="007303AF" w:rsidRDefault="007303AF" w:rsidP="007303AF">
      <w:pPr>
        <w:numPr>
          <w:ilvl w:val="0"/>
          <w:numId w:val="2"/>
        </w:numPr>
        <w:spacing w:before="80"/>
        <w:jc w:val="both"/>
        <w:rPr>
          <w:rFonts w:ascii="Arial" w:hAnsi="Arial" w:cs="Arial"/>
          <w:bCs/>
          <w:sz w:val="22"/>
        </w:rPr>
      </w:pPr>
      <w:r w:rsidRPr="00AF39ED">
        <w:rPr>
          <w:rFonts w:ascii="Arial" w:hAnsi="Arial" w:cs="Arial"/>
          <w:bCs/>
          <w:sz w:val="22"/>
        </w:rPr>
        <w:t>Předmětem koupě j</w:t>
      </w:r>
      <w:r>
        <w:rPr>
          <w:rFonts w:ascii="Arial" w:hAnsi="Arial" w:cs="Arial"/>
          <w:bCs/>
          <w:sz w:val="22"/>
        </w:rPr>
        <w:t>e</w:t>
      </w:r>
      <w:r w:rsidRPr="00AF39ED">
        <w:rPr>
          <w:rFonts w:ascii="Arial" w:hAnsi="Arial" w:cs="Arial"/>
          <w:bCs/>
          <w:sz w:val="22"/>
        </w:rPr>
        <w:t xml:space="preserve"> </w:t>
      </w:r>
      <w:r w:rsidR="00507A29">
        <w:rPr>
          <w:rFonts w:ascii="Arial" w:hAnsi="Arial" w:cs="Arial"/>
          <w:bCs/>
          <w:sz w:val="22"/>
        </w:rPr>
        <w:t xml:space="preserve">nové </w:t>
      </w:r>
      <w:r w:rsidRPr="00AF39ED">
        <w:rPr>
          <w:rFonts w:ascii="Arial" w:hAnsi="Arial" w:cs="Arial"/>
          <w:bCs/>
          <w:sz w:val="22"/>
        </w:rPr>
        <w:t>vozidl</w:t>
      </w:r>
      <w:r>
        <w:rPr>
          <w:rFonts w:ascii="Arial" w:hAnsi="Arial" w:cs="Arial"/>
          <w:bCs/>
          <w:sz w:val="22"/>
        </w:rPr>
        <w:t>o</w:t>
      </w:r>
      <w:r w:rsidRPr="00AF39ED">
        <w:rPr>
          <w:rFonts w:ascii="Arial" w:hAnsi="Arial" w:cs="Arial"/>
          <w:bCs/>
          <w:sz w:val="22"/>
        </w:rPr>
        <w:t xml:space="preserve"> </w:t>
      </w:r>
      <w:r w:rsidR="00AF5CA5">
        <w:rPr>
          <w:rFonts w:ascii="Arial" w:hAnsi="Arial" w:cs="Arial"/>
          <w:bCs/>
          <w:sz w:val="22"/>
        </w:rPr>
        <w:t>dle s</w:t>
      </w:r>
      <w:r w:rsidRPr="00AF39ED">
        <w:rPr>
          <w:rFonts w:ascii="Arial" w:hAnsi="Arial" w:cs="Arial"/>
          <w:bCs/>
          <w:sz w:val="22"/>
        </w:rPr>
        <w:t xml:space="preserve">pecifikace parametrů a výbavy </w:t>
      </w:r>
      <w:r w:rsidR="00AF5CA5">
        <w:rPr>
          <w:rFonts w:ascii="Arial" w:hAnsi="Arial" w:cs="Arial"/>
          <w:bCs/>
          <w:sz w:val="22"/>
        </w:rPr>
        <w:t>uvedené</w:t>
      </w:r>
      <w:r w:rsidR="00AF5CA5" w:rsidRPr="00AF39ED">
        <w:rPr>
          <w:rFonts w:ascii="Arial" w:hAnsi="Arial" w:cs="Arial"/>
          <w:bCs/>
          <w:sz w:val="22"/>
        </w:rPr>
        <w:t xml:space="preserve"> </w:t>
      </w:r>
      <w:r w:rsidRPr="00AF39ED">
        <w:rPr>
          <w:rFonts w:ascii="Arial" w:hAnsi="Arial" w:cs="Arial"/>
          <w:bCs/>
          <w:sz w:val="22"/>
        </w:rPr>
        <w:t>v Příloze č.</w:t>
      </w:r>
      <w:r>
        <w:rPr>
          <w:rFonts w:ascii="Arial" w:hAnsi="Arial" w:cs="Arial"/>
          <w:bCs/>
          <w:sz w:val="22"/>
        </w:rPr>
        <w:t xml:space="preserve"> </w:t>
      </w:r>
      <w:r w:rsidRPr="00AF39ED">
        <w:rPr>
          <w:rFonts w:ascii="Arial" w:hAnsi="Arial" w:cs="Arial"/>
          <w:bCs/>
          <w:sz w:val="22"/>
        </w:rPr>
        <w:t>1 této smlouvy.</w:t>
      </w:r>
    </w:p>
    <w:p w:rsidR="0053365A" w:rsidRPr="00AF39ED" w:rsidRDefault="0053365A" w:rsidP="0046470C">
      <w:pPr>
        <w:numPr>
          <w:ilvl w:val="0"/>
          <w:numId w:val="2"/>
        </w:numPr>
        <w:ind w:left="714" w:hanging="357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  <w:szCs w:val="22"/>
        </w:rPr>
        <w:t>Prodávající se dále zavazuje poskytovat kupujícímu full servise automobilu, tj. kompletní servis automobilu zahrnující veškeré úkony spojené s bezporuchovým užíváním automobilu, a to zejména, nikoli však výlučně: doplňování popř. výměna veškerých kapalin (vyjma nafty), přezouvání pneumatik, provádění garančních prohlídek, výměny brzdových destiček a kotoučů</w:t>
      </w:r>
      <w:r w:rsidR="00152A1D">
        <w:rPr>
          <w:rFonts w:ascii="Arial" w:hAnsi="Arial" w:cs="Arial"/>
          <w:bCs/>
          <w:sz w:val="22"/>
        </w:rPr>
        <w:t xml:space="preserve">, poskytování </w:t>
      </w:r>
      <w:r w:rsidR="00152A1D" w:rsidRPr="004146EF">
        <w:rPr>
          <w:rFonts w:ascii="Arial" w:hAnsi="Arial" w:cs="Arial"/>
          <w:bCs/>
          <w:sz w:val="22"/>
          <w:szCs w:val="22"/>
        </w:rPr>
        <w:t>mechanick</w:t>
      </w:r>
      <w:r w:rsidR="00152A1D">
        <w:rPr>
          <w:rFonts w:ascii="Arial" w:hAnsi="Arial" w:cs="Arial"/>
          <w:bCs/>
          <w:sz w:val="22"/>
          <w:szCs w:val="22"/>
        </w:rPr>
        <w:t>ých</w:t>
      </w:r>
      <w:r w:rsidR="00152A1D" w:rsidRPr="004146EF">
        <w:rPr>
          <w:rFonts w:ascii="Arial" w:hAnsi="Arial" w:cs="Arial"/>
          <w:bCs/>
          <w:sz w:val="22"/>
          <w:szCs w:val="22"/>
        </w:rPr>
        <w:t>, elektrikářsk</w:t>
      </w:r>
      <w:r w:rsidR="00152A1D">
        <w:rPr>
          <w:rFonts w:ascii="Arial" w:hAnsi="Arial" w:cs="Arial"/>
          <w:bCs/>
          <w:sz w:val="22"/>
          <w:szCs w:val="22"/>
        </w:rPr>
        <w:t xml:space="preserve">ých, karosářských </w:t>
      </w:r>
      <w:r w:rsidR="00152A1D" w:rsidRPr="004146EF">
        <w:rPr>
          <w:rFonts w:ascii="Arial" w:hAnsi="Arial" w:cs="Arial"/>
          <w:bCs/>
          <w:sz w:val="22"/>
          <w:szCs w:val="22"/>
        </w:rPr>
        <w:t>a lakýrnick</w:t>
      </w:r>
      <w:r w:rsidR="00152A1D">
        <w:rPr>
          <w:rFonts w:ascii="Arial" w:hAnsi="Arial" w:cs="Arial"/>
          <w:bCs/>
          <w:sz w:val="22"/>
          <w:szCs w:val="22"/>
        </w:rPr>
        <w:t>ých prací</w:t>
      </w:r>
      <w:r>
        <w:rPr>
          <w:rFonts w:ascii="Arial" w:hAnsi="Arial" w:cs="Arial"/>
          <w:sz w:val="22"/>
          <w:szCs w:val="22"/>
        </w:rPr>
        <w:t xml:space="preserve"> atd.</w:t>
      </w:r>
    </w:p>
    <w:p w:rsidR="007303AF" w:rsidRDefault="007303AF" w:rsidP="007303AF">
      <w:pPr>
        <w:pStyle w:val="Zkladntex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 xml:space="preserve">Smluvní strany se dohodly na kupní ceně ve výši </w:t>
      </w:r>
      <w:r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 w:rsidRPr="00CA7317">
        <w:rPr>
          <w:rFonts w:ascii="Arial" w:hAnsi="Arial" w:cs="Arial"/>
          <w:sz w:val="22"/>
          <w:szCs w:val="22"/>
        </w:rPr>
        <w:t>.,-</w:t>
      </w:r>
      <w:r w:rsidRPr="0036558E">
        <w:rPr>
          <w:rFonts w:ascii="Arial" w:hAnsi="Arial" w:cs="Arial"/>
          <w:sz w:val="22"/>
          <w:szCs w:val="22"/>
        </w:rPr>
        <w:t xml:space="preserve"> Kč (slovy </w:t>
      </w:r>
      <w:r w:rsidR="0053365A"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 w:rsidR="0053365A">
        <w:rPr>
          <w:rFonts w:ascii="Arial" w:hAnsi="Arial" w:cs="Arial"/>
          <w:color w:val="FF0000"/>
          <w:sz w:val="22"/>
          <w:szCs w:val="22"/>
        </w:rPr>
        <w:t xml:space="preserve"> </w:t>
      </w:r>
      <w:r w:rsidRPr="0036558E">
        <w:rPr>
          <w:rFonts w:ascii="Arial" w:hAnsi="Arial" w:cs="Arial"/>
          <w:sz w:val="22"/>
          <w:szCs w:val="22"/>
        </w:rPr>
        <w:t>korun českých) včetně DPH.</w:t>
      </w:r>
    </w:p>
    <w:p w:rsidR="007303AF" w:rsidRDefault="007303AF" w:rsidP="007303AF">
      <w:pPr>
        <w:pStyle w:val="Zkladntex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za </w:t>
      </w:r>
      <w:r w:rsidR="00FA18EA">
        <w:rPr>
          <w:rFonts w:ascii="Arial" w:hAnsi="Arial" w:cs="Arial"/>
          <w:sz w:val="22"/>
          <w:szCs w:val="22"/>
        </w:rPr>
        <w:t xml:space="preserve">záruční a pozáruční </w:t>
      </w:r>
      <w:r>
        <w:rPr>
          <w:rFonts w:ascii="Arial" w:hAnsi="Arial" w:cs="Arial"/>
          <w:sz w:val="22"/>
          <w:szCs w:val="22"/>
        </w:rPr>
        <w:t xml:space="preserve">servis činí </w:t>
      </w:r>
      <w:r w:rsidR="0053365A"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 w:rsidR="0053365A">
        <w:rPr>
          <w:rFonts w:ascii="Arial" w:hAnsi="Arial" w:cs="Arial"/>
          <w:color w:val="FF0000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Kč za měsíc</w:t>
      </w:r>
      <w:r w:rsidR="0053365A">
        <w:rPr>
          <w:rFonts w:ascii="Arial" w:hAnsi="Arial" w:cs="Arial"/>
          <w:sz w:val="22"/>
          <w:szCs w:val="22"/>
        </w:rPr>
        <w:t>, a to po celou dobu, kdy bude vlastníkem vozidla dodaného na základě této Smlouvy kupující</w:t>
      </w:r>
      <w:r>
        <w:rPr>
          <w:rFonts w:ascii="Arial" w:hAnsi="Arial" w:cs="Arial"/>
          <w:sz w:val="22"/>
          <w:szCs w:val="22"/>
        </w:rPr>
        <w:t xml:space="preserve">. </w:t>
      </w:r>
    </w:p>
    <w:p w:rsidR="007303AF" w:rsidRDefault="007303AF" w:rsidP="007303AF">
      <w:pPr>
        <w:pStyle w:val="Zkladntext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IV.</w:t>
      </w: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Práva a povinnosti smluvních stran</w:t>
      </w:r>
    </w:p>
    <w:p w:rsidR="007303AF" w:rsidRDefault="007303AF" w:rsidP="007303AF">
      <w:pPr>
        <w:jc w:val="center"/>
        <w:rPr>
          <w:rFonts w:ascii="Arial" w:hAnsi="Arial" w:cs="Arial"/>
          <w:sz w:val="22"/>
        </w:rPr>
      </w:pPr>
    </w:p>
    <w:p w:rsidR="007303AF" w:rsidRPr="0036558E" w:rsidRDefault="007303AF" w:rsidP="007303AF">
      <w:pPr>
        <w:pStyle w:val="Zkladntex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Prodávající prodává kupujícímu motorové vozidlo specifikované v Příloze č. 1 této smlouvy (dále jen „vozidlo“) a kupující toto vozidlo kupuje.</w:t>
      </w:r>
    </w:p>
    <w:p w:rsidR="007303AF" w:rsidRPr="0036558E" w:rsidRDefault="007303AF" w:rsidP="007303A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Prodávající předá kupujícímu vozidlo s veškerým povinným a dohodnutým příslušenstvím a vybavením, jakož i doklady nezbytné pro jeho užívání a provoz.</w:t>
      </w:r>
    </w:p>
    <w:p w:rsidR="007303AF" w:rsidRPr="0036558E" w:rsidRDefault="007303AF" w:rsidP="007303A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Kupující nebude poskytovat zálohy.</w:t>
      </w:r>
    </w:p>
    <w:p w:rsidR="007303AF" w:rsidRPr="00622450" w:rsidRDefault="007303AF" w:rsidP="007303A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MT" w:eastAsia="Calibri" w:hAnsi="ArialMT" w:cs="ArialMT"/>
          <w:sz w:val="22"/>
          <w:szCs w:val="22"/>
        </w:rPr>
      </w:pPr>
      <w:r w:rsidRPr="006319E4">
        <w:rPr>
          <w:rFonts w:ascii="Arial" w:hAnsi="Arial" w:cs="Arial"/>
          <w:sz w:val="22"/>
          <w:szCs w:val="22"/>
        </w:rPr>
        <w:t>Kupní cenu zaplatí kupující formou bezhotovostního převodu na základě faktury vystavené prodávajícím v souladu s čl. III této smlouvy a předané kupujícímu společně s předmětem koupě. Splatnost faktury je dohodou smluvních stran stanovena na 21 dní ode dne prokazatelného doručení faktury prodávajícímu.</w:t>
      </w:r>
    </w:p>
    <w:p w:rsidR="007303AF" w:rsidRPr="006319E4" w:rsidRDefault="007303AF" w:rsidP="007303A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MT" w:eastAsia="Calibri" w:hAnsi="ArialMT" w:cs="ArialMT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Úhradu za servisní služby provede kupující za každý měsíc poskytování servisu, a to vždy k 15. </w:t>
      </w:r>
      <w:r w:rsidR="0053365A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ni kalendářního měsíce následujícího po měsíci, kdy byly služby v souladu s touto smlouvou poskytovány. </w:t>
      </w:r>
    </w:p>
    <w:p w:rsidR="007303AF" w:rsidRPr="00CE0EDA" w:rsidRDefault="007303AF" w:rsidP="007303A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MT" w:eastAsia="Calibri" w:hAnsi="ArialMT" w:cs="ArialMT"/>
          <w:sz w:val="22"/>
          <w:szCs w:val="22"/>
        </w:rPr>
      </w:pPr>
      <w:r w:rsidRPr="00CE0EDA">
        <w:rPr>
          <w:rFonts w:ascii="ArialMT" w:eastAsia="Calibri" w:hAnsi="ArialMT" w:cs="ArialMT"/>
          <w:sz w:val="22"/>
          <w:szCs w:val="22"/>
        </w:rPr>
        <w:t>Úhrada za plnění z této smlouvy bude realizována bezhotovostním převodem na</w:t>
      </w:r>
      <w:r>
        <w:rPr>
          <w:rFonts w:ascii="ArialMT" w:eastAsia="Calibri" w:hAnsi="ArialMT" w:cs="ArialMT"/>
          <w:sz w:val="22"/>
          <w:szCs w:val="22"/>
        </w:rPr>
        <w:t xml:space="preserve"> </w:t>
      </w:r>
      <w:r w:rsidRPr="00CE0EDA">
        <w:rPr>
          <w:rFonts w:ascii="ArialMT" w:eastAsia="Calibri" w:hAnsi="ArialMT" w:cs="ArialMT"/>
          <w:sz w:val="22"/>
          <w:szCs w:val="22"/>
        </w:rPr>
        <w:t>účet dodavatele, který je správcem daně (finančním úřadem) zveřejněn způsobem umožňujícím dálkový přístup ve smyslu ustanovení § 109 odst. 2 písm. c) zákona č. 235/2004 Sb. o dani z přidané hodnoty, ve znění pozdějších předpisů (dále jen „zákon o DPH“)</w:t>
      </w:r>
      <w:r>
        <w:rPr>
          <w:rFonts w:ascii="ArialMT" w:eastAsia="Calibri" w:hAnsi="ArialMT" w:cs="ArialMT"/>
          <w:sz w:val="22"/>
          <w:szCs w:val="22"/>
        </w:rPr>
        <w:t>.</w:t>
      </w:r>
    </w:p>
    <w:p w:rsidR="007303AF" w:rsidRPr="006319E4" w:rsidRDefault="007303AF" w:rsidP="007303AF">
      <w:pPr>
        <w:pStyle w:val="Zkladntex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319E4">
        <w:rPr>
          <w:rFonts w:ascii="Arial" w:hAnsi="Arial" w:cs="Arial"/>
          <w:sz w:val="22"/>
          <w:szCs w:val="22"/>
        </w:rPr>
        <w:t xml:space="preserve">Pokud se po dobu účinnosti této smlouvy dodavatel stane nespolehlivým plátcem ve smyslu ustanovení § 109 odst. 3 zákona o DPH, smluvní strany se dohodly, že </w:t>
      </w:r>
      <w:r w:rsidR="00FA18EA">
        <w:rPr>
          <w:rFonts w:ascii="Arial" w:hAnsi="Arial" w:cs="Arial"/>
          <w:sz w:val="22"/>
          <w:szCs w:val="22"/>
        </w:rPr>
        <w:t>kupující</w:t>
      </w:r>
      <w:r w:rsidR="00FA18EA" w:rsidRPr="006319E4">
        <w:rPr>
          <w:rFonts w:ascii="Arial" w:hAnsi="Arial" w:cs="Arial"/>
          <w:sz w:val="22"/>
          <w:szCs w:val="22"/>
        </w:rPr>
        <w:t xml:space="preserve"> </w:t>
      </w:r>
      <w:r w:rsidRPr="006319E4">
        <w:rPr>
          <w:rFonts w:ascii="Arial" w:hAnsi="Arial" w:cs="Arial"/>
          <w:sz w:val="22"/>
          <w:szCs w:val="22"/>
        </w:rPr>
        <w:t xml:space="preserve">uhradí DPH za zdanitelné plnění přímo příslušnému správci daně. </w:t>
      </w:r>
      <w:r w:rsidR="00FA18EA">
        <w:rPr>
          <w:rFonts w:ascii="Arial" w:hAnsi="Arial" w:cs="Arial"/>
          <w:sz w:val="22"/>
          <w:szCs w:val="22"/>
        </w:rPr>
        <w:t>Kupujícím</w:t>
      </w:r>
      <w:r w:rsidR="00FA18EA" w:rsidRPr="006319E4">
        <w:rPr>
          <w:rFonts w:ascii="Arial" w:hAnsi="Arial" w:cs="Arial"/>
          <w:sz w:val="22"/>
          <w:szCs w:val="22"/>
        </w:rPr>
        <w:t xml:space="preserve"> </w:t>
      </w:r>
      <w:r w:rsidRPr="006319E4">
        <w:rPr>
          <w:rFonts w:ascii="Arial" w:hAnsi="Arial" w:cs="Arial"/>
          <w:sz w:val="22"/>
          <w:szCs w:val="22"/>
        </w:rPr>
        <w:t>takto provedená úhrada je považována za uhrazení příslušné části smluvní ceny rovnající se výši DPH fakturované</w:t>
      </w:r>
      <w:r>
        <w:rPr>
          <w:rFonts w:ascii="Arial" w:hAnsi="Arial" w:cs="Arial"/>
          <w:sz w:val="22"/>
          <w:szCs w:val="22"/>
        </w:rPr>
        <w:t xml:space="preserve"> </w:t>
      </w:r>
      <w:r w:rsidR="00FA18EA">
        <w:rPr>
          <w:rFonts w:ascii="Arial" w:hAnsi="Arial" w:cs="Arial"/>
          <w:sz w:val="22"/>
          <w:szCs w:val="22"/>
        </w:rPr>
        <w:t>prodávajícím</w:t>
      </w:r>
      <w:r>
        <w:rPr>
          <w:rFonts w:ascii="Arial" w:hAnsi="Arial" w:cs="Arial"/>
          <w:sz w:val="22"/>
          <w:szCs w:val="22"/>
        </w:rPr>
        <w:t>.</w:t>
      </w:r>
    </w:p>
    <w:p w:rsidR="007303AF" w:rsidRPr="0036558E" w:rsidRDefault="007303AF" w:rsidP="007303AF">
      <w:pPr>
        <w:pStyle w:val="Zkladntex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 xml:space="preserve">Doba plnění se sjednává ve prospěch kupujícího. Prodávající předá kupujícímu vozidlo nejpozději </w:t>
      </w:r>
      <w:r w:rsidRPr="00CE0EDA">
        <w:rPr>
          <w:rFonts w:ascii="Arial" w:hAnsi="Arial" w:cs="Arial"/>
          <w:sz w:val="22"/>
          <w:szCs w:val="22"/>
        </w:rPr>
        <w:t>do 70 dnů od podpisu této smlouvy zástupci obou smluvních stran</w:t>
      </w:r>
      <w:r w:rsidRPr="0036558E">
        <w:rPr>
          <w:rFonts w:ascii="Arial" w:hAnsi="Arial" w:cs="Arial"/>
          <w:sz w:val="22"/>
          <w:szCs w:val="22"/>
        </w:rPr>
        <w:t>.</w:t>
      </w:r>
      <w:r w:rsidR="0053365A">
        <w:rPr>
          <w:rFonts w:ascii="Arial" w:hAnsi="Arial" w:cs="Arial"/>
          <w:sz w:val="22"/>
          <w:szCs w:val="22"/>
        </w:rPr>
        <w:t xml:space="preserve"> Záruční servis bude prováděn po dobu 60 měsíců od předání automobilu a pozáruční servis bude poskytován po skončení záručního servisu, a to po celou dobu, kdy bude vlastníkem dodaného automobilu zadavatel.</w:t>
      </w:r>
      <w:r w:rsidRPr="0036558E">
        <w:rPr>
          <w:rFonts w:ascii="Arial" w:hAnsi="Arial" w:cs="Arial"/>
          <w:sz w:val="22"/>
          <w:szCs w:val="22"/>
        </w:rPr>
        <w:t xml:space="preserve"> 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V.</w:t>
      </w: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Přechod vlastnictví a nebezpečí škody na prodané věci</w:t>
      </w:r>
    </w:p>
    <w:p w:rsidR="007303AF" w:rsidRDefault="007303AF" w:rsidP="007303AF">
      <w:pPr>
        <w:rPr>
          <w:rFonts w:ascii="Arial" w:hAnsi="Arial" w:cs="Arial"/>
          <w:sz w:val="22"/>
        </w:rPr>
      </w:pPr>
    </w:p>
    <w:p w:rsidR="007303AF" w:rsidRDefault="007303AF" w:rsidP="007303AF">
      <w:pPr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Kupující nabývá vlastnické právo k vozidlu jeho převzetím.</w:t>
      </w:r>
    </w:p>
    <w:p w:rsidR="007303AF" w:rsidRPr="00AF39ED" w:rsidRDefault="007303AF" w:rsidP="007303AF">
      <w:pPr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AF39ED">
        <w:rPr>
          <w:rFonts w:ascii="Arial" w:hAnsi="Arial" w:cs="Arial"/>
          <w:sz w:val="22"/>
        </w:rPr>
        <w:t>Převzetím vozidla přechází na kupujícího nebezpečí škody na vozidle.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VI.</w:t>
      </w: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Změna údajů zapisovaných do registru silničních vozidel</w:t>
      </w:r>
    </w:p>
    <w:p w:rsidR="007303AF" w:rsidRDefault="007303AF" w:rsidP="007303AF">
      <w:pPr>
        <w:jc w:val="center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Nejpozději do deseti dnů ode dne přechodu vlastnictví podle čl. V podá kupující žádost o zápis změn údajů zapisovaných do registru silničních vozidel.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VII.</w:t>
      </w: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Záruka </w:t>
      </w:r>
    </w:p>
    <w:p w:rsidR="007303AF" w:rsidRDefault="007303AF" w:rsidP="007303AF">
      <w:pPr>
        <w:jc w:val="center"/>
        <w:rPr>
          <w:rFonts w:ascii="Arial" w:hAnsi="Arial" w:cs="Arial"/>
          <w:sz w:val="22"/>
        </w:rPr>
      </w:pPr>
    </w:p>
    <w:p w:rsidR="007303AF" w:rsidRPr="0036558E" w:rsidRDefault="007303AF" w:rsidP="007303AF">
      <w:pPr>
        <w:pStyle w:val="Zkladntext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Prodávající poskytuje kupujícímu na vozidlo záruku, a to ode dne přechodu vlastnického práva podle čl. V této smlouvy:</w:t>
      </w:r>
    </w:p>
    <w:p w:rsidR="007303AF" w:rsidRPr="00CA7317" w:rsidRDefault="0053365A" w:rsidP="007303AF">
      <w:pPr>
        <w:pStyle w:val="Zkladntext2"/>
        <w:numPr>
          <w:ilvl w:val="0"/>
          <w:numId w:val="1"/>
        </w:numPr>
        <w:spacing w:after="0" w:line="240" w:lineRule="auto"/>
        <w:ind w:right="72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60 měsíců</w:t>
      </w:r>
      <w:r w:rsidR="007303AF" w:rsidRPr="00CA7317">
        <w:rPr>
          <w:rFonts w:ascii="Arial" w:hAnsi="Arial" w:cs="Arial"/>
          <w:bCs/>
          <w:i/>
          <w:sz w:val="22"/>
          <w:szCs w:val="22"/>
        </w:rPr>
        <w:t xml:space="preserve"> záruku na věcné a právní vady</w:t>
      </w:r>
    </w:p>
    <w:p w:rsidR="007303AF" w:rsidRPr="00CA7317" w:rsidRDefault="0053365A" w:rsidP="007303AF">
      <w:pPr>
        <w:pStyle w:val="Zkladntext2"/>
        <w:numPr>
          <w:ilvl w:val="0"/>
          <w:numId w:val="1"/>
        </w:numPr>
        <w:spacing w:after="0" w:line="240" w:lineRule="auto"/>
        <w:ind w:right="72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60 měsíců</w:t>
      </w:r>
      <w:r w:rsidRPr="00CA7317">
        <w:rPr>
          <w:rFonts w:ascii="Arial" w:hAnsi="Arial" w:cs="Arial"/>
          <w:bCs/>
          <w:i/>
          <w:sz w:val="22"/>
          <w:szCs w:val="22"/>
        </w:rPr>
        <w:t xml:space="preserve"> </w:t>
      </w:r>
      <w:r w:rsidR="007303AF" w:rsidRPr="00CA7317">
        <w:rPr>
          <w:rFonts w:ascii="Arial" w:hAnsi="Arial" w:cs="Arial"/>
          <w:bCs/>
          <w:i/>
          <w:sz w:val="22"/>
          <w:szCs w:val="22"/>
        </w:rPr>
        <w:t xml:space="preserve">záruku na prorezavění karoserie </w:t>
      </w:r>
    </w:p>
    <w:p w:rsidR="007303AF" w:rsidRPr="00CA7317" w:rsidRDefault="0053365A" w:rsidP="007303AF">
      <w:pPr>
        <w:pStyle w:val="Zkladntext2"/>
        <w:numPr>
          <w:ilvl w:val="0"/>
          <w:numId w:val="1"/>
        </w:numPr>
        <w:spacing w:after="0" w:line="240" w:lineRule="auto"/>
        <w:ind w:right="72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60 měsíců</w:t>
      </w:r>
      <w:r w:rsidR="007303AF" w:rsidRPr="00CA7317">
        <w:rPr>
          <w:rFonts w:ascii="Arial" w:hAnsi="Arial" w:cs="Arial"/>
          <w:bCs/>
          <w:i/>
          <w:sz w:val="22"/>
          <w:szCs w:val="22"/>
        </w:rPr>
        <w:t xml:space="preserve"> záruku na vady laku</w:t>
      </w:r>
    </w:p>
    <w:p w:rsidR="007303AF" w:rsidRDefault="0053365A" w:rsidP="007303AF">
      <w:pPr>
        <w:pStyle w:val="Zkladntext2"/>
        <w:numPr>
          <w:ilvl w:val="0"/>
          <w:numId w:val="1"/>
        </w:numPr>
        <w:spacing w:after="0" w:line="240" w:lineRule="auto"/>
        <w:ind w:right="72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60 měsíců</w:t>
      </w:r>
      <w:r w:rsidR="007303AF" w:rsidRPr="00CA7317">
        <w:rPr>
          <w:rFonts w:ascii="Arial" w:hAnsi="Arial" w:cs="Arial"/>
          <w:bCs/>
          <w:i/>
          <w:sz w:val="22"/>
          <w:szCs w:val="22"/>
        </w:rPr>
        <w:t xml:space="preserve"> záruku na všechny originální díly a na veškeré příslušenství dodávané s vozidlem.</w:t>
      </w:r>
    </w:p>
    <w:p w:rsidR="007303AF" w:rsidRDefault="007303AF" w:rsidP="007303AF">
      <w:pPr>
        <w:pStyle w:val="Zkladntext2"/>
        <w:spacing w:after="0" w:line="240" w:lineRule="auto"/>
        <w:ind w:left="720" w:right="72"/>
        <w:jc w:val="both"/>
        <w:rPr>
          <w:rFonts w:ascii="Arial" w:hAnsi="Arial" w:cs="Arial"/>
          <w:bCs/>
          <w:i/>
          <w:sz w:val="22"/>
          <w:szCs w:val="22"/>
        </w:rPr>
      </w:pPr>
    </w:p>
    <w:p w:rsidR="00152A1D" w:rsidRDefault="00152A1D" w:rsidP="007303AF">
      <w:pPr>
        <w:pStyle w:val="Zkladntext2"/>
        <w:spacing w:after="0" w:line="240" w:lineRule="auto"/>
        <w:ind w:left="720" w:right="72"/>
        <w:jc w:val="both"/>
        <w:rPr>
          <w:rFonts w:ascii="Arial" w:hAnsi="Arial" w:cs="Arial"/>
          <w:bCs/>
          <w:i/>
          <w:sz w:val="22"/>
          <w:szCs w:val="22"/>
        </w:rPr>
      </w:pPr>
    </w:p>
    <w:p w:rsidR="007303AF" w:rsidRPr="00622450" w:rsidRDefault="007303AF" w:rsidP="007303AF">
      <w:pPr>
        <w:pStyle w:val="Zkladntext2"/>
        <w:spacing w:after="0" w:line="240" w:lineRule="auto"/>
        <w:ind w:right="72"/>
        <w:jc w:val="center"/>
        <w:rPr>
          <w:rFonts w:ascii="Arial" w:hAnsi="Arial" w:cs="Arial"/>
          <w:b/>
          <w:bCs/>
          <w:sz w:val="22"/>
          <w:szCs w:val="22"/>
        </w:rPr>
      </w:pPr>
      <w:r w:rsidRPr="00622450">
        <w:rPr>
          <w:rFonts w:ascii="Arial" w:hAnsi="Arial" w:cs="Arial"/>
          <w:b/>
          <w:bCs/>
          <w:sz w:val="22"/>
          <w:szCs w:val="22"/>
        </w:rPr>
        <w:lastRenderedPageBreak/>
        <w:t>VIII.</w:t>
      </w: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Záruční a pozáruční servis</w:t>
      </w: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</w:p>
    <w:p w:rsidR="0053365A" w:rsidRDefault="0053365A" w:rsidP="0046470C">
      <w:pPr>
        <w:pStyle w:val="Zkladntext2"/>
        <w:spacing w:after="0" w:line="240" w:lineRule="auto"/>
        <w:jc w:val="both"/>
        <w:rPr>
          <w:rFonts w:ascii="Arial" w:hAnsi="Arial" w:cs="Arial"/>
          <w:bCs/>
          <w:sz w:val="22"/>
        </w:rPr>
      </w:pPr>
      <w:r w:rsidRPr="0053365A">
        <w:rPr>
          <w:rFonts w:ascii="Arial" w:hAnsi="Arial" w:cs="Arial"/>
          <w:bCs/>
          <w:sz w:val="22"/>
        </w:rPr>
        <w:t xml:space="preserve">Prodávající </w:t>
      </w:r>
      <w:r>
        <w:rPr>
          <w:rFonts w:ascii="Arial" w:hAnsi="Arial" w:cs="Arial"/>
          <w:bCs/>
          <w:sz w:val="22"/>
        </w:rPr>
        <w:t>je povinen</w:t>
      </w:r>
      <w:r w:rsidRPr="0053365A">
        <w:rPr>
          <w:rFonts w:ascii="Arial" w:hAnsi="Arial" w:cs="Arial"/>
          <w:bCs/>
          <w:sz w:val="22"/>
        </w:rPr>
        <w:t xml:space="preserve"> poskytovat kupujícímu full servise automobilu, tj. kompletní servis automobilu zahrnují</w:t>
      </w:r>
      <w:r w:rsidRPr="00152A1D">
        <w:rPr>
          <w:rFonts w:ascii="Arial" w:hAnsi="Arial" w:cs="Arial"/>
          <w:bCs/>
          <w:sz w:val="22"/>
        </w:rPr>
        <w:t>cí veškeré úkony spojené s bezporuchovým užíváním automobilu, a to zejména, nikoli však výlučně: doplňování popř. výměna veškerých kapalin (vyjma nafty), přezouvání pneumatik, provádění garančních prohlídek, výměny brzdových destiček a kotoučů</w:t>
      </w:r>
      <w:r w:rsidR="003A2E53">
        <w:rPr>
          <w:rFonts w:ascii="Arial" w:hAnsi="Arial" w:cs="Arial"/>
          <w:bCs/>
          <w:sz w:val="22"/>
        </w:rPr>
        <w:t xml:space="preserve">, poskytování </w:t>
      </w:r>
      <w:r w:rsidR="003A2E53" w:rsidRPr="004146EF">
        <w:rPr>
          <w:rFonts w:ascii="Arial" w:hAnsi="Arial" w:cs="Arial"/>
          <w:bCs/>
          <w:sz w:val="22"/>
          <w:szCs w:val="22"/>
        </w:rPr>
        <w:t>mechanick</w:t>
      </w:r>
      <w:r w:rsidR="003A2E53">
        <w:rPr>
          <w:rFonts w:ascii="Arial" w:hAnsi="Arial" w:cs="Arial"/>
          <w:bCs/>
          <w:sz w:val="22"/>
          <w:szCs w:val="22"/>
        </w:rPr>
        <w:t>ých</w:t>
      </w:r>
      <w:r w:rsidR="003A2E53" w:rsidRPr="004146EF">
        <w:rPr>
          <w:rFonts w:ascii="Arial" w:hAnsi="Arial" w:cs="Arial"/>
          <w:bCs/>
          <w:sz w:val="22"/>
          <w:szCs w:val="22"/>
        </w:rPr>
        <w:t>, elektrikářsk</w:t>
      </w:r>
      <w:r w:rsidR="003A2E53">
        <w:rPr>
          <w:rFonts w:ascii="Arial" w:hAnsi="Arial" w:cs="Arial"/>
          <w:bCs/>
          <w:sz w:val="22"/>
          <w:szCs w:val="22"/>
        </w:rPr>
        <w:t xml:space="preserve">ých, karosářských </w:t>
      </w:r>
      <w:r w:rsidR="003A2E53" w:rsidRPr="004146EF">
        <w:rPr>
          <w:rFonts w:ascii="Arial" w:hAnsi="Arial" w:cs="Arial"/>
          <w:bCs/>
          <w:sz w:val="22"/>
          <w:szCs w:val="22"/>
        </w:rPr>
        <w:t>a lakýrnick</w:t>
      </w:r>
      <w:r w:rsidR="003A2E53">
        <w:rPr>
          <w:rFonts w:ascii="Arial" w:hAnsi="Arial" w:cs="Arial"/>
          <w:bCs/>
          <w:sz w:val="22"/>
          <w:szCs w:val="22"/>
        </w:rPr>
        <w:t>ých prací</w:t>
      </w:r>
      <w:r w:rsidRPr="003A2E53">
        <w:rPr>
          <w:rFonts w:ascii="Arial" w:hAnsi="Arial" w:cs="Arial"/>
          <w:bCs/>
          <w:sz w:val="22"/>
        </w:rPr>
        <w:t xml:space="preserve"> atd.</w:t>
      </w:r>
    </w:p>
    <w:p w:rsidR="003A2E53" w:rsidRPr="00AF39ED" w:rsidRDefault="003A2E53" w:rsidP="0046470C">
      <w:pPr>
        <w:pStyle w:val="Zkladntext2"/>
        <w:spacing w:after="0" w:line="240" w:lineRule="auto"/>
        <w:jc w:val="both"/>
        <w:rPr>
          <w:rFonts w:ascii="Arial" w:hAnsi="Arial" w:cs="Arial"/>
          <w:bCs/>
          <w:sz w:val="22"/>
        </w:rPr>
      </w:pPr>
    </w:p>
    <w:p w:rsidR="0053365A" w:rsidRDefault="003A2E53" w:rsidP="007303AF">
      <w:pPr>
        <w:pStyle w:val="Zkladntext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Záruční servis bude prováděn po dobu 60 měsíců od předání automobilu a pozáruční servis bude poskytován po skončení záručního servisu, a to po celou dobu, kdy bude vlastníkem dodaného automobilu </w:t>
      </w:r>
      <w:r w:rsidR="00152A1D">
        <w:rPr>
          <w:rFonts w:ascii="Arial" w:hAnsi="Arial" w:cs="Arial"/>
          <w:sz w:val="22"/>
          <w:szCs w:val="22"/>
        </w:rPr>
        <w:t>kupující</w:t>
      </w:r>
      <w:r>
        <w:rPr>
          <w:rFonts w:ascii="Arial" w:hAnsi="Arial" w:cs="Arial"/>
          <w:sz w:val="22"/>
          <w:szCs w:val="22"/>
        </w:rPr>
        <w:t>.</w:t>
      </w:r>
    </w:p>
    <w:p w:rsidR="003A2E53" w:rsidRDefault="003A2E53" w:rsidP="007303AF">
      <w:pPr>
        <w:pStyle w:val="Zkladntext2"/>
        <w:spacing w:after="0" w:line="240" w:lineRule="auto"/>
        <w:jc w:val="both"/>
        <w:rPr>
          <w:rFonts w:ascii="Arial" w:hAnsi="Arial" w:cs="Arial"/>
          <w:bCs/>
          <w:sz w:val="22"/>
        </w:rPr>
      </w:pPr>
    </w:p>
    <w:p w:rsidR="003A2E53" w:rsidRDefault="007303AF" w:rsidP="0046470C">
      <w:pPr>
        <w:pStyle w:val="Zkladntext2"/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913593">
        <w:rPr>
          <w:rFonts w:ascii="Arial" w:hAnsi="Arial" w:cs="Arial"/>
          <w:bCs/>
          <w:sz w:val="22"/>
        </w:rPr>
        <w:t xml:space="preserve">Servis bude poskytován </w:t>
      </w:r>
      <w:r>
        <w:rPr>
          <w:rFonts w:ascii="Arial" w:hAnsi="Arial" w:cs="Arial"/>
          <w:bCs/>
          <w:sz w:val="22"/>
          <w:szCs w:val="22"/>
        </w:rPr>
        <w:t>v </w:t>
      </w:r>
      <w:r w:rsidR="003A2E53"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 w:rsidRPr="00622450">
        <w:rPr>
          <w:rFonts w:ascii="Arial" w:hAnsi="Arial" w:cs="Arial"/>
          <w:bCs/>
          <w:sz w:val="22"/>
          <w:szCs w:val="22"/>
        </w:rPr>
        <w:t xml:space="preserve"> na adrese: </w:t>
      </w:r>
      <w:r w:rsidR="003A2E53"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 w:rsidRPr="00622450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v </w:t>
      </w:r>
      <w:r w:rsidRPr="001C6A95">
        <w:rPr>
          <w:rFonts w:ascii="Arial" w:hAnsi="Arial" w:cs="Arial"/>
          <w:bCs/>
          <w:sz w:val="22"/>
          <w:szCs w:val="22"/>
        </w:rPr>
        <w:t>provozní době:</w:t>
      </w:r>
      <w:r w:rsidRPr="0062245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od </w:t>
      </w:r>
      <w:r w:rsidR="003A2E53"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>
        <w:rPr>
          <w:rFonts w:ascii="Arial" w:hAnsi="Arial" w:cs="Arial"/>
          <w:bCs/>
          <w:sz w:val="22"/>
          <w:szCs w:val="22"/>
        </w:rPr>
        <w:t xml:space="preserve"> do </w:t>
      </w:r>
      <w:r w:rsidR="003A2E53" w:rsidRPr="005733ED">
        <w:rPr>
          <w:rFonts w:ascii="Arial" w:hAnsi="Arial" w:cs="Arial"/>
          <w:color w:val="FF0000"/>
          <w:sz w:val="22"/>
          <w:szCs w:val="22"/>
        </w:rPr>
        <w:t>{uchazeč doplní}</w:t>
      </w:r>
      <w:r w:rsidR="003A2E53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v</w:t>
      </w:r>
      <w:r w:rsidR="003A2E53">
        <w:rPr>
          <w:rFonts w:ascii="Arial" w:hAnsi="Arial" w:cs="Arial"/>
          <w:bCs/>
          <w:sz w:val="22"/>
          <w:szCs w:val="22"/>
        </w:rPr>
        <w:t> pracovních dnech</w:t>
      </w:r>
    </w:p>
    <w:p w:rsidR="003A2E53" w:rsidRDefault="003A2E53" w:rsidP="0046470C">
      <w:pPr>
        <w:pStyle w:val="Zkladntext2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:rsidR="007303AF" w:rsidRDefault="007303AF" w:rsidP="003A2E53">
      <w:pPr>
        <w:pStyle w:val="Zkladntext2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Záruční a pozáruční servis (oprava vozidla) bude poskytnut do </w:t>
      </w:r>
      <w:r w:rsidR="003A2E53">
        <w:rPr>
          <w:rFonts w:ascii="Arial" w:hAnsi="Arial" w:cs="Arial"/>
          <w:bCs/>
          <w:sz w:val="22"/>
          <w:szCs w:val="22"/>
        </w:rPr>
        <w:t xml:space="preserve">4 pracovních dnů </w:t>
      </w:r>
      <w:r>
        <w:rPr>
          <w:rFonts w:ascii="Arial" w:hAnsi="Arial" w:cs="Arial"/>
          <w:bCs/>
          <w:sz w:val="22"/>
          <w:szCs w:val="22"/>
        </w:rPr>
        <w:t>od nahlášení závady. V případě, že nebude možné závadu v dané lhůtě odstranit, zavazuje se prodávající poskytnou</w:t>
      </w:r>
      <w:r w:rsidR="003A2E53">
        <w:rPr>
          <w:rFonts w:ascii="Arial" w:hAnsi="Arial" w:cs="Arial"/>
          <w:bCs/>
          <w:sz w:val="22"/>
          <w:szCs w:val="22"/>
        </w:rPr>
        <w:t>t</w:t>
      </w:r>
      <w:r>
        <w:rPr>
          <w:rFonts w:ascii="Arial" w:hAnsi="Arial" w:cs="Arial"/>
          <w:bCs/>
          <w:sz w:val="22"/>
          <w:szCs w:val="22"/>
        </w:rPr>
        <w:t xml:space="preserve"> kupujícímu náhradní vozidlo odpovídajících parametrů, a to na celou dobu opravy.</w:t>
      </w:r>
    </w:p>
    <w:p w:rsidR="007303AF" w:rsidRPr="00622450" w:rsidRDefault="007303AF" w:rsidP="007303AF">
      <w:pPr>
        <w:pStyle w:val="Zkladntext2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IX.</w:t>
      </w: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Sankce </w:t>
      </w:r>
    </w:p>
    <w:p w:rsidR="007303AF" w:rsidRDefault="007303AF" w:rsidP="007303AF">
      <w:pPr>
        <w:pStyle w:val="Zpat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:rsidR="007303AF" w:rsidRDefault="007303AF" w:rsidP="007303AF">
      <w:pPr>
        <w:pStyle w:val="Zkladntext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 xml:space="preserve">Pokud nebude vozidlo řádně a včas předáno kupujícímu, uhradí prodávající kupujícímu smluvní pokutu ve výši </w:t>
      </w:r>
      <w:r>
        <w:rPr>
          <w:rFonts w:ascii="Arial" w:hAnsi="Arial" w:cs="Arial"/>
          <w:sz w:val="22"/>
          <w:szCs w:val="22"/>
        </w:rPr>
        <w:t>1</w:t>
      </w:r>
      <w:r w:rsidRPr="0036558E">
        <w:rPr>
          <w:rFonts w:ascii="Arial" w:hAnsi="Arial" w:cs="Arial"/>
          <w:sz w:val="22"/>
          <w:szCs w:val="22"/>
        </w:rPr>
        <w:t xml:space="preserve">.000,- Kč (slovy </w:t>
      </w:r>
      <w:r>
        <w:rPr>
          <w:rFonts w:ascii="Arial" w:hAnsi="Arial" w:cs="Arial"/>
          <w:sz w:val="22"/>
          <w:szCs w:val="22"/>
        </w:rPr>
        <w:t>jeden</w:t>
      </w:r>
      <w:r w:rsidRPr="0036558E">
        <w:rPr>
          <w:rFonts w:ascii="Arial" w:hAnsi="Arial" w:cs="Arial"/>
          <w:sz w:val="22"/>
          <w:szCs w:val="22"/>
        </w:rPr>
        <w:t xml:space="preserve"> tisíc korun českých) za každý i započatý den prodlení.</w:t>
      </w:r>
    </w:p>
    <w:p w:rsidR="007303AF" w:rsidRDefault="007303AF" w:rsidP="007303AF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Pokud nebude poskytnut záruční a pozáruční servis v termínech stanovených v čl. V</w:t>
      </w:r>
      <w:r w:rsidR="00FA18EA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. této smlouvy,</w:t>
      </w:r>
      <w:r w:rsidRPr="00913593">
        <w:rPr>
          <w:rFonts w:ascii="Arial" w:hAnsi="Arial" w:cs="Arial"/>
          <w:sz w:val="22"/>
          <w:szCs w:val="22"/>
        </w:rPr>
        <w:t xml:space="preserve"> </w:t>
      </w:r>
      <w:r w:rsidRPr="0036558E">
        <w:rPr>
          <w:rFonts w:ascii="Arial" w:hAnsi="Arial" w:cs="Arial"/>
          <w:sz w:val="22"/>
          <w:szCs w:val="22"/>
        </w:rPr>
        <w:t xml:space="preserve">uhradí prodávající kupujícímu smluvní pokutu ve výši </w:t>
      </w:r>
      <w:r>
        <w:rPr>
          <w:rFonts w:ascii="Arial" w:hAnsi="Arial" w:cs="Arial"/>
          <w:sz w:val="22"/>
          <w:szCs w:val="22"/>
        </w:rPr>
        <w:t>1</w:t>
      </w:r>
      <w:r w:rsidRPr="0036558E">
        <w:rPr>
          <w:rFonts w:ascii="Arial" w:hAnsi="Arial" w:cs="Arial"/>
          <w:sz w:val="22"/>
          <w:szCs w:val="22"/>
        </w:rPr>
        <w:t xml:space="preserve">.000,- Kč (slovy </w:t>
      </w:r>
      <w:r>
        <w:rPr>
          <w:rFonts w:ascii="Arial" w:hAnsi="Arial" w:cs="Arial"/>
          <w:sz w:val="22"/>
          <w:szCs w:val="22"/>
        </w:rPr>
        <w:t>jeden</w:t>
      </w:r>
      <w:r w:rsidRPr="0036558E">
        <w:rPr>
          <w:rFonts w:ascii="Arial" w:hAnsi="Arial" w:cs="Arial"/>
          <w:sz w:val="22"/>
          <w:szCs w:val="22"/>
        </w:rPr>
        <w:t xml:space="preserve"> tisíc korun českých) za každý i započatý den prodlení.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07A29" w:rsidRPr="0036558E" w:rsidRDefault="00507A29" w:rsidP="007303AF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Uplatněním jakékoliv smluvní pokuty není dotčen nárok na náhradu škody, kterou je kupující oprávněn vymáhat zvlášť a v plné výši.</w:t>
      </w:r>
    </w:p>
    <w:p w:rsidR="007303AF" w:rsidRDefault="007303AF" w:rsidP="007303AF">
      <w:pPr>
        <w:rPr>
          <w:rFonts w:ascii="Arial" w:hAnsi="Arial" w:cs="Arial"/>
          <w:bCs/>
          <w:sz w:val="22"/>
        </w:rPr>
      </w:pPr>
    </w:p>
    <w:p w:rsidR="007303AF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X.</w:t>
      </w: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Prohlášení smluvních stran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Prodávající prohlašuje, že kupujícímu oznámil všechny okolnosti nebo závady na vozidle, které jsou mu známy, a které by mohly způsobit, že by se vozidlo mohlo pro kupujícího stát neupotřebitelným nebo by se ztížilo jeho užívání obvyklým způsobem.</w:t>
      </w:r>
    </w:p>
    <w:p w:rsidR="007303AF" w:rsidRDefault="007303AF" w:rsidP="007303AF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Prodávající prohlašuje, že je vlastníkem vozidla a že na prodávaném vozidle nevázne žádné omezení vlastnického práva, zástavní právo, nájemní vztah ani jiné právní závazky vůči třetím osobám.</w:t>
      </w:r>
    </w:p>
    <w:p w:rsidR="007303AF" w:rsidRDefault="007303AF" w:rsidP="007303AF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Smluvní strany prohlašují, že smlouva byla sepsána dle jejich pravé a svobodné vůle, nikoli v tísni ani za nápadně nevýhodných podmínek, a ani nesměřuje ke zhoršení právního postavení účastníka smlouvy, který není podnikatelem.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X</w:t>
      </w:r>
      <w:r>
        <w:rPr>
          <w:rFonts w:ascii="Arial" w:hAnsi="Arial" w:cs="Arial"/>
          <w:b/>
          <w:bCs/>
          <w:sz w:val="22"/>
        </w:rPr>
        <w:t>I</w:t>
      </w:r>
      <w:r w:rsidRPr="0036558E">
        <w:rPr>
          <w:rFonts w:ascii="Arial" w:hAnsi="Arial" w:cs="Arial"/>
          <w:b/>
          <w:bCs/>
          <w:sz w:val="22"/>
        </w:rPr>
        <w:t>.</w:t>
      </w:r>
    </w:p>
    <w:p w:rsidR="007303AF" w:rsidRPr="0036558E" w:rsidRDefault="007303AF" w:rsidP="007303AF">
      <w:pPr>
        <w:jc w:val="center"/>
        <w:rPr>
          <w:rFonts w:ascii="Arial" w:hAnsi="Arial" w:cs="Arial"/>
          <w:b/>
          <w:bCs/>
          <w:sz w:val="22"/>
        </w:rPr>
      </w:pPr>
      <w:r w:rsidRPr="0036558E">
        <w:rPr>
          <w:rFonts w:ascii="Arial" w:hAnsi="Arial" w:cs="Arial"/>
          <w:b/>
          <w:bCs/>
          <w:sz w:val="22"/>
        </w:rPr>
        <w:t>Závěrečná ustanovení</w:t>
      </w:r>
    </w:p>
    <w:p w:rsidR="007303AF" w:rsidRDefault="007303AF" w:rsidP="007303AF">
      <w:pPr>
        <w:rPr>
          <w:rFonts w:ascii="Arial" w:hAnsi="Arial" w:cs="Arial"/>
          <w:b/>
          <w:bCs/>
          <w:sz w:val="22"/>
        </w:rPr>
      </w:pPr>
    </w:p>
    <w:p w:rsidR="007303AF" w:rsidRPr="0036558E" w:rsidRDefault="007303AF" w:rsidP="007303AF">
      <w:pPr>
        <w:pStyle w:val="Zkladntex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Tato smlouva je vyhotovena ve dvou stejnopisech s platností originálu. Každá ze smluvních stran obdrží jedno vyhotovení.</w:t>
      </w:r>
    </w:p>
    <w:p w:rsidR="007303AF" w:rsidRPr="0036558E" w:rsidRDefault="007303AF" w:rsidP="007303AF">
      <w:pPr>
        <w:pStyle w:val="Zkladntext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Vztahy smluvních stran touto smlouvou blíže neupravené se řídí příslušnými ustanoveními obchodního zákoníku.</w:t>
      </w:r>
    </w:p>
    <w:p w:rsidR="007303AF" w:rsidRPr="0036558E" w:rsidRDefault="007303AF" w:rsidP="007303A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Nedílnou součástí této smlouvy je Příloha č. 1, která obsahuje - specifikaci objednávaného vozidla, cenovou rekapitulaci, sériovou výbavu a technické parametry vozu.</w:t>
      </w:r>
    </w:p>
    <w:p w:rsidR="007303AF" w:rsidRPr="0036558E" w:rsidRDefault="007303AF" w:rsidP="007303A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6558E">
        <w:rPr>
          <w:rFonts w:ascii="Arial" w:hAnsi="Arial" w:cs="Arial"/>
          <w:sz w:val="22"/>
          <w:szCs w:val="22"/>
        </w:rPr>
        <w:t>Smlouva nabývá platnosti a účinnosti dnem podpisu.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Třebíči dne ………..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…………………………………</w:t>
      </w:r>
    </w:p>
    <w:p w:rsidR="007303AF" w:rsidRDefault="007303AF" w:rsidP="007303AF">
      <w:pPr>
        <w:ind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prodávající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      </w:t>
      </w:r>
      <w:r>
        <w:rPr>
          <w:rFonts w:ascii="Arial" w:hAnsi="Arial" w:cs="Arial"/>
          <w:sz w:val="22"/>
        </w:rPr>
        <w:tab/>
        <w:t>kupující</w:t>
      </w:r>
      <w:r>
        <w:rPr>
          <w:rFonts w:ascii="Arial" w:hAnsi="Arial" w:cs="Arial"/>
          <w:sz w:val="22"/>
        </w:rPr>
        <w:tab/>
      </w:r>
    </w:p>
    <w:p w:rsidR="007303AF" w:rsidRDefault="007303AF" w:rsidP="007303AF">
      <w:pPr>
        <w:pStyle w:val="Odstavec1"/>
        <w:jc w:val="left"/>
        <w:rPr>
          <w:rFonts w:ascii="Arial" w:hAnsi="Arial" w:cs="Arial"/>
          <w:b/>
          <w:sz w:val="22"/>
        </w:rPr>
      </w:pPr>
    </w:p>
    <w:p w:rsidR="004E6E27" w:rsidRDefault="004E6E27" w:rsidP="007303AF">
      <w:pPr>
        <w:pStyle w:val="Odstavec1"/>
        <w:jc w:val="left"/>
        <w:rPr>
          <w:rFonts w:ascii="Arial" w:hAnsi="Arial" w:cs="Arial"/>
          <w:b/>
          <w:sz w:val="22"/>
        </w:rPr>
      </w:pPr>
    </w:p>
    <w:p w:rsidR="004E6E27" w:rsidRDefault="004E6E27" w:rsidP="007303AF">
      <w:pPr>
        <w:pStyle w:val="Odstavec1"/>
        <w:jc w:val="left"/>
        <w:rPr>
          <w:rFonts w:ascii="Arial" w:hAnsi="Arial" w:cs="Arial"/>
          <w:b/>
          <w:sz w:val="22"/>
        </w:rPr>
      </w:pPr>
    </w:p>
    <w:p w:rsidR="004E6E27" w:rsidRDefault="004E6E27" w:rsidP="007303AF">
      <w:pPr>
        <w:pStyle w:val="Odstavec1"/>
        <w:jc w:val="left"/>
        <w:rPr>
          <w:rFonts w:ascii="Arial" w:hAnsi="Arial" w:cs="Arial"/>
          <w:b/>
          <w:sz w:val="22"/>
        </w:rPr>
      </w:pPr>
    </w:p>
    <w:p w:rsidR="004E6E27" w:rsidRDefault="004E6E27" w:rsidP="007303AF">
      <w:pPr>
        <w:pStyle w:val="Odstavec1"/>
        <w:jc w:val="left"/>
        <w:rPr>
          <w:rFonts w:ascii="Arial" w:hAnsi="Arial" w:cs="Arial"/>
          <w:b/>
          <w:sz w:val="22"/>
        </w:rPr>
      </w:pPr>
    </w:p>
    <w:p w:rsidR="007303AF" w:rsidRPr="0036558E" w:rsidRDefault="007303AF" w:rsidP="007303AF">
      <w:pPr>
        <w:pStyle w:val="Odstavec1"/>
        <w:jc w:val="left"/>
        <w:rPr>
          <w:rFonts w:ascii="Arial" w:hAnsi="Arial" w:cs="Arial"/>
          <w:sz w:val="22"/>
        </w:rPr>
      </w:pPr>
      <w:r w:rsidRPr="0036558E">
        <w:rPr>
          <w:rFonts w:ascii="Arial" w:hAnsi="Arial" w:cs="Arial"/>
          <w:sz w:val="22"/>
        </w:rPr>
        <w:t>Příloha č. 1 Kupní smlouvy</w:t>
      </w:r>
    </w:p>
    <w:p w:rsidR="007303AF" w:rsidRDefault="007303AF" w:rsidP="007303AF">
      <w:pPr>
        <w:pStyle w:val="Odstavec1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Specifikace vozidla</w:t>
      </w:r>
      <w:r w:rsidRPr="00CE0EDA">
        <w:rPr>
          <w:rFonts w:ascii="Arial" w:hAnsi="Arial" w:cs="Arial"/>
          <w:color w:val="FF0000"/>
          <w:sz w:val="22"/>
          <w:szCs w:val="22"/>
        </w:rPr>
        <w:t>{uchazeč doplní}</w:t>
      </w:r>
    </w:p>
    <w:p w:rsidR="007303AF" w:rsidRDefault="007303AF" w:rsidP="007303AF">
      <w:pPr>
        <w:pStyle w:val="Odstavec1"/>
        <w:rPr>
          <w:rFonts w:ascii="Arial" w:hAnsi="Arial" w:cs="Arial"/>
          <w:sz w:val="22"/>
        </w:rPr>
      </w:pPr>
    </w:p>
    <w:p w:rsidR="007303AF" w:rsidRPr="00CA7317" w:rsidRDefault="007303AF" w:rsidP="007303AF">
      <w:pPr>
        <w:pStyle w:val="Odstavec1"/>
        <w:rPr>
          <w:rFonts w:ascii="Arial" w:hAnsi="Arial" w:cs="Arial"/>
          <w:i/>
          <w:sz w:val="22"/>
        </w:rPr>
      </w:pPr>
      <w:r w:rsidRPr="00CA7317">
        <w:rPr>
          <w:rFonts w:ascii="Arial" w:hAnsi="Arial" w:cs="Arial"/>
          <w:i/>
          <w:sz w:val="22"/>
        </w:rPr>
        <w:t>...............................xxxxxxxxxx............................</w:t>
      </w:r>
    </w:p>
    <w:p w:rsidR="007303AF" w:rsidRDefault="007303AF" w:rsidP="007303AF">
      <w:pPr>
        <w:pStyle w:val="Odstavec1"/>
        <w:rPr>
          <w:rFonts w:ascii="Arial" w:hAnsi="Arial" w:cs="Arial"/>
          <w:sz w:val="22"/>
        </w:rPr>
      </w:pPr>
    </w:p>
    <w:p w:rsidR="007303AF" w:rsidRDefault="00AF5CA5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 ………</w:t>
      </w:r>
      <w:r w:rsidR="007303AF">
        <w:rPr>
          <w:rFonts w:ascii="Arial" w:hAnsi="Arial" w:cs="Arial"/>
          <w:sz w:val="22"/>
        </w:rPr>
        <w:t>, dne ………..</w:t>
      </w: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</w:p>
    <w:p w:rsidR="007303AF" w:rsidRDefault="007303AF" w:rsidP="007303AF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…………………………………</w:t>
      </w:r>
    </w:p>
    <w:p w:rsidR="007303AF" w:rsidRPr="00F05E41" w:rsidRDefault="007303AF" w:rsidP="007303AF">
      <w:pPr>
        <w:ind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prodávající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      </w:t>
      </w:r>
      <w:r>
        <w:rPr>
          <w:rFonts w:ascii="Arial" w:hAnsi="Arial" w:cs="Arial"/>
          <w:sz w:val="22"/>
        </w:rPr>
        <w:tab/>
        <w:t>kupující</w:t>
      </w:r>
      <w:r>
        <w:rPr>
          <w:rFonts w:ascii="Arial" w:hAnsi="Arial" w:cs="Arial"/>
          <w:sz w:val="22"/>
        </w:rPr>
        <w:tab/>
      </w:r>
    </w:p>
    <w:p w:rsidR="007F4591" w:rsidRDefault="00D17478"/>
    <w:sectPr w:rsidR="007F4591" w:rsidSect="007E4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B5F" w:rsidRDefault="00046B5F" w:rsidP="00840897">
      <w:r>
        <w:separator/>
      </w:r>
    </w:p>
  </w:endnote>
  <w:endnote w:type="continuationSeparator" w:id="0">
    <w:p w:rsidR="00046B5F" w:rsidRDefault="00046B5F" w:rsidP="00840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97" w:rsidRDefault="0084089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97" w:rsidRDefault="00840897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97" w:rsidRDefault="0084089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B5F" w:rsidRDefault="00046B5F" w:rsidP="00840897">
      <w:r>
        <w:separator/>
      </w:r>
    </w:p>
  </w:footnote>
  <w:footnote w:type="continuationSeparator" w:id="0">
    <w:p w:rsidR="00046B5F" w:rsidRDefault="00046B5F" w:rsidP="00840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97" w:rsidRDefault="0084089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97" w:rsidRDefault="0084089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897" w:rsidRDefault="0084089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EFB"/>
    <w:multiLevelType w:val="hybridMultilevel"/>
    <w:tmpl w:val="7B62FDEE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E58E0"/>
    <w:multiLevelType w:val="hybridMultilevel"/>
    <w:tmpl w:val="B9FEF76C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E76D4"/>
    <w:multiLevelType w:val="hybridMultilevel"/>
    <w:tmpl w:val="D92C0310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6D08DE"/>
    <w:multiLevelType w:val="hybridMultilevel"/>
    <w:tmpl w:val="AD3C84A6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175ADD"/>
    <w:multiLevelType w:val="hybridMultilevel"/>
    <w:tmpl w:val="1D7A113A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291CC6"/>
    <w:multiLevelType w:val="hybridMultilevel"/>
    <w:tmpl w:val="F86E2E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A70CA8"/>
    <w:multiLevelType w:val="hybridMultilevel"/>
    <w:tmpl w:val="B9FEF76C"/>
    <w:lvl w:ilvl="0" w:tplc="C6901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303AF"/>
    <w:rsid w:val="00046B5F"/>
    <w:rsid w:val="00152A1D"/>
    <w:rsid w:val="00374567"/>
    <w:rsid w:val="003A2E53"/>
    <w:rsid w:val="0046470C"/>
    <w:rsid w:val="004E6E27"/>
    <w:rsid w:val="00507A29"/>
    <w:rsid w:val="0052240C"/>
    <w:rsid w:val="0053365A"/>
    <w:rsid w:val="00645D84"/>
    <w:rsid w:val="007303AF"/>
    <w:rsid w:val="007703AF"/>
    <w:rsid w:val="007E4EA9"/>
    <w:rsid w:val="00840897"/>
    <w:rsid w:val="00AD5ADB"/>
    <w:rsid w:val="00AF5CA5"/>
    <w:rsid w:val="00BC32DC"/>
    <w:rsid w:val="00C41AFA"/>
    <w:rsid w:val="00C636DD"/>
    <w:rsid w:val="00D17478"/>
    <w:rsid w:val="00DD7736"/>
    <w:rsid w:val="00FA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03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303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7303A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03A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303A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7303AF"/>
    <w:rPr>
      <w:rFonts w:ascii="Times New Roman" w:eastAsia="Times New Roman" w:hAnsi="Times New Roman" w:cs="Times New Roman"/>
      <w:b/>
      <w:bCs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03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03AF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7303AF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7303A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1">
    <w:name w:val="Odstavec1"/>
    <w:basedOn w:val="Normln"/>
    <w:rsid w:val="007303AF"/>
    <w:pPr>
      <w:spacing w:before="80"/>
      <w:jc w:val="both"/>
    </w:pPr>
  </w:style>
  <w:style w:type="paragraph" w:styleId="Nzev">
    <w:name w:val="Title"/>
    <w:basedOn w:val="Normln"/>
    <w:link w:val="NzevChar"/>
    <w:uiPriority w:val="99"/>
    <w:qFormat/>
    <w:rsid w:val="007303AF"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7303A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Zkladntext2">
    <w:name w:val="Body Text 2"/>
    <w:basedOn w:val="Normln"/>
    <w:link w:val="Zkladntext2Char"/>
    <w:rsid w:val="007303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730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7303AF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8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8E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18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18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18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18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18E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08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08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03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303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7303A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03A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303A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7303AF"/>
    <w:rPr>
      <w:rFonts w:ascii="Times New Roman" w:eastAsia="Times New Roman" w:hAnsi="Times New Roman" w:cs="Times New Roman"/>
      <w:b/>
      <w:bCs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03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03AF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7303AF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7303A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1">
    <w:name w:val="Odstavec1"/>
    <w:basedOn w:val="Normln"/>
    <w:rsid w:val="007303AF"/>
    <w:pPr>
      <w:spacing w:before="80"/>
      <w:jc w:val="both"/>
    </w:pPr>
  </w:style>
  <w:style w:type="paragraph" w:styleId="Nzev">
    <w:name w:val="Title"/>
    <w:basedOn w:val="Normln"/>
    <w:link w:val="NzevChar"/>
    <w:uiPriority w:val="99"/>
    <w:qFormat/>
    <w:rsid w:val="007303AF"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7303A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Zkladntext2">
    <w:name w:val="Body Text 2"/>
    <w:basedOn w:val="Normln"/>
    <w:link w:val="Zkladntext2Char"/>
    <w:rsid w:val="007303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730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7303AF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8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8E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18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18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18E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18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18E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08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08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1098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2015-07-01T17:53:00Z</dcterms:created>
  <dcterms:modified xsi:type="dcterms:W3CDTF">2016-06-16T11:10:00Z</dcterms:modified>
</cp:coreProperties>
</file>