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D56BA" w14:textId="77777777" w:rsidR="005B6B49" w:rsidRPr="00CA1B2F" w:rsidRDefault="005B6B49">
      <w:pPr>
        <w:pStyle w:val="Nzev"/>
        <w:spacing w:before="0"/>
        <w:rPr>
          <w:rFonts w:ascii="Arial" w:hAnsi="Arial" w:cs="Arial"/>
          <w:iCs/>
        </w:rPr>
      </w:pPr>
      <w:r w:rsidRPr="00CA1B2F">
        <w:rPr>
          <w:rFonts w:ascii="Arial" w:hAnsi="Arial" w:cs="Arial"/>
          <w:iCs/>
        </w:rPr>
        <w:t xml:space="preserve">Kupní smlouva </w:t>
      </w:r>
    </w:p>
    <w:p w14:paraId="1B34E282" w14:textId="2572473A" w:rsidR="005B6B49" w:rsidRPr="00CA1B2F" w:rsidRDefault="005B6B49" w:rsidP="0090263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CA1B2F">
        <w:rPr>
          <w:rFonts w:ascii="Arial" w:hAnsi="Arial" w:cs="Arial"/>
          <w:b/>
          <w:iCs/>
          <w:sz w:val="32"/>
          <w:szCs w:val="32"/>
        </w:rPr>
        <w:t>„</w:t>
      </w:r>
      <w:r w:rsidR="006A3968" w:rsidRPr="006A3968">
        <w:rPr>
          <w:rFonts w:ascii="Arial" w:hAnsi="Arial" w:cs="Arial"/>
          <w:b/>
          <w:iCs/>
          <w:sz w:val="32"/>
          <w:szCs w:val="32"/>
        </w:rPr>
        <w:t xml:space="preserve">Dodávka </w:t>
      </w:r>
      <w:r w:rsidR="00B65947">
        <w:rPr>
          <w:rFonts w:ascii="Arial" w:hAnsi="Arial" w:cs="Arial"/>
          <w:b/>
          <w:iCs/>
          <w:sz w:val="32"/>
          <w:szCs w:val="32"/>
        </w:rPr>
        <w:t xml:space="preserve">reagencií a </w:t>
      </w:r>
      <w:r w:rsidR="006A3968" w:rsidRPr="006A3968">
        <w:rPr>
          <w:rFonts w:ascii="Arial" w:hAnsi="Arial" w:cs="Arial"/>
          <w:b/>
          <w:iCs/>
          <w:sz w:val="32"/>
          <w:szCs w:val="32"/>
        </w:rPr>
        <w:t xml:space="preserve">spotřebního materiálu pro </w:t>
      </w:r>
      <w:r w:rsidR="006A3968">
        <w:rPr>
          <w:rFonts w:ascii="Arial" w:hAnsi="Arial" w:cs="Arial"/>
          <w:b/>
          <w:iCs/>
          <w:sz w:val="32"/>
          <w:szCs w:val="32"/>
        </w:rPr>
        <w:t>k</w:t>
      </w:r>
      <w:r w:rsidR="006A3968" w:rsidRPr="006A3968">
        <w:rPr>
          <w:rFonts w:ascii="Arial" w:hAnsi="Arial" w:cs="Arial"/>
          <w:b/>
          <w:iCs/>
          <w:sz w:val="32"/>
          <w:szCs w:val="32"/>
        </w:rPr>
        <w:t>azetový bedside analyzátor krevních plynů</w:t>
      </w:r>
      <w:r w:rsidRPr="00CA1B2F">
        <w:rPr>
          <w:rFonts w:ascii="Arial" w:hAnsi="Arial" w:cs="Arial"/>
          <w:b/>
          <w:sz w:val="32"/>
          <w:szCs w:val="32"/>
        </w:rPr>
        <w:t>“</w:t>
      </w:r>
    </w:p>
    <w:p w14:paraId="56E24CE6" w14:textId="77777777" w:rsidR="005B6B49" w:rsidRPr="00CA1B2F" w:rsidRDefault="005B6B49">
      <w:pPr>
        <w:pStyle w:val="Nzev"/>
        <w:spacing w:before="0"/>
        <w:rPr>
          <w:rFonts w:ascii="Arial" w:hAnsi="Arial" w:cs="Arial"/>
          <w:i/>
          <w:iCs/>
        </w:rPr>
      </w:pPr>
    </w:p>
    <w:p w14:paraId="146C0D0E" w14:textId="77777777" w:rsidR="00393E5F" w:rsidRDefault="005B6B49">
      <w:pPr>
        <w:pStyle w:val="Textvbloku1"/>
        <w:ind w:left="0" w:right="0"/>
        <w:rPr>
          <w:rFonts w:ascii="Arial" w:hAnsi="Arial" w:cs="Arial"/>
          <w:b w:val="0"/>
          <w:i/>
          <w:iCs/>
          <w:color w:val="auto"/>
          <w:sz w:val="22"/>
          <w:szCs w:val="22"/>
        </w:rPr>
      </w:pPr>
      <w:r w:rsidRPr="00104C1F">
        <w:rPr>
          <w:rFonts w:ascii="Arial" w:hAnsi="Arial" w:cs="Arial"/>
          <w:b w:val="0"/>
          <w:i/>
          <w:iCs/>
          <w:sz w:val="22"/>
          <w:szCs w:val="22"/>
        </w:rPr>
        <w:t xml:space="preserve">uzavřená na základě </w:t>
      </w:r>
      <w:r w:rsidRPr="00104C1F">
        <w:rPr>
          <w:rFonts w:ascii="Arial" w:hAnsi="Arial" w:cs="Arial"/>
          <w:b w:val="0"/>
          <w:i/>
          <w:iCs/>
          <w:color w:val="auto"/>
          <w:sz w:val="22"/>
          <w:szCs w:val="22"/>
        </w:rPr>
        <w:t xml:space="preserve">dohody smluvních stran podle ustanovení § 2079 a následujících zákona </w:t>
      </w:r>
    </w:p>
    <w:p w14:paraId="42ACEBD2" w14:textId="74A260E4" w:rsidR="005B6B49" w:rsidRPr="00104C1F" w:rsidRDefault="005B6B49">
      <w:pPr>
        <w:pStyle w:val="Textvbloku1"/>
        <w:ind w:left="0" w:right="0"/>
        <w:rPr>
          <w:rFonts w:ascii="Arial" w:hAnsi="Arial" w:cs="Arial"/>
          <w:i/>
          <w:iCs/>
          <w:sz w:val="22"/>
          <w:szCs w:val="22"/>
        </w:rPr>
      </w:pPr>
      <w:r w:rsidRPr="00104C1F">
        <w:rPr>
          <w:rFonts w:ascii="Arial" w:hAnsi="Arial" w:cs="Arial"/>
          <w:b w:val="0"/>
          <w:i/>
          <w:iCs/>
          <w:color w:val="auto"/>
          <w:sz w:val="22"/>
          <w:szCs w:val="22"/>
        </w:rPr>
        <w:t>č. 89/2012 Sb., občanský zákoník, (dále jen „OZ“)</w:t>
      </w:r>
    </w:p>
    <w:p w14:paraId="7EDFB013" w14:textId="77777777" w:rsidR="005B6B49" w:rsidRPr="00104C1F" w:rsidRDefault="005B6B49">
      <w:pPr>
        <w:pStyle w:val="Prosttext1"/>
        <w:rPr>
          <w:rFonts w:ascii="Arial" w:hAnsi="Arial" w:cs="Arial"/>
          <w:i/>
          <w:iCs/>
          <w:sz w:val="22"/>
          <w:szCs w:val="22"/>
        </w:rPr>
      </w:pPr>
    </w:p>
    <w:p w14:paraId="6672D278" w14:textId="77777777" w:rsidR="005B6B49" w:rsidRPr="00104C1F" w:rsidRDefault="005B6B49">
      <w:pPr>
        <w:pStyle w:val="Prosttext1"/>
        <w:rPr>
          <w:rFonts w:ascii="Arial" w:hAnsi="Arial" w:cs="Arial"/>
          <w:sz w:val="22"/>
          <w:szCs w:val="22"/>
        </w:rPr>
      </w:pPr>
    </w:p>
    <w:p w14:paraId="5E013250" w14:textId="77777777" w:rsidR="005B6B49" w:rsidRDefault="005B6B49">
      <w:pPr>
        <w:pStyle w:val="Prosttext1"/>
        <w:rPr>
          <w:rFonts w:ascii="Arial" w:hAnsi="Arial" w:cs="Arial"/>
          <w:sz w:val="22"/>
          <w:szCs w:val="22"/>
        </w:rPr>
      </w:pPr>
      <w:r w:rsidRPr="00104C1F">
        <w:rPr>
          <w:rFonts w:ascii="Arial" w:hAnsi="Arial" w:cs="Arial"/>
          <w:sz w:val="22"/>
          <w:szCs w:val="22"/>
        </w:rPr>
        <w:t xml:space="preserve">mezi </w:t>
      </w:r>
    </w:p>
    <w:p w14:paraId="6EF41667" w14:textId="77777777" w:rsidR="00D0630B" w:rsidRPr="00104C1F" w:rsidRDefault="00D0630B">
      <w:pPr>
        <w:pStyle w:val="Prosttext1"/>
        <w:rPr>
          <w:rFonts w:ascii="Arial" w:hAnsi="Arial" w:cs="Arial"/>
          <w:sz w:val="22"/>
          <w:szCs w:val="22"/>
        </w:rPr>
      </w:pPr>
    </w:p>
    <w:p w14:paraId="250C6A7A" w14:textId="36F50FB7" w:rsidR="00D0630B" w:rsidRPr="00D9797D" w:rsidRDefault="006A3968" w:rsidP="009A0BE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D9797D">
        <w:rPr>
          <w:rFonts w:ascii="Arial" w:hAnsi="Arial" w:cs="Arial"/>
          <w:b/>
          <w:bCs/>
          <w:color w:val="FF0000"/>
          <w:sz w:val="22"/>
          <w:szCs w:val="22"/>
        </w:rPr>
        <w:t>……………………….</w:t>
      </w:r>
    </w:p>
    <w:p w14:paraId="685D83F0" w14:textId="1A16D9F1" w:rsidR="00D0630B" w:rsidRPr="00D9797D" w:rsidRDefault="001736EE" w:rsidP="00D0630B">
      <w:pPr>
        <w:suppressAutoHyphens w:val="0"/>
        <w:autoSpaceDE w:val="0"/>
        <w:autoSpaceDN w:val="0"/>
        <w:adjustRightInd w:val="0"/>
        <w:rPr>
          <w:rStyle w:val="preformatted"/>
          <w:rFonts w:ascii="Arial" w:hAnsi="Arial" w:cs="Arial"/>
          <w:b/>
          <w:bCs/>
          <w:color w:val="FF0000"/>
          <w:sz w:val="22"/>
          <w:szCs w:val="22"/>
        </w:rPr>
      </w:pPr>
      <w:r w:rsidRPr="00D9797D">
        <w:rPr>
          <w:rFonts w:ascii="Arial" w:hAnsi="Arial" w:cs="Arial"/>
          <w:b/>
          <w:bCs/>
          <w:color w:val="FF0000"/>
          <w:sz w:val="22"/>
          <w:szCs w:val="22"/>
        </w:rPr>
        <w:t>……………………….</w:t>
      </w:r>
    </w:p>
    <w:p w14:paraId="669B822D" w14:textId="413EB451" w:rsidR="00D0630B" w:rsidRPr="00D0630B" w:rsidRDefault="00D0630B" w:rsidP="00D0630B">
      <w:pPr>
        <w:suppressAutoHyphens w:val="0"/>
        <w:autoSpaceDE w:val="0"/>
        <w:autoSpaceDN w:val="0"/>
        <w:adjustRightInd w:val="0"/>
        <w:rPr>
          <w:rStyle w:val="preformatted"/>
          <w:rFonts w:ascii="Arial" w:hAnsi="Arial" w:cs="Arial"/>
          <w:bCs/>
          <w:sz w:val="22"/>
          <w:szCs w:val="22"/>
        </w:rPr>
      </w:pPr>
      <w:r w:rsidRPr="00D0630B">
        <w:rPr>
          <w:rStyle w:val="preformatted"/>
          <w:rFonts w:ascii="Arial" w:hAnsi="Arial" w:cs="Arial"/>
          <w:bCs/>
          <w:sz w:val="22"/>
          <w:szCs w:val="22"/>
        </w:rPr>
        <w:t xml:space="preserve">IČ: </w:t>
      </w:r>
      <w:r w:rsidR="001736EE" w:rsidRPr="00D9797D">
        <w:rPr>
          <w:rFonts w:ascii="Arial" w:hAnsi="Arial" w:cs="Arial"/>
          <w:bCs/>
          <w:color w:val="FF0000"/>
          <w:sz w:val="22"/>
          <w:szCs w:val="22"/>
        </w:rPr>
        <w:t>…………..</w:t>
      </w:r>
    </w:p>
    <w:p w14:paraId="76DDD914" w14:textId="276A2CA4" w:rsidR="00D0630B" w:rsidRPr="00D9797D" w:rsidRDefault="00D0630B" w:rsidP="00D0630B">
      <w:pPr>
        <w:suppressAutoHyphens w:val="0"/>
        <w:autoSpaceDE w:val="0"/>
        <w:autoSpaceDN w:val="0"/>
        <w:adjustRightInd w:val="0"/>
        <w:rPr>
          <w:rStyle w:val="preformatted"/>
          <w:rFonts w:ascii="Arial" w:hAnsi="Arial" w:cs="Arial"/>
          <w:bCs/>
          <w:color w:val="FF0000"/>
          <w:sz w:val="22"/>
          <w:szCs w:val="22"/>
        </w:rPr>
      </w:pPr>
      <w:r w:rsidRPr="00D0630B">
        <w:rPr>
          <w:rStyle w:val="preformatted"/>
          <w:rFonts w:ascii="Arial" w:hAnsi="Arial" w:cs="Arial"/>
          <w:bCs/>
          <w:sz w:val="22"/>
          <w:szCs w:val="22"/>
        </w:rPr>
        <w:t xml:space="preserve">DIČ: </w:t>
      </w:r>
      <w:r w:rsidR="001736EE" w:rsidRPr="00D9797D">
        <w:rPr>
          <w:rFonts w:ascii="Arial" w:hAnsi="Arial" w:cs="Arial"/>
          <w:bCs/>
          <w:color w:val="FF0000"/>
          <w:sz w:val="22"/>
          <w:szCs w:val="22"/>
        </w:rPr>
        <w:t>…………..</w:t>
      </w:r>
    </w:p>
    <w:p w14:paraId="37DDC136" w14:textId="473570C1" w:rsidR="00D0630B" w:rsidRPr="00D0630B" w:rsidRDefault="00D0630B" w:rsidP="00D0630B">
      <w:pPr>
        <w:suppressAutoHyphens w:val="0"/>
        <w:autoSpaceDE w:val="0"/>
        <w:autoSpaceDN w:val="0"/>
        <w:adjustRightInd w:val="0"/>
        <w:rPr>
          <w:rStyle w:val="preformatted"/>
          <w:rFonts w:ascii="Arial" w:hAnsi="Arial" w:cs="Arial"/>
          <w:bCs/>
          <w:sz w:val="22"/>
          <w:szCs w:val="22"/>
        </w:rPr>
      </w:pPr>
      <w:r w:rsidRPr="00D0630B">
        <w:rPr>
          <w:rStyle w:val="preformatted"/>
          <w:rFonts w:ascii="Arial" w:hAnsi="Arial" w:cs="Arial"/>
          <w:bCs/>
          <w:sz w:val="22"/>
          <w:szCs w:val="22"/>
        </w:rPr>
        <w:t xml:space="preserve">Bankovní spojení: </w:t>
      </w:r>
      <w:r w:rsidR="001736EE" w:rsidRPr="00D9797D">
        <w:rPr>
          <w:rFonts w:ascii="Arial" w:hAnsi="Arial" w:cs="Arial"/>
          <w:bCs/>
          <w:color w:val="FF0000"/>
          <w:sz w:val="22"/>
          <w:szCs w:val="22"/>
        </w:rPr>
        <w:t>…………..</w:t>
      </w:r>
    </w:p>
    <w:p w14:paraId="37B41D97" w14:textId="65D2E701" w:rsidR="007053C9" w:rsidRDefault="00D0630B" w:rsidP="00D0630B">
      <w:pPr>
        <w:suppressAutoHyphens w:val="0"/>
        <w:autoSpaceDE w:val="0"/>
        <w:autoSpaceDN w:val="0"/>
        <w:adjustRightInd w:val="0"/>
        <w:rPr>
          <w:rStyle w:val="data1"/>
        </w:rPr>
      </w:pPr>
      <w:r w:rsidRPr="00D0630B">
        <w:rPr>
          <w:rStyle w:val="preformatted"/>
          <w:rFonts w:ascii="Arial" w:hAnsi="Arial" w:cs="Arial"/>
          <w:bCs/>
          <w:sz w:val="22"/>
          <w:szCs w:val="22"/>
        </w:rPr>
        <w:t xml:space="preserve">Číslo účtu: </w:t>
      </w:r>
      <w:r w:rsidR="001736EE" w:rsidRPr="00D9797D">
        <w:rPr>
          <w:rFonts w:ascii="Arial" w:hAnsi="Arial" w:cs="Arial"/>
          <w:bCs/>
          <w:color w:val="FF0000"/>
          <w:sz w:val="22"/>
          <w:szCs w:val="22"/>
        </w:rPr>
        <w:t>…………..</w:t>
      </w:r>
    </w:p>
    <w:p w14:paraId="3C58D771" w14:textId="77777777" w:rsidR="001736EE" w:rsidRPr="00D9797D" w:rsidRDefault="00E15088" w:rsidP="001736EE">
      <w:pPr>
        <w:suppressAutoHyphens w:val="0"/>
        <w:autoSpaceDE w:val="0"/>
        <w:autoSpaceDN w:val="0"/>
        <w:adjustRightInd w:val="0"/>
        <w:rPr>
          <w:rStyle w:val="preformatted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preformatted"/>
          <w:rFonts w:ascii="Arial" w:hAnsi="Arial" w:cs="Arial"/>
          <w:bCs/>
          <w:sz w:val="22"/>
          <w:szCs w:val="22"/>
        </w:rPr>
        <w:t>z</w:t>
      </w:r>
      <w:r w:rsidR="00D0630B" w:rsidRPr="00D0630B">
        <w:rPr>
          <w:rStyle w:val="preformatted"/>
          <w:rFonts w:ascii="Arial" w:hAnsi="Arial" w:cs="Arial"/>
          <w:bCs/>
          <w:sz w:val="22"/>
          <w:szCs w:val="22"/>
        </w:rPr>
        <w:t>apsan</w:t>
      </w:r>
      <w:r>
        <w:rPr>
          <w:rStyle w:val="preformatted"/>
          <w:rFonts w:ascii="Arial" w:hAnsi="Arial" w:cs="Arial"/>
          <w:bCs/>
          <w:sz w:val="22"/>
          <w:szCs w:val="22"/>
        </w:rPr>
        <w:t>á</w:t>
      </w:r>
      <w:r w:rsidR="00D0630B" w:rsidRPr="00D0630B">
        <w:rPr>
          <w:rStyle w:val="preformatted"/>
          <w:rFonts w:ascii="Arial" w:hAnsi="Arial" w:cs="Arial"/>
          <w:bCs/>
          <w:sz w:val="22"/>
          <w:szCs w:val="22"/>
        </w:rPr>
        <w:t xml:space="preserve"> v obchodním rejstříku vedeném </w:t>
      </w:r>
      <w:r w:rsidR="001736EE" w:rsidRPr="00D9797D">
        <w:rPr>
          <w:rFonts w:ascii="Arial" w:hAnsi="Arial" w:cs="Arial"/>
          <w:b/>
          <w:bCs/>
          <w:color w:val="FF0000"/>
          <w:sz w:val="22"/>
          <w:szCs w:val="22"/>
        </w:rPr>
        <w:t>……………………….</w:t>
      </w:r>
    </w:p>
    <w:p w14:paraId="4F4CB446" w14:textId="77777777" w:rsidR="001736EE" w:rsidRPr="001736EE" w:rsidRDefault="00E15088" w:rsidP="001736EE">
      <w:pPr>
        <w:suppressAutoHyphens w:val="0"/>
        <w:autoSpaceDE w:val="0"/>
        <w:autoSpaceDN w:val="0"/>
        <w:adjustRightInd w:val="0"/>
        <w:rPr>
          <w:rStyle w:val="preformatted"/>
          <w:rFonts w:ascii="Arial" w:hAnsi="Arial" w:cs="Arial"/>
          <w:b/>
          <w:bCs/>
          <w:sz w:val="22"/>
          <w:szCs w:val="22"/>
        </w:rPr>
      </w:pPr>
      <w:r>
        <w:rPr>
          <w:rStyle w:val="preformatted"/>
          <w:rFonts w:ascii="Arial" w:hAnsi="Arial" w:cs="Arial"/>
          <w:bCs/>
          <w:sz w:val="22"/>
          <w:szCs w:val="22"/>
        </w:rPr>
        <w:t>z</w:t>
      </w:r>
      <w:r w:rsidR="009A0BE2">
        <w:rPr>
          <w:rStyle w:val="preformatted"/>
          <w:rFonts w:ascii="Arial" w:hAnsi="Arial" w:cs="Arial"/>
          <w:bCs/>
          <w:sz w:val="22"/>
          <w:szCs w:val="22"/>
        </w:rPr>
        <w:t>astoupen</w:t>
      </w:r>
      <w:r>
        <w:rPr>
          <w:rStyle w:val="preformatted"/>
          <w:rFonts w:ascii="Arial" w:hAnsi="Arial" w:cs="Arial"/>
          <w:bCs/>
          <w:sz w:val="22"/>
          <w:szCs w:val="22"/>
        </w:rPr>
        <w:t>á</w:t>
      </w:r>
      <w:r w:rsidR="009A0BE2">
        <w:rPr>
          <w:rStyle w:val="preformatted"/>
          <w:rFonts w:ascii="Arial" w:hAnsi="Arial" w:cs="Arial"/>
          <w:bCs/>
          <w:sz w:val="22"/>
          <w:szCs w:val="22"/>
        </w:rPr>
        <w:t xml:space="preserve">: </w:t>
      </w:r>
      <w:r w:rsidR="001736EE" w:rsidRPr="00D9797D">
        <w:rPr>
          <w:rFonts w:ascii="Arial" w:hAnsi="Arial" w:cs="Arial"/>
          <w:b/>
          <w:bCs/>
          <w:color w:val="FF0000"/>
          <w:sz w:val="22"/>
          <w:szCs w:val="22"/>
        </w:rPr>
        <w:t>……………………….</w:t>
      </w:r>
    </w:p>
    <w:p w14:paraId="670B773D" w14:textId="6CA0013D" w:rsidR="00E03E46" w:rsidRPr="00104C1F" w:rsidRDefault="00E03E46" w:rsidP="00D0630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630B">
        <w:rPr>
          <w:rFonts w:ascii="Arial" w:hAnsi="Arial" w:cs="Arial"/>
          <w:color w:val="000000"/>
          <w:sz w:val="22"/>
          <w:szCs w:val="22"/>
        </w:rPr>
        <w:t>(dále je</w:t>
      </w:r>
      <w:r w:rsidR="00E15088">
        <w:rPr>
          <w:rFonts w:ascii="Arial" w:hAnsi="Arial" w:cs="Arial"/>
          <w:color w:val="000000"/>
          <w:sz w:val="22"/>
          <w:szCs w:val="22"/>
        </w:rPr>
        <w:t>n „prodávající“)</w:t>
      </w:r>
    </w:p>
    <w:p w14:paraId="3DEA4BE2" w14:textId="77777777" w:rsidR="005B6B49" w:rsidRPr="00104C1F" w:rsidRDefault="005B6B49">
      <w:pPr>
        <w:jc w:val="both"/>
        <w:rPr>
          <w:rFonts w:ascii="Arial" w:hAnsi="Arial" w:cs="Arial"/>
          <w:bCs/>
          <w:sz w:val="22"/>
          <w:szCs w:val="22"/>
        </w:rPr>
      </w:pPr>
    </w:p>
    <w:p w14:paraId="606DE614" w14:textId="77777777" w:rsidR="00C51D0B" w:rsidRPr="00104C1F" w:rsidRDefault="00C51D0B">
      <w:pPr>
        <w:jc w:val="both"/>
        <w:rPr>
          <w:rFonts w:ascii="Arial" w:hAnsi="Arial" w:cs="Arial"/>
          <w:bCs/>
          <w:sz w:val="22"/>
          <w:szCs w:val="22"/>
        </w:rPr>
      </w:pPr>
    </w:p>
    <w:p w14:paraId="73208A51" w14:textId="77777777" w:rsidR="005B6B49" w:rsidRPr="00104C1F" w:rsidRDefault="005B6B49">
      <w:pPr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a</w:t>
      </w:r>
    </w:p>
    <w:p w14:paraId="42674BB3" w14:textId="77777777" w:rsidR="005B6B49" w:rsidRPr="00104C1F" w:rsidRDefault="005B6B49">
      <w:pPr>
        <w:jc w:val="both"/>
        <w:rPr>
          <w:rFonts w:ascii="Arial" w:hAnsi="Arial" w:cs="Arial"/>
          <w:bCs/>
          <w:sz w:val="22"/>
          <w:szCs w:val="22"/>
        </w:rPr>
      </w:pPr>
    </w:p>
    <w:p w14:paraId="0FCFD8B0" w14:textId="77777777" w:rsidR="00C51D0B" w:rsidRPr="00104C1F" w:rsidRDefault="00C51D0B">
      <w:pPr>
        <w:jc w:val="both"/>
        <w:rPr>
          <w:rFonts w:ascii="Arial" w:hAnsi="Arial" w:cs="Arial"/>
          <w:bCs/>
          <w:sz w:val="22"/>
          <w:szCs w:val="22"/>
        </w:rPr>
      </w:pPr>
    </w:p>
    <w:p w14:paraId="33B8966E" w14:textId="77777777" w:rsidR="005B6B49" w:rsidRPr="00104C1F" w:rsidRDefault="005B6B49">
      <w:pPr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/>
          <w:sz w:val="22"/>
          <w:szCs w:val="22"/>
        </w:rPr>
        <w:t>Nemocnice Třebíč, příspěvková organizace</w:t>
      </w:r>
    </w:p>
    <w:p w14:paraId="4B6FC02B" w14:textId="77777777" w:rsidR="005B6B49" w:rsidRPr="00104C1F" w:rsidRDefault="005B6B49">
      <w:pPr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se sídl</w:t>
      </w:r>
      <w:r w:rsidR="00CF5D8D" w:rsidRPr="00104C1F">
        <w:rPr>
          <w:rFonts w:ascii="Arial" w:hAnsi="Arial" w:cs="Arial"/>
          <w:bCs/>
          <w:sz w:val="22"/>
          <w:szCs w:val="22"/>
        </w:rPr>
        <w:t xml:space="preserve">em Třebíč, Purkyňovo nám. </w:t>
      </w:r>
      <w:r w:rsidR="00C3789F" w:rsidRPr="00104C1F">
        <w:rPr>
          <w:rFonts w:ascii="Arial" w:hAnsi="Arial" w:cs="Arial"/>
          <w:bCs/>
          <w:sz w:val="22"/>
          <w:szCs w:val="22"/>
        </w:rPr>
        <w:t>133/</w:t>
      </w:r>
      <w:r w:rsidR="00CF5D8D" w:rsidRPr="00104C1F">
        <w:rPr>
          <w:rFonts w:ascii="Arial" w:hAnsi="Arial" w:cs="Arial"/>
          <w:bCs/>
          <w:sz w:val="22"/>
          <w:szCs w:val="22"/>
        </w:rPr>
        <w:t>2,</w:t>
      </w:r>
      <w:r w:rsidRPr="00104C1F">
        <w:rPr>
          <w:rFonts w:ascii="Arial" w:hAnsi="Arial" w:cs="Arial"/>
          <w:bCs/>
          <w:sz w:val="22"/>
          <w:szCs w:val="22"/>
        </w:rPr>
        <w:t xml:space="preserve"> 674 01</w:t>
      </w:r>
      <w:r w:rsidR="00CF5D8D" w:rsidRPr="00104C1F">
        <w:rPr>
          <w:rFonts w:ascii="Arial" w:hAnsi="Arial" w:cs="Arial"/>
          <w:bCs/>
          <w:sz w:val="22"/>
          <w:szCs w:val="22"/>
        </w:rPr>
        <w:t xml:space="preserve"> Třebíč</w:t>
      </w:r>
    </w:p>
    <w:p w14:paraId="192C1308" w14:textId="77777777" w:rsidR="005B6B49" w:rsidRPr="00104C1F" w:rsidRDefault="005B6B49">
      <w:pPr>
        <w:jc w:val="both"/>
        <w:rPr>
          <w:rFonts w:ascii="Arial" w:hAnsi="Arial" w:cs="Arial"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IČO: 008 393 96</w:t>
      </w:r>
    </w:p>
    <w:p w14:paraId="4AE2D27A" w14:textId="77777777" w:rsidR="005B6B49" w:rsidRPr="00104C1F" w:rsidRDefault="005B6B49">
      <w:pPr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sz w:val="22"/>
          <w:szCs w:val="22"/>
        </w:rPr>
        <w:t>zapsána v obchodním rejstříku vedeném u Krajského soudu v Brně</w:t>
      </w:r>
      <w:r w:rsidRPr="00104C1F">
        <w:rPr>
          <w:rFonts w:ascii="Arial" w:hAnsi="Arial" w:cs="Arial"/>
          <w:b/>
          <w:sz w:val="22"/>
          <w:szCs w:val="22"/>
        </w:rPr>
        <w:t xml:space="preserve">, </w:t>
      </w:r>
      <w:r w:rsidRPr="00104C1F">
        <w:rPr>
          <w:rFonts w:ascii="Arial" w:hAnsi="Arial" w:cs="Arial"/>
          <w:sz w:val="22"/>
          <w:szCs w:val="22"/>
        </w:rPr>
        <w:t>oddíl Pr, vložka 1441</w:t>
      </w:r>
    </w:p>
    <w:p w14:paraId="7AB1717A" w14:textId="77777777" w:rsidR="005B6B49" w:rsidRPr="00104C1F" w:rsidRDefault="005B6B49">
      <w:pPr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zastoupená:</w:t>
      </w:r>
      <w:r w:rsidR="004E5FF5" w:rsidRPr="00104C1F">
        <w:rPr>
          <w:rFonts w:ascii="Arial" w:hAnsi="Arial" w:cs="Arial"/>
          <w:bCs/>
          <w:sz w:val="22"/>
          <w:szCs w:val="22"/>
        </w:rPr>
        <w:t xml:space="preserve"> Ing. Evou Tomášovou, ředitelem organizace</w:t>
      </w:r>
    </w:p>
    <w:p w14:paraId="045B4963" w14:textId="77777777" w:rsidR="005B6B49" w:rsidRPr="00104C1F" w:rsidRDefault="005B6B49">
      <w:pPr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bankovní spojení: KB Třebíč</w:t>
      </w:r>
    </w:p>
    <w:p w14:paraId="3D1B1C61" w14:textId="77777777" w:rsidR="005B6B49" w:rsidRPr="00104C1F" w:rsidRDefault="005B6B49">
      <w:pPr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čís</w:t>
      </w:r>
      <w:r w:rsidR="00691BD3" w:rsidRPr="00104C1F">
        <w:rPr>
          <w:rFonts w:ascii="Arial" w:hAnsi="Arial" w:cs="Arial"/>
          <w:bCs/>
          <w:sz w:val="22"/>
          <w:szCs w:val="22"/>
        </w:rPr>
        <w:t xml:space="preserve">lo účtu: </w:t>
      </w:r>
      <w:r w:rsidR="004B2F81" w:rsidRPr="00104C1F">
        <w:rPr>
          <w:rFonts w:ascii="Arial" w:hAnsi="Arial" w:cs="Arial"/>
          <w:bCs/>
          <w:sz w:val="22"/>
          <w:szCs w:val="22"/>
        </w:rPr>
        <w:t>19-7759270227</w:t>
      </w:r>
      <w:r w:rsidRPr="00104C1F">
        <w:rPr>
          <w:rFonts w:ascii="Arial" w:hAnsi="Arial" w:cs="Arial"/>
          <w:bCs/>
          <w:sz w:val="22"/>
          <w:szCs w:val="22"/>
        </w:rPr>
        <w:t xml:space="preserve">/0100 </w:t>
      </w:r>
    </w:p>
    <w:p w14:paraId="541C7EAB" w14:textId="77777777" w:rsidR="005B6B49" w:rsidRPr="00104C1F" w:rsidRDefault="005B6B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(dále jen „kupující“)</w:t>
      </w:r>
    </w:p>
    <w:p w14:paraId="64344042" w14:textId="77777777" w:rsidR="005B6B49" w:rsidRPr="00104C1F" w:rsidRDefault="005B6B49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43921186" w14:textId="2CEE3F74" w:rsidR="00C51D0B" w:rsidRDefault="00C51D0B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4B0515D7" w14:textId="10551FAC" w:rsidR="00F33203" w:rsidRDefault="00F3320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2CACC80D" w14:textId="30F04EF8" w:rsidR="00F33203" w:rsidRDefault="00F3320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0E125032" w14:textId="77777777" w:rsidR="00F33203" w:rsidRPr="00104C1F" w:rsidRDefault="00F3320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55B70A95" w14:textId="77777777" w:rsidR="005B6B49" w:rsidRPr="00104C1F" w:rsidRDefault="005B6B49" w:rsidP="00CF5D8D">
      <w:pPr>
        <w:pStyle w:val="Prosttext1"/>
        <w:numPr>
          <w:ilvl w:val="0"/>
          <w:numId w:val="7"/>
        </w:num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04C1F">
        <w:rPr>
          <w:rFonts w:ascii="Arial" w:hAnsi="Arial" w:cs="Arial"/>
          <w:b/>
          <w:sz w:val="22"/>
          <w:szCs w:val="22"/>
        </w:rPr>
        <w:t>Předmět plnění</w:t>
      </w:r>
    </w:p>
    <w:p w14:paraId="6A1DEC37" w14:textId="77777777" w:rsidR="005B6B49" w:rsidRPr="00104C1F" w:rsidRDefault="005B6B49" w:rsidP="005C729D">
      <w:pPr>
        <w:pStyle w:val="Prosttext1"/>
        <w:jc w:val="both"/>
        <w:rPr>
          <w:rFonts w:ascii="Arial" w:hAnsi="Arial" w:cs="Arial"/>
          <w:b/>
          <w:sz w:val="22"/>
          <w:szCs w:val="22"/>
        </w:rPr>
      </w:pPr>
    </w:p>
    <w:p w14:paraId="1180DF60" w14:textId="4DCB5E74" w:rsidR="002F657A" w:rsidRPr="009F42E4" w:rsidRDefault="00E15E2B" w:rsidP="009F42E4">
      <w:pPr>
        <w:pStyle w:val="Odstavecseseznamem"/>
        <w:numPr>
          <w:ilvl w:val="1"/>
          <w:numId w:val="7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04C1F">
        <w:rPr>
          <w:rFonts w:ascii="Arial" w:hAnsi="Arial" w:cs="Arial"/>
          <w:b w:val="0"/>
          <w:sz w:val="22"/>
          <w:szCs w:val="22"/>
        </w:rPr>
        <w:t>P</w:t>
      </w:r>
      <w:r w:rsidR="005B6B49" w:rsidRPr="00104C1F">
        <w:rPr>
          <w:rFonts w:ascii="Arial" w:hAnsi="Arial" w:cs="Arial"/>
          <w:b w:val="0"/>
          <w:sz w:val="22"/>
          <w:szCs w:val="22"/>
        </w:rPr>
        <w:t>ředmětem plnění podle této smlouvy je závazek prodávající</w:t>
      </w:r>
      <w:r w:rsidR="007F12A5">
        <w:rPr>
          <w:rFonts w:ascii="Arial" w:hAnsi="Arial" w:cs="Arial"/>
          <w:b w:val="0"/>
          <w:sz w:val="22"/>
          <w:szCs w:val="22"/>
        </w:rPr>
        <w:t xml:space="preserve">ho </w:t>
      </w:r>
      <w:r w:rsidR="00B3030C" w:rsidRPr="00B3030C">
        <w:rPr>
          <w:rFonts w:ascii="Arial" w:hAnsi="Arial" w:cs="Arial"/>
          <w:b w:val="0"/>
          <w:sz w:val="22"/>
          <w:szCs w:val="22"/>
        </w:rPr>
        <w:t>opakovan</w:t>
      </w:r>
      <w:r w:rsidR="00B3030C">
        <w:rPr>
          <w:rFonts w:ascii="Arial" w:hAnsi="Arial" w:cs="Arial"/>
          <w:b w:val="0"/>
          <w:sz w:val="22"/>
          <w:szCs w:val="22"/>
        </w:rPr>
        <w:t xml:space="preserve">ě </w:t>
      </w:r>
      <w:r w:rsidR="00B3030C" w:rsidRPr="00B3030C">
        <w:rPr>
          <w:rFonts w:ascii="Arial" w:hAnsi="Arial" w:cs="Arial"/>
          <w:b w:val="0"/>
          <w:sz w:val="22"/>
          <w:szCs w:val="22"/>
        </w:rPr>
        <w:t>a průběžn</w:t>
      </w:r>
      <w:r w:rsidR="00B3030C">
        <w:rPr>
          <w:rFonts w:ascii="Arial" w:hAnsi="Arial" w:cs="Arial"/>
          <w:b w:val="0"/>
          <w:sz w:val="22"/>
          <w:szCs w:val="22"/>
        </w:rPr>
        <w:t>ě</w:t>
      </w:r>
      <w:r w:rsidR="00B3030C" w:rsidRPr="00B3030C">
        <w:rPr>
          <w:rFonts w:ascii="Arial" w:hAnsi="Arial" w:cs="Arial"/>
          <w:b w:val="0"/>
          <w:sz w:val="22"/>
          <w:szCs w:val="22"/>
        </w:rPr>
        <w:t xml:space="preserve"> dodáv</w:t>
      </w:r>
      <w:r w:rsidR="00B3030C">
        <w:rPr>
          <w:rFonts w:ascii="Arial" w:hAnsi="Arial" w:cs="Arial"/>
          <w:b w:val="0"/>
          <w:sz w:val="22"/>
          <w:szCs w:val="22"/>
        </w:rPr>
        <w:t>at</w:t>
      </w:r>
      <w:r w:rsidR="00B3030C" w:rsidRPr="00B3030C">
        <w:rPr>
          <w:rFonts w:ascii="Arial" w:hAnsi="Arial" w:cs="Arial"/>
          <w:b w:val="0"/>
          <w:sz w:val="22"/>
          <w:szCs w:val="22"/>
        </w:rPr>
        <w:t xml:space="preserve"> reagenci</w:t>
      </w:r>
      <w:r w:rsidR="00B3030C">
        <w:rPr>
          <w:rFonts w:ascii="Arial" w:hAnsi="Arial" w:cs="Arial"/>
          <w:b w:val="0"/>
          <w:sz w:val="22"/>
          <w:szCs w:val="22"/>
        </w:rPr>
        <w:t xml:space="preserve">e </w:t>
      </w:r>
      <w:r w:rsidR="00984B98">
        <w:rPr>
          <w:rFonts w:ascii="Arial" w:hAnsi="Arial" w:cs="Arial"/>
          <w:b w:val="0"/>
          <w:sz w:val="22"/>
          <w:szCs w:val="22"/>
        </w:rPr>
        <w:t>a</w:t>
      </w:r>
      <w:r w:rsidR="00B3030C" w:rsidRPr="00B3030C">
        <w:rPr>
          <w:rFonts w:ascii="Arial" w:hAnsi="Arial" w:cs="Arial"/>
          <w:b w:val="0"/>
          <w:sz w:val="22"/>
          <w:szCs w:val="22"/>
        </w:rPr>
        <w:t xml:space="preserve"> spotřební materiál pro kazetov</w:t>
      </w:r>
      <w:r w:rsidR="00B3030C">
        <w:rPr>
          <w:rFonts w:ascii="Arial" w:hAnsi="Arial" w:cs="Arial"/>
          <w:b w:val="0"/>
          <w:sz w:val="22"/>
          <w:szCs w:val="22"/>
        </w:rPr>
        <w:t>ý</w:t>
      </w:r>
      <w:r w:rsidR="00B3030C" w:rsidRPr="00B3030C">
        <w:rPr>
          <w:rFonts w:ascii="Arial" w:hAnsi="Arial" w:cs="Arial"/>
          <w:b w:val="0"/>
          <w:sz w:val="22"/>
          <w:szCs w:val="22"/>
        </w:rPr>
        <w:t xml:space="preserve"> bedside analyzátor krevních plynů (dále také jen „zboží“)</w:t>
      </w:r>
      <w:r w:rsidR="009F71F1">
        <w:rPr>
          <w:rFonts w:ascii="Arial" w:hAnsi="Arial" w:cs="Arial"/>
          <w:b w:val="0"/>
          <w:sz w:val="22"/>
          <w:szCs w:val="22"/>
        </w:rPr>
        <w:t xml:space="preserve">, blíže specifikovaný </w:t>
      </w:r>
      <w:r w:rsidR="009F71F1" w:rsidRPr="009F71F1">
        <w:rPr>
          <w:rFonts w:ascii="Arial" w:hAnsi="Arial" w:cs="Arial"/>
          <w:b w:val="0"/>
          <w:sz w:val="22"/>
          <w:szCs w:val="22"/>
        </w:rPr>
        <w:t>v příloze č. 1 této smlouvy</w:t>
      </w:r>
      <w:r w:rsidR="004606B4">
        <w:rPr>
          <w:rFonts w:ascii="Arial" w:hAnsi="Arial" w:cs="Arial"/>
          <w:b w:val="0"/>
          <w:sz w:val="22"/>
          <w:szCs w:val="22"/>
        </w:rPr>
        <w:t xml:space="preserve"> </w:t>
      </w:r>
      <w:r w:rsidR="004606B4" w:rsidRPr="00D9797D">
        <w:rPr>
          <w:rFonts w:ascii="Arial" w:hAnsi="Arial" w:cs="Arial"/>
          <w:b w:val="0"/>
          <w:i/>
          <w:color w:val="FF0000"/>
          <w:sz w:val="22"/>
          <w:szCs w:val="22"/>
        </w:rPr>
        <w:t>(upřesní účastník)</w:t>
      </w:r>
      <w:r w:rsidR="009F71F1">
        <w:rPr>
          <w:rFonts w:ascii="Arial" w:hAnsi="Arial" w:cs="Arial"/>
          <w:b w:val="0"/>
          <w:sz w:val="22"/>
          <w:szCs w:val="22"/>
        </w:rPr>
        <w:t>.</w:t>
      </w:r>
    </w:p>
    <w:p w14:paraId="328E6F41" w14:textId="735C975A" w:rsidR="00B3030C" w:rsidRPr="00B3030C" w:rsidRDefault="00B3030C" w:rsidP="00B95482">
      <w:pPr>
        <w:pStyle w:val="Odstavecseseznamem"/>
        <w:numPr>
          <w:ilvl w:val="1"/>
          <w:numId w:val="7"/>
        </w:numPr>
        <w:suppressAutoHyphens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B3030C">
        <w:rPr>
          <w:rFonts w:ascii="Arial" w:hAnsi="Arial" w:cs="Arial"/>
          <w:b w:val="0"/>
          <w:sz w:val="22"/>
          <w:szCs w:val="22"/>
        </w:rPr>
        <w:t>Dodávky zboží podle této smlouvy jsou spojené s výpůjčkou kazetového bedside analyzátoru krevních plynů (dále také jen „</w:t>
      </w:r>
      <w:r w:rsidR="00984B98">
        <w:rPr>
          <w:rFonts w:ascii="Arial" w:hAnsi="Arial" w:cs="Arial"/>
          <w:b w:val="0"/>
          <w:sz w:val="22"/>
          <w:szCs w:val="22"/>
        </w:rPr>
        <w:t>zařízení</w:t>
      </w:r>
      <w:r w:rsidRPr="00B3030C">
        <w:rPr>
          <w:rFonts w:ascii="Arial" w:hAnsi="Arial" w:cs="Arial"/>
          <w:b w:val="0"/>
          <w:sz w:val="22"/>
          <w:szCs w:val="22"/>
        </w:rPr>
        <w:t>“). Výpůjčku</w:t>
      </w:r>
      <w:r>
        <w:rPr>
          <w:rFonts w:ascii="Arial" w:hAnsi="Arial" w:cs="Arial"/>
          <w:b w:val="0"/>
          <w:sz w:val="22"/>
          <w:szCs w:val="22"/>
        </w:rPr>
        <w:t xml:space="preserve"> přístroje</w:t>
      </w:r>
      <w:r w:rsidRPr="00B3030C">
        <w:rPr>
          <w:rFonts w:ascii="Arial" w:hAnsi="Arial" w:cs="Arial"/>
          <w:b w:val="0"/>
          <w:sz w:val="22"/>
          <w:szCs w:val="22"/>
        </w:rPr>
        <w:t xml:space="preserve"> upravuje samostatná smlouva </w:t>
      </w:r>
      <w:r w:rsidR="00984B98">
        <w:rPr>
          <w:rFonts w:ascii="Arial" w:hAnsi="Arial" w:cs="Arial"/>
          <w:b w:val="0"/>
          <w:sz w:val="22"/>
          <w:szCs w:val="22"/>
        </w:rPr>
        <w:br/>
      </w:r>
      <w:r w:rsidRPr="00B3030C">
        <w:rPr>
          <w:rFonts w:ascii="Arial" w:hAnsi="Arial" w:cs="Arial"/>
          <w:b w:val="0"/>
          <w:sz w:val="22"/>
          <w:szCs w:val="22"/>
        </w:rPr>
        <w:t xml:space="preserve">o výpůjčce uzavřená mezi smluvními stranami. </w:t>
      </w:r>
    </w:p>
    <w:p w14:paraId="1D4ED566" w14:textId="7DD85399" w:rsidR="00B3030C" w:rsidRPr="00B3030C" w:rsidRDefault="002558A4" w:rsidP="00B95482">
      <w:pPr>
        <w:pStyle w:val="Odstavecseseznamem"/>
        <w:suppressAutoHyphens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Předpokládaný objem plnění je 7</w:t>
      </w:r>
      <w:r w:rsidR="00B3030C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3</w:t>
      </w:r>
      <w:r w:rsidR="00B3030C">
        <w:rPr>
          <w:rFonts w:ascii="Arial" w:hAnsi="Arial" w:cs="Arial"/>
          <w:b w:val="0"/>
          <w:sz w:val="22"/>
          <w:szCs w:val="22"/>
        </w:rPr>
        <w:t>00 vzorků za 12 měsíců,</w:t>
      </w:r>
      <w:r w:rsidR="00B3030C" w:rsidRPr="00B3030C">
        <w:rPr>
          <w:rFonts w:ascii="Arial" w:hAnsi="Arial" w:cs="Arial"/>
          <w:b w:val="0"/>
          <w:sz w:val="22"/>
          <w:szCs w:val="22"/>
        </w:rPr>
        <w:t xml:space="preserve"> a</w:t>
      </w:r>
      <w:r w:rsidR="00B3030C">
        <w:rPr>
          <w:rFonts w:ascii="Arial" w:hAnsi="Arial" w:cs="Arial"/>
          <w:b w:val="0"/>
          <w:sz w:val="22"/>
          <w:szCs w:val="22"/>
        </w:rPr>
        <w:t>však</w:t>
      </w:r>
      <w:r w:rsidR="00B3030C" w:rsidRPr="00B3030C">
        <w:rPr>
          <w:rFonts w:ascii="Arial" w:hAnsi="Arial" w:cs="Arial"/>
          <w:b w:val="0"/>
          <w:sz w:val="22"/>
          <w:szCs w:val="22"/>
        </w:rPr>
        <w:t xml:space="preserve"> nezavazuje kupujícího </w:t>
      </w:r>
      <w:r w:rsidR="00984B98">
        <w:rPr>
          <w:rFonts w:ascii="Arial" w:hAnsi="Arial" w:cs="Arial"/>
          <w:b w:val="0"/>
          <w:sz w:val="22"/>
          <w:szCs w:val="22"/>
        </w:rPr>
        <w:br/>
      </w:r>
      <w:r w:rsidR="00B3030C" w:rsidRPr="00B3030C">
        <w:rPr>
          <w:rFonts w:ascii="Arial" w:hAnsi="Arial" w:cs="Arial"/>
          <w:b w:val="0"/>
          <w:sz w:val="22"/>
          <w:szCs w:val="22"/>
        </w:rPr>
        <w:t xml:space="preserve">k jeho celkovému odběru.  </w:t>
      </w:r>
    </w:p>
    <w:p w14:paraId="3F350A47" w14:textId="45394802" w:rsidR="00875797" w:rsidRPr="00104C1F" w:rsidRDefault="00B3030C" w:rsidP="00B95482">
      <w:pPr>
        <w:pStyle w:val="Odstavecseseznamem"/>
        <w:suppressAutoHyphens w:val="0"/>
        <w:autoSpaceDN w:val="0"/>
        <w:adjustRightInd w:val="0"/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B3030C">
        <w:rPr>
          <w:rFonts w:ascii="Arial" w:hAnsi="Arial" w:cs="Arial"/>
          <w:b w:val="0"/>
          <w:sz w:val="22"/>
          <w:szCs w:val="22"/>
        </w:rPr>
        <w:t>Objem skutečně odebraného množství bude dán skutečnou potřebou kupujícího a jeho jednotlivými objednávkami po dobu trvání této smlouvy.</w:t>
      </w:r>
    </w:p>
    <w:p w14:paraId="2F1CD1B2" w14:textId="0DF37431" w:rsidR="002F657A" w:rsidRPr="009F42E4" w:rsidRDefault="00A53C77" w:rsidP="009F42E4">
      <w:pPr>
        <w:pStyle w:val="Odstavecseseznamem"/>
        <w:numPr>
          <w:ilvl w:val="1"/>
          <w:numId w:val="7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04C1F">
        <w:rPr>
          <w:rFonts w:ascii="Arial" w:hAnsi="Arial" w:cs="Arial"/>
          <w:b w:val="0"/>
          <w:sz w:val="22"/>
          <w:szCs w:val="22"/>
        </w:rPr>
        <w:lastRenderedPageBreak/>
        <w:t xml:space="preserve">Prodávající se zavazuje dodat </w:t>
      </w:r>
      <w:r w:rsidR="00C158E6">
        <w:rPr>
          <w:rFonts w:ascii="Arial" w:hAnsi="Arial" w:cs="Arial"/>
          <w:b w:val="0"/>
          <w:sz w:val="22"/>
          <w:szCs w:val="22"/>
        </w:rPr>
        <w:t>zboží</w:t>
      </w:r>
      <w:r w:rsidRPr="00104C1F">
        <w:rPr>
          <w:rFonts w:ascii="Arial" w:hAnsi="Arial" w:cs="Arial"/>
          <w:b w:val="0"/>
          <w:sz w:val="22"/>
          <w:szCs w:val="22"/>
        </w:rPr>
        <w:t xml:space="preserve">, které není zatíženo právem (právy) třetí osoby (třetích osob), zejména právem zástavním. </w:t>
      </w:r>
    </w:p>
    <w:p w14:paraId="084FF8EB" w14:textId="119EBF48" w:rsidR="002F657A" w:rsidRPr="003709AB" w:rsidRDefault="005B6B49" w:rsidP="003709AB">
      <w:pPr>
        <w:pStyle w:val="Odstavecseseznamem"/>
        <w:numPr>
          <w:ilvl w:val="1"/>
          <w:numId w:val="7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204F39">
        <w:rPr>
          <w:rFonts w:ascii="Arial" w:hAnsi="Arial" w:cs="Arial"/>
          <w:b w:val="0"/>
          <w:sz w:val="22"/>
          <w:szCs w:val="22"/>
        </w:rPr>
        <w:t xml:space="preserve">Prodávající je povinen dodat </w:t>
      </w:r>
      <w:r w:rsidR="003709AB">
        <w:rPr>
          <w:rFonts w:ascii="Arial" w:hAnsi="Arial" w:cs="Arial"/>
          <w:b w:val="0"/>
          <w:sz w:val="22"/>
          <w:szCs w:val="22"/>
        </w:rPr>
        <w:t>zboží</w:t>
      </w:r>
      <w:r w:rsidR="00DD3FD8" w:rsidRPr="00204F39">
        <w:rPr>
          <w:rFonts w:ascii="Arial" w:hAnsi="Arial" w:cs="Arial"/>
          <w:b w:val="0"/>
          <w:sz w:val="22"/>
          <w:szCs w:val="22"/>
        </w:rPr>
        <w:t xml:space="preserve"> v </w:t>
      </w:r>
      <w:r w:rsidR="00D535B0" w:rsidRPr="00204F39">
        <w:rPr>
          <w:rFonts w:ascii="Arial" w:hAnsi="Arial" w:cs="Arial"/>
          <w:b w:val="0"/>
          <w:sz w:val="22"/>
          <w:szCs w:val="22"/>
        </w:rPr>
        <w:t>souladu s obecně závaznými právními předpisy</w:t>
      </w:r>
      <w:r w:rsidR="00DD3FD8" w:rsidRPr="00204F39">
        <w:rPr>
          <w:rFonts w:ascii="Arial" w:hAnsi="Arial" w:cs="Arial"/>
          <w:b w:val="0"/>
          <w:sz w:val="22"/>
          <w:szCs w:val="22"/>
        </w:rPr>
        <w:t>, zejména zákonem č. 268/2014 Sb., o zdravotnických prostředcích, ve znění pozdějších předpisů</w:t>
      </w:r>
      <w:r w:rsidR="005837CF" w:rsidRPr="00204F39">
        <w:rPr>
          <w:rFonts w:ascii="Arial" w:hAnsi="Arial" w:cs="Arial"/>
          <w:b w:val="0"/>
          <w:sz w:val="22"/>
          <w:szCs w:val="22"/>
        </w:rPr>
        <w:t>,</w:t>
      </w:r>
      <w:r w:rsidR="00DD3FD8" w:rsidRPr="00204F39">
        <w:rPr>
          <w:rFonts w:ascii="Arial" w:hAnsi="Arial" w:cs="Arial"/>
          <w:b w:val="0"/>
          <w:sz w:val="22"/>
          <w:szCs w:val="22"/>
        </w:rPr>
        <w:t xml:space="preserve"> a</w:t>
      </w:r>
      <w:r w:rsidR="00A66E3F" w:rsidRPr="00204F39">
        <w:rPr>
          <w:rFonts w:ascii="Arial" w:hAnsi="Arial" w:cs="Arial"/>
          <w:b w:val="0"/>
          <w:sz w:val="22"/>
          <w:szCs w:val="22"/>
        </w:rPr>
        <w:t> </w:t>
      </w:r>
      <w:r w:rsidR="00DD3FD8" w:rsidRPr="00204F39">
        <w:rPr>
          <w:rFonts w:ascii="Arial" w:hAnsi="Arial" w:cs="Arial"/>
          <w:b w:val="0"/>
          <w:sz w:val="22"/>
          <w:szCs w:val="22"/>
        </w:rPr>
        <w:t>předpisy výrobce</w:t>
      </w:r>
      <w:r w:rsidR="005837CF" w:rsidRPr="002B59B3">
        <w:rPr>
          <w:rFonts w:ascii="Arial" w:hAnsi="Arial" w:cs="Arial"/>
          <w:b w:val="0"/>
          <w:sz w:val="22"/>
          <w:szCs w:val="22"/>
        </w:rPr>
        <w:t>.</w:t>
      </w:r>
    </w:p>
    <w:p w14:paraId="33C27305" w14:textId="4FBD2C6E" w:rsidR="002F657A" w:rsidRPr="008E41C4" w:rsidRDefault="00236C2E" w:rsidP="008E41C4">
      <w:pPr>
        <w:pStyle w:val="Odstavecseseznamem"/>
        <w:numPr>
          <w:ilvl w:val="1"/>
          <w:numId w:val="7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104C1F">
        <w:rPr>
          <w:rFonts w:ascii="Arial" w:hAnsi="Arial" w:cs="Arial"/>
          <w:b w:val="0"/>
          <w:sz w:val="22"/>
          <w:szCs w:val="22"/>
        </w:rPr>
        <w:t xml:space="preserve">Prodávající je povinen při dodání </w:t>
      </w:r>
      <w:r w:rsidR="008E41C4">
        <w:rPr>
          <w:rFonts w:ascii="Arial" w:hAnsi="Arial" w:cs="Arial"/>
          <w:b w:val="0"/>
          <w:sz w:val="22"/>
          <w:szCs w:val="22"/>
        </w:rPr>
        <w:t>zboží</w:t>
      </w:r>
      <w:r w:rsidRPr="00104C1F">
        <w:rPr>
          <w:rFonts w:ascii="Arial" w:hAnsi="Arial" w:cs="Arial"/>
          <w:b w:val="0"/>
          <w:sz w:val="22"/>
          <w:szCs w:val="22"/>
        </w:rPr>
        <w:t xml:space="preserve"> předat kupujícímu doklady nezbytné k</w:t>
      </w:r>
      <w:r w:rsidR="007F12A5">
        <w:rPr>
          <w:rFonts w:ascii="Arial" w:hAnsi="Arial" w:cs="Arial"/>
          <w:b w:val="0"/>
          <w:sz w:val="22"/>
          <w:szCs w:val="22"/>
        </w:rPr>
        <w:t> </w:t>
      </w:r>
      <w:r w:rsidRPr="00104C1F">
        <w:rPr>
          <w:rFonts w:ascii="Arial" w:hAnsi="Arial" w:cs="Arial"/>
          <w:b w:val="0"/>
          <w:sz w:val="22"/>
          <w:szCs w:val="22"/>
        </w:rPr>
        <w:t xml:space="preserve">převzetí a užívání </w:t>
      </w:r>
      <w:r w:rsidR="008E41C4">
        <w:rPr>
          <w:rFonts w:ascii="Arial" w:hAnsi="Arial" w:cs="Arial"/>
          <w:b w:val="0"/>
          <w:sz w:val="22"/>
          <w:szCs w:val="22"/>
        </w:rPr>
        <w:t>zboží</w:t>
      </w:r>
      <w:r w:rsidRPr="00104C1F">
        <w:rPr>
          <w:rFonts w:ascii="Arial" w:hAnsi="Arial" w:cs="Arial"/>
          <w:b w:val="0"/>
          <w:sz w:val="22"/>
          <w:szCs w:val="22"/>
        </w:rPr>
        <w:t xml:space="preserve"> dle </w:t>
      </w:r>
      <w:r w:rsidR="00E6283A" w:rsidRPr="00104C1F">
        <w:rPr>
          <w:rFonts w:ascii="Arial" w:hAnsi="Arial" w:cs="Arial"/>
          <w:b w:val="0"/>
          <w:sz w:val="22"/>
          <w:szCs w:val="22"/>
        </w:rPr>
        <w:t>příslušných obecně závazných právních předpisů</w:t>
      </w:r>
      <w:r w:rsidRPr="00104C1F">
        <w:rPr>
          <w:rFonts w:ascii="Arial" w:hAnsi="Arial" w:cs="Arial"/>
          <w:b w:val="0"/>
          <w:sz w:val="22"/>
          <w:szCs w:val="22"/>
        </w:rPr>
        <w:t>, a to v</w:t>
      </w:r>
      <w:r w:rsidR="007F12A5">
        <w:rPr>
          <w:rFonts w:ascii="Arial" w:hAnsi="Arial" w:cs="Arial"/>
          <w:b w:val="0"/>
          <w:sz w:val="22"/>
          <w:szCs w:val="22"/>
        </w:rPr>
        <w:t> </w:t>
      </w:r>
      <w:r w:rsidRPr="00104C1F">
        <w:rPr>
          <w:rFonts w:ascii="Arial" w:hAnsi="Arial" w:cs="Arial"/>
          <w:b w:val="0"/>
          <w:sz w:val="22"/>
          <w:szCs w:val="22"/>
        </w:rPr>
        <w:t xml:space="preserve">českém jazyce. Prodávající prohlašuje, že dodané </w:t>
      </w:r>
      <w:r w:rsidR="008E41C4">
        <w:rPr>
          <w:rFonts w:ascii="Arial" w:hAnsi="Arial" w:cs="Arial"/>
          <w:b w:val="0"/>
          <w:sz w:val="22"/>
          <w:szCs w:val="22"/>
        </w:rPr>
        <w:t>zboží</w:t>
      </w:r>
      <w:r w:rsidRPr="00104C1F">
        <w:rPr>
          <w:rFonts w:ascii="Arial" w:hAnsi="Arial" w:cs="Arial"/>
          <w:b w:val="0"/>
          <w:sz w:val="22"/>
          <w:szCs w:val="22"/>
        </w:rPr>
        <w:t xml:space="preserve"> je nové a nepoužívané, odpovídá platným technickým normám a předpisům výrobce. Kvalita </w:t>
      </w:r>
      <w:r w:rsidR="00C851EC">
        <w:rPr>
          <w:rFonts w:ascii="Arial" w:hAnsi="Arial" w:cs="Arial"/>
          <w:b w:val="0"/>
          <w:sz w:val="22"/>
          <w:szCs w:val="22"/>
        </w:rPr>
        <w:t>zboží</w:t>
      </w:r>
      <w:r w:rsidRPr="00104C1F">
        <w:rPr>
          <w:rFonts w:ascii="Arial" w:hAnsi="Arial" w:cs="Arial"/>
          <w:b w:val="0"/>
          <w:sz w:val="22"/>
          <w:szCs w:val="22"/>
        </w:rPr>
        <w:t xml:space="preserve"> je potvrzena Prohlášením o shodě, dle zákona č.</w:t>
      </w:r>
      <w:r w:rsidR="008A586B" w:rsidRPr="00104C1F">
        <w:rPr>
          <w:rFonts w:ascii="Arial" w:hAnsi="Arial" w:cs="Arial"/>
          <w:b w:val="0"/>
          <w:sz w:val="22"/>
          <w:szCs w:val="22"/>
        </w:rPr>
        <w:t> </w:t>
      </w:r>
      <w:r w:rsidRPr="00104C1F">
        <w:rPr>
          <w:rFonts w:ascii="Arial" w:hAnsi="Arial" w:cs="Arial"/>
          <w:b w:val="0"/>
          <w:sz w:val="22"/>
          <w:szCs w:val="22"/>
        </w:rPr>
        <w:t>22/1997 Sb., ve znění pozdějších předpisů, tato dokumentace bude nez</w:t>
      </w:r>
      <w:r w:rsidR="008E41C4">
        <w:rPr>
          <w:rFonts w:ascii="Arial" w:hAnsi="Arial" w:cs="Arial"/>
          <w:b w:val="0"/>
          <w:sz w:val="22"/>
          <w:szCs w:val="22"/>
        </w:rPr>
        <w:t>bytnou součástí dodávky zboží</w:t>
      </w:r>
      <w:r w:rsidRPr="00104C1F">
        <w:rPr>
          <w:rFonts w:ascii="Arial" w:hAnsi="Arial" w:cs="Arial"/>
          <w:b w:val="0"/>
          <w:sz w:val="22"/>
          <w:szCs w:val="22"/>
        </w:rPr>
        <w:t>.</w:t>
      </w:r>
    </w:p>
    <w:p w14:paraId="45C34D79" w14:textId="43DC91C7" w:rsidR="005B6B49" w:rsidRPr="00104C1F" w:rsidRDefault="005B6B49" w:rsidP="008E41C4">
      <w:pPr>
        <w:pStyle w:val="Odstavecseseznamem"/>
        <w:numPr>
          <w:ilvl w:val="1"/>
          <w:numId w:val="7"/>
        </w:numPr>
        <w:suppressAutoHyphens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104C1F">
        <w:rPr>
          <w:rFonts w:ascii="Arial" w:hAnsi="Arial" w:cs="Arial"/>
          <w:b w:val="0"/>
          <w:sz w:val="22"/>
          <w:szCs w:val="22"/>
        </w:rPr>
        <w:t>Předmětem této smlouvy je též závazek prodávajícího</w:t>
      </w:r>
      <w:r w:rsidR="008E41C4" w:rsidRPr="008E41C4">
        <w:rPr>
          <w:rFonts w:ascii="Arial" w:hAnsi="Arial" w:cs="Arial"/>
          <w:b w:val="0"/>
          <w:sz w:val="22"/>
          <w:szCs w:val="22"/>
        </w:rPr>
        <w:t>, v případě potřeby</w:t>
      </w:r>
      <w:r w:rsidR="008E41C4">
        <w:rPr>
          <w:rFonts w:ascii="Arial" w:hAnsi="Arial" w:cs="Arial"/>
          <w:b w:val="0"/>
          <w:sz w:val="22"/>
          <w:szCs w:val="22"/>
        </w:rPr>
        <w:t xml:space="preserve">, </w:t>
      </w:r>
      <w:r w:rsidRPr="00104C1F">
        <w:rPr>
          <w:rFonts w:ascii="Arial" w:hAnsi="Arial" w:cs="Arial"/>
          <w:b w:val="0"/>
          <w:sz w:val="22"/>
          <w:szCs w:val="22"/>
        </w:rPr>
        <w:t>bezplatně zaškolit obsluhu kupujícího a</w:t>
      </w:r>
      <w:r w:rsidR="00A66E3F" w:rsidRPr="00104C1F">
        <w:rPr>
          <w:rFonts w:ascii="Arial" w:hAnsi="Arial" w:cs="Arial"/>
          <w:b w:val="0"/>
          <w:sz w:val="22"/>
          <w:szCs w:val="22"/>
        </w:rPr>
        <w:t> </w:t>
      </w:r>
      <w:r w:rsidRPr="00104C1F">
        <w:rPr>
          <w:rFonts w:ascii="Arial" w:hAnsi="Arial" w:cs="Arial"/>
          <w:b w:val="0"/>
          <w:sz w:val="22"/>
          <w:szCs w:val="22"/>
        </w:rPr>
        <w:t>závazek kupujícího zaplatit za plnění cenu dle čl. 3 smlouvy.</w:t>
      </w:r>
    </w:p>
    <w:p w14:paraId="707FFFCF" w14:textId="77777777" w:rsidR="002F657A" w:rsidRPr="006A37E4" w:rsidRDefault="002F657A" w:rsidP="006A37E4">
      <w:pPr>
        <w:rPr>
          <w:rFonts w:ascii="Arial" w:hAnsi="Arial" w:cs="Arial"/>
          <w:sz w:val="22"/>
          <w:szCs w:val="22"/>
        </w:rPr>
      </w:pPr>
    </w:p>
    <w:p w14:paraId="798594C4" w14:textId="77777777" w:rsidR="002F657A" w:rsidRPr="006A37E4" w:rsidRDefault="002F657A" w:rsidP="006A37E4">
      <w:pPr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A92B0D" w14:textId="77777777" w:rsidR="00454D8F" w:rsidRPr="00104C1F" w:rsidRDefault="00454D8F" w:rsidP="00454D8F">
      <w:pPr>
        <w:pStyle w:val="Prosttext1"/>
        <w:numPr>
          <w:ilvl w:val="0"/>
          <w:numId w:val="7"/>
        </w:num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/>
          <w:sz w:val="22"/>
          <w:szCs w:val="22"/>
        </w:rPr>
        <w:t>Místo plnění, předání a převzetí plnění, doba plnění</w:t>
      </w:r>
    </w:p>
    <w:p w14:paraId="38E55156" w14:textId="77777777" w:rsidR="00C413AF" w:rsidRPr="00104C1F" w:rsidRDefault="00C413AF" w:rsidP="005C729D">
      <w:pPr>
        <w:pStyle w:val="Prosttext1"/>
        <w:ind w:left="720"/>
        <w:rPr>
          <w:rFonts w:ascii="Arial" w:hAnsi="Arial" w:cs="Arial"/>
          <w:bCs/>
          <w:sz w:val="22"/>
          <w:szCs w:val="22"/>
        </w:rPr>
      </w:pPr>
    </w:p>
    <w:p w14:paraId="506E323F" w14:textId="7FFFB847" w:rsidR="005B6B49" w:rsidRDefault="005B6B49" w:rsidP="00BA26AA">
      <w:pPr>
        <w:pStyle w:val="Prosttext1"/>
        <w:numPr>
          <w:ilvl w:val="0"/>
          <w:numId w:val="12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04C1F">
        <w:rPr>
          <w:rFonts w:ascii="Arial" w:hAnsi="Arial" w:cs="Arial"/>
          <w:sz w:val="22"/>
          <w:szCs w:val="22"/>
        </w:rPr>
        <w:t xml:space="preserve">Místo plnění: Nemocnice Třebíč, příspěvková organizace, Purkyňovo nám. </w:t>
      </w:r>
      <w:r w:rsidR="00C3789F" w:rsidRPr="00104C1F">
        <w:rPr>
          <w:rFonts w:ascii="Arial" w:hAnsi="Arial" w:cs="Arial"/>
          <w:sz w:val="22"/>
          <w:szCs w:val="22"/>
        </w:rPr>
        <w:t>133/</w:t>
      </w:r>
      <w:r w:rsidRPr="00104C1F">
        <w:rPr>
          <w:rFonts w:ascii="Arial" w:hAnsi="Arial" w:cs="Arial"/>
          <w:sz w:val="22"/>
          <w:szCs w:val="22"/>
        </w:rPr>
        <w:t xml:space="preserve">2, </w:t>
      </w:r>
      <w:r w:rsidR="00E71B02">
        <w:rPr>
          <w:rFonts w:ascii="Arial" w:hAnsi="Arial" w:cs="Arial"/>
          <w:sz w:val="22"/>
          <w:szCs w:val="22"/>
        </w:rPr>
        <w:br/>
      </w:r>
      <w:r w:rsidRPr="00104C1F">
        <w:rPr>
          <w:rFonts w:ascii="Arial" w:hAnsi="Arial" w:cs="Arial"/>
          <w:sz w:val="22"/>
          <w:szCs w:val="22"/>
        </w:rPr>
        <w:t xml:space="preserve">674 </w:t>
      </w:r>
      <w:r w:rsidR="00F80FFA" w:rsidRPr="00104C1F">
        <w:rPr>
          <w:rFonts w:ascii="Arial" w:hAnsi="Arial" w:cs="Arial"/>
          <w:sz w:val="22"/>
          <w:szCs w:val="22"/>
        </w:rPr>
        <w:t>01 Třebíč</w:t>
      </w:r>
      <w:r w:rsidR="00E30C81" w:rsidRPr="00104C1F">
        <w:rPr>
          <w:rFonts w:ascii="Arial" w:hAnsi="Arial" w:cs="Arial"/>
          <w:sz w:val="22"/>
          <w:szCs w:val="22"/>
        </w:rPr>
        <w:t xml:space="preserve">, </w:t>
      </w:r>
      <w:r w:rsidR="00D9797D">
        <w:rPr>
          <w:rFonts w:ascii="Arial" w:hAnsi="Arial" w:cs="Arial"/>
          <w:sz w:val="22"/>
          <w:szCs w:val="22"/>
        </w:rPr>
        <w:t>ARO</w:t>
      </w:r>
      <w:r w:rsidR="0087157B" w:rsidRPr="00104C1F">
        <w:rPr>
          <w:rFonts w:ascii="Arial" w:hAnsi="Arial" w:cs="Arial"/>
          <w:sz w:val="22"/>
          <w:szCs w:val="22"/>
        </w:rPr>
        <w:t>.</w:t>
      </w:r>
    </w:p>
    <w:p w14:paraId="2FA52BD7" w14:textId="1241E3DB" w:rsidR="00D9797D" w:rsidRPr="00104C1F" w:rsidRDefault="00D9797D" w:rsidP="00D9797D">
      <w:pPr>
        <w:pStyle w:val="Prosttext1"/>
        <w:numPr>
          <w:ilvl w:val="0"/>
          <w:numId w:val="12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97D">
        <w:rPr>
          <w:rFonts w:ascii="Arial" w:hAnsi="Arial" w:cs="Arial"/>
          <w:sz w:val="22"/>
          <w:szCs w:val="22"/>
        </w:rPr>
        <w:t xml:space="preserve">Tato smlouva se uzavírá na dobu určitou </w:t>
      </w:r>
      <w:r>
        <w:rPr>
          <w:rFonts w:ascii="Arial" w:hAnsi="Arial" w:cs="Arial"/>
          <w:sz w:val="22"/>
          <w:szCs w:val="22"/>
        </w:rPr>
        <w:t>12</w:t>
      </w:r>
      <w:r w:rsidRPr="00D9797D">
        <w:rPr>
          <w:rFonts w:ascii="Arial" w:hAnsi="Arial" w:cs="Arial"/>
          <w:sz w:val="22"/>
          <w:szCs w:val="22"/>
        </w:rPr>
        <w:t xml:space="preserve"> měsíců, od data účinnosti této smlouvy</w:t>
      </w:r>
      <w:r>
        <w:rPr>
          <w:rFonts w:ascii="Arial" w:hAnsi="Arial" w:cs="Arial"/>
          <w:sz w:val="22"/>
          <w:szCs w:val="22"/>
        </w:rPr>
        <w:t>.</w:t>
      </w:r>
    </w:p>
    <w:p w14:paraId="2E8A8B35" w14:textId="77777777" w:rsidR="005B6B49" w:rsidRPr="00104C1F" w:rsidRDefault="005B6B49" w:rsidP="00CF50E8">
      <w:pPr>
        <w:numPr>
          <w:ilvl w:val="0"/>
          <w:numId w:val="12"/>
        </w:numPr>
        <w:overflowPunct w:val="0"/>
        <w:autoSpaceDE w:val="0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104C1F">
        <w:rPr>
          <w:rFonts w:ascii="Arial" w:hAnsi="Arial" w:cs="Arial"/>
          <w:sz w:val="22"/>
          <w:szCs w:val="22"/>
        </w:rPr>
        <w:t>Osobou pověřenou jednat jménem kupujícího ve věcech technických a k převzetí plnění:</w:t>
      </w:r>
      <w:r w:rsidRPr="00104C1F">
        <w:rPr>
          <w:rFonts w:ascii="Arial" w:hAnsi="Arial" w:cs="Arial"/>
          <w:b/>
          <w:sz w:val="22"/>
          <w:szCs w:val="22"/>
        </w:rPr>
        <w:t xml:space="preserve"> </w:t>
      </w:r>
    </w:p>
    <w:p w14:paraId="4848179C" w14:textId="72396F86" w:rsidR="00F33203" w:rsidRPr="00D9797D" w:rsidRDefault="00F33203" w:rsidP="00F33203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F33203">
        <w:rPr>
          <w:rFonts w:ascii="Arial" w:hAnsi="Arial" w:cs="Arial"/>
          <w:sz w:val="22"/>
          <w:szCs w:val="22"/>
        </w:rPr>
        <w:t>Marie Holánková, DiS.</w:t>
      </w:r>
      <w:r w:rsidR="00B51ACB" w:rsidRPr="00B51ACB">
        <w:rPr>
          <w:rFonts w:ascii="Arial" w:hAnsi="Arial" w:cs="Arial"/>
          <w:sz w:val="22"/>
          <w:szCs w:val="22"/>
        </w:rPr>
        <w:t xml:space="preserve">, </w:t>
      </w:r>
      <w:r w:rsidR="00D9797D" w:rsidRPr="00D9797D">
        <w:rPr>
          <w:rFonts w:ascii="Arial" w:hAnsi="Arial" w:cs="Arial"/>
          <w:sz w:val="22"/>
          <w:szCs w:val="22"/>
        </w:rPr>
        <w:t xml:space="preserve">oddělení </w:t>
      </w:r>
      <w:r>
        <w:rPr>
          <w:rFonts w:ascii="Arial" w:hAnsi="Arial" w:cs="Arial"/>
          <w:sz w:val="22"/>
          <w:szCs w:val="22"/>
        </w:rPr>
        <w:t>ARO</w:t>
      </w:r>
      <w:r w:rsidR="00B51ACB" w:rsidRPr="00B51ACB">
        <w:rPr>
          <w:rFonts w:ascii="Arial" w:hAnsi="Arial" w:cs="Arial"/>
          <w:sz w:val="22"/>
          <w:szCs w:val="22"/>
        </w:rPr>
        <w:t xml:space="preserve">, tel.: </w:t>
      </w:r>
      <w:r w:rsidRPr="00F33203">
        <w:rPr>
          <w:rFonts w:ascii="Arial" w:hAnsi="Arial" w:cs="Arial"/>
          <w:sz w:val="22"/>
          <w:szCs w:val="22"/>
        </w:rPr>
        <w:t>568 809 916</w:t>
      </w:r>
      <w:r w:rsidR="00B51ACB" w:rsidRPr="00B51ACB">
        <w:rPr>
          <w:rFonts w:ascii="Arial" w:hAnsi="Arial" w:cs="Arial"/>
          <w:sz w:val="22"/>
          <w:szCs w:val="22"/>
        </w:rPr>
        <w:t xml:space="preserve">, mobil: </w:t>
      </w:r>
      <w:r w:rsidRPr="00F33203">
        <w:rPr>
          <w:rFonts w:ascii="Arial" w:hAnsi="Arial" w:cs="Arial"/>
          <w:sz w:val="22"/>
          <w:szCs w:val="22"/>
        </w:rPr>
        <w:t>739 455 427</w:t>
      </w:r>
      <w:r w:rsidR="00B51ACB" w:rsidRPr="00B51AC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="00B51ACB" w:rsidRPr="00B51ACB">
        <w:rPr>
          <w:rFonts w:ascii="Arial" w:hAnsi="Arial" w:cs="Arial"/>
          <w:sz w:val="22"/>
          <w:szCs w:val="22"/>
        </w:rPr>
        <w:t>e-mail</w:t>
      </w:r>
      <w:r w:rsidR="00B51ACB" w:rsidRPr="00D9797D">
        <w:rPr>
          <w:rFonts w:ascii="Arial" w:hAnsi="Arial" w:cs="Arial"/>
          <w:sz w:val="22"/>
          <w:szCs w:val="22"/>
        </w:rPr>
        <w:t>:</w:t>
      </w:r>
      <w:r w:rsidR="00B51ACB" w:rsidRPr="00F33203">
        <w:rPr>
          <w:rFonts w:ascii="Arial" w:hAnsi="Arial" w:cs="Arial"/>
          <w:sz w:val="22"/>
          <w:szCs w:val="20"/>
        </w:rPr>
        <w:t xml:space="preserve"> </w:t>
      </w:r>
      <w:hyperlink r:id="rId7" w:history="1">
        <w:r w:rsidRPr="00523810">
          <w:rPr>
            <w:rStyle w:val="Hypertextovodkaz"/>
            <w:rFonts w:ascii="Arial" w:hAnsi="Arial" w:cs="Arial"/>
            <w:sz w:val="22"/>
            <w:szCs w:val="20"/>
          </w:rPr>
          <w:t>mholankova@nem-tr.cz</w:t>
        </w:r>
      </w:hyperlink>
      <w:r>
        <w:rPr>
          <w:rFonts w:ascii="Arial" w:hAnsi="Arial" w:cs="Arial"/>
          <w:sz w:val="22"/>
          <w:szCs w:val="20"/>
        </w:rPr>
        <w:t>.</w:t>
      </w:r>
    </w:p>
    <w:p w14:paraId="7D10D33F" w14:textId="77777777" w:rsidR="003112CF" w:rsidRDefault="005B6B49" w:rsidP="00D9797D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104C1F">
        <w:rPr>
          <w:rFonts w:ascii="Arial" w:hAnsi="Arial" w:cs="Arial"/>
          <w:sz w:val="22"/>
          <w:szCs w:val="22"/>
        </w:rPr>
        <w:t>Osobou pověřenou jednat jménem prodávajícího ve věcech technických a k předání plnění</w:t>
      </w:r>
      <w:r w:rsidRPr="00D0630B">
        <w:rPr>
          <w:rFonts w:ascii="Arial" w:hAnsi="Arial" w:cs="Arial"/>
          <w:sz w:val="22"/>
          <w:szCs w:val="22"/>
        </w:rPr>
        <w:t>:</w:t>
      </w:r>
      <w:r w:rsidR="00D0630B">
        <w:rPr>
          <w:rFonts w:ascii="Arial" w:hAnsi="Arial" w:cs="Arial"/>
          <w:sz w:val="22"/>
          <w:szCs w:val="22"/>
        </w:rPr>
        <w:t xml:space="preserve"> </w:t>
      </w:r>
    </w:p>
    <w:p w14:paraId="09850523" w14:textId="72513B1C" w:rsidR="0057015B" w:rsidRPr="00104C1F" w:rsidRDefault="00D9797D" w:rsidP="00F33203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D9797D">
        <w:rPr>
          <w:rFonts w:ascii="Arial" w:hAnsi="Arial" w:cs="Arial"/>
          <w:color w:val="FF0000"/>
          <w:sz w:val="22"/>
          <w:szCs w:val="22"/>
        </w:rPr>
        <w:t>……………</w:t>
      </w:r>
      <w:r w:rsidR="00D0630B" w:rsidRPr="003112CF">
        <w:rPr>
          <w:rFonts w:ascii="Arial" w:hAnsi="Arial" w:cs="Arial"/>
          <w:sz w:val="22"/>
          <w:szCs w:val="22"/>
        </w:rPr>
        <w:t xml:space="preserve">, </w:t>
      </w:r>
      <w:r w:rsidR="00191AA5" w:rsidRPr="003112CF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 xml:space="preserve"> </w:t>
      </w:r>
      <w:r w:rsidRPr="00D9797D">
        <w:rPr>
          <w:rFonts w:ascii="Arial" w:hAnsi="Arial" w:cs="Arial"/>
          <w:color w:val="FF0000"/>
          <w:sz w:val="22"/>
          <w:szCs w:val="22"/>
        </w:rPr>
        <w:t>……………</w:t>
      </w:r>
      <w:r w:rsidR="00191AA5" w:rsidRPr="003112CF">
        <w:rPr>
          <w:rFonts w:ascii="Arial" w:hAnsi="Arial" w:cs="Arial"/>
          <w:sz w:val="22"/>
          <w:szCs w:val="22"/>
        </w:rPr>
        <w:t>, email</w:t>
      </w:r>
      <w:r w:rsidR="00191AA5" w:rsidRPr="00D9797D">
        <w:rPr>
          <w:rFonts w:ascii="Arial" w:hAnsi="Arial" w:cs="Arial"/>
          <w:color w:val="FF0000"/>
          <w:sz w:val="22"/>
          <w:szCs w:val="22"/>
        </w:rPr>
        <w:t xml:space="preserve">: </w:t>
      </w:r>
      <w:r w:rsidRPr="00D9797D">
        <w:rPr>
          <w:rFonts w:ascii="Arial" w:hAnsi="Arial" w:cs="Arial"/>
          <w:color w:val="FF0000"/>
          <w:sz w:val="22"/>
          <w:szCs w:val="22"/>
        </w:rPr>
        <w:t>……………</w:t>
      </w:r>
      <w:r w:rsidR="00012B05" w:rsidRPr="00D9797D"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9797D">
        <w:rPr>
          <w:rFonts w:ascii="Arial" w:hAnsi="Arial" w:cs="Arial"/>
          <w:i/>
          <w:color w:val="FF0000"/>
          <w:sz w:val="22"/>
          <w:szCs w:val="22"/>
        </w:rPr>
        <w:t>(upřesní účastník)</w:t>
      </w:r>
    </w:p>
    <w:p w14:paraId="4F22BCE5" w14:textId="77777777" w:rsidR="005B6B49" w:rsidRPr="00104C1F" w:rsidRDefault="005B6B49">
      <w:pPr>
        <w:numPr>
          <w:ilvl w:val="0"/>
          <w:numId w:val="12"/>
        </w:numPr>
        <w:overflowPunct w:val="0"/>
        <w:autoSpaceDE w:val="0"/>
        <w:spacing w:after="120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104C1F">
        <w:rPr>
          <w:rFonts w:ascii="Arial" w:hAnsi="Arial" w:cs="Arial"/>
          <w:sz w:val="22"/>
          <w:szCs w:val="22"/>
        </w:rPr>
        <w:t>Smluvní strany se vzájemně dohodly, že změna uvede</w:t>
      </w:r>
      <w:r w:rsidR="007F12A5">
        <w:rPr>
          <w:rFonts w:ascii="Arial" w:hAnsi="Arial" w:cs="Arial"/>
          <w:sz w:val="22"/>
          <w:szCs w:val="22"/>
        </w:rPr>
        <w:t>ných osob oprávněných jednat ve </w:t>
      </w:r>
      <w:r w:rsidRPr="00104C1F">
        <w:rPr>
          <w:rFonts w:ascii="Arial" w:hAnsi="Arial" w:cs="Arial"/>
          <w:sz w:val="22"/>
          <w:szCs w:val="22"/>
        </w:rPr>
        <w:t>věcech plnění bude oznamována jednostranným píse</w:t>
      </w:r>
      <w:r w:rsidR="007F12A5">
        <w:rPr>
          <w:rFonts w:ascii="Arial" w:hAnsi="Arial" w:cs="Arial"/>
          <w:sz w:val="22"/>
          <w:szCs w:val="22"/>
        </w:rPr>
        <w:t>mným sdělením a není potřeba na </w:t>
      </w:r>
      <w:r w:rsidRPr="00104C1F">
        <w:rPr>
          <w:rFonts w:ascii="Arial" w:hAnsi="Arial" w:cs="Arial"/>
          <w:sz w:val="22"/>
          <w:szCs w:val="22"/>
        </w:rPr>
        <w:t>jejich změn</w:t>
      </w:r>
      <w:r w:rsidR="00FC5127" w:rsidRPr="00104C1F">
        <w:rPr>
          <w:rFonts w:ascii="Arial" w:hAnsi="Arial" w:cs="Arial"/>
          <w:sz w:val="22"/>
          <w:szCs w:val="22"/>
        </w:rPr>
        <w:t xml:space="preserve">u uzavřít dodatek ke smlouvě. </w:t>
      </w:r>
    </w:p>
    <w:p w14:paraId="02B58B57" w14:textId="2B7E7E5F" w:rsidR="005B6B49" w:rsidRPr="00104C1F" w:rsidRDefault="00DE7470" w:rsidP="006561E1">
      <w:pPr>
        <w:numPr>
          <w:ilvl w:val="0"/>
          <w:numId w:val="12"/>
        </w:numPr>
        <w:overflowPunct w:val="0"/>
        <w:autoSpaceDE w:val="0"/>
        <w:spacing w:after="120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DE7470">
        <w:rPr>
          <w:rFonts w:ascii="Arial" w:hAnsi="Arial" w:cs="Arial"/>
          <w:sz w:val="22"/>
          <w:szCs w:val="22"/>
        </w:rPr>
        <w:t>Objednané zboží prodávající dopraví</w:t>
      </w:r>
      <w:r>
        <w:rPr>
          <w:rFonts w:ascii="Arial" w:hAnsi="Arial" w:cs="Arial"/>
          <w:sz w:val="22"/>
          <w:szCs w:val="22"/>
        </w:rPr>
        <w:t xml:space="preserve"> na místo plnění dle bodu 2.1.</w:t>
      </w:r>
      <w:r w:rsidR="006561E1">
        <w:rPr>
          <w:rFonts w:ascii="Arial" w:hAnsi="Arial" w:cs="Arial"/>
          <w:sz w:val="22"/>
          <w:szCs w:val="22"/>
        </w:rPr>
        <w:t>,</w:t>
      </w:r>
      <w:r w:rsidR="006561E1" w:rsidRPr="006561E1">
        <w:t xml:space="preserve"> </w:t>
      </w:r>
      <w:r w:rsidR="006561E1" w:rsidRPr="006561E1">
        <w:rPr>
          <w:rFonts w:ascii="Arial" w:hAnsi="Arial" w:cs="Arial"/>
          <w:sz w:val="22"/>
          <w:szCs w:val="22"/>
        </w:rPr>
        <w:t xml:space="preserve">a to nejpozději </w:t>
      </w:r>
      <w:r w:rsidR="00984B98">
        <w:rPr>
          <w:rFonts w:ascii="Arial" w:hAnsi="Arial" w:cs="Arial"/>
          <w:sz w:val="22"/>
          <w:szCs w:val="22"/>
        </w:rPr>
        <w:br/>
      </w:r>
      <w:r w:rsidR="006561E1" w:rsidRPr="006561E1">
        <w:rPr>
          <w:rFonts w:ascii="Arial" w:hAnsi="Arial" w:cs="Arial"/>
          <w:sz w:val="22"/>
          <w:szCs w:val="22"/>
        </w:rPr>
        <w:t>do 14 kalendářních dnů od objednání</w:t>
      </w:r>
      <w:r w:rsidR="006561E1">
        <w:rPr>
          <w:rFonts w:ascii="Arial" w:hAnsi="Arial" w:cs="Arial"/>
          <w:sz w:val="22"/>
          <w:szCs w:val="22"/>
        </w:rPr>
        <w:t>.</w:t>
      </w:r>
    </w:p>
    <w:p w14:paraId="09AF3C89" w14:textId="104D80A5" w:rsidR="0047546B" w:rsidRPr="00104C1F" w:rsidRDefault="0047546B" w:rsidP="00CC674E">
      <w:pPr>
        <w:numPr>
          <w:ilvl w:val="0"/>
          <w:numId w:val="12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04C1F">
        <w:rPr>
          <w:rFonts w:ascii="Arial" w:hAnsi="Arial" w:cs="Arial"/>
          <w:sz w:val="22"/>
          <w:szCs w:val="22"/>
        </w:rPr>
        <w:t xml:space="preserve">Ke splnění dodávky </w:t>
      </w:r>
      <w:r w:rsidR="001A6FD9">
        <w:rPr>
          <w:rFonts w:ascii="Arial" w:hAnsi="Arial" w:cs="Arial"/>
          <w:sz w:val="22"/>
          <w:szCs w:val="22"/>
        </w:rPr>
        <w:t xml:space="preserve">zboží, </w:t>
      </w:r>
      <w:r w:rsidR="001A6FD9" w:rsidRPr="001A6FD9">
        <w:rPr>
          <w:rFonts w:ascii="Arial" w:hAnsi="Arial" w:cs="Arial"/>
          <w:sz w:val="22"/>
          <w:szCs w:val="22"/>
        </w:rPr>
        <w:t>resp. dílčích postupných dodávek zboží</w:t>
      </w:r>
      <w:r w:rsidR="001A6FD9">
        <w:rPr>
          <w:rFonts w:ascii="Arial" w:hAnsi="Arial" w:cs="Arial"/>
          <w:sz w:val="22"/>
          <w:szCs w:val="22"/>
        </w:rPr>
        <w:t>,</w:t>
      </w:r>
      <w:r w:rsidRPr="00104C1F">
        <w:rPr>
          <w:rFonts w:ascii="Arial" w:hAnsi="Arial" w:cs="Arial"/>
          <w:sz w:val="22"/>
          <w:szCs w:val="22"/>
        </w:rPr>
        <w:t xml:space="preserve"> dochází převzetím </w:t>
      </w:r>
      <w:r w:rsidR="00C91A1C">
        <w:rPr>
          <w:rFonts w:ascii="Arial" w:hAnsi="Arial" w:cs="Arial"/>
          <w:sz w:val="22"/>
          <w:szCs w:val="22"/>
        </w:rPr>
        <w:t>zboží</w:t>
      </w:r>
      <w:r w:rsidRPr="00104C1F">
        <w:rPr>
          <w:rFonts w:ascii="Arial" w:hAnsi="Arial" w:cs="Arial"/>
          <w:sz w:val="22"/>
          <w:szCs w:val="22"/>
        </w:rPr>
        <w:t xml:space="preserve"> ze strany kupujícího – jeho pověřenými zaměstnanci na základě předávacího protokolu </w:t>
      </w:r>
      <w:r w:rsidR="00984B98">
        <w:rPr>
          <w:rFonts w:ascii="Arial" w:hAnsi="Arial" w:cs="Arial"/>
          <w:sz w:val="22"/>
          <w:szCs w:val="22"/>
        </w:rPr>
        <w:br/>
      </w:r>
      <w:r w:rsidRPr="00104C1F">
        <w:rPr>
          <w:rFonts w:ascii="Arial" w:hAnsi="Arial" w:cs="Arial"/>
          <w:sz w:val="22"/>
          <w:szCs w:val="22"/>
        </w:rPr>
        <w:t>nebo dodacího listu,</w:t>
      </w:r>
      <w:r w:rsidR="001A6FD9">
        <w:rPr>
          <w:rFonts w:ascii="Arial" w:hAnsi="Arial" w:cs="Arial"/>
          <w:sz w:val="22"/>
          <w:szCs w:val="22"/>
        </w:rPr>
        <w:t xml:space="preserve"> </w:t>
      </w:r>
      <w:r w:rsidRPr="00104C1F">
        <w:rPr>
          <w:rFonts w:ascii="Arial" w:hAnsi="Arial" w:cs="Arial"/>
          <w:sz w:val="22"/>
          <w:szCs w:val="22"/>
        </w:rPr>
        <w:t>který ve</w:t>
      </w:r>
      <w:r w:rsidR="00EF7629">
        <w:rPr>
          <w:rFonts w:ascii="Arial" w:hAnsi="Arial" w:cs="Arial"/>
          <w:sz w:val="22"/>
          <w:szCs w:val="22"/>
        </w:rPr>
        <w:t xml:space="preserve"> </w:t>
      </w:r>
      <w:r w:rsidRPr="00104C1F">
        <w:rPr>
          <w:rFonts w:ascii="Arial" w:hAnsi="Arial" w:cs="Arial"/>
          <w:sz w:val="22"/>
          <w:szCs w:val="22"/>
        </w:rPr>
        <w:t xml:space="preserve">dvou vyhotoveních bude řádně vyplněn, a který podepíše osoba pověřená převzetím </w:t>
      </w:r>
      <w:r w:rsidR="001A6FD9">
        <w:rPr>
          <w:rFonts w:ascii="Arial" w:hAnsi="Arial" w:cs="Arial"/>
          <w:sz w:val="22"/>
          <w:szCs w:val="22"/>
        </w:rPr>
        <w:t>zboží</w:t>
      </w:r>
      <w:r w:rsidRPr="00104C1F">
        <w:rPr>
          <w:rFonts w:ascii="Arial" w:hAnsi="Arial" w:cs="Arial"/>
          <w:sz w:val="22"/>
          <w:szCs w:val="22"/>
        </w:rPr>
        <w:t>. Jedno vyhotovení zůstane kupujícímu, druhé vyhotovení prodávajícímu.</w:t>
      </w:r>
    </w:p>
    <w:p w14:paraId="22B20287" w14:textId="77777777" w:rsidR="0047546B" w:rsidRPr="00104C1F" w:rsidRDefault="0047546B" w:rsidP="006A37E4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217CCB4" w14:textId="77777777" w:rsidR="005B6B49" w:rsidRPr="00104C1F" w:rsidRDefault="005B6B49" w:rsidP="005C729D">
      <w:pPr>
        <w:pStyle w:val="Prosttext1"/>
        <w:ind w:left="426" w:hanging="567"/>
        <w:rPr>
          <w:rFonts w:ascii="Arial" w:hAnsi="Arial" w:cs="Arial"/>
          <w:sz w:val="22"/>
          <w:szCs w:val="22"/>
        </w:rPr>
      </w:pPr>
    </w:p>
    <w:p w14:paraId="0614CD8E" w14:textId="77777777" w:rsidR="005B6B49" w:rsidRPr="00104C1F" w:rsidRDefault="005B6B49" w:rsidP="00454D8F">
      <w:pPr>
        <w:pStyle w:val="Prosttext1"/>
        <w:numPr>
          <w:ilvl w:val="0"/>
          <w:numId w:val="7"/>
        </w:num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04C1F">
        <w:rPr>
          <w:rFonts w:ascii="Arial" w:hAnsi="Arial" w:cs="Arial"/>
          <w:b/>
          <w:sz w:val="22"/>
          <w:szCs w:val="22"/>
        </w:rPr>
        <w:t>Kupní cena, platební podmínky</w:t>
      </w:r>
    </w:p>
    <w:p w14:paraId="671E663C" w14:textId="77777777" w:rsidR="005B6B49" w:rsidRPr="00104C1F" w:rsidRDefault="005B6B49" w:rsidP="006A37E4">
      <w:pPr>
        <w:pStyle w:val="Prosttext1"/>
        <w:rPr>
          <w:rFonts w:ascii="Arial" w:hAnsi="Arial" w:cs="Arial"/>
          <w:b/>
          <w:sz w:val="22"/>
          <w:szCs w:val="22"/>
        </w:rPr>
      </w:pPr>
    </w:p>
    <w:p w14:paraId="50AA355E" w14:textId="636A10C6" w:rsidR="005C2847" w:rsidRPr="001A6FD9" w:rsidRDefault="001A6FD9" w:rsidP="001A6FD9">
      <w:pPr>
        <w:pStyle w:val="Zkladntextodsazen"/>
        <w:numPr>
          <w:ilvl w:val="0"/>
          <w:numId w:val="11"/>
        </w:numPr>
        <w:ind w:hanging="579"/>
        <w:jc w:val="both"/>
        <w:rPr>
          <w:rFonts w:ascii="Arial" w:hAnsi="Arial" w:cs="Arial"/>
          <w:color w:val="000000"/>
          <w:sz w:val="22"/>
          <w:szCs w:val="22"/>
        </w:rPr>
      </w:pPr>
      <w:r w:rsidRPr="001A6FD9">
        <w:rPr>
          <w:rFonts w:ascii="Arial" w:hAnsi="Arial" w:cs="Arial"/>
          <w:color w:val="000000"/>
          <w:sz w:val="22"/>
          <w:szCs w:val="22"/>
        </w:rPr>
        <w:t xml:space="preserve">Jednotková kupní cena je stanovena nabídkovou cenou – položkovým rozpočtem </w:t>
      </w:r>
      <w:r w:rsidRPr="00984B98">
        <w:rPr>
          <w:rFonts w:ascii="Arial" w:hAnsi="Arial" w:cs="Arial"/>
          <w:color w:val="000000"/>
          <w:sz w:val="22"/>
          <w:szCs w:val="22"/>
        </w:rPr>
        <w:t xml:space="preserve">v příloze </w:t>
      </w:r>
      <w:r w:rsidRPr="00984B98">
        <w:rPr>
          <w:rFonts w:ascii="Arial" w:hAnsi="Arial" w:cs="Arial"/>
          <w:color w:val="000000"/>
          <w:sz w:val="22"/>
          <w:szCs w:val="22"/>
        </w:rPr>
        <w:br/>
        <w:t xml:space="preserve">č. 1 této smlouvy. Tato jednotková cena je nejvýše přípustná a nelze ji navýšit s výjimkou uvedenou v odstavci 3.2. Cena </w:t>
      </w:r>
      <w:r w:rsidR="00201194" w:rsidRPr="00984B98">
        <w:rPr>
          <w:rFonts w:ascii="Arial" w:hAnsi="Arial" w:cs="Arial"/>
          <w:color w:val="000000"/>
          <w:sz w:val="22"/>
          <w:szCs w:val="22"/>
        </w:rPr>
        <w:t>zboží</w:t>
      </w:r>
      <w:r w:rsidRPr="00984B98">
        <w:rPr>
          <w:rFonts w:ascii="Arial" w:hAnsi="Arial" w:cs="Arial"/>
          <w:color w:val="000000"/>
          <w:sz w:val="22"/>
          <w:szCs w:val="22"/>
        </w:rPr>
        <w:t xml:space="preserve"> je konečná a zahrnuje náklady na veškeré testy,</w:t>
      </w:r>
      <w:r w:rsidRPr="001A6FD9">
        <w:rPr>
          <w:rFonts w:ascii="Arial" w:hAnsi="Arial" w:cs="Arial"/>
          <w:color w:val="000000"/>
          <w:sz w:val="22"/>
          <w:szCs w:val="22"/>
        </w:rPr>
        <w:t xml:space="preserve"> včetně kalibračních, průběžných a vnitřních testů </w:t>
      </w:r>
      <w:r w:rsidR="006D37F3">
        <w:rPr>
          <w:rFonts w:ascii="Arial" w:hAnsi="Arial" w:cs="Arial"/>
          <w:color w:val="000000"/>
          <w:sz w:val="22"/>
          <w:szCs w:val="22"/>
        </w:rPr>
        <w:t>přístroje</w:t>
      </w:r>
      <w:r w:rsidRPr="001A6FD9">
        <w:rPr>
          <w:rFonts w:ascii="Arial" w:hAnsi="Arial" w:cs="Arial"/>
          <w:color w:val="000000"/>
          <w:sz w:val="22"/>
          <w:szCs w:val="22"/>
        </w:rPr>
        <w:t xml:space="preserve">, které </w:t>
      </w:r>
      <w:r w:rsidR="00201194">
        <w:rPr>
          <w:rFonts w:ascii="Arial" w:hAnsi="Arial" w:cs="Arial"/>
          <w:color w:val="000000"/>
          <w:sz w:val="22"/>
          <w:szCs w:val="22"/>
        </w:rPr>
        <w:t>jsou</w:t>
      </w:r>
      <w:r w:rsidRPr="001A6FD9">
        <w:rPr>
          <w:rFonts w:ascii="Arial" w:hAnsi="Arial" w:cs="Arial"/>
          <w:color w:val="000000"/>
          <w:sz w:val="22"/>
          <w:szCs w:val="22"/>
        </w:rPr>
        <w:t xml:space="preserve"> předmětem </w:t>
      </w:r>
      <w:r w:rsidR="00201194">
        <w:rPr>
          <w:rFonts w:ascii="Arial" w:hAnsi="Arial" w:cs="Arial"/>
          <w:color w:val="000000"/>
          <w:sz w:val="22"/>
          <w:szCs w:val="22"/>
        </w:rPr>
        <w:t>s</w:t>
      </w:r>
      <w:r w:rsidRPr="001A6FD9">
        <w:rPr>
          <w:rFonts w:ascii="Arial" w:hAnsi="Arial" w:cs="Arial"/>
          <w:color w:val="000000"/>
          <w:sz w:val="22"/>
          <w:szCs w:val="22"/>
        </w:rPr>
        <w:t>mlouvy o výpůjčce</w:t>
      </w:r>
      <w:r w:rsidR="00201194">
        <w:rPr>
          <w:rFonts w:ascii="Arial" w:hAnsi="Arial" w:cs="Arial"/>
          <w:color w:val="000000"/>
          <w:sz w:val="22"/>
          <w:szCs w:val="22"/>
        </w:rPr>
        <w:t xml:space="preserve"> přístroje</w:t>
      </w:r>
      <w:r w:rsidRPr="001A6FD9">
        <w:rPr>
          <w:rFonts w:ascii="Arial" w:hAnsi="Arial" w:cs="Arial"/>
          <w:color w:val="000000"/>
          <w:sz w:val="22"/>
          <w:szCs w:val="22"/>
        </w:rPr>
        <w:t>.</w:t>
      </w:r>
    </w:p>
    <w:p w14:paraId="2CCE34BC" w14:textId="77777777" w:rsidR="005B6B49" w:rsidRPr="00104C1F" w:rsidRDefault="005B6B49">
      <w:pPr>
        <w:numPr>
          <w:ilvl w:val="0"/>
          <w:numId w:val="11"/>
        </w:numPr>
        <w:spacing w:after="120"/>
        <w:ind w:hanging="579"/>
        <w:jc w:val="both"/>
        <w:rPr>
          <w:rFonts w:ascii="Arial" w:hAnsi="Arial" w:cs="Arial"/>
          <w:sz w:val="22"/>
          <w:szCs w:val="22"/>
        </w:rPr>
      </w:pPr>
      <w:r w:rsidRPr="00104C1F">
        <w:rPr>
          <w:rFonts w:ascii="Arial" w:hAnsi="Arial" w:cs="Arial"/>
          <w:sz w:val="22"/>
          <w:szCs w:val="22"/>
        </w:rPr>
        <w:t>Smluvní strany se dohodly, že dojde-li v průběhu plnění předmětu této smlouvy ke změně zákonné sazby DPH stanovené pro příslušné plnění vyplývající z této smlouvy, je prodávající od okamžiku nabytí účinnosti změny zákonné sazby DPH povinen účtovat kupujícímu platnou sazbu DPH. O této skutečnosti není nutné uzavírat dodatek k této smlouvě.</w:t>
      </w:r>
    </w:p>
    <w:p w14:paraId="7DC9E51D" w14:textId="416EE9D5" w:rsidR="00584BAD" w:rsidRDefault="00201194" w:rsidP="00201194">
      <w:pPr>
        <w:pStyle w:val="Prosttext1"/>
        <w:numPr>
          <w:ilvl w:val="0"/>
          <w:numId w:val="11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01194">
        <w:rPr>
          <w:rFonts w:ascii="Arial" w:hAnsi="Arial" w:cs="Arial"/>
          <w:sz w:val="22"/>
          <w:szCs w:val="22"/>
        </w:rPr>
        <w:lastRenderedPageBreak/>
        <w:t>Prodávající je oprávněn fakturovat kupní cenu 1x měsíčně sběrnou fakturou na základě jednotlivých objednávek kupujícího a potvrzených dodacích listů</w:t>
      </w:r>
      <w:r w:rsidR="00584BAD" w:rsidRPr="00104C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01194">
        <w:rPr>
          <w:rFonts w:ascii="Arial" w:hAnsi="Arial" w:cs="Arial"/>
          <w:sz w:val="22"/>
          <w:szCs w:val="22"/>
        </w:rPr>
        <w:t>Kupující se</w:t>
      </w:r>
      <w:r>
        <w:rPr>
          <w:rFonts w:ascii="Arial" w:hAnsi="Arial" w:cs="Arial"/>
          <w:sz w:val="22"/>
          <w:szCs w:val="22"/>
        </w:rPr>
        <w:t xml:space="preserve"> </w:t>
      </w:r>
      <w:r w:rsidRPr="00201194">
        <w:rPr>
          <w:rFonts w:ascii="Arial" w:hAnsi="Arial" w:cs="Arial"/>
          <w:sz w:val="22"/>
          <w:szCs w:val="22"/>
        </w:rPr>
        <w:t>zavazuje prodávajícímu uhradit kupní cenu na základě daňového dokladu vystaveného po dodání zboží.</w:t>
      </w:r>
    </w:p>
    <w:p w14:paraId="570D6CFD" w14:textId="32ED32CB" w:rsidR="00201194" w:rsidRPr="00201194" w:rsidRDefault="00201194" w:rsidP="00201194">
      <w:pPr>
        <w:pStyle w:val="Prosttext1"/>
        <w:numPr>
          <w:ilvl w:val="0"/>
          <w:numId w:val="11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01194">
        <w:rPr>
          <w:rFonts w:ascii="Arial" w:hAnsi="Arial" w:cs="Arial"/>
          <w:sz w:val="22"/>
          <w:szCs w:val="22"/>
        </w:rPr>
        <w:t>Platba bude realizována na základě daňového dokladu (vystaveného po dodání zboží) se splatností 30</w:t>
      </w:r>
      <w:bookmarkStart w:id="0" w:name="_GoBack"/>
      <w:bookmarkEnd w:id="0"/>
      <w:r w:rsidRPr="00201194">
        <w:rPr>
          <w:rFonts w:ascii="Arial" w:hAnsi="Arial" w:cs="Arial"/>
          <w:sz w:val="22"/>
          <w:szCs w:val="22"/>
        </w:rPr>
        <w:t xml:space="preserve"> dní ode dne doručení daňového dokladu kupujícímu, na běžný účet prodávajícího </w:t>
      </w:r>
      <w:r>
        <w:rPr>
          <w:rFonts w:ascii="Arial" w:hAnsi="Arial" w:cs="Arial"/>
          <w:sz w:val="22"/>
          <w:szCs w:val="22"/>
        </w:rPr>
        <w:t xml:space="preserve">uvedený v hlavičce této smlouvy. </w:t>
      </w:r>
      <w:r w:rsidRPr="00201194">
        <w:rPr>
          <w:rFonts w:ascii="Arial" w:hAnsi="Arial" w:cs="Arial"/>
          <w:sz w:val="22"/>
          <w:szCs w:val="22"/>
        </w:rPr>
        <w:t>Kupní cena je zaplacena dnem odepsání finanční částky z účtu kupujícího. Kupující nebude poskytovat zálohy.</w:t>
      </w:r>
    </w:p>
    <w:p w14:paraId="45677B0D" w14:textId="77777777" w:rsidR="005B6B49" w:rsidRPr="00104C1F" w:rsidRDefault="005B6B49" w:rsidP="00FA4C6C">
      <w:pPr>
        <w:pStyle w:val="Prosttext1"/>
        <w:numPr>
          <w:ilvl w:val="0"/>
          <w:numId w:val="11"/>
        </w:numPr>
        <w:spacing w:after="120"/>
        <w:ind w:hanging="579"/>
        <w:jc w:val="both"/>
        <w:rPr>
          <w:rFonts w:ascii="Arial" w:hAnsi="Arial" w:cs="Arial"/>
          <w:sz w:val="22"/>
          <w:szCs w:val="22"/>
        </w:rPr>
      </w:pPr>
      <w:r w:rsidRPr="00104C1F">
        <w:rPr>
          <w:rFonts w:ascii="Arial" w:hAnsi="Arial" w:cs="Arial"/>
          <w:sz w:val="22"/>
          <w:szCs w:val="22"/>
        </w:rPr>
        <w:t>Kupující může prodávajícímu fakturu vrátit v případě, kdy obsahuje nesprávné nebo neúplné údaje a</w:t>
      </w:r>
      <w:r w:rsidR="00A73F9F" w:rsidRPr="00104C1F">
        <w:rPr>
          <w:rFonts w:ascii="Arial" w:hAnsi="Arial" w:cs="Arial"/>
          <w:sz w:val="22"/>
          <w:szCs w:val="22"/>
        </w:rPr>
        <w:t> </w:t>
      </w:r>
      <w:r w:rsidRPr="00104C1F">
        <w:rPr>
          <w:rFonts w:ascii="Arial" w:hAnsi="Arial" w:cs="Arial"/>
          <w:sz w:val="22"/>
          <w:szCs w:val="22"/>
        </w:rPr>
        <w:t>nesplňuje požadavky řádného účetního dokladu nebo obsahuje nesprávné cenové údaje. Toto</w:t>
      </w:r>
      <w:r w:rsidR="00113251" w:rsidRPr="00104C1F">
        <w:rPr>
          <w:rFonts w:ascii="Arial" w:hAnsi="Arial" w:cs="Arial"/>
          <w:sz w:val="22"/>
          <w:szCs w:val="22"/>
        </w:rPr>
        <w:t> </w:t>
      </w:r>
      <w:r w:rsidRPr="00104C1F">
        <w:rPr>
          <w:rFonts w:ascii="Arial" w:hAnsi="Arial" w:cs="Arial"/>
          <w:sz w:val="22"/>
          <w:szCs w:val="22"/>
        </w:rPr>
        <w:t>vrácení se musí stát do konce lhůty splatnosti faktury. V takovém případě vy</w:t>
      </w:r>
      <w:r w:rsidR="002C3B94" w:rsidRPr="00104C1F">
        <w:rPr>
          <w:rFonts w:ascii="Arial" w:hAnsi="Arial" w:cs="Arial"/>
          <w:sz w:val="22"/>
          <w:szCs w:val="22"/>
        </w:rPr>
        <w:t xml:space="preserve">staví </w:t>
      </w:r>
      <w:r w:rsidR="003B4D5B" w:rsidRPr="00104C1F">
        <w:rPr>
          <w:rFonts w:ascii="Arial" w:hAnsi="Arial" w:cs="Arial"/>
          <w:sz w:val="22"/>
          <w:szCs w:val="22"/>
        </w:rPr>
        <w:t>prodávající</w:t>
      </w:r>
      <w:r w:rsidR="002C3B94" w:rsidRPr="00104C1F">
        <w:rPr>
          <w:rFonts w:ascii="Arial" w:hAnsi="Arial" w:cs="Arial"/>
          <w:sz w:val="22"/>
          <w:szCs w:val="22"/>
        </w:rPr>
        <w:t xml:space="preserve"> novou fakturu s </w:t>
      </w:r>
      <w:r w:rsidRPr="00104C1F">
        <w:rPr>
          <w:rFonts w:ascii="Arial" w:hAnsi="Arial" w:cs="Arial"/>
          <w:sz w:val="22"/>
          <w:szCs w:val="22"/>
        </w:rPr>
        <w:t xml:space="preserve">novou lhůtou splatnosti, kterou je povinen doručit </w:t>
      </w:r>
      <w:r w:rsidR="003B4D5B" w:rsidRPr="00104C1F">
        <w:rPr>
          <w:rFonts w:ascii="Arial" w:hAnsi="Arial" w:cs="Arial"/>
          <w:sz w:val="22"/>
          <w:szCs w:val="22"/>
        </w:rPr>
        <w:t xml:space="preserve">kupujícímu </w:t>
      </w:r>
      <w:r w:rsidR="00BB1E75">
        <w:rPr>
          <w:rFonts w:ascii="Arial" w:hAnsi="Arial" w:cs="Arial"/>
          <w:sz w:val="22"/>
          <w:szCs w:val="22"/>
        </w:rPr>
        <w:br/>
      </w:r>
      <w:r w:rsidRPr="00104C1F">
        <w:rPr>
          <w:rFonts w:ascii="Arial" w:hAnsi="Arial" w:cs="Arial"/>
          <w:sz w:val="22"/>
          <w:szCs w:val="22"/>
        </w:rPr>
        <w:t>do 5 (pěti) pracovních dnů ode</w:t>
      </w:r>
      <w:r w:rsidR="00CF50E8" w:rsidRPr="00104C1F">
        <w:rPr>
          <w:rFonts w:ascii="Arial" w:hAnsi="Arial" w:cs="Arial"/>
          <w:sz w:val="22"/>
          <w:szCs w:val="22"/>
        </w:rPr>
        <w:t> </w:t>
      </w:r>
      <w:r w:rsidRPr="00104C1F">
        <w:rPr>
          <w:rFonts w:ascii="Arial" w:hAnsi="Arial" w:cs="Arial"/>
          <w:sz w:val="22"/>
          <w:szCs w:val="22"/>
        </w:rPr>
        <w:t>dne doručení oprávněně vrácené faktury.</w:t>
      </w:r>
    </w:p>
    <w:p w14:paraId="2DE882C2" w14:textId="77777777" w:rsidR="005B6B49" w:rsidRPr="00104C1F" w:rsidRDefault="005B6B49" w:rsidP="00FA4C6C">
      <w:pPr>
        <w:pStyle w:val="Prosttext1"/>
        <w:numPr>
          <w:ilvl w:val="0"/>
          <w:numId w:val="11"/>
        </w:numPr>
        <w:spacing w:after="120"/>
        <w:ind w:hanging="579"/>
        <w:jc w:val="both"/>
        <w:rPr>
          <w:rFonts w:ascii="Arial" w:hAnsi="Arial" w:cs="Arial"/>
          <w:sz w:val="22"/>
          <w:szCs w:val="22"/>
        </w:rPr>
      </w:pPr>
      <w:r w:rsidRPr="00104C1F">
        <w:rPr>
          <w:rFonts w:ascii="Arial" w:hAnsi="Arial" w:cs="Arial"/>
          <w:sz w:val="22"/>
          <w:szCs w:val="22"/>
        </w:rPr>
        <w:t>Celkovou a pro účely fakturace rozhodnou cenou se rozumí cena včetně DPH.</w:t>
      </w:r>
    </w:p>
    <w:p w14:paraId="4BED0892" w14:textId="77777777" w:rsidR="005B6B49" w:rsidRPr="00104C1F" w:rsidRDefault="005B6B49" w:rsidP="005C729D">
      <w:pPr>
        <w:pStyle w:val="Zkladntextodsazen"/>
        <w:spacing w:after="0"/>
        <w:ind w:left="425" w:hanging="567"/>
        <w:jc w:val="both"/>
        <w:rPr>
          <w:rFonts w:ascii="Arial" w:hAnsi="Arial" w:cs="Arial"/>
          <w:sz w:val="22"/>
          <w:szCs w:val="22"/>
        </w:rPr>
      </w:pPr>
    </w:p>
    <w:p w14:paraId="5F6E9670" w14:textId="77777777" w:rsidR="005B6B49" w:rsidRPr="00104C1F" w:rsidRDefault="005B6B49" w:rsidP="005C729D">
      <w:pPr>
        <w:pStyle w:val="Zkladntextodsazen"/>
        <w:spacing w:after="0"/>
        <w:ind w:left="425" w:hanging="567"/>
        <w:jc w:val="both"/>
        <w:rPr>
          <w:rFonts w:ascii="Arial" w:hAnsi="Arial" w:cs="Arial"/>
          <w:sz w:val="22"/>
          <w:szCs w:val="22"/>
        </w:rPr>
      </w:pPr>
    </w:p>
    <w:p w14:paraId="308E38E1" w14:textId="77777777" w:rsidR="005B6B49" w:rsidRPr="00104C1F" w:rsidRDefault="005B6B49" w:rsidP="00454D8F">
      <w:pPr>
        <w:pStyle w:val="Prosttext1"/>
        <w:numPr>
          <w:ilvl w:val="0"/>
          <w:numId w:val="7"/>
        </w:num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04C1F">
        <w:rPr>
          <w:rFonts w:ascii="Arial" w:hAnsi="Arial" w:cs="Arial"/>
          <w:b/>
          <w:sz w:val="22"/>
          <w:szCs w:val="22"/>
        </w:rPr>
        <w:t>Další ujednání</w:t>
      </w:r>
    </w:p>
    <w:p w14:paraId="5B28E2AF" w14:textId="77777777" w:rsidR="005B6B49" w:rsidRPr="00104C1F" w:rsidRDefault="005B6B49" w:rsidP="005C729D">
      <w:pPr>
        <w:pStyle w:val="Prosttext1"/>
        <w:ind w:left="720"/>
        <w:rPr>
          <w:rFonts w:ascii="Arial" w:hAnsi="Arial" w:cs="Arial"/>
          <w:b/>
          <w:sz w:val="22"/>
          <w:szCs w:val="22"/>
        </w:rPr>
      </w:pPr>
    </w:p>
    <w:p w14:paraId="4A8D3056" w14:textId="02667B1F" w:rsidR="005B6B49" w:rsidRPr="00104C1F" w:rsidRDefault="005B6B49">
      <w:pPr>
        <w:pStyle w:val="Prosttext1"/>
        <w:numPr>
          <w:ilvl w:val="0"/>
          <w:numId w:val="3"/>
        </w:numPr>
        <w:spacing w:after="120"/>
        <w:ind w:hanging="579"/>
        <w:jc w:val="both"/>
        <w:rPr>
          <w:rFonts w:ascii="Arial" w:hAnsi="Arial" w:cs="Arial"/>
          <w:sz w:val="22"/>
          <w:szCs w:val="22"/>
        </w:rPr>
      </w:pPr>
      <w:r w:rsidRPr="00104C1F">
        <w:rPr>
          <w:rFonts w:ascii="Arial" w:hAnsi="Arial" w:cs="Arial"/>
          <w:sz w:val="22"/>
          <w:szCs w:val="22"/>
        </w:rPr>
        <w:t>Dle dohody smluvních stran dochází k přechodu vlastnického práva předmětu plnění smlouvy ve</w:t>
      </w:r>
      <w:r w:rsidR="002C3B94" w:rsidRPr="00104C1F">
        <w:rPr>
          <w:rFonts w:ascii="Arial" w:hAnsi="Arial" w:cs="Arial"/>
          <w:sz w:val="22"/>
          <w:szCs w:val="22"/>
        </w:rPr>
        <w:t> </w:t>
      </w:r>
      <w:r w:rsidR="00746395" w:rsidRPr="00104C1F">
        <w:rPr>
          <w:rFonts w:ascii="Arial" w:hAnsi="Arial" w:cs="Arial"/>
          <w:sz w:val="22"/>
          <w:szCs w:val="22"/>
        </w:rPr>
        <w:t>smyslu čl. 2.</w:t>
      </w:r>
      <w:r w:rsidR="006561E1">
        <w:rPr>
          <w:rFonts w:ascii="Arial" w:hAnsi="Arial" w:cs="Arial"/>
          <w:sz w:val="22"/>
          <w:szCs w:val="22"/>
        </w:rPr>
        <w:t>6</w:t>
      </w:r>
      <w:r w:rsidRPr="00104C1F">
        <w:rPr>
          <w:rFonts w:ascii="Arial" w:hAnsi="Arial" w:cs="Arial"/>
          <w:sz w:val="22"/>
          <w:szCs w:val="22"/>
        </w:rPr>
        <w:t>. jeho předáním a převzetím.</w:t>
      </w:r>
    </w:p>
    <w:p w14:paraId="25842823" w14:textId="27280FF5" w:rsidR="005B6B49" w:rsidRDefault="005B6B49">
      <w:pPr>
        <w:pStyle w:val="Prosttext1"/>
        <w:numPr>
          <w:ilvl w:val="0"/>
          <w:numId w:val="3"/>
        </w:numPr>
        <w:spacing w:after="120"/>
        <w:ind w:hanging="579"/>
        <w:jc w:val="both"/>
        <w:rPr>
          <w:rFonts w:ascii="Arial" w:hAnsi="Arial" w:cs="Arial"/>
          <w:sz w:val="22"/>
          <w:szCs w:val="22"/>
        </w:rPr>
      </w:pPr>
      <w:r w:rsidRPr="00104C1F">
        <w:rPr>
          <w:rFonts w:ascii="Arial" w:hAnsi="Arial" w:cs="Arial"/>
          <w:sz w:val="22"/>
          <w:szCs w:val="22"/>
        </w:rPr>
        <w:t xml:space="preserve">Nebezpečí škody na </w:t>
      </w:r>
      <w:r w:rsidR="006D37F3">
        <w:rPr>
          <w:rFonts w:ascii="Arial" w:hAnsi="Arial" w:cs="Arial"/>
          <w:sz w:val="22"/>
          <w:szCs w:val="22"/>
        </w:rPr>
        <w:t>zboží</w:t>
      </w:r>
      <w:r w:rsidRPr="00104C1F">
        <w:rPr>
          <w:rFonts w:ascii="Arial" w:hAnsi="Arial" w:cs="Arial"/>
          <w:sz w:val="22"/>
          <w:szCs w:val="22"/>
        </w:rPr>
        <w:t xml:space="preserve"> přechází na kupujícího současně s naby</w:t>
      </w:r>
      <w:r w:rsidR="002C3B94" w:rsidRPr="00104C1F">
        <w:rPr>
          <w:rFonts w:ascii="Arial" w:hAnsi="Arial" w:cs="Arial"/>
          <w:sz w:val="22"/>
          <w:szCs w:val="22"/>
        </w:rPr>
        <w:t>tím vlastnického práva, tedy ve </w:t>
      </w:r>
      <w:r w:rsidR="00746395" w:rsidRPr="00104C1F">
        <w:rPr>
          <w:rFonts w:ascii="Arial" w:hAnsi="Arial" w:cs="Arial"/>
          <w:sz w:val="22"/>
          <w:szCs w:val="22"/>
        </w:rPr>
        <w:t>smyslu čl. 2.</w:t>
      </w:r>
      <w:r w:rsidR="006561E1">
        <w:rPr>
          <w:rFonts w:ascii="Arial" w:hAnsi="Arial" w:cs="Arial"/>
          <w:sz w:val="22"/>
          <w:szCs w:val="22"/>
        </w:rPr>
        <w:t>6</w:t>
      </w:r>
      <w:r w:rsidRPr="00104C1F">
        <w:rPr>
          <w:rFonts w:ascii="Arial" w:hAnsi="Arial" w:cs="Arial"/>
          <w:sz w:val="22"/>
          <w:szCs w:val="22"/>
        </w:rPr>
        <w:t>. též jeho předáním a převzetím.</w:t>
      </w:r>
    </w:p>
    <w:p w14:paraId="20AAB492" w14:textId="77777777" w:rsidR="006561E1" w:rsidRPr="006561E1" w:rsidRDefault="006561E1" w:rsidP="006561E1">
      <w:pPr>
        <w:pStyle w:val="Odstavecseseznamem"/>
        <w:numPr>
          <w:ilvl w:val="0"/>
          <w:numId w:val="3"/>
        </w:numPr>
        <w:spacing w:before="120" w:after="120"/>
        <w:ind w:left="567" w:hanging="567"/>
        <w:rPr>
          <w:rFonts w:ascii="Arial" w:hAnsi="Arial" w:cs="Arial"/>
          <w:b w:val="0"/>
          <w:sz w:val="22"/>
          <w:szCs w:val="22"/>
        </w:rPr>
      </w:pPr>
      <w:r w:rsidRPr="006561E1">
        <w:rPr>
          <w:rFonts w:ascii="Arial" w:hAnsi="Arial" w:cs="Arial"/>
          <w:b w:val="0"/>
          <w:sz w:val="22"/>
          <w:szCs w:val="22"/>
        </w:rPr>
        <w:t xml:space="preserve">Prodávající je povinen dodat zboží odpovídající příslušným normám. </w:t>
      </w:r>
    </w:p>
    <w:p w14:paraId="772E3455" w14:textId="77777777" w:rsidR="006561E1" w:rsidRPr="006561E1" w:rsidRDefault="006561E1" w:rsidP="006561E1">
      <w:pPr>
        <w:pStyle w:val="Odstavecseseznamem"/>
        <w:numPr>
          <w:ilvl w:val="0"/>
          <w:numId w:val="3"/>
        </w:numPr>
        <w:spacing w:before="120" w:after="120"/>
        <w:ind w:left="567" w:hanging="567"/>
        <w:rPr>
          <w:rFonts w:ascii="Arial" w:hAnsi="Arial" w:cs="Arial"/>
          <w:b w:val="0"/>
          <w:sz w:val="22"/>
          <w:szCs w:val="22"/>
        </w:rPr>
      </w:pPr>
      <w:r w:rsidRPr="006561E1">
        <w:rPr>
          <w:rFonts w:ascii="Arial" w:hAnsi="Arial" w:cs="Arial"/>
          <w:b w:val="0"/>
          <w:sz w:val="22"/>
          <w:szCs w:val="22"/>
        </w:rPr>
        <w:t>Zboží je označeno šarží na vnějším obalu, u výrobku s expirační dobou také expirací.</w:t>
      </w:r>
    </w:p>
    <w:p w14:paraId="1E06FABE" w14:textId="60FE05E9" w:rsidR="006561E1" w:rsidRPr="006561E1" w:rsidRDefault="006561E1" w:rsidP="006561E1">
      <w:pPr>
        <w:pStyle w:val="Odstavecseseznamem"/>
        <w:numPr>
          <w:ilvl w:val="0"/>
          <w:numId w:val="3"/>
        </w:numPr>
        <w:spacing w:before="120" w:after="120"/>
        <w:ind w:left="567" w:hanging="567"/>
        <w:rPr>
          <w:rFonts w:ascii="Arial" w:hAnsi="Arial" w:cs="Arial"/>
          <w:b w:val="0"/>
          <w:sz w:val="22"/>
          <w:szCs w:val="22"/>
        </w:rPr>
      </w:pPr>
      <w:r w:rsidRPr="006561E1">
        <w:rPr>
          <w:rFonts w:ascii="Arial" w:hAnsi="Arial" w:cs="Arial"/>
          <w:b w:val="0"/>
          <w:sz w:val="22"/>
          <w:szCs w:val="22"/>
        </w:rPr>
        <w:t>Kupující se zavazuje skladovat převzaté zboží podle příslušných norem.</w:t>
      </w:r>
    </w:p>
    <w:p w14:paraId="5A0498D6" w14:textId="77777777" w:rsidR="005B6B49" w:rsidRPr="00104C1F" w:rsidRDefault="005B6B49" w:rsidP="005C729D">
      <w:pPr>
        <w:pStyle w:val="Prosttext1"/>
        <w:ind w:left="425" w:hanging="567"/>
        <w:rPr>
          <w:rFonts w:ascii="Arial" w:hAnsi="Arial" w:cs="Arial"/>
          <w:sz w:val="22"/>
          <w:szCs w:val="22"/>
        </w:rPr>
      </w:pPr>
    </w:p>
    <w:p w14:paraId="7D682693" w14:textId="77777777" w:rsidR="005B6B49" w:rsidRPr="00104C1F" w:rsidRDefault="005B6B49" w:rsidP="000C6DC7">
      <w:pPr>
        <w:pStyle w:val="Prosttext1"/>
        <w:rPr>
          <w:rFonts w:ascii="Arial" w:hAnsi="Arial" w:cs="Arial"/>
          <w:b/>
          <w:bCs/>
          <w:sz w:val="22"/>
          <w:szCs w:val="22"/>
        </w:rPr>
      </w:pPr>
    </w:p>
    <w:p w14:paraId="1F9CD7A1" w14:textId="77777777" w:rsidR="00A21BCD" w:rsidRPr="00104C1F" w:rsidRDefault="00A21BCD" w:rsidP="00A21BCD">
      <w:pPr>
        <w:pStyle w:val="VZ"/>
        <w:numPr>
          <w:ilvl w:val="0"/>
          <w:numId w:val="7"/>
        </w:numPr>
        <w:suppressAutoHyphens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04C1F">
        <w:rPr>
          <w:b/>
          <w:bCs/>
          <w:sz w:val="22"/>
          <w:szCs w:val="22"/>
        </w:rPr>
        <w:t>Odpovědnost za vady, záruka, záruční servis</w:t>
      </w:r>
    </w:p>
    <w:p w14:paraId="5F0909A3" w14:textId="77777777" w:rsidR="00FC0CDC" w:rsidRPr="00104C1F" w:rsidRDefault="00FC0CDC" w:rsidP="005C729D">
      <w:pPr>
        <w:pStyle w:val="VZ"/>
        <w:suppressAutoHyphens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78C39D5C" w14:textId="719084C7" w:rsidR="00A21BCD" w:rsidRPr="00104C1F" w:rsidRDefault="00A21BCD" w:rsidP="00A21BCD">
      <w:pPr>
        <w:pStyle w:val="VZ"/>
        <w:numPr>
          <w:ilvl w:val="0"/>
          <w:numId w:val="17"/>
        </w:numPr>
        <w:suppressAutoHyphens w:val="0"/>
        <w:autoSpaceDN w:val="0"/>
        <w:adjustRightInd w:val="0"/>
        <w:spacing w:after="120"/>
        <w:ind w:hanging="579"/>
        <w:rPr>
          <w:sz w:val="22"/>
          <w:szCs w:val="22"/>
        </w:rPr>
      </w:pPr>
      <w:r w:rsidRPr="00104C1F">
        <w:rPr>
          <w:sz w:val="22"/>
          <w:szCs w:val="22"/>
        </w:rPr>
        <w:t xml:space="preserve">Prodávající odpovídá za faktické i právní vady </w:t>
      </w:r>
      <w:r w:rsidR="00692B53">
        <w:rPr>
          <w:sz w:val="22"/>
          <w:szCs w:val="22"/>
        </w:rPr>
        <w:t>zboží</w:t>
      </w:r>
      <w:r w:rsidRPr="00104C1F">
        <w:rPr>
          <w:sz w:val="22"/>
          <w:szCs w:val="22"/>
        </w:rPr>
        <w:t xml:space="preserve"> dle ust</w:t>
      </w:r>
      <w:r w:rsidR="005C729D" w:rsidRPr="00104C1F">
        <w:rPr>
          <w:sz w:val="22"/>
          <w:szCs w:val="22"/>
        </w:rPr>
        <w:t>anovení</w:t>
      </w:r>
      <w:r w:rsidRPr="00104C1F">
        <w:rPr>
          <w:sz w:val="22"/>
          <w:szCs w:val="22"/>
        </w:rPr>
        <w:t xml:space="preserve"> § 2099 a násl. OZ. </w:t>
      </w:r>
    </w:p>
    <w:p w14:paraId="0378C8E3" w14:textId="77777777" w:rsidR="00A21BCD" w:rsidRPr="00104C1F" w:rsidRDefault="00A21BCD" w:rsidP="00A21BCD">
      <w:pPr>
        <w:pStyle w:val="VZ"/>
        <w:numPr>
          <w:ilvl w:val="0"/>
          <w:numId w:val="17"/>
        </w:numPr>
        <w:suppressAutoHyphens w:val="0"/>
        <w:autoSpaceDN w:val="0"/>
        <w:adjustRightInd w:val="0"/>
        <w:spacing w:after="120"/>
        <w:ind w:hanging="579"/>
        <w:rPr>
          <w:sz w:val="22"/>
          <w:szCs w:val="22"/>
        </w:rPr>
      </w:pPr>
      <w:r w:rsidRPr="00104C1F">
        <w:rPr>
          <w:sz w:val="22"/>
          <w:szCs w:val="22"/>
        </w:rPr>
        <w:t>Smluvní strany se dohodly, že vadné plnění má vždy povahu podstatného porušení smlouvy.</w:t>
      </w:r>
    </w:p>
    <w:p w14:paraId="4BBF66AF" w14:textId="084CEF5E" w:rsidR="00A21BCD" w:rsidRPr="00104C1F" w:rsidRDefault="00A21BCD" w:rsidP="00A47832">
      <w:pPr>
        <w:pStyle w:val="VZ"/>
        <w:numPr>
          <w:ilvl w:val="0"/>
          <w:numId w:val="17"/>
        </w:numPr>
        <w:suppressAutoHyphens w:val="0"/>
        <w:autoSpaceDN w:val="0"/>
        <w:adjustRightInd w:val="0"/>
        <w:spacing w:after="120"/>
        <w:ind w:left="567" w:hanging="567"/>
        <w:rPr>
          <w:sz w:val="22"/>
          <w:szCs w:val="22"/>
        </w:rPr>
      </w:pPr>
      <w:r w:rsidRPr="00104C1F">
        <w:rPr>
          <w:sz w:val="22"/>
          <w:szCs w:val="22"/>
        </w:rPr>
        <w:t>Prodávající po vzájemné dohodě s kupujícím dále přijímá závazek s tím, že poskytuje na </w:t>
      </w:r>
      <w:r w:rsidR="00A47832">
        <w:rPr>
          <w:sz w:val="22"/>
          <w:szCs w:val="22"/>
        </w:rPr>
        <w:t>zboží</w:t>
      </w:r>
      <w:r w:rsidRPr="00104C1F">
        <w:rPr>
          <w:sz w:val="22"/>
          <w:szCs w:val="22"/>
        </w:rPr>
        <w:t xml:space="preserve"> tvořící předmět této smlouvy ve smyslu </w:t>
      </w:r>
      <w:r w:rsidR="005C729D" w:rsidRPr="00104C1F">
        <w:rPr>
          <w:sz w:val="22"/>
          <w:szCs w:val="22"/>
        </w:rPr>
        <w:t xml:space="preserve">ustanovení </w:t>
      </w:r>
      <w:r w:rsidRPr="00104C1F">
        <w:rPr>
          <w:sz w:val="22"/>
          <w:szCs w:val="22"/>
        </w:rPr>
        <w:t>§ 2113 OZ záruku za jakost (dále také „záruka“)</w:t>
      </w:r>
      <w:r w:rsidR="00A47832">
        <w:rPr>
          <w:sz w:val="22"/>
          <w:szCs w:val="22"/>
        </w:rPr>
        <w:t>,</w:t>
      </w:r>
      <w:r w:rsidR="00A47832" w:rsidRPr="00A47832">
        <w:t xml:space="preserve"> </w:t>
      </w:r>
      <w:r w:rsidR="00A47832" w:rsidRPr="00A47832">
        <w:rPr>
          <w:sz w:val="22"/>
          <w:szCs w:val="22"/>
        </w:rPr>
        <w:t xml:space="preserve">a to do uplynutí jeho expirační lhůty. Ke dni dodávky zboží nesmí uplynout více než </w:t>
      </w:r>
      <w:r w:rsidR="00A47832" w:rsidRPr="009F42E4">
        <w:rPr>
          <w:sz w:val="22"/>
          <w:szCs w:val="22"/>
          <w:vertAlign w:val="superscript"/>
        </w:rPr>
        <w:t>1</w:t>
      </w:r>
      <w:r w:rsidR="00A47832" w:rsidRPr="00A47832">
        <w:rPr>
          <w:sz w:val="22"/>
          <w:szCs w:val="22"/>
        </w:rPr>
        <w:t>/</w:t>
      </w:r>
      <w:r w:rsidR="00A47832" w:rsidRPr="009F42E4">
        <w:rPr>
          <w:sz w:val="22"/>
          <w:szCs w:val="22"/>
          <w:vertAlign w:val="subscript"/>
        </w:rPr>
        <w:t>3</w:t>
      </w:r>
      <w:r w:rsidR="00A47832" w:rsidRPr="00A47832">
        <w:rPr>
          <w:sz w:val="22"/>
          <w:szCs w:val="22"/>
        </w:rPr>
        <w:t xml:space="preserve"> vyznačené expirační doby. Výrobky (zboží), u kterých ke dni splnění dodávky uběhla více než </w:t>
      </w:r>
      <w:r w:rsidR="00A47832" w:rsidRPr="009F42E4">
        <w:rPr>
          <w:sz w:val="22"/>
          <w:szCs w:val="22"/>
          <w:vertAlign w:val="superscript"/>
        </w:rPr>
        <w:t>1</w:t>
      </w:r>
      <w:r w:rsidR="00A47832" w:rsidRPr="00A47832">
        <w:rPr>
          <w:sz w:val="22"/>
          <w:szCs w:val="22"/>
        </w:rPr>
        <w:t>/</w:t>
      </w:r>
      <w:r w:rsidR="00A47832" w:rsidRPr="009F42E4">
        <w:rPr>
          <w:sz w:val="22"/>
          <w:szCs w:val="22"/>
          <w:vertAlign w:val="subscript"/>
        </w:rPr>
        <w:t>3</w:t>
      </w:r>
      <w:r w:rsidR="00A47832" w:rsidRPr="00A47832">
        <w:rPr>
          <w:sz w:val="22"/>
          <w:szCs w:val="22"/>
        </w:rPr>
        <w:t xml:space="preserve"> z vyznačené expirační doby, mohou být dodány pouze po předchozí dohodě </w:t>
      </w:r>
      <w:r w:rsidR="00A6408E">
        <w:rPr>
          <w:sz w:val="22"/>
          <w:szCs w:val="22"/>
        </w:rPr>
        <w:br/>
      </w:r>
      <w:r w:rsidR="00A47832" w:rsidRPr="00A47832">
        <w:rPr>
          <w:sz w:val="22"/>
          <w:szCs w:val="22"/>
        </w:rPr>
        <w:t>s kupujícím za sníženou cenu.  Záruka začíná běžet dnem předání a převzetí zboží způsobem uvedeným v čl. 2.</w:t>
      </w:r>
      <w:r w:rsidR="00A47832">
        <w:rPr>
          <w:sz w:val="22"/>
          <w:szCs w:val="22"/>
        </w:rPr>
        <w:t>6.</w:t>
      </w:r>
      <w:r w:rsidR="00A47832" w:rsidRPr="00A47832">
        <w:rPr>
          <w:sz w:val="22"/>
          <w:szCs w:val="22"/>
        </w:rPr>
        <w:t>, tj. odevzdáním věci kupujícímu.</w:t>
      </w:r>
    </w:p>
    <w:p w14:paraId="277C0842" w14:textId="59F3D4B5" w:rsidR="00A21BCD" w:rsidRPr="00BB1E75" w:rsidRDefault="00F16AF4" w:rsidP="00F16AF4">
      <w:pPr>
        <w:pStyle w:val="VZ"/>
        <w:numPr>
          <w:ilvl w:val="0"/>
          <w:numId w:val="17"/>
        </w:numPr>
        <w:suppressAutoHyphens w:val="0"/>
        <w:autoSpaceDN w:val="0"/>
        <w:adjustRightInd w:val="0"/>
        <w:spacing w:after="120"/>
        <w:ind w:left="567" w:hanging="567"/>
        <w:rPr>
          <w:sz w:val="22"/>
          <w:szCs w:val="22"/>
        </w:rPr>
      </w:pPr>
      <w:r w:rsidRPr="00F16AF4">
        <w:rPr>
          <w:sz w:val="22"/>
          <w:szCs w:val="22"/>
        </w:rPr>
        <w:t xml:space="preserve">Kupující je povinen reklamovat zjevné i skryté vady písemně a bez zbytečného odkladu </w:t>
      </w:r>
      <w:r w:rsidR="00195BEE">
        <w:rPr>
          <w:sz w:val="22"/>
          <w:szCs w:val="22"/>
        </w:rPr>
        <w:br/>
      </w:r>
      <w:r w:rsidRPr="00F16AF4">
        <w:rPr>
          <w:sz w:val="22"/>
          <w:szCs w:val="22"/>
        </w:rPr>
        <w:t>od jejich zjištění. V případě zjištění zjevných vad při přebírání zboží je též oprávněn vadné zboží od prodávajícího odmítnout převzít a požadovat okamžité dodání náhradního bezvadného zboží.</w:t>
      </w:r>
    </w:p>
    <w:p w14:paraId="1C58B23D" w14:textId="66C483EC" w:rsidR="00A21BCD" w:rsidRDefault="00F16AF4" w:rsidP="00F16AF4">
      <w:pPr>
        <w:pStyle w:val="VZ"/>
        <w:numPr>
          <w:ilvl w:val="0"/>
          <w:numId w:val="17"/>
        </w:numPr>
        <w:suppressAutoHyphens w:val="0"/>
        <w:autoSpaceDN w:val="0"/>
        <w:adjustRightInd w:val="0"/>
        <w:spacing w:after="120"/>
        <w:ind w:left="567" w:hanging="567"/>
        <w:rPr>
          <w:sz w:val="22"/>
          <w:szCs w:val="22"/>
        </w:rPr>
      </w:pPr>
      <w:r w:rsidRPr="00F16AF4">
        <w:rPr>
          <w:sz w:val="22"/>
          <w:szCs w:val="22"/>
        </w:rPr>
        <w:t xml:space="preserve">Záruka se nevztahuje na závady způsobené svévolným nebo neodborným zacházením </w:t>
      </w:r>
      <w:r w:rsidR="007C11D0">
        <w:rPr>
          <w:sz w:val="22"/>
          <w:szCs w:val="22"/>
        </w:rPr>
        <w:br/>
      </w:r>
      <w:r w:rsidRPr="00F16AF4">
        <w:rPr>
          <w:sz w:val="22"/>
          <w:szCs w:val="22"/>
        </w:rPr>
        <w:t xml:space="preserve">nebo závady způsobené v důsledku chybné obsluhy, nebo úplného poškození zboží </w:t>
      </w:r>
      <w:r w:rsidR="007C11D0">
        <w:rPr>
          <w:sz w:val="22"/>
          <w:szCs w:val="22"/>
        </w:rPr>
        <w:br/>
      </w:r>
      <w:r w:rsidRPr="00F16AF4">
        <w:rPr>
          <w:sz w:val="22"/>
          <w:szCs w:val="22"/>
        </w:rPr>
        <w:t>v důsledku zásahu vyšší moci</w:t>
      </w:r>
      <w:r>
        <w:rPr>
          <w:sz w:val="22"/>
          <w:szCs w:val="22"/>
        </w:rPr>
        <w:t xml:space="preserve"> (např. požáru, povodně, apod.)</w:t>
      </w:r>
      <w:r w:rsidR="00A21BCD" w:rsidRPr="00104C1F">
        <w:rPr>
          <w:sz w:val="22"/>
          <w:szCs w:val="22"/>
        </w:rPr>
        <w:t>.</w:t>
      </w:r>
    </w:p>
    <w:p w14:paraId="1C05DDDC" w14:textId="781337F4" w:rsidR="00A6408E" w:rsidRDefault="00A6408E" w:rsidP="009F42E4">
      <w:pPr>
        <w:pStyle w:val="VZ"/>
        <w:suppressAutoHyphens w:val="0"/>
        <w:autoSpaceDN w:val="0"/>
        <w:adjustRightInd w:val="0"/>
        <w:spacing w:after="120"/>
        <w:rPr>
          <w:sz w:val="22"/>
          <w:szCs w:val="22"/>
        </w:rPr>
      </w:pPr>
    </w:p>
    <w:p w14:paraId="145675D1" w14:textId="77777777" w:rsidR="00A6408E" w:rsidRPr="00104C1F" w:rsidRDefault="00A6408E" w:rsidP="009F42E4">
      <w:pPr>
        <w:pStyle w:val="VZ"/>
        <w:suppressAutoHyphens w:val="0"/>
        <w:autoSpaceDN w:val="0"/>
        <w:adjustRightInd w:val="0"/>
        <w:spacing w:after="120"/>
        <w:rPr>
          <w:sz w:val="22"/>
          <w:szCs w:val="22"/>
        </w:rPr>
      </w:pPr>
    </w:p>
    <w:p w14:paraId="324F0FB6" w14:textId="77777777" w:rsidR="007228CE" w:rsidRPr="00104C1F" w:rsidRDefault="007228CE" w:rsidP="007228CE">
      <w:pPr>
        <w:pStyle w:val="Prosttext1"/>
        <w:numPr>
          <w:ilvl w:val="0"/>
          <w:numId w:val="7"/>
        </w:num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/>
          <w:sz w:val="22"/>
          <w:szCs w:val="22"/>
        </w:rPr>
        <w:lastRenderedPageBreak/>
        <w:t>Sankce, odpovědnost za škodu</w:t>
      </w:r>
    </w:p>
    <w:p w14:paraId="1E1A8E63" w14:textId="77777777" w:rsidR="007228CE" w:rsidRPr="00104C1F" w:rsidRDefault="007228CE" w:rsidP="005C729D">
      <w:pPr>
        <w:ind w:left="425" w:hanging="567"/>
        <w:jc w:val="both"/>
        <w:rPr>
          <w:rFonts w:ascii="Arial" w:hAnsi="Arial" w:cs="Arial"/>
          <w:bCs/>
          <w:sz w:val="22"/>
          <w:szCs w:val="22"/>
        </w:rPr>
      </w:pPr>
    </w:p>
    <w:p w14:paraId="7BD53A90" w14:textId="0A87B02F" w:rsidR="007228CE" w:rsidRPr="00104C1F" w:rsidRDefault="007228CE" w:rsidP="007228CE">
      <w:pPr>
        <w:numPr>
          <w:ilvl w:val="0"/>
          <w:numId w:val="4"/>
        </w:numPr>
        <w:spacing w:after="120"/>
        <w:ind w:hanging="579"/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 xml:space="preserve">Pokud nebude </w:t>
      </w:r>
      <w:r w:rsidR="000175B9">
        <w:rPr>
          <w:rFonts w:ascii="Arial" w:hAnsi="Arial" w:cs="Arial"/>
          <w:bCs/>
          <w:sz w:val="22"/>
          <w:szCs w:val="22"/>
        </w:rPr>
        <w:t>zboží</w:t>
      </w:r>
      <w:r w:rsidRPr="00104C1F">
        <w:rPr>
          <w:rFonts w:ascii="Arial" w:hAnsi="Arial" w:cs="Arial"/>
          <w:bCs/>
          <w:sz w:val="22"/>
          <w:szCs w:val="22"/>
        </w:rPr>
        <w:t xml:space="preserve"> dodáno p</w:t>
      </w:r>
      <w:r w:rsidR="00D02873" w:rsidRPr="00104C1F">
        <w:rPr>
          <w:rFonts w:ascii="Arial" w:hAnsi="Arial" w:cs="Arial"/>
          <w:bCs/>
          <w:sz w:val="22"/>
          <w:szCs w:val="22"/>
        </w:rPr>
        <w:t>rodávajícím ve lhůtě dle čl. 2.</w:t>
      </w:r>
      <w:r w:rsidR="00F16AF4">
        <w:rPr>
          <w:rFonts w:ascii="Arial" w:hAnsi="Arial" w:cs="Arial"/>
          <w:bCs/>
          <w:sz w:val="22"/>
          <w:szCs w:val="22"/>
        </w:rPr>
        <w:t>5</w:t>
      </w:r>
      <w:r w:rsidRPr="00104C1F">
        <w:rPr>
          <w:rFonts w:ascii="Arial" w:hAnsi="Arial" w:cs="Arial"/>
          <w:bCs/>
          <w:sz w:val="22"/>
          <w:szCs w:val="22"/>
        </w:rPr>
        <w:t>. této smlouvy</w:t>
      </w:r>
      <w:r w:rsidR="00571CFC" w:rsidRPr="00104C1F">
        <w:rPr>
          <w:rFonts w:ascii="Arial" w:hAnsi="Arial" w:cs="Arial"/>
          <w:bCs/>
          <w:sz w:val="22"/>
          <w:szCs w:val="22"/>
        </w:rPr>
        <w:t xml:space="preserve">, </w:t>
      </w:r>
      <w:r w:rsidRPr="00104C1F">
        <w:rPr>
          <w:rFonts w:ascii="Arial" w:hAnsi="Arial" w:cs="Arial"/>
          <w:bCs/>
          <w:sz w:val="22"/>
          <w:szCs w:val="22"/>
        </w:rPr>
        <w:t>může kupující uplatnit a vyúčtovat prodávajícímu dohodnutou smluvní pokutu ve výši 0,02</w:t>
      </w:r>
      <w:r w:rsidR="005F07CF" w:rsidRPr="00104C1F">
        <w:rPr>
          <w:rFonts w:ascii="Arial" w:hAnsi="Arial" w:cs="Arial"/>
          <w:bCs/>
          <w:sz w:val="22"/>
          <w:szCs w:val="22"/>
        </w:rPr>
        <w:t xml:space="preserve"> </w:t>
      </w:r>
      <w:r w:rsidRPr="00104C1F">
        <w:rPr>
          <w:rFonts w:ascii="Arial" w:hAnsi="Arial" w:cs="Arial"/>
          <w:bCs/>
          <w:sz w:val="22"/>
          <w:szCs w:val="22"/>
        </w:rPr>
        <w:t>% z</w:t>
      </w:r>
      <w:r w:rsidR="00A22887">
        <w:rPr>
          <w:rFonts w:ascii="Arial" w:hAnsi="Arial" w:cs="Arial"/>
          <w:bCs/>
          <w:sz w:val="22"/>
          <w:szCs w:val="22"/>
        </w:rPr>
        <w:t> </w:t>
      </w:r>
      <w:r w:rsidRPr="00104C1F">
        <w:rPr>
          <w:rFonts w:ascii="Arial" w:hAnsi="Arial" w:cs="Arial"/>
          <w:bCs/>
          <w:sz w:val="22"/>
          <w:szCs w:val="22"/>
        </w:rPr>
        <w:t>ceny nedodaného z</w:t>
      </w:r>
      <w:r w:rsidR="000175B9">
        <w:rPr>
          <w:rFonts w:ascii="Arial" w:hAnsi="Arial" w:cs="Arial"/>
          <w:bCs/>
          <w:sz w:val="22"/>
          <w:szCs w:val="22"/>
        </w:rPr>
        <w:t>bož</w:t>
      </w:r>
      <w:r w:rsidRPr="00104C1F">
        <w:rPr>
          <w:rFonts w:ascii="Arial" w:hAnsi="Arial" w:cs="Arial"/>
          <w:bCs/>
          <w:sz w:val="22"/>
          <w:szCs w:val="22"/>
        </w:rPr>
        <w:t>í včetně DPH uvedené v čl. 3.1. za každý</w:t>
      </w:r>
      <w:r w:rsidR="007F12A5">
        <w:rPr>
          <w:rFonts w:ascii="Arial" w:hAnsi="Arial" w:cs="Arial"/>
          <w:bCs/>
          <w:sz w:val="22"/>
          <w:szCs w:val="22"/>
        </w:rPr>
        <w:t xml:space="preserve"> den prodlení.</w:t>
      </w:r>
      <w:r w:rsidRPr="00104C1F">
        <w:rPr>
          <w:rFonts w:ascii="Arial" w:hAnsi="Arial" w:cs="Arial"/>
          <w:bCs/>
          <w:sz w:val="22"/>
          <w:szCs w:val="22"/>
        </w:rPr>
        <w:t xml:space="preserve"> </w:t>
      </w:r>
    </w:p>
    <w:p w14:paraId="02416605" w14:textId="77777777" w:rsidR="007228CE" w:rsidRPr="00104C1F" w:rsidRDefault="007228CE" w:rsidP="007228CE">
      <w:pPr>
        <w:numPr>
          <w:ilvl w:val="0"/>
          <w:numId w:val="4"/>
        </w:numPr>
        <w:spacing w:after="120"/>
        <w:ind w:hanging="579"/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 xml:space="preserve">V případě prodlení kupujícího se zaplacením řádně vystavené a doručené faktury na kupní cenu je prodávající oprávněn účtovat kupujícímu zákonný úrok z prodlení z nezaplacené částky, a to za každý i započatý den prodlení. </w:t>
      </w:r>
      <w:r w:rsidR="00571CFC" w:rsidRPr="00104C1F">
        <w:rPr>
          <w:rFonts w:ascii="Arial" w:hAnsi="Arial" w:cs="Arial"/>
          <w:bCs/>
          <w:sz w:val="22"/>
          <w:szCs w:val="22"/>
        </w:rPr>
        <w:t>V souladu s us</w:t>
      </w:r>
      <w:r w:rsidR="007F12A5">
        <w:rPr>
          <w:rFonts w:ascii="Arial" w:hAnsi="Arial" w:cs="Arial"/>
          <w:bCs/>
          <w:sz w:val="22"/>
          <w:szCs w:val="22"/>
        </w:rPr>
        <w:t>tanovením § 2 nařízení vlády č. </w:t>
      </w:r>
      <w:r w:rsidR="00571CFC" w:rsidRPr="00104C1F">
        <w:rPr>
          <w:rFonts w:ascii="Arial" w:hAnsi="Arial" w:cs="Arial"/>
          <w:bCs/>
          <w:sz w:val="22"/>
          <w:szCs w:val="22"/>
        </w:rPr>
        <w:t>351/2013 Sb., kterým se</w:t>
      </w:r>
      <w:r w:rsidR="00990E2D" w:rsidRPr="00104C1F">
        <w:rPr>
          <w:rFonts w:ascii="Arial" w:hAnsi="Arial" w:cs="Arial"/>
          <w:bCs/>
          <w:sz w:val="22"/>
          <w:szCs w:val="22"/>
        </w:rPr>
        <w:t> </w:t>
      </w:r>
      <w:r w:rsidR="00571CFC" w:rsidRPr="00104C1F">
        <w:rPr>
          <w:rFonts w:ascii="Arial" w:hAnsi="Arial" w:cs="Arial"/>
          <w:bCs/>
          <w:sz w:val="22"/>
          <w:szCs w:val="22"/>
        </w:rPr>
        <w:t>určuje výše úroků z prodlení a nákladů spojených s uplatněním pohledávky, určuje odměna likvidátora, likvidačního správce a člena orgánu právnické osoby jmenovaného soudem a upravují někter</w:t>
      </w:r>
      <w:r w:rsidR="00C1506A" w:rsidRPr="00104C1F">
        <w:rPr>
          <w:rFonts w:ascii="Arial" w:hAnsi="Arial" w:cs="Arial"/>
          <w:bCs/>
          <w:sz w:val="22"/>
          <w:szCs w:val="22"/>
        </w:rPr>
        <w:t>é otá</w:t>
      </w:r>
      <w:r w:rsidR="00571CFC" w:rsidRPr="00104C1F">
        <w:rPr>
          <w:rFonts w:ascii="Arial" w:hAnsi="Arial" w:cs="Arial"/>
          <w:bCs/>
          <w:sz w:val="22"/>
          <w:szCs w:val="22"/>
        </w:rPr>
        <w:t>zky Obch</w:t>
      </w:r>
      <w:r w:rsidR="00C1506A" w:rsidRPr="00104C1F">
        <w:rPr>
          <w:rFonts w:ascii="Arial" w:hAnsi="Arial" w:cs="Arial"/>
          <w:bCs/>
          <w:sz w:val="22"/>
          <w:szCs w:val="22"/>
        </w:rPr>
        <w:t>odního věstníku a veřejných rejst</w:t>
      </w:r>
      <w:r w:rsidR="00571CFC" w:rsidRPr="00104C1F">
        <w:rPr>
          <w:rFonts w:ascii="Arial" w:hAnsi="Arial" w:cs="Arial"/>
          <w:bCs/>
          <w:sz w:val="22"/>
          <w:szCs w:val="22"/>
        </w:rPr>
        <w:t xml:space="preserve">říků právnických a fyzických osob. </w:t>
      </w:r>
    </w:p>
    <w:p w14:paraId="21F38A36" w14:textId="77777777" w:rsidR="007228CE" w:rsidRPr="00104C1F" w:rsidRDefault="007228CE" w:rsidP="007228CE">
      <w:pPr>
        <w:numPr>
          <w:ilvl w:val="0"/>
          <w:numId w:val="4"/>
        </w:numPr>
        <w:spacing w:after="120"/>
        <w:ind w:hanging="579"/>
        <w:jc w:val="both"/>
        <w:rPr>
          <w:rFonts w:ascii="Arial" w:hAnsi="Arial" w:cs="Arial"/>
          <w:sz w:val="22"/>
          <w:szCs w:val="22"/>
        </w:rPr>
      </w:pPr>
      <w:r w:rsidRPr="00104C1F">
        <w:rPr>
          <w:rFonts w:ascii="Arial" w:hAnsi="Arial" w:cs="Arial"/>
          <w:sz w:val="22"/>
          <w:szCs w:val="22"/>
        </w:rPr>
        <w:t>Smluvní strany se dohodly, že kupující je v případě poru</w:t>
      </w:r>
      <w:r w:rsidR="007F12A5">
        <w:rPr>
          <w:rFonts w:ascii="Arial" w:hAnsi="Arial" w:cs="Arial"/>
          <w:sz w:val="22"/>
          <w:szCs w:val="22"/>
        </w:rPr>
        <w:t>šení podmínek této smlouvy ze </w:t>
      </w:r>
      <w:r w:rsidRPr="00104C1F">
        <w:rPr>
          <w:rFonts w:ascii="Arial" w:hAnsi="Arial" w:cs="Arial"/>
          <w:sz w:val="22"/>
          <w:szCs w:val="22"/>
        </w:rPr>
        <w:t>strany prodávajícího oprávněn požadovat po prodávajíc</w:t>
      </w:r>
      <w:r w:rsidR="007F12A5">
        <w:rPr>
          <w:rFonts w:ascii="Arial" w:hAnsi="Arial" w:cs="Arial"/>
          <w:sz w:val="22"/>
          <w:szCs w:val="22"/>
        </w:rPr>
        <w:t>ím zaplacení smluvní pokuty ve </w:t>
      </w:r>
      <w:r w:rsidRPr="00104C1F">
        <w:rPr>
          <w:rFonts w:ascii="Arial" w:hAnsi="Arial" w:cs="Arial"/>
          <w:sz w:val="22"/>
          <w:szCs w:val="22"/>
        </w:rPr>
        <w:t xml:space="preserve">výši </w:t>
      </w:r>
      <w:r w:rsidR="00990E2D" w:rsidRPr="00104C1F">
        <w:rPr>
          <w:rFonts w:ascii="Arial" w:hAnsi="Arial" w:cs="Arial"/>
          <w:sz w:val="22"/>
          <w:szCs w:val="22"/>
        </w:rPr>
        <w:t>1</w:t>
      </w:r>
      <w:r w:rsidR="005F07CF" w:rsidRPr="00104C1F">
        <w:rPr>
          <w:rFonts w:ascii="Arial" w:hAnsi="Arial" w:cs="Arial"/>
          <w:sz w:val="22"/>
          <w:szCs w:val="22"/>
        </w:rPr>
        <w:t xml:space="preserve"> </w:t>
      </w:r>
      <w:r w:rsidRPr="00104C1F">
        <w:rPr>
          <w:rFonts w:ascii="Arial" w:hAnsi="Arial" w:cs="Arial"/>
          <w:sz w:val="22"/>
          <w:szCs w:val="22"/>
        </w:rPr>
        <w:t>%</w:t>
      </w:r>
      <w:r w:rsidR="00C80582" w:rsidRPr="00104C1F">
        <w:rPr>
          <w:rFonts w:ascii="Arial" w:hAnsi="Arial" w:cs="Arial"/>
          <w:sz w:val="22"/>
          <w:szCs w:val="22"/>
        </w:rPr>
        <w:t xml:space="preserve"> z celkové </w:t>
      </w:r>
      <w:r w:rsidR="007B30AD">
        <w:rPr>
          <w:rFonts w:ascii="Arial" w:hAnsi="Arial" w:cs="Arial"/>
          <w:sz w:val="22"/>
          <w:szCs w:val="22"/>
        </w:rPr>
        <w:t>kupní ceny (včetně DPH)</w:t>
      </w:r>
      <w:r w:rsidRPr="00104C1F">
        <w:rPr>
          <w:rFonts w:ascii="Arial" w:hAnsi="Arial" w:cs="Arial"/>
          <w:sz w:val="22"/>
          <w:szCs w:val="22"/>
        </w:rPr>
        <w:t xml:space="preserve">, a to za každé jednotlivé porušení.  </w:t>
      </w:r>
    </w:p>
    <w:p w14:paraId="1709FC89" w14:textId="77777777" w:rsidR="007228CE" w:rsidRPr="00104C1F" w:rsidRDefault="007228CE" w:rsidP="007228CE">
      <w:pPr>
        <w:numPr>
          <w:ilvl w:val="0"/>
          <w:numId w:val="4"/>
        </w:numPr>
        <w:spacing w:after="120"/>
        <w:ind w:hanging="579"/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Splatnost smluvních pokut nebo úrok</w:t>
      </w:r>
      <w:r w:rsidR="00123FDC" w:rsidRPr="00104C1F">
        <w:rPr>
          <w:rFonts w:ascii="Arial" w:hAnsi="Arial" w:cs="Arial"/>
          <w:bCs/>
          <w:sz w:val="22"/>
          <w:szCs w:val="22"/>
        </w:rPr>
        <w:t>ů</w:t>
      </w:r>
      <w:r w:rsidRPr="00104C1F">
        <w:rPr>
          <w:rFonts w:ascii="Arial" w:hAnsi="Arial" w:cs="Arial"/>
          <w:bCs/>
          <w:sz w:val="22"/>
          <w:szCs w:val="22"/>
        </w:rPr>
        <w:t xml:space="preserve"> z prodlení je </w:t>
      </w:r>
      <w:r w:rsidR="00BC1CA6" w:rsidRPr="00104C1F">
        <w:rPr>
          <w:rFonts w:ascii="Arial" w:hAnsi="Arial" w:cs="Arial"/>
          <w:bCs/>
          <w:sz w:val="22"/>
          <w:szCs w:val="22"/>
        </w:rPr>
        <w:t>následujícím dnem po dni, kdy na ně vzniknul nárok.</w:t>
      </w:r>
    </w:p>
    <w:p w14:paraId="7529BFC0" w14:textId="271DB0CF" w:rsidR="005764CF" w:rsidRPr="00AA1546" w:rsidRDefault="007228CE" w:rsidP="000C6DC7">
      <w:pPr>
        <w:numPr>
          <w:ilvl w:val="0"/>
          <w:numId w:val="4"/>
        </w:numPr>
        <w:spacing w:after="120"/>
        <w:ind w:hanging="579"/>
        <w:jc w:val="both"/>
        <w:rPr>
          <w:rFonts w:ascii="Arial" w:hAnsi="Arial" w:cs="Arial"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 xml:space="preserve">Každá ze stran odpovídá druhé straně za škodu, která ji vznikne v důsledku porušení povinnosti vyplývající </w:t>
      </w:r>
      <w:r w:rsidR="00990E2D" w:rsidRPr="00104C1F">
        <w:rPr>
          <w:rFonts w:ascii="Arial" w:hAnsi="Arial" w:cs="Arial"/>
          <w:bCs/>
          <w:sz w:val="22"/>
          <w:szCs w:val="22"/>
        </w:rPr>
        <w:t xml:space="preserve">z </w:t>
      </w:r>
      <w:r w:rsidRPr="00104C1F">
        <w:rPr>
          <w:rFonts w:ascii="Arial" w:hAnsi="Arial" w:cs="Arial"/>
          <w:bCs/>
          <w:sz w:val="22"/>
          <w:szCs w:val="22"/>
        </w:rPr>
        <w:t>této smlouvy</w:t>
      </w:r>
      <w:r w:rsidR="00A6408E">
        <w:rPr>
          <w:rFonts w:ascii="Arial" w:hAnsi="Arial" w:cs="Arial"/>
          <w:bCs/>
          <w:sz w:val="22"/>
          <w:szCs w:val="22"/>
        </w:rPr>
        <w:t>,</w:t>
      </w:r>
      <w:r w:rsidR="00990E2D" w:rsidRPr="00104C1F">
        <w:rPr>
          <w:rFonts w:ascii="Arial" w:hAnsi="Arial" w:cs="Arial"/>
          <w:bCs/>
          <w:sz w:val="22"/>
          <w:szCs w:val="22"/>
        </w:rPr>
        <w:t xml:space="preserve"> </w:t>
      </w:r>
      <w:r w:rsidRPr="00104C1F">
        <w:rPr>
          <w:rFonts w:ascii="Arial" w:hAnsi="Arial" w:cs="Arial"/>
          <w:bCs/>
          <w:sz w:val="22"/>
          <w:szCs w:val="22"/>
        </w:rPr>
        <w:t>resp. závazkového vztahu. Zaplacením smluvní pokuty není dotčen ani</w:t>
      </w:r>
      <w:r w:rsidR="00990E2D" w:rsidRPr="00104C1F">
        <w:rPr>
          <w:rFonts w:ascii="Arial" w:hAnsi="Arial" w:cs="Arial"/>
          <w:bCs/>
          <w:sz w:val="22"/>
          <w:szCs w:val="22"/>
        </w:rPr>
        <w:t> </w:t>
      </w:r>
      <w:r w:rsidRPr="00104C1F">
        <w:rPr>
          <w:rFonts w:ascii="Arial" w:hAnsi="Arial" w:cs="Arial"/>
          <w:bCs/>
          <w:sz w:val="22"/>
          <w:szCs w:val="22"/>
        </w:rPr>
        <w:t>omezen nárok kupujícího na náhradu případné škody.</w:t>
      </w:r>
    </w:p>
    <w:p w14:paraId="5DAE1A7D" w14:textId="77777777" w:rsidR="00AA1546" w:rsidRDefault="00AA1546" w:rsidP="009F42E4">
      <w:pPr>
        <w:jc w:val="both"/>
        <w:rPr>
          <w:rFonts w:ascii="Arial" w:hAnsi="Arial" w:cs="Arial"/>
          <w:bCs/>
          <w:sz w:val="22"/>
          <w:szCs w:val="22"/>
        </w:rPr>
      </w:pPr>
    </w:p>
    <w:p w14:paraId="7B3B236B" w14:textId="77777777" w:rsidR="00AA1546" w:rsidRPr="000C6DC7" w:rsidRDefault="00AA1546" w:rsidP="009F42E4">
      <w:pPr>
        <w:jc w:val="both"/>
        <w:rPr>
          <w:rFonts w:ascii="Arial" w:hAnsi="Arial" w:cs="Arial"/>
          <w:sz w:val="22"/>
          <w:szCs w:val="22"/>
        </w:rPr>
      </w:pPr>
    </w:p>
    <w:p w14:paraId="26CAC34C" w14:textId="77777777" w:rsidR="005B6B49" w:rsidRPr="00104C1F" w:rsidRDefault="005B6B49" w:rsidP="00454D8F">
      <w:pPr>
        <w:numPr>
          <w:ilvl w:val="0"/>
          <w:numId w:val="7"/>
        </w:num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/>
          <w:sz w:val="22"/>
          <w:szCs w:val="22"/>
        </w:rPr>
        <w:t>Prohlášení a ujištění prodávajícího</w:t>
      </w:r>
    </w:p>
    <w:p w14:paraId="4BB3052A" w14:textId="77777777" w:rsidR="005B6B49" w:rsidRPr="00104C1F" w:rsidRDefault="005B6B49" w:rsidP="005C729D">
      <w:pPr>
        <w:ind w:left="425" w:hanging="567"/>
        <w:jc w:val="both"/>
        <w:rPr>
          <w:rFonts w:ascii="Arial" w:hAnsi="Arial" w:cs="Arial"/>
          <w:bCs/>
          <w:sz w:val="22"/>
          <w:szCs w:val="22"/>
        </w:rPr>
      </w:pPr>
    </w:p>
    <w:p w14:paraId="2DD9EBD5" w14:textId="77777777" w:rsidR="005B6B49" w:rsidRPr="00104C1F" w:rsidRDefault="005B6B49" w:rsidP="000D4D88">
      <w:pPr>
        <w:numPr>
          <w:ilvl w:val="0"/>
          <w:numId w:val="2"/>
        </w:numPr>
        <w:tabs>
          <w:tab w:val="clear" w:pos="708"/>
          <w:tab w:val="num" w:pos="567"/>
        </w:tabs>
        <w:spacing w:after="120"/>
        <w:ind w:hanging="579"/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Prodávající prohlašuje, že:</w:t>
      </w:r>
    </w:p>
    <w:p w14:paraId="1C392079" w14:textId="77777777" w:rsidR="005B6B49" w:rsidRPr="00104C1F" w:rsidRDefault="003D38F9" w:rsidP="007C11D0">
      <w:pPr>
        <w:numPr>
          <w:ilvl w:val="0"/>
          <w:numId w:val="29"/>
        </w:numPr>
        <w:spacing w:before="120" w:after="120"/>
        <w:ind w:left="964" w:hanging="284"/>
        <w:jc w:val="both"/>
        <w:rPr>
          <w:rFonts w:ascii="Arial" w:hAnsi="Arial" w:cs="Arial"/>
          <w:i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K</w:t>
      </w:r>
      <w:r w:rsidR="005B6B49" w:rsidRPr="00104C1F">
        <w:rPr>
          <w:rFonts w:ascii="Arial" w:hAnsi="Arial" w:cs="Arial"/>
          <w:bCs/>
          <w:sz w:val="22"/>
          <w:szCs w:val="22"/>
        </w:rPr>
        <w:t>upujícímu oznámil všechny okolnosti významné pro r</w:t>
      </w:r>
      <w:r w:rsidR="007F12A5">
        <w:rPr>
          <w:rFonts w:ascii="Arial" w:hAnsi="Arial" w:cs="Arial"/>
          <w:bCs/>
          <w:sz w:val="22"/>
          <w:szCs w:val="22"/>
        </w:rPr>
        <w:t>ealizaci závazkového vztahu dle </w:t>
      </w:r>
      <w:r w:rsidR="005B6B49" w:rsidRPr="00104C1F">
        <w:rPr>
          <w:rFonts w:ascii="Arial" w:hAnsi="Arial" w:cs="Arial"/>
          <w:bCs/>
          <w:sz w:val="22"/>
          <w:szCs w:val="22"/>
        </w:rPr>
        <w:t>této smlouvy, které jsou mu známy, a které by zásadně mohly ovlivnit rozhodnutí kupujícího uzavřít tuto smlouvu.</w:t>
      </w:r>
    </w:p>
    <w:p w14:paraId="4276A64F" w14:textId="2CF76468" w:rsidR="007F7B70" w:rsidRPr="00C158E6" w:rsidRDefault="003D38F9" w:rsidP="007C11D0">
      <w:pPr>
        <w:numPr>
          <w:ilvl w:val="0"/>
          <w:numId w:val="29"/>
        </w:numPr>
        <w:spacing w:before="120" w:after="120"/>
        <w:ind w:left="964" w:hanging="284"/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iCs/>
          <w:sz w:val="22"/>
          <w:szCs w:val="22"/>
        </w:rPr>
        <w:t>Na</w:t>
      </w:r>
      <w:r w:rsidR="005B6B49" w:rsidRPr="00104C1F">
        <w:rPr>
          <w:rFonts w:ascii="Arial" w:hAnsi="Arial" w:cs="Arial"/>
          <w:iCs/>
          <w:sz w:val="22"/>
          <w:szCs w:val="22"/>
        </w:rPr>
        <w:t> </w:t>
      </w:r>
      <w:r w:rsidR="00C158E6">
        <w:rPr>
          <w:rFonts w:ascii="Arial" w:hAnsi="Arial" w:cs="Arial"/>
          <w:iCs/>
          <w:sz w:val="22"/>
          <w:szCs w:val="22"/>
        </w:rPr>
        <w:t>zboží</w:t>
      </w:r>
      <w:r w:rsidR="005B6B49" w:rsidRPr="00104C1F">
        <w:rPr>
          <w:rFonts w:ascii="Arial" w:hAnsi="Arial" w:cs="Arial"/>
          <w:iCs/>
          <w:sz w:val="22"/>
          <w:szCs w:val="22"/>
        </w:rPr>
        <w:t xml:space="preserve"> tvořící předmět této smlouvy nevázne žádné omezení či právo třetích osob, které by bránilo realizaci prodeje a převedení vlastnického práva na kupujícího</w:t>
      </w:r>
      <w:r w:rsidR="008A4A5F" w:rsidRPr="00104C1F">
        <w:rPr>
          <w:rFonts w:ascii="Arial" w:hAnsi="Arial" w:cs="Arial"/>
          <w:iCs/>
          <w:sz w:val="22"/>
          <w:szCs w:val="22"/>
        </w:rPr>
        <w:t xml:space="preserve"> a není zatíženo právem (právy) třetí osoby (třetích osob), zejména právem zástavním</w:t>
      </w:r>
      <w:r w:rsidR="005B6B49" w:rsidRPr="00104C1F">
        <w:rPr>
          <w:rFonts w:ascii="Arial" w:hAnsi="Arial" w:cs="Arial"/>
          <w:iCs/>
          <w:sz w:val="22"/>
          <w:szCs w:val="22"/>
        </w:rPr>
        <w:t>.</w:t>
      </w:r>
    </w:p>
    <w:p w14:paraId="5CD7068E" w14:textId="77777777" w:rsidR="005B6B49" w:rsidRPr="00104C1F" w:rsidRDefault="003D38F9" w:rsidP="007C11D0">
      <w:pPr>
        <w:numPr>
          <w:ilvl w:val="0"/>
          <w:numId w:val="29"/>
        </w:numPr>
        <w:spacing w:before="120" w:after="120"/>
        <w:ind w:left="964" w:hanging="284"/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M</w:t>
      </w:r>
      <w:r w:rsidR="005B6B49" w:rsidRPr="00104C1F">
        <w:rPr>
          <w:rFonts w:ascii="Arial" w:hAnsi="Arial" w:cs="Arial"/>
          <w:bCs/>
          <w:sz w:val="22"/>
          <w:szCs w:val="22"/>
        </w:rPr>
        <w:t xml:space="preserve">á všechna potřebná povolení a potřebnou kvalifikaci k zajištění plnění dle této smlouvy. </w:t>
      </w:r>
    </w:p>
    <w:p w14:paraId="402357F8" w14:textId="77777777" w:rsidR="005B6B49" w:rsidRPr="00104C1F" w:rsidRDefault="003D38F9" w:rsidP="007C11D0">
      <w:pPr>
        <w:numPr>
          <w:ilvl w:val="0"/>
          <w:numId w:val="29"/>
        </w:numPr>
        <w:spacing w:before="120" w:after="120"/>
        <w:ind w:left="964" w:hanging="284"/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Z</w:t>
      </w:r>
      <w:r w:rsidR="005B6B49" w:rsidRPr="00104C1F">
        <w:rPr>
          <w:rFonts w:ascii="Arial" w:hAnsi="Arial" w:cs="Arial"/>
          <w:bCs/>
          <w:sz w:val="22"/>
          <w:szCs w:val="22"/>
        </w:rPr>
        <w:t xml:space="preserve"> titulu své podnikatelské činnosti je řádně pojištěn pro případ své odpovědnosti za</w:t>
      </w:r>
      <w:r w:rsidR="00A22887">
        <w:rPr>
          <w:rFonts w:ascii="Arial" w:hAnsi="Arial" w:cs="Arial"/>
          <w:bCs/>
          <w:sz w:val="22"/>
          <w:szCs w:val="22"/>
        </w:rPr>
        <w:t> </w:t>
      </w:r>
      <w:r w:rsidR="005B6B49" w:rsidRPr="00104C1F">
        <w:rPr>
          <w:rFonts w:ascii="Arial" w:hAnsi="Arial" w:cs="Arial"/>
          <w:bCs/>
          <w:sz w:val="22"/>
          <w:szCs w:val="22"/>
        </w:rPr>
        <w:t xml:space="preserve">vznik škody, včetně škody, které by mohla vzniknout kupujícímu.    </w:t>
      </w:r>
    </w:p>
    <w:p w14:paraId="26F28B87" w14:textId="77777777" w:rsidR="005B6B49" w:rsidRPr="00104C1F" w:rsidRDefault="003D38F9" w:rsidP="007C11D0">
      <w:pPr>
        <w:numPr>
          <w:ilvl w:val="0"/>
          <w:numId w:val="29"/>
        </w:numPr>
        <w:spacing w:before="120" w:after="120"/>
        <w:ind w:left="964" w:hanging="284"/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P</w:t>
      </w:r>
      <w:r w:rsidR="005B6B49" w:rsidRPr="00104C1F">
        <w:rPr>
          <w:rFonts w:ascii="Arial" w:hAnsi="Arial" w:cs="Arial"/>
          <w:bCs/>
          <w:sz w:val="22"/>
          <w:szCs w:val="22"/>
        </w:rPr>
        <w:t xml:space="preserve">roti němu nebylo zahájeno insolvenční řízení, exekuční řízení či obdobné soudní </w:t>
      </w:r>
      <w:r w:rsidR="00EF7629">
        <w:rPr>
          <w:rFonts w:ascii="Arial" w:hAnsi="Arial" w:cs="Arial"/>
          <w:bCs/>
          <w:sz w:val="22"/>
          <w:szCs w:val="22"/>
        </w:rPr>
        <w:br/>
      </w:r>
      <w:r w:rsidR="005B6B49" w:rsidRPr="00104C1F">
        <w:rPr>
          <w:rFonts w:ascii="Arial" w:hAnsi="Arial" w:cs="Arial"/>
          <w:bCs/>
          <w:sz w:val="22"/>
          <w:szCs w:val="22"/>
        </w:rPr>
        <w:t>či správní řízení, které by mohlo ovlivnit jeho schopnost plnit závazky z této smlouvy.</w:t>
      </w:r>
    </w:p>
    <w:p w14:paraId="41DF89FE" w14:textId="77777777" w:rsidR="00B40CBD" w:rsidRPr="00104C1F" w:rsidRDefault="00B40CBD" w:rsidP="005C729D">
      <w:pPr>
        <w:ind w:left="578"/>
        <w:jc w:val="both"/>
        <w:rPr>
          <w:rFonts w:ascii="Arial" w:hAnsi="Arial" w:cs="Arial"/>
          <w:bCs/>
          <w:sz w:val="22"/>
          <w:szCs w:val="22"/>
        </w:rPr>
      </w:pPr>
    </w:p>
    <w:p w14:paraId="37BDA7D8" w14:textId="77777777" w:rsidR="00C51D0B" w:rsidRPr="00104C1F" w:rsidRDefault="00C51D0B" w:rsidP="000C6DC7">
      <w:pPr>
        <w:jc w:val="both"/>
        <w:rPr>
          <w:rFonts w:ascii="Arial" w:hAnsi="Arial" w:cs="Arial"/>
          <w:bCs/>
          <w:sz w:val="22"/>
          <w:szCs w:val="22"/>
        </w:rPr>
      </w:pPr>
    </w:p>
    <w:p w14:paraId="01DCE9C1" w14:textId="77777777" w:rsidR="005B6B49" w:rsidRPr="00104C1F" w:rsidRDefault="005B6B49" w:rsidP="007A62E3">
      <w:pPr>
        <w:pStyle w:val="VZ"/>
        <w:numPr>
          <w:ilvl w:val="0"/>
          <w:numId w:val="7"/>
        </w:numPr>
        <w:suppressAutoHyphens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7A62E3">
        <w:rPr>
          <w:b/>
          <w:bCs/>
          <w:sz w:val="22"/>
          <w:szCs w:val="22"/>
        </w:rPr>
        <w:t>Závěrečná</w:t>
      </w:r>
      <w:r w:rsidRPr="00104C1F">
        <w:rPr>
          <w:b/>
          <w:sz w:val="22"/>
          <w:szCs w:val="22"/>
        </w:rPr>
        <w:t xml:space="preserve"> ustanovení</w:t>
      </w:r>
    </w:p>
    <w:p w14:paraId="13005441" w14:textId="77777777" w:rsidR="005B6B49" w:rsidRPr="00104C1F" w:rsidRDefault="005B6B49" w:rsidP="005C729D">
      <w:pPr>
        <w:jc w:val="center"/>
        <w:rPr>
          <w:rFonts w:ascii="Arial" w:hAnsi="Arial" w:cs="Arial"/>
          <w:sz w:val="22"/>
          <w:szCs w:val="22"/>
        </w:rPr>
      </w:pPr>
    </w:p>
    <w:p w14:paraId="0EACEB81" w14:textId="77777777" w:rsidR="00E85A65" w:rsidRPr="00104C1F" w:rsidRDefault="00E85A65" w:rsidP="000D4D88">
      <w:pPr>
        <w:numPr>
          <w:ilvl w:val="0"/>
          <w:numId w:val="10"/>
        </w:numPr>
        <w:tabs>
          <w:tab w:val="clear" w:pos="284"/>
          <w:tab w:val="num" w:pos="567"/>
        </w:tabs>
        <w:spacing w:after="120"/>
        <w:ind w:hanging="57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04C1F">
        <w:rPr>
          <w:rFonts w:ascii="Arial" w:hAnsi="Arial" w:cs="Arial"/>
          <w:bCs/>
          <w:color w:val="000000"/>
          <w:sz w:val="22"/>
          <w:szCs w:val="22"/>
        </w:rPr>
        <w:t>Výběr prodávajícího byl proveden v souladu s Pravidly rady Kraje Vysočina pro zadávání veřejných zakázek.</w:t>
      </w:r>
    </w:p>
    <w:p w14:paraId="1AD36C96" w14:textId="77777777" w:rsidR="00D97DE4" w:rsidRPr="00104C1F" w:rsidRDefault="00D97DE4" w:rsidP="000D4D88">
      <w:pPr>
        <w:numPr>
          <w:ilvl w:val="0"/>
          <w:numId w:val="10"/>
        </w:numPr>
        <w:tabs>
          <w:tab w:val="clear" w:pos="284"/>
          <w:tab w:val="num" w:pos="567"/>
        </w:tabs>
        <w:spacing w:after="120"/>
        <w:ind w:hanging="57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04C1F">
        <w:rPr>
          <w:rFonts w:ascii="Arial" w:hAnsi="Arial" w:cs="Arial"/>
          <w:sz w:val="22"/>
          <w:szCs w:val="22"/>
        </w:rPr>
        <w:t xml:space="preserve">Smluvní vztah dle této smlouvy </w:t>
      </w:r>
      <w:r w:rsidR="003347CF" w:rsidRPr="00104C1F">
        <w:rPr>
          <w:rFonts w:ascii="Arial" w:hAnsi="Arial" w:cs="Arial"/>
          <w:sz w:val="22"/>
          <w:szCs w:val="22"/>
        </w:rPr>
        <w:t>se řídí občanským zákoníkem (OZ).</w:t>
      </w:r>
    </w:p>
    <w:p w14:paraId="3BF97D3A" w14:textId="77777777" w:rsidR="00D97DE4" w:rsidRPr="00104C1F" w:rsidRDefault="00D97DE4" w:rsidP="000D4D88">
      <w:pPr>
        <w:numPr>
          <w:ilvl w:val="0"/>
          <w:numId w:val="10"/>
        </w:numPr>
        <w:tabs>
          <w:tab w:val="clear" w:pos="284"/>
          <w:tab w:val="num" w:pos="567"/>
        </w:tabs>
        <w:spacing w:after="120"/>
        <w:ind w:hanging="57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 xml:space="preserve">Tuto smlouvu lze měnit pouze formou písemných dodatků podepsaných oprávněnými zástupci obou smluvních stran. </w:t>
      </w:r>
    </w:p>
    <w:p w14:paraId="6D45DF87" w14:textId="221A9BF7" w:rsidR="005B6B49" w:rsidRPr="00104C1F" w:rsidRDefault="00D97DE4" w:rsidP="00A6408E">
      <w:pPr>
        <w:numPr>
          <w:ilvl w:val="0"/>
          <w:numId w:val="10"/>
        </w:numPr>
        <w:spacing w:after="120"/>
        <w:ind w:hanging="57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04C1F">
        <w:rPr>
          <w:rFonts w:ascii="Arial" w:hAnsi="Arial" w:cs="Arial"/>
          <w:sz w:val="22"/>
          <w:szCs w:val="22"/>
        </w:rPr>
        <w:lastRenderedPageBreak/>
        <w:t xml:space="preserve">Tato smlouva je uzavírána písemně a smluvní strany se v textu smlouvy dohodly na celém obsahu závazku. K případným ujednáním učiněným před podpisem smlouvy </w:t>
      </w:r>
      <w:r w:rsidR="003347CF" w:rsidRPr="00104C1F">
        <w:rPr>
          <w:rFonts w:ascii="Arial" w:hAnsi="Arial" w:cs="Arial"/>
          <w:sz w:val="22"/>
          <w:szCs w:val="22"/>
        </w:rPr>
        <w:t xml:space="preserve">nebo mimo text smlouvy </w:t>
      </w:r>
      <w:r w:rsidRPr="00104C1F">
        <w:rPr>
          <w:rFonts w:ascii="Arial" w:hAnsi="Arial" w:cs="Arial"/>
          <w:sz w:val="22"/>
          <w:szCs w:val="22"/>
        </w:rPr>
        <w:t>se</w:t>
      </w:r>
      <w:r w:rsidR="00175FB5" w:rsidRPr="00104C1F">
        <w:rPr>
          <w:rFonts w:ascii="Arial" w:hAnsi="Arial" w:cs="Arial"/>
          <w:sz w:val="22"/>
          <w:szCs w:val="22"/>
        </w:rPr>
        <w:t> </w:t>
      </w:r>
      <w:r w:rsidRPr="00104C1F">
        <w:rPr>
          <w:rFonts w:ascii="Arial" w:hAnsi="Arial" w:cs="Arial"/>
          <w:sz w:val="22"/>
          <w:szCs w:val="22"/>
        </w:rPr>
        <w:t>nepřihlíží. V případě rozporu mezi textem smlouvy a dokumenty, na které</w:t>
      </w:r>
      <w:r w:rsidR="00A6408E">
        <w:rPr>
          <w:rFonts w:ascii="Arial" w:hAnsi="Arial" w:cs="Arial"/>
          <w:sz w:val="22"/>
          <w:szCs w:val="22"/>
        </w:rPr>
        <w:t xml:space="preserve"> </w:t>
      </w:r>
      <w:r w:rsidRPr="00104C1F">
        <w:rPr>
          <w:rFonts w:ascii="Arial" w:hAnsi="Arial" w:cs="Arial"/>
          <w:sz w:val="22"/>
          <w:szCs w:val="22"/>
        </w:rPr>
        <w:t xml:space="preserve">smlouva odkazuje, má přednost text smlouvy. </w:t>
      </w:r>
    </w:p>
    <w:p w14:paraId="2C9D267F" w14:textId="77777777" w:rsidR="005B6B49" w:rsidRPr="00104C1F" w:rsidRDefault="005B6B49">
      <w:pPr>
        <w:numPr>
          <w:ilvl w:val="0"/>
          <w:numId w:val="10"/>
        </w:numPr>
        <w:spacing w:after="120"/>
        <w:ind w:hanging="579"/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color w:val="000000"/>
          <w:sz w:val="22"/>
          <w:szCs w:val="22"/>
        </w:rPr>
        <w:t>Tato smlouva se vyhotovuje ve 2 stejnopisech, z nichž jed</w:t>
      </w:r>
      <w:r w:rsidR="007F12A5">
        <w:rPr>
          <w:rFonts w:ascii="Arial" w:hAnsi="Arial" w:cs="Arial"/>
          <w:bCs/>
          <w:color w:val="000000"/>
          <w:sz w:val="22"/>
          <w:szCs w:val="22"/>
        </w:rPr>
        <w:t>en je určen pro prodávajícího a </w:t>
      </w:r>
      <w:r w:rsidRPr="00104C1F">
        <w:rPr>
          <w:rFonts w:ascii="Arial" w:hAnsi="Arial" w:cs="Arial"/>
          <w:bCs/>
          <w:color w:val="000000"/>
          <w:sz w:val="22"/>
          <w:szCs w:val="22"/>
        </w:rPr>
        <w:t>jeden pro</w:t>
      </w:r>
      <w:r w:rsidR="005738C9" w:rsidRPr="00104C1F">
        <w:rPr>
          <w:rFonts w:ascii="Arial" w:hAnsi="Arial" w:cs="Arial"/>
          <w:bCs/>
          <w:color w:val="000000"/>
          <w:sz w:val="22"/>
          <w:szCs w:val="22"/>
        </w:rPr>
        <w:t> </w:t>
      </w:r>
      <w:r w:rsidRPr="00104C1F">
        <w:rPr>
          <w:rFonts w:ascii="Arial" w:hAnsi="Arial" w:cs="Arial"/>
          <w:bCs/>
          <w:color w:val="000000"/>
          <w:sz w:val="22"/>
          <w:szCs w:val="22"/>
        </w:rPr>
        <w:t>kupujícího.</w:t>
      </w:r>
    </w:p>
    <w:p w14:paraId="23DA91B5" w14:textId="77777777" w:rsidR="005B6B49" w:rsidRPr="00104C1F" w:rsidRDefault="005B6B49">
      <w:pPr>
        <w:numPr>
          <w:ilvl w:val="0"/>
          <w:numId w:val="10"/>
        </w:numPr>
        <w:spacing w:after="120"/>
        <w:ind w:hanging="579"/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 xml:space="preserve">Tato smlouva nabývá </w:t>
      </w:r>
      <w:r w:rsidR="00E85A65" w:rsidRPr="00104C1F">
        <w:rPr>
          <w:rFonts w:ascii="Arial" w:hAnsi="Arial" w:cs="Arial"/>
          <w:bCs/>
          <w:sz w:val="22"/>
          <w:szCs w:val="22"/>
        </w:rPr>
        <w:t xml:space="preserve">platnosti a </w:t>
      </w:r>
      <w:r w:rsidRPr="00104C1F">
        <w:rPr>
          <w:rFonts w:ascii="Arial" w:hAnsi="Arial" w:cs="Arial"/>
          <w:bCs/>
          <w:sz w:val="22"/>
          <w:szCs w:val="22"/>
        </w:rPr>
        <w:t>účinnosti dnem jejího podpisu smluvními stranami a je závazná pro</w:t>
      </w:r>
      <w:r w:rsidR="00990E2D" w:rsidRPr="00104C1F">
        <w:rPr>
          <w:rFonts w:ascii="Arial" w:hAnsi="Arial" w:cs="Arial"/>
          <w:bCs/>
          <w:sz w:val="22"/>
          <w:szCs w:val="22"/>
        </w:rPr>
        <w:t> </w:t>
      </w:r>
      <w:r w:rsidRPr="00104C1F">
        <w:rPr>
          <w:rFonts w:ascii="Arial" w:hAnsi="Arial" w:cs="Arial"/>
          <w:bCs/>
          <w:sz w:val="22"/>
          <w:szCs w:val="22"/>
        </w:rPr>
        <w:t>případné právní nástupce obou smluvních stran.</w:t>
      </w:r>
    </w:p>
    <w:p w14:paraId="13148FBE" w14:textId="77777777" w:rsidR="005B6B49" w:rsidRPr="00104C1F" w:rsidRDefault="005B6B49">
      <w:pPr>
        <w:numPr>
          <w:ilvl w:val="0"/>
          <w:numId w:val="10"/>
        </w:numPr>
        <w:spacing w:after="120"/>
        <w:ind w:hanging="579"/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Prodávající prohlašuje, že se před uzavřením smlouvy nedopustil v souvislosti se zadávacím řízením sám nebo prostřednictvím jiné osoby žádného jednání, jež by odporovalo zákonu nebo dobrým mravům</w:t>
      </w:r>
      <w:r w:rsidR="00D95EA8" w:rsidRPr="00104C1F">
        <w:rPr>
          <w:rFonts w:ascii="Arial" w:hAnsi="Arial" w:cs="Arial"/>
          <w:bCs/>
          <w:sz w:val="22"/>
          <w:szCs w:val="22"/>
        </w:rPr>
        <w:t xml:space="preserve"> </w:t>
      </w:r>
      <w:r w:rsidRPr="00104C1F">
        <w:rPr>
          <w:rFonts w:ascii="Arial" w:hAnsi="Arial" w:cs="Arial"/>
          <w:bCs/>
          <w:sz w:val="22"/>
          <w:szCs w:val="22"/>
        </w:rPr>
        <w:t>nebo</w:t>
      </w:r>
      <w:r w:rsidR="00D95EA8" w:rsidRPr="00104C1F">
        <w:rPr>
          <w:rFonts w:ascii="Arial" w:hAnsi="Arial" w:cs="Arial"/>
          <w:bCs/>
          <w:sz w:val="22"/>
          <w:szCs w:val="22"/>
        </w:rPr>
        <w:t xml:space="preserve"> </w:t>
      </w:r>
      <w:r w:rsidRPr="00104C1F">
        <w:rPr>
          <w:rFonts w:ascii="Arial" w:hAnsi="Arial" w:cs="Arial"/>
          <w:bCs/>
          <w:sz w:val="22"/>
          <w:szCs w:val="22"/>
        </w:rPr>
        <w:t>by</w:t>
      </w:r>
      <w:r w:rsidR="00D95EA8" w:rsidRPr="00104C1F">
        <w:rPr>
          <w:rFonts w:ascii="Arial" w:hAnsi="Arial" w:cs="Arial"/>
          <w:bCs/>
          <w:sz w:val="22"/>
          <w:szCs w:val="22"/>
        </w:rPr>
        <w:t xml:space="preserve"> </w:t>
      </w:r>
      <w:r w:rsidRPr="00104C1F">
        <w:rPr>
          <w:rFonts w:ascii="Arial" w:hAnsi="Arial" w:cs="Arial"/>
          <w:bCs/>
          <w:sz w:val="22"/>
          <w:szCs w:val="22"/>
        </w:rPr>
        <w:t>zákon obcházelo,</w:t>
      </w:r>
      <w:r w:rsidR="00175FB5" w:rsidRPr="00104C1F">
        <w:rPr>
          <w:rFonts w:ascii="Arial" w:hAnsi="Arial" w:cs="Arial"/>
          <w:bCs/>
          <w:sz w:val="22"/>
          <w:szCs w:val="22"/>
        </w:rPr>
        <w:t xml:space="preserve"> </w:t>
      </w:r>
      <w:r w:rsidRPr="00104C1F">
        <w:rPr>
          <w:rFonts w:ascii="Arial" w:hAnsi="Arial" w:cs="Arial"/>
          <w:bCs/>
          <w:sz w:val="22"/>
          <w:szCs w:val="22"/>
        </w:rPr>
        <w:t>zejména že nenabízel žádné výhody osobám podílejícím se</w:t>
      </w:r>
      <w:r w:rsidR="00A66E3F" w:rsidRPr="00104C1F">
        <w:rPr>
          <w:rFonts w:ascii="Arial" w:hAnsi="Arial" w:cs="Arial"/>
          <w:bCs/>
          <w:sz w:val="22"/>
          <w:szCs w:val="22"/>
        </w:rPr>
        <w:t> </w:t>
      </w:r>
      <w:r w:rsidRPr="00104C1F">
        <w:rPr>
          <w:rFonts w:ascii="Arial" w:hAnsi="Arial" w:cs="Arial"/>
          <w:bCs/>
          <w:sz w:val="22"/>
          <w:szCs w:val="22"/>
        </w:rPr>
        <w:t>na</w:t>
      </w:r>
      <w:r w:rsidR="00175FB5" w:rsidRPr="00104C1F">
        <w:rPr>
          <w:rFonts w:ascii="Arial" w:hAnsi="Arial" w:cs="Arial"/>
          <w:bCs/>
          <w:sz w:val="22"/>
          <w:szCs w:val="22"/>
        </w:rPr>
        <w:t> </w:t>
      </w:r>
      <w:r w:rsidRPr="00104C1F">
        <w:rPr>
          <w:rFonts w:ascii="Arial" w:hAnsi="Arial" w:cs="Arial"/>
          <w:bCs/>
          <w:sz w:val="22"/>
          <w:szCs w:val="22"/>
        </w:rPr>
        <w:t>zadání veřejné zakázky, na kterou s ním zadavatel uzavřel smlouvu, a že se zejména ve vztahu k ostatním uchazečům nedopustil žádného jednání narušujícího hospodářskou soutěž.</w:t>
      </w:r>
    </w:p>
    <w:p w14:paraId="16DB2E56" w14:textId="77777777" w:rsidR="005B6B49" w:rsidRPr="00104C1F" w:rsidRDefault="005B6B49">
      <w:pPr>
        <w:numPr>
          <w:ilvl w:val="0"/>
          <w:numId w:val="10"/>
        </w:numPr>
        <w:spacing w:after="120"/>
        <w:ind w:hanging="579"/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Kupující má právo vypovědět tuto smlouvu v případě, že v souvislosti s plněním účelu této smlouvy dojde ke spáchání trestného činu. Výpovědní doba činí 3 dny a začíná běžet dnem následujícím po</w:t>
      </w:r>
      <w:r w:rsidR="005738C9" w:rsidRPr="00104C1F">
        <w:rPr>
          <w:rFonts w:ascii="Arial" w:hAnsi="Arial" w:cs="Arial"/>
          <w:bCs/>
          <w:sz w:val="22"/>
          <w:szCs w:val="22"/>
        </w:rPr>
        <w:t> </w:t>
      </w:r>
      <w:r w:rsidRPr="00104C1F">
        <w:rPr>
          <w:rFonts w:ascii="Arial" w:hAnsi="Arial" w:cs="Arial"/>
          <w:bCs/>
          <w:sz w:val="22"/>
          <w:szCs w:val="22"/>
        </w:rPr>
        <w:t xml:space="preserve">dni, kdy bylo písemné vyhotovení výpovědi doručeno prodávajícímu. </w:t>
      </w:r>
    </w:p>
    <w:p w14:paraId="718D6990" w14:textId="4F753A92" w:rsidR="005B6B49" w:rsidRDefault="005B6B49" w:rsidP="000D4D88">
      <w:pPr>
        <w:numPr>
          <w:ilvl w:val="0"/>
          <w:numId w:val="10"/>
        </w:numPr>
        <w:tabs>
          <w:tab w:val="clear" w:pos="284"/>
          <w:tab w:val="num" w:pos="567"/>
        </w:tabs>
        <w:spacing w:after="120"/>
        <w:ind w:hanging="579"/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Úhrada za plnění z této smlouvy bude realizována bezhotovostním převodem na účet prodávajícího, který je správcem daně (finančním úřadem) zveřejněn způsobem umožňujícím dálkový přístup ve</w:t>
      </w:r>
      <w:r w:rsidR="005738C9" w:rsidRPr="00104C1F">
        <w:rPr>
          <w:rFonts w:ascii="Arial" w:hAnsi="Arial" w:cs="Arial"/>
          <w:bCs/>
          <w:sz w:val="22"/>
          <w:szCs w:val="22"/>
        </w:rPr>
        <w:t> </w:t>
      </w:r>
      <w:r w:rsidRPr="00104C1F">
        <w:rPr>
          <w:rFonts w:ascii="Arial" w:hAnsi="Arial" w:cs="Arial"/>
          <w:bCs/>
          <w:sz w:val="22"/>
          <w:szCs w:val="22"/>
        </w:rPr>
        <w:t>smyslu ustanovení §</w:t>
      </w:r>
      <w:r w:rsidR="00A6408E">
        <w:rPr>
          <w:rFonts w:ascii="Arial" w:hAnsi="Arial" w:cs="Arial"/>
          <w:bCs/>
          <w:sz w:val="22"/>
          <w:szCs w:val="22"/>
        </w:rPr>
        <w:t xml:space="preserve"> </w:t>
      </w:r>
      <w:r w:rsidRPr="00104C1F">
        <w:rPr>
          <w:rFonts w:ascii="Arial" w:hAnsi="Arial" w:cs="Arial"/>
          <w:bCs/>
          <w:sz w:val="22"/>
          <w:szCs w:val="22"/>
        </w:rPr>
        <w:t>109 odst. 2 písm. c) zákona č.</w:t>
      </w:r>
      <w:r w:rsidR="00A22887">
        <w:rPr>
          <w:rFonts w:ascii="Arial" w:hAnsi="Arial" w:cs="Arial"/>
          <w:bCs/>
          <w:sz w:val="22"/>
          <w:szCs w:val="22"/>
        </w:rPr>
        <w:t> </w:t>
      </w:r>
      <w:r w:rsidRPr="00104C1F">
        <w:rPr>
          <w:rFonts w:ascii="Arial" w:hAnsi="Arial" w:cs="Arial"/>
          <w:bCs/>
          <w:sz w:val="22"/>
          <w:szCs w:val="22"/>
        </w:rPr>
        <w:t>235/2004 Sb.</w:t>
      </w:r>
      <w:r w:rsidR="00A6408E">
        <w:rPr>
          <w:rFonts w:ascii="Arial" w:hAnsi="Arial" w:cs="Arial"/>
          <w:bCs/>
          <w:sz w:val="22"/>
          <w:szCs w:val="22"/>
        </w:rPr>
        <w:t>,</w:t>
      </w:r>
      <w:r w:rsidRPr="00104C1F">
        <w:rPr>
          <w:rFonts w:ascii="Arial" w:hAnsi="Arial" w:cs="Arial"/>
          <w:bCs/>
          <w:sz w:val="22"/>
          <w:szCs w:val="22"/>
        </w:rPr>
        <w:t xml:space="preserve"> o dani z</w:t>
      </w:r>
      <w:r w:rsidR="002C3B94" w:rsidRPr="00104C1F">
        <w:rPr>
          <w:rFonts w:ascii="Arial" w:hAnsi="Arial" w:cs="Arial"/>
          <w:bCs/>
          <w:sz w:val="22"/>
          <w:szCs w:val="22"/>
        </w:rPr>
        <w:t> </w:t>
      </w:r>
      <w:r w:rsidRPr="00104C1F">
        <w:rPr>
          <w:rFonts w:ascii="Arial" w:hAnsi="Arial" w:cs="Arial"/>
          <w:bCs/>
          <w:sz w:val="22"/>
          <w:szCs w:val="22"/>
        </w:rPr>
        <w:t>přidané hodnoty</w:t>
      </w:r>
      <w:r w:rsidR="00A6408E">
        <w:rPr>
          <w:rFonts w:ascii="Arial" w:hAnsi="Arial" w:cs="Arial"/>
          <w:bCs/>
          <w:sz w:val="22"/>
          <w:szCs w:val="22"/>
        </w:rPr>
        <w:t>,</w:t>
      </w:r>
      <w:r w:rsidRPr="00104C1F">
        <w:rPr>
          <w:rFonts w:ascii="Arial" w:hAnsi="Arial" w:cs="Arial"/>
          <w:bCs/>
          <w:sz w:val="22"/>
          <w:szCs w:val="22"/>
        </w:rPr>
        <w:t xml:space="preserve"> ve znění pozdějších předpisů </w:t>
      </w:r>
      <w:r w:rsidR="00B3710B" w:rsidRPr="00104C1F">
        <w:rPr>
          <w:rFonts w:ascii="Arial" w:hAnsi="Arial" w:cs="Arial"/>
          <w:bCs/>
          <w:sz w:val="22"/>
          <w:szCs w:val="22"/>
        </w:rPr>
        <w:t>(</w:t>
      </w:r>
      <w:r w:rsidRPr="00104C1F">
        <w:rPr>
          <w:rFonts w:ascii="Arial" w:hAnsi="Arial" w:cs="Arial"/>
          <w:bCs/>
          <w:sz w:val="22"/>
          <w:szCs w:val="22"/>
        </w:rPr>
        <w:t>dále jen „zákon o</w:t>
      </w:r>
      <w:r w:rsidR="00A22887">
        <w:rPr>
          <w:rFonts w:ascii="Arial" w:hAnsi="Arial" w:cs="Arial"/>
          <w:bCs/>
          <w:sz w:val="22"/>
          <w:szCs w:val="22"/>
        </w:rPr>
        <w:t> </w:t>
      </w:r>
      <w:r w:rsidRPr="00104C1F">
        <w:rPr>
          <w:rFonts w:ascii="Arial" w:hAnsi="Arial" w:cs="Arial"/>
          <w:bCs/>
          <w:sz w:val="22"/>
          <w:szCs w:val="22"/>
        </w:rPr>
        <w:t>DPH“</w:t>
      </w:r>
      <w:r w:rsidR="00B3710B" w:rsidRPr="00104C1F">
        <w:rPr>
          <w:rFonts w:ascii="Arial" w:hAnsi="Arial" w:cs="Arial"/>
          <w:bCs/>
          <w:sz w:val="22"/>
          <w:szCs w:val="22"/>
        </w:rPr>
        <w:t>)</w:t>
      </w:r>
      <w:r w:rsidRPr="00104C1F">
        <w:rPr>
          <w:rFonts w:ascii="Arial" w:hAnsi="Arial" w:cs="Arial"/>
          <w:bCs/>
          <w:sz w:val="22"/>
          <w:szCs w:val="22"/>
        </w:rPr>
        <w:t>.</w:t>
      </w:r>
    </w:p>
    <w:p w14:paraId="5917AEB9" w14:textId="18A98EB1" w:rsidR="005B6B49" w:rsidRDefault="005B6B49" w:rsidP="000D4D88">
      <w:pPr>
        <w:numPr>
          <w:ilvl w:val="0"/>
          <w:numId w:val="10"/>
        </w:numPr>
        <w:tabs>
          <w:tab w:val="clear" w:pos="284"/>
          <w:tab w:val="num" w:pos="567"/>
        </w:tabs>
        <w:spacing w:after="120"/>
        <w:ind w:hanging="579"/>
        <w:jc w:val="both"/>
        <w:rPr>
          <w:rFonts w:ascii="Arial" w:hAnsi="Arial" w:cs="Arial"/>
          <w:bCs/>
          <w:sz w:val="22"/>
          <w:szCs w:val="22"/>
        </w:rPr>
      </w:pPr>
      <w:r w:rsidRPr="00410265">
        <w:rPr>
          <w:rFonts w:ascii="Arial" w:hAnsi="Arial" w:cs="Arial"/>
          <w:bCs/>
          <w:sz w:val="22"/>
          <w:szCs w:val="22"/>
        </w:rPr>
        <w:t>Pokud se po dobu účinnosti této smlouvy prodávající stane nespolehlivým plátcem ve</w:t>
      </w:r>
      <w:r w:rsidR="00A22887" w:rsidRPr="00410265">
        <w:rPr>
          <w:rFonts w:ascii="Arial" w:hAnsi="Arial" w:cs="Arial"/>
          <w:bCs/>
          <w:sz w:val="22"/>
          <w:szCs w:val="22"/>
        </w:rPr>
        <w:t> </w:t>
      </w:r>
      <w:r w:rsidRPr="00410265">
        <w:rPr>
          <w:rFonts w:ascii="Arial" w:hAnsi="Arial" w:cs="Arial"/>
          <w:bCs/>
          <w:sz w:val="22"/>
          <w:szCs w:val="22"/>
        </w:rPr>
        <w:t>smyslu ustanovení § 109 odst. 3 zákona o DPH, smluvní strany se dohodly, že kupující uhradí DPH za</w:t>
      </w:r>
      <w:r w:rsidR="005738C9" w:rsidRPr="00410265">
        <w:rPr>
          <w:rFonts w:ascii="Arial" w:hAnsi="Arial" w:cs="Arial"/>
          <w:bCs/>
          <w:sz w:val="22"/>
          <w:szCs w:val="22"/>
        </w:rPr>
        <w:t> </w:t>
      </w:r>
      <w:r w:rsidRPr="00410265">
        <w:rPr>
          <w:rFonts w:ascii="Arial" w:hAnsi="Arial" w:cs="Arial"/>
          <w:bCs/>
          <w:sz w:val="22"/>
          <w:szCs w:val="22"/>
        </w:rPr>
        <w:t>zdanitelné plnění přímo příslušenému správci daně. Kupujícím takto provedená úhrada je považovaná za uhrazení příslušné části smluvní ceny rovnající se výši DPH fakturované prodávajícím.</w:t>
      </w:r>
    </w:p>
    <w:p w14:paraId="3EAA3F4B" w14:textId="65DE4739" w:rsidR="00C158E6" w:rsidRPr="00C158E6" w:rsidRDefault="00C158E6" w:rsidP="003236E5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C158E6">
        <w:rPr>
          <w:rFonts w:ascii="Arial" w:hAnsi="Arial" w:cs="Arial"/>
          <w:b w:val="0"/>
          <w:bCs/>
          <w:sz w:val="22"/>
          <w:szCs w:val="22"/>
        </w:rPr>
        <w:t xml:space="preserve">Tato kupní smlouva o dodávce </w:t>
      </w:r>
      <w:r>
        <w:rPr>
          <w:rFonts w:ascii="Arial" w:hAnsi="Arial" w:cs="Arial"/>
          <w:b w:val="0"/>
          <w:bCs/>
          <w:sz w:val="22"/>
          <w:szCs w:val="22"/>
        </w:rPr>
        <w:t>zboží</w:t>
      </w:r>
      <w:r w:rsidRPr="00C158E6">
        <w:rPr>
          <w:rFonts w:ascii="Arial" w:hAnsi="Arial" w:cs="Arial"/>
          <w:b w:val="0"/>
          <w:bCs/>
          <w:sz w:val="22"/>
          <w:szCs w:val="22"/>
        </w:rPr>
        <w:t xml:space="preserve"> je neoddělitelně spojená s výpůjčkou </w:t>
      </w:r>
      <w:r>
        <w:rPr>
          <w:rFonts w:ascii="Arial" w:hAnsi="Arial" w:cs="Arial"/>
          <w:b w:val="0"/>
          <w:bCs/>
          <w:sz w:val="22"/>
          <w:szCs w:val="22"/>
        </w:rPr>
        <w:t>přístroje</w:t>
      </w:r>
      <w:r w:rsidRPr="00C158E6">
        <w:rPr>
          <w:rFonts w:ascii="Arial" w:hAnsi="Arial" w:cs="Arial"/>
          <w:b w:val="0"/>
          <w:bCs/>
          <w:sz w:val="22"/>
          <w:szCs w:val="22"/>
        </w:rPr>
        <w:t xml:space="preserve">. Výpůjčku </w:t>
      </w:r>
      <w:r>
        <w:rPr>
          <w:rFonts w:ascii="Arial" w:hAnsi="Arial" w:cs="Arial"/>
          <w:b w:val="0"/>
          <w:bCs/>
          <w:sz w:val="22"/>
          <w:szCs w:val="22"/>
        </w:rPr>
        <w:t>přístroje</w:t>
      </w:r>
      <w:r w:rsidRPr="00C158E6">
        <w:rPr>
          <w:rFonts w:ascii="Arial" w:hAnsi="Arial" w:cs="Arial"/>
          <w:b w:val="0"/>
          <w:bCs/>
          <w:sz w:val="22"/>
          <w:szCs w:val="22"/>
        </w:rPr>
        <w:t xml:space="preserve"> upravuje samostatná smlouva o výpůjčce uzavřená mezi smluvními stranami. Smlouva o výpůjčce je uzavřena smluvními stranami současně s touto kupní smlouvou. Souběžné trvání obou smluvních vztahů je podmínkou trvání každého z nich. Při předčasném ukončení kupní smlouvy na dodávku </w:t>
      </w:r>
      <w:r>
        <w:rPr>
          <w:rFonts w:ascii="Arial" w:hAnsi="Arial" w:cs="Arial"/>
          <w:b w:val="0"/>
          <w:bCs/>
          <w:sz w:val="22"/>
          <w:szCs w:val="22"/>
        </w:rPr>
        <w:t>zboží</w:t>
      </w:r>
      <w:r w:rsidRPr="00C158E6">
        <w:rPr>
          <w:rFonts w:ascii="Arial" w:hAnsi="Arial" w:cs="Arial"/>
          <w:b w:val="0"/>
          <w:bCs/>
          <w:sz w:val="22"/>
          <w:szCs w:val="22"/>
        </w:rPr>
        <w:t xml:space="preserve"> zaniká výpůjčka </w:t>
      </w:r>
      <w:r>
        <w:rPr>
          <w:rFonts w:ascii="Arial" w:hAnsi="Arial" w:cs="Arial"/>
          <w:b w:val="0"/>
          <w:bCs/>
          <w:sz w:val="22"/>
          <w:szCs w:val="22"/>
        </w:rPr>
        <w:t xml:space="preserve">přístroje </w:t>
      </w:r>
      <w:r w:rsidR="00385420">
        <w:rPr>
          <w:rFonts w:ascii="Arial" w:hAnsi="Arial" w:cs="Arial"/>
          <w:b w:val="0"/>
          <w:bCs/>
          <w:sz w:val="22"/>
          <w:szCs w:val="22"/>
        </w:rPr>
        <w:t xml:space="preserve">uplynutím </w:t>
      </w:r>
      <w:r w:rsidRPr="00C158E6">
        <w:rPr>
          <w:rFonts w:ascii="Arial" w:hAnsi="Arial" w:cs="Arial"/>
          <w:b w:val="0"/>
          <w:bCs/>
          <w:sz w:val="22"/>
          <w:szCs w:val="22"/>
        </w:rPr>
        <w:t xml:space="preserve">30 dnů </w:t>
      </w:r>
      <w:r w:rsidR="00137E35">
        <w:rPr>
          <w:rFonts w:ascii="Arial" w:hAnsi="Arial" w:cs="Arial"/>
          <w:b w:val="0"/>
          <w:bCs/>
          <w:sz w:val="22"/>
          <w:szCs w:val="22"/>
        </w:rPr>
        <w:br/>
      </w:r>
      <w:r w:rsidRPr="00C158E6">
        <w:rPr>
          <w:rFonts w:ascii="Arial" w:hAnsi="Arial" w:cs="Arial"/>
          <w:b w:val="0"/>
          <w:bCs/>
          <w:sz w:val="22"/>
          <w:szCs w:val="22"/>
        </w:rPr>
        <w:t xml:space="preserve">od takového ukončení kupní smlouvy o dodávce </w:t>
      </w:r>
      <w:r>
        <w:rPr>
          <w:rFonts w:ascii="Arial" w:hAnsi="Arial" w:cs="Arial"/>
          <w:b w:val="0"/>
          <w:bCs/>
          <w:sz w:val="22"/>
          <w:szCs w:val="22"/>
        </w:rPr>
        <w:t>zboží</w:t>
      </w:r>
      <w:r w:rsidRPr="00C158E6">
        <w:rPr>
          <w:rFonts w:ascii="Arial" w:hAnsi="Arial" w:cs="Arial"/>
          <w:b w:val="0"/>
          <w:bCs/>
          <w:sz w:val="22"/>
          <w:szCs w:val="22"/>
        </w:rPr>
        <w:t>.</w:t>
      </w:r>
    </w:p>
    <w:p w14:paraId="76D3F2D1" w14:textId="77777777" w:rsidR="00C158E6" w:rsidRPr="00C158E6" w:rsidRDefault="00C158E6" w:rsidP="00C158E6">
      <w:pPr>
        <w:numPr>
          <w:ilvl w:val="0"/>
          <w:numId w:val="10"/>
        </w:numPr>
        <w:spacing w:before="120" w:after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C158E6">
        <w:rPr>
          <w:rFonts w:ascii="Arial" w:hAnsi="Arial" w:cs="Arial"/>
          <w:bCs/>
          <w:sz w:val="22"/>
          <w:szCs w:val="22"/>
        </w:rPr>
        <w:t>Platnost této smlouvy končí a smluvní vztah touto smlouvou založený zaniká:</w:t>
      </w:r>
    </w:p>
    <w:p w14:paraId="3C172919" w14:textId="77777777" w:rsidR="00C158E6" w:rsidRPr="00C158E6" w:rsidRDefault="00C158E6" w:rsidP="00C158E6">
      <w:pPr>
        <w:pStyle w:val="Odstavecseseznamem"/>
        <w:numPr>
          <w:ilvl w:val="0"/>
          <w:numId w:val="28"/>
        </w:numPr>
        <w:spacing w:after="120"/>
        <w:ind w:left="96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C158E6">
        <w:rPr>
          <w:rFonts w:ascii="Arial" w:hAnsi="Arial" w:cs="Arial"/>
          <w:b w:val="0"/>
          <w:bCs/>
          <w:sz w:val="22"/>
          <w:szCs w:val="22"/>
        </w:rPr>
        <w:t>uplynutím doby, na kterou byla kupní smlouva sjednána,</w:t>
      </w:r>
    </w:p>
    <w:p w14:paraId="5F907095" w14:textId="77777777" w:rsidR="00C158E6" w:rsidRPr="00C158E6" w:rsidRDefault="00C158E6" w:rsidP="00C158E6">
      <w:pPr>
        <w:pStyle w:val="Odstavecseseznamem"/>
        <w:numPr>
          <w:ilvl w:val="0"/>
          <w:numId w:val="28"/>
        </w:numPr>
        <w:spacing w:after="120"/>
        <w:ind w:left="96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C158E6">
        <w:rPr>
          <w:rFonts w:ascii="Arial" w:hAnsi="Arial" w:cs="Arial"/>
          <w:b w:val="0"/>
          <w:bCs/>
          <w:sz w:val="22"/>
          <w:szCs w:val="22"/>
        </w:rPr>
        <w:t xml:space="preserve">výpovědí - výpověď může podat každá ze smluvních stran z jakýchkoliv důvodů; výpověď musí být podána písemně a doručena druhé smluvní straně; výpovědní lhůta činí tři měsíce a počíná běžet prvního dne měsíce následujícího po doručení výpovědi, </w:t>
      </w:r>
    </w:p>
    <w:p w14:paraId="433BEF6D" w14:textId="77777777" w:rsidR="00C158E6" w:rsidRPr="00C158E6" w:rsidRDefault="00C158E6" w:rsidP="00C158E6">
      <w:pPr>
        <w:pStyle w:val="Odstavecseseznamem"/>
        <w:numPr>
          <w:ilvl w:val="0"/>
          <w:numId w:val="28"/>
        </w:numPr>
        <w:spacing w:after="120"/>
        <w:ind w:left="96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C158E6">
        <w:rPr>
          <w:rFonts w:ascii="Arial" w:hAnsi="Arial" w:cs="Arial"/>
          <w:b w:val="0"/>
          <w:bCs/>
          <w:sz w:val="22"/>
          <w:szCs w:val="22"/>
        </w:rPr>
        <w:t>dohodou obou smluvních stran uzavřenou v písemné formě,</w:t>
      </w:r>
    </w:p>
    <w:p w14:paraId="3BD3E009" w14:textId="20713352" w:rsidR="00C158E6" w:rsidRPr="00C158E6" w:rsidRDefault="00C158E6" w:rsidP="00C158E6">
      <w:pPr>
        <w:pStyle w:val="Odstavecseseznamem"/>
        <w:numPr>
          <w:ilvl w:val="0"/>
          <w:numId w:val="28"/>
        </w:numPr>
        <w:spacing w:after="120"/>
        <w:ind w:left="96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C158E6">
        <w:rPr>
          <w:rFonts w:ascii="Arial" w:hAnsi="Arial" w:cs="Arial"/>
          <w:b w:val="0"/>
          <w:bCs/>
          <w:sz w:val="22"/>
          <w:szCs w:val="22"/>
        </w:rPr>
        <w:t>ukončením smlouvy o výpůjčce (odst. 8.</w:t>
      </w:r>
      <w:r>
        <w:rPr>
          <w:rFonts w:ascii="Arial" w:hAnsi="Arial" w:cs="Arial"/>
          <w:b w:val="0"/>
          <w:bCs/>
          <w:sz w:val="22"/>
          <w:szCs w:val="22"/>
        </w:rPr>
        <w:t>11</w:t>
      </w:r>
      <w:r w:rsidRPr="00C158E6">
        <w:rPr>
          <w:rFonts w:ascii="Arial" w:hAnsi="Arial" w:cs="Arial"/>
          <w:b w:val="0"/>
          <w:bCs/>
          <w:sz w:val="22"/>
          <w:szCs w:val="22"/>
        </w:rPr>
        <w:t>.).</w:t>
      </w:r>
    </w:p>
    <w:p w14:paraId="7C96E152" w14:textId="3845FF9A" w:rsidR="002B2BD5" w:rsidRDefault="00E86F27" w:rsidP="005A4A9C">
      <w:pPr>
        <w:numPr>
          <w:ilvl w:val="0"/>
          <w:numId w:val="10"/>
        </w:numPr>
        <w:spacing w:after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485E27">
        <w:rPr>
          <w:rFonts w:ascii="Arial" w:hAnsi="Arial" w:cs="Arial"/>
          <w:bCs/>
          <w:sz w:val="22"/>
          <w:szCs w:val="22"/>
        </w:rPr>
        <w:t xml:space="preserve">Nedílnou součástí této smlouvy je </w:t>
      </w:r>
      <w:r w:rsidR="002B2BD5" w:rsidRPr="005A4A9C">
        <w:rPr>
          <w:rFonts w:ascii="Arial" w:hAnsi="Arial" w:cs="Arial"/>
          <w:bCs/>
          <w:sz w:val="22"/>
          <w:szCs w:val="22"/>
        </w:rPr>
        <w:t>P</w:t>
      </w:r>
      <w:r w:rsidRPr="005A4A9C">
        <w:rPr>
          <w:rFonts w:ascii="Arial" w:hAnsi="Arial" w:cs="Arial"/>
          <w:bCs/>
          <w:sz w:val="22"/>
          <w:szCs w:val="22"/>
        </w:rPr>
        <w:t xml:space="preserve">říloha </w:t>
      </w:r>
      <w:r w:rsidR="009B6113" w:rsidRPr="005A4A9C">
        <w:rPr>
          <w:rFonts w:ascii="Arial" w:hAnsi="Arial" w:cs="Arial"/>
          <w:bCs/>
          <w:sz w:val="22"/>
          <w:szCs w:val="22"/>
        </w:rPr>
        <w:t xml:space="preserve">č. 1 – </w:t>
      </w:r>
      <w:r w:rsidR="00AA1546" w:rsidRPr="005A4A9C">
        <w:rPr>
          <w:rFonts w:ascii="Arial" w:hAnsi="Arial" w:cs="Arial"/>
          <w:bCs/>
          <w:sz w:val="22"/>
          <w:szCs w:val="22"/>
        </w:rPr>
        <w:t>Cenová nabídka</w:t>
      </w:r>
      <w:r w:rsidR="005A4A9C">
        <w:rPr>
          <w:rFonts w:ascii="Arial" w:hAnsi="Arial" w:cs="Arial"/>
          <w:bCs/>
          <w:sz w:val="22"/>
          <w:szCs w:val="22"/>
        </w:rPr>
        <w:t xml:space="preserve"> </w:t>
      </w:r>
      <w:r w:rsidR="005A4A9C" w:rsidRPr="005A4A9C">
        <w:rPr>
          <w:rFonts w:ascii="Arial" w:hAnsi="Arial" w:cs="Arial"/>
          <w:bCs/>
          <w:sz w:val="22"/>
          <w:szCs w:val="22"/>
        </w:rPr>
        <w:t xml:space="preserve">pro dodávky reagencií </w:t>
      </w:r>
      <w:r w:rsidR="005A4A9C">
        <w:rPr>
          <w:rFonts w:ascii="Arial" w:hAnsi="Arial" w:cs="Arial"/>
          <w:bCs/>
          <w:sz w:val="22"/>
          <w:szCs w:val="22"/>
        </w:rPr>
        <w:br/>
      </w:r>
      <w:r w:rsidR="005A4A9C" w:rsidRPr="005A4A9C">
        <w:rPr>
          <w:rFonts w:ascii="Arial" w:hAnsi="Arial" w:cs="Arial"/>
          <w:bCs/>
          <w:sz w:val="22"/>
          <w:szCs w:val="22"/>
        </w:rPr>
        <w:t>a spotřebního materiálu</w:t>
      </w:r>
      <w:r w:rsidR="009B6113" w:rsidRPr="00485E27">
        <w:rPr>
          <w:rFonts w:ascii="Arial" w:hAnsi="Arial" w:cs="Arial"/>
          <w:bCs/>
          <w:sz w:val="22"/>
          <w:szCs w:val="22"/>
        </w:rPr>
        <w:t>.</w:t>
      </w:r>
    </w:p>
    <w:p w14:paraId="434EF921" w14:textId="77777777" w:rsidR="002B2BD5" w:rsidRDefault="00AA1546" w:rsidP="002B2BD5">
      <w:pPr>
        <w:numPr>
          <w:ilvl w:val="0"/>
          <w:numId w:val="10"/>
        </w:numPr>
        <w:tabs>
          <w:tab w:val="clear" w:pos="284"/>
          <w:tab w:val="num" w:pos="567"/>
        </w:tabs>
        <w:spacing w:after="120"/>
        <w:ind w:hanging="579"/>
        <w:jc w:val="both"/>
        <w:rPr>
          <w:rFonts w:ascii="Arial" w:hAnsi="Arial" w:cs="Arial"/>
          <w:bCs/>
          <w:sz w:val="22"/>
          <w:szCs w:val="22"/>
        </w:rPr>
      </w:pPr>
      <w:r w:rsidRPr="002B2BD5">
        <w:rPr>
          <w:rFonts w:ascii="Arial" w:hAnsi="Arial" w:cs="Arial"/>
          <w:sz w:val="22"/>
          <w:szCs w:val="22"/>
        </w:rPr>
        <w:t>Prodávající výslovně souhlasí se zveřejněním celého textu této smlouvy v informačním systému veřejné správy – Registru smluv.</w:t>
      </w:r>
    </w:p>
    <w:p w14:paraId="47B84805" w14:textId="77777777" w:rsidR="00AA1546" w:rsidRPr="002B2BD5" w:rsidRDefault="00AA1546" w:rsidP="002B2BD5">
      <w:pPr>
        <w:numPr>
          <w:ilvl w:val="0"/>
          <w:numId w:val="10"/>
        </w:numPr>
        <w:tabs>
          <w:tab w:val="clear" w:pos="284"/>
          <w:tab w:val="num" w:pos="567"/>
        </w:tabs>
        <w:spacing w:after="120"/>
        <w:ind w:hanging="579"/>
        <w:jc w:val="both"/>
        <w:rPr>
          <w:rFonts w:ascii="Arial" w:hAnsi="Arial" w:cs="Arial"/>
          <w:bCs/>
          <w:sz w:val="22"/>
          <w:szCs w:val="22"/>
        </w:rPr>
      </w:pPr>
      <w:r w:rsidRPr="002B2BD5">
        <w:rPr>
          <w:rFonts w:ascii="Arial" w:hAnsi="Arial" w:cs="Arial"/>
          <w:sz w:val="22"/>
          <w:szCs w:val="22"/>
        </w:rPr>
        <w:t>Smluvní strany se dohodly, že zákonnou povinnost dle § 5 odst. 2 zákona o registru smluv splní kupující.</w:t>
      </w:r>
    </w:p>
    <w:p w14:paraId="03AFCA47" w14:textId="16BB6986" w:rsidR="00191AA5" w:rsidRDefault="00191AA5" w:rsidP="00191AA5">
      <w:pPr>
        <w:spacing w:after="120"/>
        <w:ind w:left="579"/>
        <w:jc w:val="both"/>
        <w:rPr>
          <w:rFonts w:ascii="Arial" w:hAnsi="Arial" w:cs="Arial"/>
          <w:color w:val="FF0000"/>
          <w:sz w:val="22"/>
          <w:szCs w:val="22"/>
        </w:rPr>
      </w:pPr>
    </w:p>
    <w:p w14:paraId="2ECBF373" w14:textId="77777777" w:rsidR="00A6408E" w:rsidRPr="009F42E4" w:rsidRDefault="00A6408E" w:rsidP="00191AA5">
      <w:pPr>
        <w:spacing w:after="120"/>
        <w:ind w:left="579"/>
        <w:jc w:val="both"/>
        <w:rPr>
          <w:rFonts w:ascii="Arial" w:hAnsi="Arial" w:cs="Arial"/>
          <w:color w:val="FF0000"/>
          <w:sz w:val="22"/>
          <w:szCs w:val="22"/>
        </w:rPr>
      </w:pPr>
    </w:p>
    <w:p w14:paraId="4AC63335" w14:textId="77777777" w:rsidR="005B6B49" w:rsidRPr="00104C1F" w:rsidRDefault="003803FC">
      <w:pPr>
        <w:pStyle w:val="Zkladntext31"/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lastRenderedPageBreak/>
        <w:t>Prodávající:</w:t>
      </w:r>
      <w:r w:rsidRPr="00104C1F">
        <w:rPr>
          <w:rFonts w:ascii="Arial" w:hAnsi="Arial" w:cs="Arial"/>
          <w:bCs/>
          <w:sz w:val="22"/>
          <w:szCs w:val="22"/>
        </w:rPr>
        <w:tab/>
      </w:r>
      <w:r w:rsidRPr="00104C1F">
        <w:rPr>
          <w:rFonts w:ascii="Arial" w:hAnsi="Arial" w:cs="Arial"/>
          <w:bCs/>
          <w:sz w:val="22"/>
          <w:szCs w:val="22"/>
        </w:rPr>
        <w:tab/>
      </w:r>
      <w:r w:rsidRPr="00104C1F">
        <w:rPr>
          <w:rFonts w:ascii="Arial" w:hAnsi="Arial" w:cs="Arial"/>
          <w:bCs/>
          <w:sz w:val="22"/>
          <w:szCs w:val="22"/>
        </w:rPr>
        <w:tab/>
      </w:r>
      <w:r w:rsidRPr="00104C1F">
        <w:rPr>
          <w:rFonts w:ascii="Arial" w:hAnsi="Arial" w:cs="Arial"/>
          <w:bCs/>
          <w:sz w:val="22"/>
          <w:szCs w:val="22"/>
        </w:rPr>
        <w:tab/>
      </w:r>
      <w:r w:rsidRPr="00104C1F">
        <w:rPr>
          <w:rFonts w:ascii="Arial" w:hAnsi="Arial" w:cs="Arial"/>
          <w:bCs/>
          <w:sz w:val="22"/>
          <w:szCs w:val="22"/>
        </w:rPr>
        <w:tab/>
      </w:r>
      <w:r w:rsidRPr="00104C1F">
        <w:rPr>
          <w:rFonts w:ascii="Arial" w:hAnsi="Arial" w:cs="Arial"/>
          <w:bCs/>
          <w:sz w:val="22"/>
          <w:szCs w:val="22"/>
        </w:rPr>
        <w:tab/>
      </w:r>
      <w:r w:rsidR="005B6B49" w:rsidRPr="00104C1F">
        <w:rPr>
          <w:rFonts w:ascii="Arial" w:hAnsi="Arial" w:cs="Arial"/>
          <w:bCs/>
          <w:sz w:val="22"/>
          <w:szCs w:val="22"/>
        </w:rPr>
        <w:t>Kupující:</w:t>
      </w:r>
    </w:p>
    <w:p w14:paraId="30A74B33" w14:textId="77777777" w:rsidR="005B6B49" w:rsidRPr="00104C1F" w:rsidRDefault="005B6B49">
      <w:pPr>
        <w:pStyle w:val="Zkladntext31"/>
        <w:jc w:val="both"/>
        <w:rPr>
          <w:rFonts w:ascii="Arial" w:hAnsi="Arial" w:cs="Arial"/>
          <w:bCs/>
          <w:sz w:val="22"/>
          <w:szCs w:val="22"/>
        </w:rPr>
      </w:pPr>
    </w:p>
    <w:p w14:paraId="1CFCC04B" w14:textId="77777777" w:rsidR="005B6B49" w:rsidRPr="00104C1F" w:rsidRDefault="005B6B49">
      <w:pPr>
        <w:pStyle w:val="Zkladntext31"/>
        <w:jc w:val="both"/>
        <w:rPr>
          <w:rFonts w:ascii="Arial" w:hAnsi="Arial" w:cs="Arial"/>
          <w:bCs/>
          <w:sz w:val="22"/>
          <w:szCs w:val="22"/>
        </w:rPr>
      </w:pPr>
    </w:p>
    <w:p w14:paraId="2769ABC7" w14:textId="493EAB79" w:rsidR="005B6B49" w:rsidRPr="00104C1F" w:rsidRDefault="005B6B49" w:rsidP="00F87B33">
      <w:pPr>
        <w:pStyle w:val="Zkladntext31"/>
        <w:tabs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sz w:val="22"/>
          <w:szCs w:val="22"/>
        </w:rPr>
        <w:t>V</w:t>
      </w:r>
      <w:r w:rsidR="00A025E7">
        <w:rPr>
          <w:rFonts w:ascii="Arial" w:hAnsi="Arial" w:cs="Arial"/>
          <w:sz w:val="22"/>
          <w:szCs w:val="22"/>
        </w:rPr>
        <w:t> </w:t>
      </w:r>
      <w:r w:rsidR="00547B30" w:rsidRPr="00547B30">
        <w:rPr>
          <w:rFonts w:ascii="Arial" w:hAnsi="Arial" w:cs="Arial"/>
          <w:color w:val="FF0000"/>
          <w:sz w:val="22"/>
          <w:szCs w:val="22"/>
        </w:rPr>
        <w:t>…………..</w:t>
      </w:r>
      <w:r w:rsidR="00191AA5">
        <w:rPr>
          <w:rFonts w:ascii="Arial" w:hAnsi="Arial" w:cs="Arial"/>
          <w:sz w:val="22"/>
          <w:szCs w:val="22"/>
        </w:rPr>
        <w:t xml:space="preserve"> </w:t>
      </w:r>
      <w:r w:rsidR="00052AAF" w:rsidRPr="00104C1F">
        <w:rPr>
          <w:rFonts w:ascii="Arial" w:hAnsi="Arial" w:cs="Arial"/>
          <w:sz w:val="22"/>
          <w:szCs w:val="22"/>
        </w:rPr>
        <w:t>dne:</w:t>
      </w:r>
      <w:r w:rsidR="00AC5F6D">
        <w:rPr>
          <w:rFonts w:ascii="Arial" w:hAnsi="Arial" w:cs="Arial"/>
          <w:sz w:val="22"/>
          <w:szCs w:val="22"/>
        </w:rPr>
        <w:t xml:space="preserve"> </w:t>
      </w:r>
      <w:r w:rsidRPr="00104C1F">
        <w:rPr>
          <w:rFonts w:ascii="Arial" w:hAnsi="Arial" w:cs="Arial"/>
          <w:sz w:val="22"/>
          <w:szCs w:val="22"/>
        </w:rPr>
        <w:tab/>
      </w:r>
      <w:r w:rsidR="00F87B33" w:rsidRPr="00104C1F">
        <w:rPr>
          <w:rFonts w:ascii="Arial" w:hAnsi="Arial" w:cs="Arial"/>
          <w:sz w:val="22"/>
          <w:szCs w:val="22"/>
        </w:rPr>
        <w:t>V Třebíči dne:</w:t>
      </w:r>
      <w:r w:rsidRPr="00104C1F">
        <w:rPr>
          <w:rFonts w:ascii="Arial" w:hAnsi="Arial" w:cs="Arial"/>
          <w:sz w:val="22"/>
          <w:szCs w:val="22"/>
        </w:rPr>
        <w:tab/>
      </w:r>
      <w:r w:rsidRPr="00104C1F">
        <w:rPr>
          <w:rFonts w:ascii="Arial" w:hAnsi="Arial" w:cs="Arial"/>
          <w:sz w:val="22"/>
          <w:szCs w:val="22"/>
        </w:rPr>
        <w:tab/>
      </w:r>
      <w:r w:rsidR="00052AAF" w:rsidRPr="00104C1F">
        <w:rPr>
          <w:rFonts w:ascii="Arial" w:hAnsi="Arial" w:cs="Arial"/>
          <w:sz w:val="22"/>
          <w:szCs w:val="22"/>
        </w:rPr>
        <w:t xml:space="preserve">                 </w:t>
      </w:r>
      <w:r w:rsidR="001A1F07" w:rsidRPr="00104C1F">
        <w:rPr>
          <w:rFonts w:ascii="Arial" w:hAnsi="Arial" w:cs="Arial"/>
          <w:sz w:val="22"/>
          <w:szCs w:val="22"/>
        </w:rPr>
        <w:t xml:space="preserve">      </w:t>
      </w:r>
    </w:p>
    <w:p w14:paraId="1BEFC36B" w14:textId="77777777" w:rsidR="005B6B49" w:rsidRPr="00104C1F" w:rsidRDefault="005B6B49">
      <w:pPr>
        <w:tabs>
          <w:tab w:val="center" w:pos="1620"/>
          <w:tab w:val="center" w:pos="6840"/>
        </w:tabs>
        <w:jc w:val="both"/>
        <w:rPr>
          <w:rFonts w:ascii="Arial" w:hAnsi="Arial" w:cs="Arial"/>
          <w:bCs/>
          <w:sz w:val="22"/>
          <w:szCs w:val="22"/>
        </w:rPr>
      </w:pPr>
    </w:p>
    <w:p w14:paraId="58289658" w14:textId="77777777" w:rsidR="005B6B49" w:rsidRPr="00104C1F" w:rsidRDefault="005B6B49">
      <w:pPr>
        <w:tabs>
          <w:tab w:val="center" w:pos="1620"/>
          <w:tab w:val="center" w:pos="6840"/>
        </w:tabs>
        <w:jc w:val="both"/>
        <w:rPr>
          <w:rFonts w:ascii="Arial" w:hAnsi="Arial" w:cs="Arial"/>
          <w:bCs/>
          <w:sz w:val="22"/>
          <w:szCs w:val="22"/>
        </w:rPr>
      </w:pPr>
    </w:p>
    <w:p w14:paraId="281C89D5" w14:textId="77777777" w:rsidR="005B6B49" w:rsidRPr="00104C1F" w:rsidRDefault="005B6B49">
      <w:pPr>
        <w:tabs>
          <w:tab w:val="center" w:pos="1620"/>
          <w:tab w:val="center" w:pos="6840"/>
        </w:tabs>
        <w:jc w:val="both"/>
        <w:rPr>
          <w:rFonts w:ascii="Arial" w:hAnsi="Arial" w:cs="Arial"/>
          <w:bCs/>
          <w:sz w:val="22"/>
          <w:szCs w:val="22"/>
        </w:rPr>
      </w:pPr>
    </w:p>
    <w:p w14:paraId="69E07E61" w14:textId="77777777" w:rsidR="00C51D0B" w:rsidRPr="00104C1F" w:rsidRDefault="00C51D0B">
      <w:pPr>
        <w:tabs>
          <w:tab w:val="center" w:pos="1620"/>
          <w:tab w:val="center" w:pos="6840"/>
        </w:tabs>
        <w:jc w:val="both"/>
        <w:rPr>
          <w:rFonts w:ascii="Arial" w:hAnsi="Arial" w:cs="Arial"/>
          <w:bCs/>
          <w:sz w:val="22"/>
          <w:szCs w:val="22"/>
        </w:rPr>
      </w:pPr>
    </w:p>
    <w:p w14:paraId="645D2C72" w14:textId="77777777" w:rsidR="00C51D0B" w:rsidRPr="00104C1F" w:rsidRDefault="00C51D0B">
      <w:pPr>
        <w:tabs>
          <w:tab w:val="center" w:pos="1620"/>
          <w:tab w:val="center" w:pos="6840"/>
        </w:tabs>
        <w:jc w:val="both"/>
        <w:rPr>
          <w:rFonts w:ascii="Arial" w:hAnsi="Arial" w:cs="Arial"/>
          <w:bCs/>
          <w:sz w:val="22"/>
          <w:szCs w:val="22"/>
        </w:rPr>
      </w:pPr>
    </w:p>
    <w:p w14:paraId="657F101E" w14:textId="77777777" w:rsidR="00C51D0B" w:rsidRPr="00104C1F" w:rsidRDefault="00C51D0B">
      <w:pPr>
        <w:tabs>
          <w:tab w:val="center" w:pos="1620"/>
          <w:tab w:val="center" w:pos="6840"/>
        </w:tabs>
        <w:jc w:val="both"/>
        <w:rPr>
          <w:rFonts w:ascii="Arial" w:hAnsi="Arial" w:cs="Arial"/>
          <w:bCs/>
          <w:sz w:val="22"/>
          <w:szCs w:val="22"/>
        </w:rPr>
      </w:pPr>
    </w:p>
    <w:p w14:paraId="569A2EA8" w14:textId="77777777" w:rsidR="00C51D0B" w:rsidRPr="00104C1F" w:rsidRDefault="00C51D0B">
      <w:pPr>
        <w:tabs>
          <w:tab w:val="center" w:pos="1620"/>
          <w:tab w:val="center" w:pos="6840"/>
        </w:tabs>
        <w:jc w:val="both"/>
        <w:rPr>
          <w:rFonts w:ascii="Arial" w:hAnsi="Arial" w:cs="Arial"/>
          <w:bCs/>
          <w:sz w:val="22"/>
          <w:szCs w:val="22"/>
        </w:rPr>
      </w:pPr>
    </w:p>
    <w:p w14:paraId="73FCC21D" w14:textId="77777777" w:rsidR="00C51D0B" w:rsidRPr="00104C1F" w:rsidRDefault="00C51D0B">
      <w:pPr>
        <w:tabs>
          <w:tab w:val="center" w:pos="1620"/>
          <w:tab w:val="center" w:pos="6840"/>
        </w:tabs>
        <w:jc w:val="both"/>
        <w:rPr>
          <w:rFonts w:ascii="Arial" w:hAnsi="Arial" w:cs="Arial"/>
          <w:bCs/>
          <w:sz w:val="22"/>
          <w:szCs w:val="22"/>
        </w:rPr>
      </w:pPr>
    </w:p>
    <w:p w14:paraId="42AFBFA2" w14:textId="77777777" w:rsidR="00052AAF" w:rsidRPr="00104C1F" w:rsidRDefault="002C3B94" w:rsidP="00F87B33">
      <w:pPr>
        <w:tabs>
          <w:tab w:val="center" w:pos="1620"/>
          <w:tab w:val="left" w:pos="4962"/>
          <w:tab w:val="center" w:pos="6840"/>
        </w:tabs>
        <w:jc w:val="both"/>
        <w:rPr>
          <w:rFonts w:ascii="Arial" w:hAnsi="Arial" w:cs="Arial"/>
          <w:bCs/>
          <w:sz w:val="22"/>
          <w:szCs w:val="22"/>
        </w:rPr>
      </w:pPr>
      <w:r w:rsidRPr="00547B30">
        <w:rPr>
          <w:rFonts w:ascii="Arial" w:hAnsi="Arial" w:cs="Arial"/>
          <w:bCs/>
          <w:color w:val="FF0000"/>
          <w:sz w:val="22"/>
          <w:szCs w:val="22"/>
        </w:rPr>
        <w:t>……………………</w:t>
      </w:r>
      <w:r w:rsidR="00F87B33" w:rsidRPr="00547B30">
        <w:rPr>
          <w:rFonts w:ascii="Arial" w:hAnsi="Arial" w:cs="Arial"/>
          <w:bCs/>
          <w:color w:val="FF0000"/>
          <w:sz w:val="22"/>
          <w:szCs w:val="22"/>
        </w:rPr>
        <w:t>……..</w:t>
      </w:r>
      <w:r w:rsidRPr="00104C1F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="00F87B33" w:rsidRPr="00104C1F">
        <w:rPr>
          <w:rFonts w:ascii="Arial" w:hAnsi="Arial" w:cs="Arial"/>
          <w:bCs/>
          <w:sz w:val="22"/>
          <w:szCs w:val="22"/>
        </w:rPr>
        <w:t xml:space="preserve">                </w:t>
      </w:r>
      <w:r w:rsidR="00F87B33" w:rsidRPr="00104C1F">
        <w:rPr>
          <w:rFonts w:ascii="Arial" w:hAnsi="Arial" w:cs="Arial"/>
          <w:bCs/>
          <w:sz w:val="22"/>
          <w:szCs w:val="22"/>
        </w:rPr>
        <w:tab/>
      </w:r>
      <w:r w:rsidR="00052AAF" w:rsidRPr="00104C1F">
        <w:rPr>
          <w:rFonts w:ascii="Arial" w:hAnsi="Arial" w:cs="Arial"/>
          <w:bCs/>
          <w:sz w:val="22"/>
          <w:szCs w:val="22"/>
        </w:rPr>
        <w:t>……………………</w:t>
      </w:r>
      <w:r w:rsidR="00F87B33" w:rsidRPr="00104C1F">
        <w:rPr>
          <w:rFonts w:ascii="Arial" w:hAnsi="Arial" w:cs="Arial"/>
          <w:bCs/>
          <w:sz w:val="22"/>
          <w:szCs w:val="22"/>
        </w:rPr>
        <w:t>……………………….</w:t>
      </w:r>
    </w:p>
    <w:p w14:paraId="6B576F4F" w14:textId="76560E97" w:rsidR="00772927" w:rsidRPr="00104C1F" w:rsidRDefault="00547B30" w:rsidP="00772927">
      <w:pPr>
        <w:pStyle w:val="Nadpis4"/>
        <w:spacing w:before="0" w:after="0"/>
        <w:jc w:val="both"/>
        <w:rPr>
          <w:rStyle w:val="preformatted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A27AB" w:rsidRPr="00104C1F">
        <w:rPr>
          <w:rFonts w:ascii="Arial" w:hAnsi="Arial" w:cs="Arial"/>
          <w:sz w:val="22"/>
          <w:szCs w:val="22"/>
        </w:rPr>
        <w:tab/>
      </w:r>
      <w:r w:rsidR="006A27AB" w:rsidRPr="00104C1F">
        <w:rPr>
          <w:rFonts w:ascii="Arial" w:hAnsi="Arial" w:cs="Arial"/>
          <w:sz w:val="22"/>
          <w:szCs w:val="22"/>
        </w:rPr>
        <w:tab/>
      </w:r>
      <w:r w:rsidR="00AC5F6D">
        <w:rPr>
          <w:rFonts w:ascii="Arial" w:hAnsi="Arial" w:cs="Arial"/>
          <w:sz w:val="22"/>
          <w:szCs w:val="22"/>
        </w:rPr>
        <w:tab/>
      </w:r>
      <w:r w:rsidR="00772927" w:rsidRPr="00104C1F">
        <w:rPr>
          <w:rFonts w:ascii="Arial" w:hAnsi="Arial" w:cs="Arial"/>
          <w:sz w:val="22"/>
          <w:szCs w:val="22"/>
        </w:rPr>
        <w:tab/>
      </w:r>
      <w:r w:rsidR="00772927" w:rsidRPr="00104C1F">
        <w:rPr>
          <w:rFonts w:ascii="Arial" w:hAnsi="Arial" w:cs="Arial"/>
          <w:sz w:val="22"/>
          <w:szCs w:val="22"/>
        </w:rPr>
        <w:tab/>
      </w:r>
      <w:r w:rsidR="00772927" w:rsidRPr="003112CF">
        <w:rPr>
          <w:rFonts w:ascii="Arial" w:hAnsi="Arial" w:cs="Arial"/>
          <w:sz w:val="22"/>
          <w:szCs w:val="22"/>
        </w:rPr>
        <w:t>Nemocnice Třebíč, příspěvková organizace</w:t>
      </w:r>
    </w:p>
    <w:p w14:paraId="14561227" w14:textId="6C89ABD7" w:rsidR="00052AAF" w:rsidRPr="00104C1F" w:rsidRDefault="00547B30" w:rsidP="00772927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  <w:r>
        <w:rPr>
          <w:rStyle w:val="preformatted"/>
          <w:rFonts w:ascii="Arial" w:hAnsi="Arial" w:cs="Arial"/>
          <w:sz w:val="22"/>
          <w:szCs w:val="22"/>
        </w:rPr>
        <w:tab/>
      </w:r>
      <w:r w:rsidR="002B2BD5">
        <w:rPr>
          <w:rStyle w:val="preformatted"/>
          <w:rFonts w:ascii="Arial" w:hAnsi="Arial" w:cs="Arial"/>
          <w:sz w:val="22"/>
          <w:szCs w:val="22"/>
        </w:rPr>
        <w:tab/>
      </w:r>
      <w:r w:rsidR="00052AAF" w:rsidRPr="00104C1F">
        <w:rPr>
          <w:rFonts w:ascii="Arial" w:hAnsi="Arial" w:cs="Arial"/>
          <w:sz w:val="22"/>
          <w:szCs w:val="22"/>
        </w:rPr>
        <w:t xml:space="preserve">Ing. Eva Tomášová </w:t>
      </w:r>
    </w:p>
    <w:p w14:paraId="45031DBC" w14:textId="71DE0FA5" w:rsidR="00C71D5C" w:rsidRDefault="00547B30" w:rsidP="00955F6F">
      <w:pPr>
        <w:tabs>
          <w:tab w:val="center" w:pos="1620"/>
          <w:tab w:val="left" w:pos="4962"/>
          <w:tab w:val="center" w:pos="6840"/>
        </w:tabs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91AA5">
        <w:rPr>
          <w:rFonts w:ascii="Arial" w:hAnsi="Arial" w:cs="Arial"/>
          <w:sz w:val="22"/>
          <w:szCs w:val="22"/>
        </w:rPr>
        <w:t xml:space="preserve">                         </w:t>
      </w:r>
      <w:r w:rsidR="001C76F5" w:rsidRPr="00104C1F">
        <w:rPr>
          <w:rFonts w:ascii="Arial" w:hAnsi="Arial" w:cs="Arial"/>
          <w:sz w:val="22"/>
          <w:szCs w:val="22"/>
        </w:rPr>
        <w:tab/>
      </w:r>
      <w:r w:rsidR="00E65A04" w:rsidRPr="00104C1F">
        <w:rPr>
          <w:rFonts w:ascii="Arial" w:hAnsi="Arial" w:cs="Arial"/>
          <w:sz w:val="22"/>
          <w:szCs w:val="22"/>
        </w:rPr>
        <w:t>ředitel</w:t>
      </w:r>
    </w:p>
    <w:p w14:paraId="23989EA6" w14:textId="77777777" w:rsidR="005A50A1" w:rsidRDefault="005A50A1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310B089E" w14:textId="77777777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0F5665BA" w14:textId="77777777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00893943" w14:textId="77777777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2B6664A8" w14:textId="77777777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1230460B" w14:textId="77777777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60FBDE23" w14:textId="77777777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3985C782" w14:textId="77777777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5C439FD7" w14:textId="2751F3E7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</w:t>
      </w:r>
      <w:r w:rsidR="00547B3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</w:p>
    <w:p w14:paraId="2957DE3D" w14:textId="5996F542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485E27">
        <w:rPr>
          <w:rFonts w:ascii="Arial" w:hAnsi="Arial" w:cs="Arial"/>
          <w:bCs/>
          <w:sz w:val="22"/>
          <w:szCs w:val="22"/>
        </w:rPr>
        <w:t xml:space="preserve">říloha č. 1 – </w:t>
      </w:r>
      <w:r w:rsidR="005A4A9C" w:rsidRPr="005A4A9C">
        <w:rPr>
          <w:rFonts w:ascii="Arial" w:hAnsi="Arial" w:cs="Arial"/>
          <w:bCs/>
          <w:sz w:val="22"/>
          <w:szCs w:val="22"/>
        </w:rPr>
        <w:t>Cenová nabídka pro dodávky reagencií a spotřebního materiálu</w:t>
      </w:r>
    </w:p>
    <w:p w14:paraId="2AF5898D" w14:textId="1CC3C296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1D0CBB01" w14:textId="515D0F38" w:rsidR="00547B30" w:rsidRDefault="00547B30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7A1DA80A" w14:textId="6114CEA4" w:rsidR="00547B30" w:rsidRDefault="00547B30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764857A5" w14:textId="5DB41B6B" w:rsidR="00547B30" w:rsidRDefault="00547B30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618CD021" w14:textId="57CF017C" w:rsidR="00547B30" w:rsidRDefault="00547B30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3B78CCB6" w14:textId="272A5056" w:rsidR="00547B30" w:rsidRDefault="00547B30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1D58B209" w14:textId="2BE1DE1C" w:rsidR="00547B30" w:rsidRDefault="00547B30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131291B8" w14:textId="2877D6A4" w:rsidR="00547B30" w:rsidRDefault="00547B30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18720F8C" w14:textId="6320F49C" w:rsidR="00547B30" w:rsidRDefault="00547B30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0254EE40" w14:textId="2B29FEA2" w:rsidR="00547B30" w:rsidRDefault="00547B30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051A5769" w14:textId="77777777" w:rsidR="00547B30" w:rsidRDefault="00547B30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28AAB353" w14:textId="77777777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37AE4D78" w14:textId="77777777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34DED806" w14:textId="77777777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64123971" w14:textId="77777777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2A328708" w14:textId="77777777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6F7315B8" w14:textId="77777777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2D152F8D" w14:textId="77777777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20CE09DE" w14:textId="77777777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1B5D54BB" w14:textId="77777777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66883D8F" w14:textId="77777777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13AE7690" w14:textId="77777777" w:rsidR="0095233A" w:rsidRDefault="0095233A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27071D19" w14:textId="77777777" w:rsidR="002B2BD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56F4170E" w14:textId="77777777" w:rsidR="0095233A" w:rsidRDefault="0095233A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6D255F28" w14:textId="77777777" w:rsidR="0095233A" w:rsidRDefault="0095233A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4DC07106" w14:textId="0C5847BD" w:rsidR="0095233A" w:rsidRDefault="0095233A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31C4E6DE" w14:textId="77777777" w:rsidR="00547B30" w:rsidRDefault="00547B30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p w14:paraId="1EC4C70F" w14:textId="43915537" w:rsidR="002B2BD5" w:rsidRPr="005A4A9C" w:rsidRDefault="002B2BD5" w:rsidP="002B2BD5">
      <w:pPr>
        <w:rPr>
          <w:rFonts w:ascii="Arial" w:hAnsi="Arial" w:cs="Arial"/>
          <w:b/>
          <w:sz w:val="22"/>
          <w:szCs w:val="22"/>
          <w:u w:val="single"/>
        </w:rPr>
      </w:pPr>
      <w:r w:rsidRPr="005A4A9C">
        <w:rPr>
          <w:rFonts w:ascii="Arial" w:hAnsi="Arial" w:cs="Arial"/>
          <w:b/>
          <w:bCs/>
          <w:sz w:val="22"/>
          <w:szCs w:val="22"/>
        </w:rPr>
        <w:lastRenderedPageBreak/>
        <w:t xml:space="preserve">Příloha č. 1 </w:t>
      </w:r>
      <w:r w:rsidR="005A4A9C" w:rsidRPr="005A4A9C">
        <w:rPr>
          <w:rFonts w:ascii="Arial" w:hAnsi="Arial" w:cs="Arial"/>
          <w:b/>
          <w:bCs/>
          <w:sz w:val="22"/>
          <w:szCs w:val="22"/>
        </w:rPr>
        <w:t>Cenová nabídka pro dodávky reagencií a spotřebního materiálu</w:t>
      </w:r>
    </w:p>
    <w:p w14:paraId="7E1541E5" w14:textId="77777777" w:rsidR="002B2BD5" w:rsidRPr="009C7FC5" w:rsidRDefault="002B2BD5" w:rsidP="002B2BD5">
      <w:pPr>
        <w:rPr>
          <w:rFonts w:ascii="Arial" w:hAnsi="Arial" w:cs="Arial"/>
          <w:sz w:val="22"/>
          <w:szCs w:val="22"/>
          <w:u w:val="single"/>
        </w:rPr>
      </w:pPr>
    </w:p>
    <w:p w14:paraId="477DBA5E" w14:textId="77777777" w:rsidR="002B2BD5" w:rsidRPr="009C7FC5" w:rsidRDefault="002B2BD5" w:rsidP="00657FCB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</w:p>
    <w:sectPr w:rsidR="002B2BD5" w:rsidRPr="009C7FC5">
      <w:headerReference w:type="default" r:id="rId8"/>
      <w:footerReference w:type="default" r:id="rId9"/>
      <w:pgSz w:w="11906" w:h="16838"/>
      <w:pgMar w:top="1417" w:right="1152" w:bottom="1417" w:left="1152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D4C69" w14:textId="77777777" w:rsidR="004F1389" w:rsidRDefault="004F1389">
      <w:r>
        <w:separator/>
      </w:r>
    </w:p>
  </w:endnote>
  <w:endnote w:type="continuationSeparator" w:id="0">
    <w:p w14:paraId="6642D345" w14:textId="77777777" w:rsidR="004F1389" w:rsidRDefault="004F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90F40" w14:textId="657A004C" w:rsidR="005A50A1" w:rsidRPr="000C6DC7" w:rsidRDefault="005A50A1">
    <w:pPr>
      <w:pStyle w:val="Zpat"/>
      <w:jc w:val="center"/>
      <w:rPr>
        <w:rFonts w:ascii="Arial" w:hAnsi="Arial" w:cs="Arial"/>
        <w:i/>
        <w:sz w:val="20"/>
        <w:szCs w:val="20"/>
      </w:rPr>
    </w:pPr>
    <w:r w:rsidRPr="000C6DC7">
      <w:rPr>
        <w:rFonts w:ascii="Arial" w:hAnsi="Arial" w:cs="Arial"/>
        <w:i/>
        <w:sz w:val="20"/>
        <w:szCs w:val="20"/>
      </w:rPr>
      <w:t xml:space="preserve">Stránka </w:t>
    </w:r>
    <w:r w:rsidRPr="000C6DC7">
      <w:rPr>
        <w:rFonts w:ascii="Arial" w:hAnsi="Arial" w:cs="Arial"/>
        <w:bCs/>
        <w:i/>
        <w:sz w:val="20"/>
        <w:szCs w:val="20"/>
      </w:rPr>
      <w:fldChar w:fldCharType="begin"/>
    </w:r>
    <w:r w:rsidRPr="000C6DC7">
      <w:rPr>
        <w:rFonts w:ascii="Arial" w:hAnsi="Arial" w:cs="Arial"/>
        <w:bCs/>
        <w:i/>
        <w:sz w:val="20"/>
        <w:szCs w:val="20"/>
      </w:rPr>
      <w:instrText xml:space="preserve"> PAGE </w:instrText>
    </w:r>
    <w:r w:rsidRPr="000C6DC7">
      <w:rPr>
        <w:rFonts w:ascii="Arial" w:hAnsi="Arial" w:cs="Arial"/>
        <w:bCs/>
        <w:i/>
        <w:sz w:val="20"/>
        <w:szCs w:val="20"/>
      </w:rPr>
      <w:fldChar w:fldCharType="separate"/>
    </w:r>
    <w:r w:rsidR="00527348">
      <w:rPr>
        <w:rFonts w:ascii="Arial" w:hAnsi="Arial" w:cs="Arial"/>
        <w:bCs/>
        <w:i/>
        <w:noProof/>
        <w:sz w:val="20"/>
        <w:szCs w:val="20"/>
      </w:rPr>
      <w:t>7</w:t>
    </w:r>
    <w:r w:rsidRPr="000C6DC7">
      <w:rPr>
        <w:rFonts w:ascii="Arial" w:hAnsi="Arial" w:cs="Arial"/>
        <w:bCs/>
        <w:i/>
        <w:sz w:val="20"/>
        <w:szCs w:val="20"/>
      </w:rPr>
      <w:fldChar w:fldCharType="end"/>
    </w:r>
    <w:r w:rsidRPr="000C6DC7">
      <w:rPr>
        <w:rFonts w:ascii="Arial" w:hAnsi="Arial" w:cs="Arial"/>
        <w:i/>
        <w:sz w:val="20"/>
        <w:szCs w:val="20"/>
      </w:rPr>
      <w:t xml:space="preserve"> z </w:t>
    </w:r>
    <w:r w:rsidRPr="000C6DC7">
      <w:rPr>
        <w:rFonts w:ascii="Arial" w:hAnsi="Arial" w:cs="Arial"/>
        <w:bCs/>
        <w:i/>
        <w:sz w:val="20"/>
        <w:szCs w:val="20"/>
      </w:rPr>
      <w:fldChar w:fldCharType="begin"/>
    </w:r>
    <w:r w:rsidRPr="000C6DC7">
      <w:rPr>
        <w:rFonts w:ascii="Arial" w:hAnsi="Arial" w:cs="Arial"/>
        <w:bCs/>
        <w:i/>
        <w:sz w:val="20"/>
        <w:szCs w:val="20"/>
      </w:rPr>
      <w:instrText xml:space="preserve"> NUMPAGES \*Arabic </w:instrText>
    </w:r>
    <w:r w:rsidRPr="000C6DC7">
      <w:rPr>
        <w:rFonts w:ascii="Arial" w:hAnsi="Arial" w:cs="Arial"/>
        <w:bCs/>
        <w:i/>
        <w:sz w:val="20"/>
        <w:szCs w:val="20"/>
      </w:rPr>
      <w:fldChar w:fldCharType="separate"/>
    </w:r>
    <w:r w:rsidR="00527348">
      <w:rPr>
        <w:rFonts w:ascii="Arial" w:hAnsi="Arial" w:cs="Arial"/>
        <w:bCs/>
        <w:i/>
        <w:noProof/>
        <w:sz w:val="20"/>
        <w:szCs w:val="20"/>
      </w:rPr>
      <w:t>7</w:t>
    </w:r>
    <w:r w:rsidRPr="000C6DC7">
      <w:rPr>
        <w:rFonts w:ascii="Arial" w:hAnsi="Arial" w:cs="Arial"/>
        <w:bCs/>
        <w:i/>
        <w:sz w:val="20"/>
        <w:szCs w:val="20"/>
      </w:rPr>
      <w:fldChar w:fldCharType="end"/>
    </w:r>
  </w:p>
  <w:p w14:paraId="00AAF7F3" w14:textId="77777777" w:rsidR="005A50A1" w:rsidRDefault="005A50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6B2BD" w14:textId="77777777" w:rsidR="004F1389" w:rsidRDefault="004F1389">
      <w:r>
        <w:separator/>
      </w:r>
    </w:p>
  </w:footnote>
  <w:footnote w:type="continuationSeparator" w:id="0">
    <w:p w14:paraId="1EAF1100" w14:textId="77777777" w:rsidR="004F1389" w:rsidRDefault="004F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3C973" w14:textId="1A85AE3E" w:rsidR="008D0277" w:rsidRDefault="008D0277" w:rsidP="008D0277">
    <w:pPr>
      <w:pStyle w:val="Zhlav"/>
      <w:jc w:val="right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VZ ev. č. ZB14/2016 Příloha č. 3</w:t>
    </w:r>
  </w:p>
  <w:p w14:paraId="31985602" w14:textId="77777777" w:rsidR="008D0277" w:rsidRDefault="008D02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0"/>
        </w:tabs>
        <w:ind w:left="922" w:hanging="432"/>
      </w:pPr>
      <w:rPr>
        <w:rFonts w:hint="default"/>
        <w:b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490"/>
        </w:tabs>
        <w:ind w:left="10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0"/>
        </w:tabs>
        <w:ind w:left="12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0"/>
        </w:tabs>
        <w:ind w:left="13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0"/>
        </w:tabs>
        <w:ind w:left="14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0"/>
        </w:tabs>
        <w:ind w:left="16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0"/>
        </w:tabs>
        <w:ind w:left="17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0"/>
        </w:tabs>
        <w:ind w:left="19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0"/>
        </w:tabs>
        <w:ind w:left="2074" w:hanging="1584"/>
      </w:pPr>
    </w:lvl>
  </w:abstractNum>
  <w:abstractNum w:abstractNumId="1" w15:restartNumberingAfterBreak="0">
    <w:nsid w:val="00000002"/>
    <w:multiLevelType w:val="singleLevel"/>
    <w:tmpl w:val="8D1049EC"/>
    <w:name w:val="WW8Num2"/>
    <w:lvl w:ilvl="0">
      <w:start w:val="1"/>
      <w:numFmt w:val="decimal"/>
      <w:lvlText w:val="7.%1."/>
      <w:lvlJc w:val="left"/>
      <w:pPr>
        <w:tabs>
          <w:tab w:val="num" w:pos="708"/>
        </w:tabs>
        <w:ind w:left="579" w:hanging="360"/>
      </w:pPr>
      <w:rPr>
        <w:rFonts w:ascii="Arial" w:hAnsi="Arial" w:cs="Times New Roman" w:hint="default"/>
        <w:b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34807AAA"/>
    <w:name w:val="WW8Num3"/>
    <w:lvl w:ilvl="0">
      <w:start w:val="1"/>
      <w:numFmt w:val="decimal"/>
      <w:lvlText w:val="4.%1."/>
      <w:lvlJc w:val="left"/>
      <w:pPr>
        <w:tabs>
          <w:tab w:val="num" w:pos="284"/>
        </w:tabs>
        <w:ind w:left="579" w:hanging="360"/>
      </w:pPr>
      <w:rPr>
        <w:rFonts w:ascii="Arial" w:hAnsi="Arial" w:cs="Symbol" w:hint="default"/>
        <w:b/>
        <w:bCs/>
        <w:sz w:val="22"/>
        <w:szCs w:val="22"/>
      </w:rPr>
    </w:lvl>
  </w:abstractNum>
  <w:abstractNum w:abstractNumId="3" w15:restartNumberingAfterBreak="0">
    <w:nsid w:val="00000004"/>
    <w:multiLevelType w:val="singleLevel"/>
    <w:tmpl w:val="208CE55E"/>
    <w:name w:val="WW8Num4"/>
    <w:lvl w:ilvl="0">
      <w:start w:val="1"/>
      <w:numFmt w:val="decimal"/>
      <w:lvlText w:val="6.%1."/>
      <w:lvlJc w:val="left"/>
      <w:pPr>
        <w:tabs>
          <w:tab w:val="num" w:pos="284"/>
        </w:tabs>
        <w:ind w:left="579" w:hanging="360"/>
      </w:pPr>
      <w:rPr>
        <w:rFonts w:ascii="Arial" w:hAnsi="Arial" w:cs="Times New Roman" w:hint="default"/>
        <w:b/>
        <w:bCs/>
        <w:color w:val="auto"/>
        <w:sz w:val="22"/>
        <w:szCs w:val="22"/>
      </w:rPr>
    </w:lvl>
  </w:abstractNum>
  <w:abstractNum w:abstractNumId="4" w15:restartNumberingAfterBreak="0">
    <w:nsid w:val="00000005"/>
    <w:multiLevelType w:val="singleLevel"/>
    <w:tmpl w:val="35126AC8"/>
    <w:name w:val="WW8Num5"/>
    <w:lvl w:ilvl="0">
      <w:start w:val="2"/>
      <w:numFmt w:val="decimal"/>
      <w:lvlText w:val="1.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color w:val="auto"/>
        <w:sz w:val="22"/>
        <w:szCs w:val="22"/>
      </w:rPr>
    </w:lvl>
  </w:abstractNum>
  <w:abstractNum w:abstractNumId="5" w15:restartNumberingAfterBreak="0">
    <w:nsid w:val="00000006"/>
    <w:multiLevelType w:val="singleLevel"/>
    <w:tmpl w:val="9CAC1D0E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multilevel"/>
    <w:tmpl w:val="A7084AD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3B582C12"/>
    <w:lvl w:ilvl="0">
      <w:numFmt w:val="bullet"/>
      <w:lvlText w:val="-"/>
      <w:lvlJc w:val="left"/>
      <w:pPr>
        <w:ind w:left="1059" w:hanging="360"/>
      </w:pPr>
      <w:rPr>
        <w:rFonts w:ascii="Arial" w:eastAsia="Times New Roman" w:hAnsi="Arial" w:cs="Arial" w:hint="default"/>
        <w:b w:val="0"/>
        <w:color w:val="auto"/>
      </w:rPr>
    </w:lvl>
  </w:abstractNum>
  <w:abstractNum w:abstractNumId="8" w15:restartNumberingAfterBreak="0">
    <w:nsid w:val="00000009"/>
    <w:multiLevelType w:val="singleLevel"/>
    <w:tmpl w:val="99D4CB52"/>
    <w:name w:val="WW8Num9"/>
    <w:lvl w:ilvl="0">
      <w:start w:val="1"/>
      <w:numFmt w:val="decimal"/>
      <w:lvlText w:val="5.%1."/>
      <w:lvlJc w:val="left"/>
      <w:pPr>
        <w:tabs>
          <w:tab w:val="num" w:pos="284"/>
        </w:tabs>
        <w:ind w:left="579" w:hanging="360"/>
      </w:pPr>
      <w:rPr>
        <w:rFonts w:cs="Times New Roman" w:hint="default"/>
        <w:b/>
        <w:sz w:val="22"/>
        <w:szCs w:val="22"/>
      </w:rPr>
    </w:lvl>
  </w:abstractNum>
  <w:abstractNum w:abstractNumId="9" w15:restartNumberingAfterBreak="0">
    <w:nsid w:val="0000000A"/>
    <w:multiLevelType w:val="singleLevel"/>
    <w:tmpl w:val="AE6A9782"/>
    <w:name w:val="WW8Num10"/>
    <w:lvl w:ilvl="0">
      <w:start w:val="1"/>
      <w:numFmt w:val="decimal"/>
      <w:lvlText w:val="8.%1."/>
      <w:lvlJc w:val="left"/>
      <w:pPr>
        <w:tabs>
          <w:tab w:val="num" w:pos="284"/>
        </w:tabs>
        <w:ind w:left="579" w:hanging="360"/>
      </w:pPr>
      <w:rPr>
        <w:rFonts w:hint="default"/>
        <w:b/>
        <w:bCs/>
        <w:color w:val="000000"/>
        <w:sz w:val="22"/>
        <w:szCs w:val="22"/>
      </w:rPr>
    </w:lvl>
  </w:abstractNum>
  <w:abstractNum w:abstractNumId="10" w15:restartNumberingAfterBreak="0">
    <w:nsid w:val="0000000B"/>
    <w:multiLevelType w:val="singleLevel"/>
    <w:tmpl w:val="2FAC4A84"/>
    <w:name w:val="WW8Num11"/>
    <w:lvl w:ilvl="0">
      <w:start w:val="1"/>
      <w:numFmt w:val="decimal"/>
      <w:lvlText w:val="3.%1."/>
      <w:lvlJc w:val="left"/>
      <w:pPr>
        <w:tabs>
          <w:tab w:val="num" w:pos="284"/>
        </w:tabs>
        <w:ind w:left="579" w:hanging="360"/>
      </w:pPr>
      <w:rPr>
        <w:rFonts w:ascii="Arial" w:hAnsi="Arial" w:cs="Times New Roman" w:hint="default"/>
        <w:b/>
        <w:color w:val="000000"/>
        <w:sz w:val="22"/>
        <w:szCs w:val="22"/>
      </w:rPr>
    </w:lvl>
  </w:abstractNum>
  <w:abstractNum w:abstractNumId="11" w15:restartNumberingAfterBreak="0">
    <w:nsid w:val="0000000C"/>
    <w:multiLevelType w:val="singleLevel"/>
    <w:tmpl w:val="36388FD0"/>
    <w:name w:val="WW8Num12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b/>
        <w:bCs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8.%1.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/>
        <w:sz w:val="22"/>
        <w:szCs w:val="22"/>
      </w:rPr>
    </w:lvl>
  </w:abstractNum>
  <w:abstractNum w:abstractNumId="13" w15:restartNumberingAfterBreak="0">
    <w:nsid w:val="0A79040D"/>
    <w:multiLevelType w:val="hybridMultilevel"/>
    <w:tmpl w:val="DD1C32BC"/>
    <w:lvl w:ilvl="0" w:tplc="4838F7A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6D859BA"/>
    <w:multiLevelType w:val="hybridMultilevel"/>
    <w:tmpl w:val="57FA62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6513A"/>
    <w:multiLevelType w:val="hybridMultilevel"/>
    <w:tmpl w:val="DB74818E"/>
    <w:lvl w:ilvl="0" w:tplc="EF9E4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CE06C34"/>
    <w:multiLevelType w:val="hybridMultilevel"/>
    <w:tmpl w:val="C0C27DE0"/>
    <w:lvl w:ilvl="0" w:tplc="D29ADFBC">
      <w:numFmt w:val="bullet"/>
      <w:lvlText w:val="-"/>
      <w:lvlJc w:val="left"/>
      <w:pPr>
        <w:ind w:left="105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7" w15:restartNumberingAfterBreak="0">
    <w:nsid w:val="4E8103B3"/>
    <w:multiLevelType w:val="hybridMultilevel"/>
    <w:tmpl w:val="56E2727C"/>
    <w:lvl w:ilvl="0" w:tplc="7D86D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35DF7"/>
    <w:multiLevelType w:val="singleLevel"/>
    <w:tmpl w:val="FFC49DAA"/>
    <w:lvl w:ilvl="0">
      <w:start w:val="1"/>
      <w:numFmt w:val="decimal"/>
      <w:lvlText w:val="3.%1."/>
      <w:lvlJc w:val="left"/>
      <w:pPr>
        <w:tabs>
          <w:tab w:val="num" w:pos="284"/>
        </w:tabs>
        <w:ind w:left="579" w:hanging="36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</w:abstractNum>
  <w:abstractNum w:abstractNumId="19" w15:restartNumberingAfterBreak="0">
    <w:nsid w:val="51573394"/>
    <w:multiLevelType w:val="hybridMultilevel"/>
    <w:tmpl w:val="C1B8404A"/>
    <w:lvl w:ilvl="0" w:tplc="38D6CDCC">
      <w:start w:val="1"/>
      <w:numFmt w:val="decimal"/>
      <w:lvlText w:val="5.%1."/>
      <w:lvlJc w:val="left"/>
      <w:pPr>
        <w:ind w:left="579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 w15:restartNumberingAfterBreak="0">
    <w:nsid w:val="51E86B39"/>
    <w:multiLevelType w:val="hybridMultilevel"/>
    <w:tmpl w:val="E8EADB78"/>
    <w:lvl w:ilvl="0" w:tplc="EB80367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47E354F"/>
    <w:multiLevelType w:val="hybridMultilevel"/>
    <w:tmpl w:val="921A698C"/>
    <w:lvl w:ilvl="0" w:tplc="2904C9E0">
      <w:start w:val="1"/>
      <w:numFmt w:val="decimal"/>
      <w:lvlText w:val="8.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1192D"/>
    <w:multiLevelType w:val="hybridMultilevel"/>
    <w:tmpl w:val="8966B050"/>
    <w:lvl w:ilvl="0" w:tplc="E49E32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9C3F84"/>
    <w:multiLevelType w:val="hybridMultilevel"/>
    <w:tmpl w:val="C778E56C"/>
    <w:lvl w:ilvl="0" w:tplc="259ACE3C">
      <w:start w:val="1"/>
      <w:numFmt w:val="decimal"/>
      <w:lvlText w:val="8.%1."/>
      <w:lvlJc w:val="left"/>
      <w:pPr>
        <w:ind w:left="57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 w15:restartNumberingAfterBreak="0">
    <w:nsid w:val="62243B9C"/>
    <w:multiLevelType w:val="hybridMultilevel"/>
    <w:tmpl w:val="44445D16"/>
    <w:lvl w:ilvl="0" w:tplc="DD628EA6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5" w15:restartNumberingAfterBreak="0">
    <w:nsid w:val="663C699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bCs/>
        <w:sz w:val="22"/>
        <w:szCs w:val="22"/>
      </w:rPr>
    </w:lvl>
  </w:abstractNum>
  <w:abstractNum w:abstractNumId="26" w15:restartNumberingAfterBreak="0">
    <w:nsid w:val="7EA37D88"/>
    <w:multiLevelType w:val="hybridMultilevel"/>
    <w:tmpl w:val="42C038C0"/>
    <w:lvl w:ilvl="0" w:tplc="DD628EA6">
      <w:start w:val="1"/>
      <w:numFmt w:val="bullet"/>
      <w:lvlText w:val=""/>
      <w:lvlJc w:val="left"/>
      <w:pPr>
        <w:ind w:left="12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5"/>
  </w:num>
  <w:num w:numId="15">
    <w:abstractNumId w:val="13"/>
  </w:num>
  <w:num w:numId="16">
    <w:abstractNumId w:val="17"/>
  </w:num>
  <w:num w:numId="17">
    <w:abstractNumId w:val="19"/>
  </w:num>
  <w:num w:numId="18">
    <w:abstractNumId w:val="1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</w:num>
  <w:num w:numId="22">
    <w:abstractNumId w:val="21"/>
  </w:num>
  <w:num w:numId="23">
    <w:abstractNumId w:val="20"/>
  </w:num>
  <w:num w:numId="24">
    <w:abstractNumId w:val="22"/>
  </w:num>
  <w:num w:numId="25">
    <w:abstractNumId w:val="14"/>
  </w:num>
  <w:num w:numId="26">
    <w:abstractNumId w:val="23"/>
  </w:num>
  <w:num w:numId="27">
    <w:abstractNumId w:val="15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AF"/>
    <w:rsid w:val="00012B05"/>
    <w:rsid w:val="000175B9"/>
    <w:rsid w:val="00024E53"/>
    <w:rsid w:val="00027824"/>
    <w:rsid w:val="00032890"/>
    <w:rsid w:val="00044DAA"/>
    <w:rsid w:val="00052AAF"/>
    <w:rsid w:val="00056A06"/>
    <w:rsid w:val="00061190"/>
    <w:rsid w:val="00063038"/>
    <w:rsid w:val="00066615"/>
    <w:rsid w:val="00074CD6"/>
    <w:rsid w:val="00077434"/>
    <w:rsid w:val="00077D9F"/>
    <w:rsid w:val="00080F86"/>
    <w:rsid w:val="0009063E"/>
    <w:rsid w:val="00094AA0"/>
    <w:rsid w:val="000A0D0A"/>
    <w:rsid w:val="000C36D2"/>
    <w:rsid w:val="000C3A91"/>
    <w:rsid w:val="000C472E"/>
    <w:rsid w:val="000C5B93"/>
    <w:rsid w:val="000C6DC7"/>
    <w:rsid w:val="000C71E8"/>
    <w:rsid w:val="000D4D88"/>
    <w:rsid w:val="000D5C18"/>
    <w:rsid w:val="000E0DE3"/>
    <w:rsid w:val="000F2BC6"/>
    <w:rsid w:val="00103BD4"/>
    <w:rsid w:val="0010429E"/>
    <w:rsid w:val="00104C1F"/>
    <w:rsid w:val="00113251"/>
    <w:rsid w:val="00123FDC"/>
    <w:rsid w:val="0012573B"/>
    <w:rsid w:val="00127177"/>
    <w:rsid w:val="0013070A"/>
    <w:rsid w:val="00137E35"/>
    <w:rsid w:val="001736EE"/>
    <w:rsid w:val="001738B0"/>
    <w:rsid w:val="00173BDA"/>
    <w:rsid w:val="001746EA"/>
    <w:rsid w:val="00174B89"/>
    <w:rsid w:val="00175FB5"/>
    <w:rsid w:val="001842CE"/>
    <w:rsid w:val="0019148F"/>
    <w:rsid w:val="00191AA5"/>
    <w:rsid w:val="00195BEE"/>
    <w:rsid w:val="001A1F07"/>
    <w:rsid w:val="001A6FD9"/>
    <w:rsid w:val="001B1966"/>
    <w:rsid w:val="001C5D59"/>
    <w:rsid w:val="001C76F5"/>
    <w:rsid w:val="001D0038"/>
    <w:rsid w:val="001D38E6"/>
    <w:rsid w:val="001D56AD"/>
    <w:rsid w:val="001E49FB"/>
    <w:rsid w:val="001F4971"/>
    <w:rsid w:val="001F6AE9"/>
    <w:rsid w:val="00201194"/>
    <w:rsid w:val="00204F39"/>
    <w:rsid w:val="0021482B"/>
    <w:rsid w:val="002315E7"/>
    <w:rsid w:val="00231741"/>
    <w:rsid w:val="00236C2E"/>
    <w:rsid w:val="00242B92"/>
    <w:rsid w:val="00247480"/>
    <w:rsid w:val="00247A53"/>
    <w:rsid w:val="002558A4"/>
    <w:rsid w:val="00256AA9"/>
    <w:rsid w:val="00267C64"/>
    <w:rsid w:val="00270569"/>
    <w:rsid w:val="002722C4"/>
    <w:rsid w:val="00281CF5"/>
    <w:rsid w:val="00285B23"/>
    <w:rsid w:val="0029022D"/>
    <w:rsid w:val="00292AA3"/>
    <w:rsid w:val="002A0EA4"/>
    <w:rsid w:val="002A27B8"/>
    <w:rsid w:val="002B2BD5"/>
    <w:rsid w:val="002B59B3"/>
    <w:rsid w:val="002C3B94"/>
    <w:rsid w:val="002C7E79"/>
    <w:rsid w:val="002D711F"/>
    <w:rsid w:val="002E47CE"/>
    <w:rsid w:val="002F1BAD"/>
    <w:rsid w:val="002F657A"/>
    <w:rsid w:val="003112CF"/>
    <w:rsid w:val="00312317"/>
    <w:rsid w:val="003236E5"/>
    <w:rsid w:val="00333F4D"/>
    <w:rsid w:val="003347CF"/>
    <w:rsid w:val="00335F1F"/>
    <w:rsid w:val="003432D2"/>
    <w:rsid w:val="00353DF6"/>
    <w:rsid w:val="00354318"/>
    <w:rsid w:val="0035555D"/>
    <w:rsid w:val="00361430"/>
    <w:rsid w:val="00362C23"/>
    <w:rsid w:val="00364F08"/>
    <w:rsid w:val="003709AB"/>
    <w:rsid w:val="003803FC"/>
    <w:rsid w:val="00381B4C"/>
    <w:rsid w:val="00381BE2"/>
    <w:rsid w:val="00385420"/>
    <w:rsid w:val="00385976"/>
    <w:rsid w:val="00393E5F"/>
    <w:rsid w:val="00397D0B"/>
    <w:rsid w:val="003B0CE0"/>
    <w:rsid w:val="003B4D5B"/>
    <w:rsid w:val="003D13F8"/>
    <w:rsid w:val="003D2701"/>
    <w:rsid w:val="003D38F9"/>
    <w:rsid w:val="003F5041"/>
    <w:rsid w:val="003F7DA4"/>
    <w:rsid w:val="00410265"/>
    <w:rsid w:val="0041530D"/>
    <w:rsid w:val="00420E7E"/>
    <w:rsid w:val="00422085"/>
    <w:rsid w:val="00431D71"/>
    <w:rsid w:val="004365CE"/>
    <w:rsid w:val="00441AC7"/>
    <w:rsid w:val="00451A2E"/>
    <w:rsid w:val="00454D8F"/>
    <w:rsid w:val="004606B4"/>
    <w:rsid w:val="00463260"/>
    <w:rsid w:val="0047546B"/>
    <w:rsid w:val="0047572B"/>
    <w:rsid w:val="00480FB8"/>
    <w:rsid w:val="00485E27"/>
    <w:rsid w:val="004936EB"/>
    <w:rsid w:val="004B2F81"/>
    <w:rsid w:val="004B345E"/>
    <w:rsid w:val="004D3D1D"/>
    <w:rsid w:val="004E2C3A"/>
    <w:rsid w:val="004E4255"/>
    <w:rsid w:val="004E5FF5"/>
    <w:rsid w:val="004E7908"/>
    <w:rsid w:val="004F0D88"/>
    <w:rsid w:val="004F1389"/>
    <w:rsid w:val="004F6529"/>
    <w:rsid w:val="00505ED5"/>
    <w:rsid w:val="00510375"/>
    <w:rsid w:val="00515EDA"/>
    <w:rsid w:val="00516DA6"/>
    <w:rsid w:val="0052276A"/>
    <w:rsid w:val="00527348"/>
    <w:rsid w:val="00535432"/>
    <w:rsid w:val="00547B30"/>
    <w:rsid w:val="00553D79"/>
    <w:rsid w:val="005559DB"/>
    <w:rsid w:val="0056579C"/>
    <w:rsid w:val="0057015B"/>
    <w:rsid w:val="00571CFC"/>
    <w:rsid w:val="005738C9"/>
    <w:rsid w:val="00574D04"/>
    <w:rsid w:val="005764CF"/>
    <w:rsid w:val="005837CF"/>
    <w:rsid w:val="00584BAD"/>
    <w:rsid w:val="00584D30"/>
    <w:rsid w:val="00587B55"/>
    <w:rsid w:val="00595FE5"/>
    <w:rsid w:val="005A137B"/>
    <w:rsid w:val="005A4A9C"/>
    <w:rsid w:val="005A50A1"/>
    <w:rsid w:val="005B1F3F"/>
    <w:rsid w:val="005B6B49"/>
    <w:rsid w:val="005C2847"/>
    <w:rsid w:val="005C2F62"/>
    <w:rsid w:val="005C3F0B"/>
    <w:rsid w:val="005C729D"/>
    <w:rsid w:val="005C7D8B"/>
    <w:rsid w:val="005D2E8B"/>
    <w:rsid w:val="005D3581"/>
    <w:rsid w:val="005E2C84"/>
    <w:rsid w:val="005F07CF"/>
    <w:rsid w:val="005F562A"/>
    <w:rsid w:val="00600DF4"/>
    <w:rsid w:val="006019E8"/>
    <w:rsid w:val="00602E35"/>
    <w:rsid w:val="0060301C"/>
    <w:rsid w:val="0060518F"/>
    <w:rsid w:val="0061518D"/>
    <w:rsid w:val="006219BE"/>
    <w:rsid w:val="00621CE5"/>
    <w:rsid w:val="006232C0"/>
    <w:rsid w:val="00632691"/>
    <w:rsid w:val="00647A0C"/>
    <w:rsid w:val="00650CE2"/>
    <w:rsid w:val="0065481E"/>
    <w:rsid w:val="0065522F"/>
    <w:rsid w:val="006561E1"/>
    <w:rsid w:val="00656A8E"/>
    <w:rsid w:val="00657FCB"/>
    <w:rsid w:val="00664567"/>
    <w:rsid w:val="00664A0C"/>
    <w:rsid w:val="0067105D"/>
    <w:rsid w:val="00674BB3"/>
    <w:rsid w:val="00675702"/>
    <w:rsid w:val="00683041"/>
    <w:rsid w:val="00691BD3"/>
    <w:rsid w:val="00692B53"/>
    <w:rsid w:val="0069372B"/>
    <w:rsid w:val="00696502"/>
    <w:rsid w:val="006975DC"/>
    <w:rsid w:val="006A27AB"/>
    <w:rsid w:val="006A331D"/>
    <w:rsid w:val="006A37E4"/>
    <w:rsid w:val="006A3968"/>
    <w:rsid w:val="006A5102"/>
    <w:rsid w:val="006A58C9"/>
    <w:rsid w:val="006A60D3"/>
    <w:rsid w:val="006B0B98"/>
    <w:rsid w:val="006B13F7"/>
    <w:rsid w:val="006B420F"/>
    <w:rsid w:val="006B43B2"/>
    <w:rsid w:val="006B4C18"/>
    <w:rsid w:val="006B721D"/>
    <w:rsid w:val="006D37F3"/>
    <w:rsid w:val="006E133B"/>
    <w:rsid w:val="006E50BF"/>
    <w:rsid w:val="006F1785"/>
    <w:rsid w:val="006F7786"/>
    <w:rsid w:val="007012FD"/>
    <w:rsid w:val="007053C9"/>
    <w:rsid w:val="00705E2F"/>
    <w:rsid w:val="00712521"/>
    <w:rsid w:val="007228CE"/>
    <w:rsid w:val="0073012C"/>
    <w:rsid w:val="00734552"/>
    <w:rsid w:val="0073556B"/>
    <w:rsid w:val="00740F6A"/>
    <w:rsid w:val="00741CC7"/>
    <w:rsid w:val="00744DF1"/>
    <w:rsid w:val="00744EB7"/>
    <w:rsid w:val="00746395"/>
    <w:rsid w:val="0074640F"/>
    <w:rsid w:val="007475C1"/>
    <w:rsid w:val="00752D7D"/>
    <w:rsid w:val="007574D5"/>
    <w:rsid w:val="0076037E"/>
    <w:rsid w:val="00763E0B"/>
    <w:rsid w:val="00766C1A"/>
    <w:rsid w:val="00772927"/>
    <w:rsid w:val="00781549"/>
    <w:rsid w:val="007838E4"/>
    <w:rsid w:val="00787CE9"/>
    <w:rsid w:val="00795461"/>
    <w:rsid w:val="00795693"/>
    <w:rsid w:val="007A62E3"/>
    <w:rsid w:val="007B30AD"/>
    <w:rsid w:val="007B6893"/>
    <w:rsid w:val="007C11D0"/>
    <w:rsid w:val="007C5134"/>
    <w:rsid w:val="007F12A5"/>
    <w:rsid w:val="007F2965"/>
    <w:rsid w:val="007F7B70"/>
    <w:rsid w:val="00802BB0"/>
    <w:rsid w:val="008138CD"/>
    <w:rsid w:val="0081687F"/>
    <w:rsid w:val="00826A42"/>
    <w:rsid w:val="008304B6"/>
    <w:rsid w:val="0083298F"/>
    <w:rsid w:val="00834A56"/>
    <w:rsid w:val="00836B67"/>
    <w:rsid w:val="00855385"/>
    <w:rsid w:val="008569B7"/>
    <w:rsid w:val="0087157B"/>
    <w:rsid w:val="008755B6"/>
    <w:rsid w:val="00875797"/>
    <w:rsid w:val="00887AB6"/>
    <w:rsid w:val="008964E9"/>
    <w:rsid w:val="00896CFD"/>
    <w:rsid w:val="008A13F7"/>
    <w:rsid w:val="008A4A5F"/>
    <w:rsid w:val="008A586B"/>
    <w:rsid w:val="008A5D4A"/>
    <w:rsid w:val="008B08CF"/>
    <w:rsid w:val="008B1F9B"/>
    <w:rsid w:val="008B5DE9"/>
    <w:rsid w:val="008C6702"/>
    <w:rsid w:val="008D0277"/>
    <w:rsid w:val="008D30EB"/>
    <w:rsid w:val="008E41C4"/>
    <w:rsid w:val="008E5995"/>
    <w:rsid w:val="008E5C09"/>
    <w:rsid w:val="008F3A80"/>
    <w:rsid w:val="00902633"/>
    <w:rsid w:val="00902FA1"/>
    <w:rsid w:val="0090478B"/>
    <w:rsid w:val="0091677F"/>
    <w:rsid w:val="009207EB"/>
    <w:rsid w:val="009230EF"/>
    <w:rsid w:val="009232B6"/>
    <w:rsid w:val="00923EFC"/>
    <w:rsid w:val="0092723B"/>
    <w:rsid w:val="0094447C"/>
    <w:rsid w:val="0095233A"/>
    <w:rsid w:val="009557E2"/>
    <w:rsid w:val="00955F6F"/>
    <w:rsid w:val="00960082"/>
    <w:rsid w:val="00962872"/>
    <w:rsid w:val="00962E9E"/>
    <w:rsid w:val="00965664"/>
    <w:rsid w:val="00973EA6"/>
    <w:rsid w:val="00976E21"/>
    <w:rsid w:val="00981CEE"/>
    <w:rsid w:val="00984B98"/>
    <w:rsid w:val="00990E2D"/>
    <w:rsid w:val="009A0BE2"/>
    <w:rsid w:val="009B0BF9"/>
    <w:rsid w:val="009B6113"/>
    <w:rsid w:val="009B6658"/>
    <w:rsid w:val="009C157F"/>
    <w:rsid w:val="009C7FC5"/>
    <w:rsid w:val="009E4008"/>
    <w:rsid w:val="009F188F"/>
    <w:rsid w:val="009F42E4"/>
    <w:rsid w:val="009F5662"/>
    <w:rsid w:val="009F71F1"/>
    <w:rsid w:val="00A0162F"/>
    <w:rsid w:val="00A025E7"/>
    <w:rsid w:val="00A0616F"/>
    <w:rsid w:val="00A146C0"/>
    <w:rsid w:val="00A1598A"/>
    <w:rsid w:val="00A21BCD"/>
    <w:rsid w:val="00A22887"/>
    <w:rsid w:val="00A2446A"/>
    <w:rsid w:val="00A33B9E"/>
    <w:rsid w:val="00A4036C"/>
    <w:rsid w:val="00A40409"/>
    <w:rsid w:val="00A47832"/>
    <w:rsid w:val="00A51BA9"/>
    <w:rsid w:val="00A5222E"/>
    <w:rsid w:val="00A53C77"/>
    <w:rsid w:val="00A547C8"/>
    <w:rsid w:val="00A547CA"/>
    <w:rsid w:val="00A57956"/>
    <w:rsid w:val="00A6408E"/>
    <w:rsid w:val="00A64164"/>
    <w:rsid w:val="00A66657"/>
    <w:rsid w:val="00A66D81"/>
    <w:rsid w:val="00A66E3F"/>
    <w:rsid w:val="00A67B62"/>
    <w:rsid w:val="00A73F9F"/>
    <w:rsid w:val="00A97DFD"/>
    <w:rsid w:val="00AA1546"/>
    <w:rsid w:val="00AB1FE5"/>
    <w:rsid w:val="00AB22DC"/>
    <w:rsid w:val="00AC0DC2"/>
    <w:rsid w:val="00AC28E3"/>
    <w:rsid w:val="00AC2C5E"/>
    <w:rsid w:val="00AC5F6D"/>
    <w:rsid w:val="00AD4A57"/>
    <w:rsid w:val="00AF16F0"/>
    <w:rsid w:val="00AF57E3"/>
    <w:rsid w:val="00B006CD"/>
    <w:rsid w:val="00B11F50"/>
    <w:rsid w:val="00B3030C"/>
    <w:rsid w:val="00B33577"/>
    <w:rsid w:val="00B34A96"/>
    <w:rsid w:val="00B35E8B"/>
    <w:rsid w:val="00B3710B"/>
    <w:rsid w:val="00B40CBD"/>
    <w:rsid w:val="00B454C1"/>
    <w:rsid w:val="00B45DE5"/>
    <w:rsid w:val="00B511A4"/>
    <w:rsid w:val="00B51ACB"/>
    <w:rsid w:val="00B5474C"/>
    <w:rsid w:val="00B65947"/>
    <w:rsid w:val="00B9092C"/>
    <w:rsid w:val="00B953C1"/>
    <w:rsid w:val="00B95482"/>
    <w:rsid w:val="00B972FC"/>
    <w:rsid w:val="00BA26AA"/>
    <w:rsid w:val="00BA47E5"/>
    <w:rsid w:val="00BA4ACD"/>
    <w:rsid w:val="00BB03DE"/>
    <w:rsid w:val="00BB1E75"/>
    <w:rsid w:val="00BC1CA6"/>
    <w:rsid w:val="00BC7045"/>
    <w:rsid w:val="00BE66C1"/>
    <w:rsid w:val="00BF2318"/>
    <w:rsid w:val="00BF27D8"/>
    <w:rsid w:val="00C004BE"/>
    <w:rsid w:val="00C0500A"/>
    <w:rsid w:val="00C070EE"/>
    <w:rsid w:val="00C1506A"/>
    <w:rsid w:val="00C158E6"/>
    <w:rsid w:val="00C1712C"/>
    <w:rsid w:val="00C21F8C"/>
    <w:rsid w:val="00C239C0"/>
    <w:rsid w:val="00C30E66"/>
    <w:rsid w:val="00C30F3B"/>
    <w:rsid w:val="00C3789F"/>
    <w:rsid w:val="00C413AF"/>
    <w:rsid w:val="00C50156"/>
    <w:rsid w:val="00C51D0B"/>
    <w:rsid w:val="00C56DEF"/>
    <w:rsid w:val="00C6025F"/>
    <w:rsid w:val="00C604B4"/>
    <w:rsid w:val="00C71D5C"/>
    <w:rsid w:val="00C7631A"/>
    <w:rsid w:val="00C80582"/>
    <w:rsid w:val="00C83A95"/>
    <w:rsid w:val="00C851EC"/>
    <w:rsid w:val="00C87329"/>
    <w:rsid w:val="00C914AD"/>
    <w:rsid w:val="00C91A1C"/>
    <w:rsid w:val="00C92785"/>
    <w:rsid w:val="00C93832"/>
    <w:rsid w:val="00CA1B2F"/>
    <w:rsid w:val="00CA4785"/>
    <w:rsid w:val="00CA5560"/>
    <w:rsid w:val="00CC674E"/>
    <w:rsid w:val="00CD7A7D"/>
    <w:rsid w:val="00CE0BAC"/>
    <w:rsid w:val="00CE113D"/>
    <w:rsid w:val="00CE69E1"/>
    <w:rsid w:val="00CE6EFB"/>
    <w:rsid w:val="00CF29C4"/>
    <w:rsid w:val="00CF4D0F"/>
    <w:rsid w:val="00CF50E8"/>
    <w:rsid w:val="00CF5D8D"/>
    <w:rsid w:val="00D02873"/>
    <w:rsid w:val="00D0505D"/>
    <w:rsid w:val="00D0630B"/>
    <w:rsid w:val="00D11121"/>
    <w:rsid w:val="00D21B36"/>
    <w:rsid w:val="00D2483A"/>
    <w:rsid w:val="00D27288"/>
    <w:rsid w:val="00D273AC"/>
    <w:rsid w:val="00D34988"/>
    <w:rsid w:val="00D40332"/>
    <w:rsid w:val="00D51FDA"/>
    <w:rsid w:val="00D535B0"/>
    <w:rsid w:val="00D54C95"/>
    <w:rsid w:val="00D66BE9"/>
    <w:rsid w:val="00D7057A"/>
    <w:rsid w:val="00D70651"/>
    <w:rsid w:val="00D75954"/>
    <w:rsid w:val="00D82029"/>
    <w:rsid w:val="00D82336"/>
    <w:rsid w:val="00D86E86"/>
    <w:rsid w:val="00D90DAA"/>
    <w:rsid w:val="00D95EA8"/>
    <w:rsid w:val="00D96216"/>
    <w:rsid w:val="00D9797D"/>
    <w:rsid w:val="00D97DE4"/>
    <w:rsid w:val="00DA016B"/>
    <w:rsid w:val="00DA1007"/>
    <w:rsid w:val="00DB2320"/>
    <w:rsid w:val="00DB6A49"/>
    <w:rsid w:val="00DC19B8"/>
    <w:rsid w:val="00DD1BD7"/>
    <w:rsid w:val="00DD1E5B"/>
    <w:rsid w:val="00DD3FD8"/>
    <w:rsid w:val="00DE1368"/>
    <w:rsid w:val="00DE7470"/>
    <w:rsid w:val="00DF4AA3"/>
    <w:rsid w:val="00E000B8"/>
    <w:rsid w:val="00E03E46"/>
    <w:rsid w:val="00E12EA0"/>
    <w:rsid w:val="00E15088"/>
    <w:rsid w:val="00E15E2B"/>
    <w:rsid w:val="00E20ABA"/>
    <w:rsid w:val="00E23302"/>
    <w:rsid w:val="00E26EB7"/>
    <w:rsid w:val="00E30C81"/>
    <w:rsid w:val="00E518AB"/>
    <w:rsid w:val="00E53884"/>
    <w:rsid w:val="00E53BE6"/>
    <w:rsid w:val="00E6283A"/>
    <w:rsid w:val="00E64ED4"/>
    <w:rsid w:val="00E65A04"/>
    <w:rsid w:val="00E71B02"/>
    <w:rsid w:val="00E73CFB"/>
    <w:rsid w:val="00E80912"/>
    <w:rsid w:val="00E85A65"/>
    <w:rsid w:val="00E86F27"/>
    <w:rsid w:val="00EA48FD"/>
    <w:rsid w:val="00EA691B"/>
    <w:rsid w:val="00EA69E4"/>
    <w:rsid w:val="00EB1DFC"/>
    <w:rsid w:val="00EB25EF"/>
    <w:rsid w:val="00EC04B7"/>
    <w:rsid w:val="00EC06E7"/>
    <w:rsid w:val="00EC1529"/>
    <w:rsid w:val="00ED788C"/>
    <w:rsid w:val="00EE16D7"/>
    <w:rsid w:val="00EE3557"/>
    <w:rsid w:val="00EE7BE1"/>
    <w:rsid w:val="00EF2D22"/>
    <w:rsid w:val="00EF7629"/>
    <w:rsid w:val="00F15928"/>
    <w:rsid w:val="00F15C2B"/>
    <w:rsid w:val="00F16AF4"/>
    <w:rsid w:val="00F214A8"/>
    <w:rsid w:val="00F26817"/>
    <w:rsid w:val="00F33203"/>
    <w:rsid w:val="00F47457"/>
    <w:rsid w:val="00F475C1"/>
    <w:rsid w:val="00F47659"/>
    <w:rsid w:val="00F50D21"/>
    <w:rsid w:val="00F551A2"/>
    <w:rsid w:val="00F61320"/>
    <w:rsid w:val="00F667DB"/>
    <w:rsid w:val="00F75C3B"/>
    <w:rsid w:val="00F80FFA"/>
    <w:rsid w:val="00F83968"/>
    <w:rsid w:val="00F87B33"/>
    <w:rsid w:val="00F95CB3"/>
    <w:rsid w:val="00FA4C6C"/>
    <w:rsid w:val="00FA74C8"/>
    <w:rsid w:val="00FB3F5B"/>
    <w:rsid w:val="00FB7996"/>
    <w:rsid w:val="00FC0CDC"/>
    <w:rsid w:val="00FC5127"/>
    <w:rsid w:val="00FD53E0"/>
    <w:rsid w:val="00FE6C42"/>
    <w:rsid w:val="00FF0521"/>
    <w:rsid w:val="00FF0838"/>
    <w:rsid w:val="00FF6CCF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34837A"/>
  <w15:chartTrackingRefBased/>
  <w15:docId w15:val="{7731DFA8-F59F-458C-A8E5-E392C4B8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490"/>
      </w:tabs>
      <w:overflowPunct w:val="0"/>
      <w:autoSpaceDE w:val="0"/>
      <w:spacing w:before="240" w:after="60"/>
      <w:ind w:left="922" w:hanging="432"/>
      <w:textAlignment w:val="baseline"/>
      <w:outlineLvl w:val="0"/>
    </w:pPr>
    <w:rPr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3E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nhideWhenUsed/>
    <w:qFormat/>
    <w:rsid w:val="00E03E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auto"/>
      <w:sz w:val="22"/>
      <w:szCs w:val="22"/>
    </w:rPr>
  </w:style>
  <w:style w:type="character" w:customStyle="1" w:styleId="WW8Num3z0">
    <w:name w:val="WW8Num3z0"/>
    <w:rPr>
      <w:rFonts w:ascii="Times New Roman" w:hAnsi="Times New Roman" w:cs="Symbol" w:hint="default"/>
      <w:b/>
      <w:bCs/>
      <w:sz w:val="22"/>
      <w:szCs w:val="22"/>
    </w:rPr>
  </w:style>
  <w:style w:type="character" w:customStyle="1" w:styleId="WW8Num4z0">
    <w:name w:val="WW8Num4z0"/>
    <w:rPr>
      <w:rFonts w:ascii="Times New Roman" w:hAnsi="Times New Roman" w:cs="Times New Roman" w:hint="default"/>
      <w:b/>
      <w:bCs/>
      <w:color w:val="auto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 w:hint="default"/>
      <w:b/>
      <w:color w:val="auto"/>
      <w:sz w:val="22"/>
      <w:szCs w:val="22"/>
    </w:rPr>
  </w:style>
  <w:style w:type="character" w:customStyle="1" w:styleId="WW8Num6z0">
    <w:name w:val="WW8Num6z0"/>
    <w:rPr>
      <w:color w:val="FF0000"/>
    </w:rPr>
  </w:style>
  <w:style w:type="character" w:customStyle="1" w:styleId="WW8Num7z0">
    <w:name w:val="WW8Num7z0"/>
    <w:rPr>
      <w:rFonts w:ascii="Times New Roman" w:hAnsi="Times New Roman" w:cs="Symbol" w:hint="default"/>
      <w:bCs/>
      <w:sz w:val="22"/>
      <w:szCs w:val="22"/>
    </w:rPr>
  </w:style>
  <w:style w:type="character" w:customStyle="1" w:styleId="WW8Num8z0">
    <w:name w:val="WW8Num8z0"/>
    <w:rPr>
      <w:rFonts w:hint="default"/>
      <w:b/>
      <w:color w:val="auto"/>
    </w:rPr>
  </w:style>
  <w:style w:type="character" w:customStyle="1" w:styleId="WW8Num9z0">
    <w:name w:val="WW8Num9z0"/>
    <w:rPr>
      <w:rFonts w:cs="Times New Roman" w:hint="default"/>
      <w:b/>
      <w:sz w:val="22"/>
      <w:szCs w:val="22"/>
    </w:rPr>
  </w:style>
  <w:style w:type="character" w:customStyle="1" w:styleId="WW8Num10z0">
    <w:name w:val="WW8Num10z0"/>
    <w:rPr>
      <w:rFonts w:hint="default"/>
      <w:b/>
      <w:bCs/>
      <w:color w:val="000000"/>
      <w:sz w:val="24"/>
      <w:szCs w:val="22"/>
    </w:rPr>
  </w:style>
  <w:style w:type="character" w:customStyle="1" w:styleId="WW8Num11z0">
    <w:name w:val="WW8Num11z0"/>
    <w:rPr>
      <w:rFonts w:ascii="Times New Roman" w:hAnsi="Times New Roman" w:cs="Times New Roman" w:hint="default"/>
      <w:b/>
      <w:color w:val="000000"/>
      <w:sz w:val="22"/>
      <w:szCs w:val="22"/>
    </w:rPr>
  </w:style>
  <w:style w:type="character" w:customStyle="1" w:styleId="WW8Num12z0">
    <w:name w:val="WW8Num12z0"/>
    <w:rPr>
      <w:rFonts w:ascii="Times New Roman" w:hAnsi="Times New Roman" w:cs="Symbol" w:hint="default"/>
      <w:b/>
      <w:bCs/>
      <w:sz w:val="22"/>
      <w:szCs w:val="22"/>
    </w:rPr>
  </w:style>
  <w:style w:type="character" w:customStyle="1" w:styleId="WW8Num13z0">
    <w:name w:val="WW8Num13z0"/>
    <w:rPr>
      <w:rFonts w:ascii="Symbol" w:hAnsi="Symbol" w:cs="Symbol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Wingdings" w:hAnsi="Wingdings" w:cs="Wingdings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/>
      <w:color w:val="auto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  <w:bCs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/>
      <w:color w:val="auto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/>
      <w:color w:val="auto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b/>
      <w:sz w:val="24"/>
      <w:szCs w:val="24"/>
    </w:rPr>
  </w:style>
  <w:style w:type="character" w:customStyle="1" w:styleId="Nadpis1Char">
    <w:name w:val="Nadpis 1 Char"/>
    <w:rPr>
      <w:b/>
      <w:bCs/>
      <w:kern w:val="1"/>
      <w:sz w:val="32"/>
      <w:szCs w:val="32"/>
    </w:rPr>
  </w:style>
  <w:style w:type="character" w:customStyle="1" w:styleId="TextkomenteChar">
    <w:name w:val="Text komentáře Char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next w:val="Podnadpis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paragraph" w:styleId="Podnadpis">
    <w:name w:val="Subtitle"/>
    <w:basedOn w:val="Normln"/>
    <w:next w:val="Normln"/>
    <w:qFormat/>
    <w:pPr>
      <w:overflowPunct w:val="0"/>
      <w:autoSpaceDE w:val="0"/>
      <w:spacing w:after="60"/>
      <w:jc w:val="center"/>
      <w:textAlignment w:val="baseline"/>
    </w:pPr>
    <w:rPr>
      <w:rFonts w:ascii="Cambria" w:hAnsi="Cambria" w:cs="Cambria"/>
      <w:b/>
    </w:rPr>
  </w:style>
  <w:style w:type="paragraph" w:customStyle="1" w:styleId="Textvbloku1">
    <w:name w:val="Text v bloku1"/>
    <w:basedOn w:val="Normln"/>
    <w:pPr>
      <w:widowControl w:val="0"/>
      <w:shd w:val="clear" w:color="auto" w:fill="FFFFFF"/>
      <w:autoSpaceDE w:val="0"/>
      <w:ind w:left="22" w:right="60"/>
      <w:jc w:val="center"/>
    </w:pPr>
    <w:rPr>
      <w:b/>
      <w:bCs/>
      <w:color w:val="000000"/>
      <w:spacing w:val="-9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VZ">
    <w:name w:val="VZ"/>
    <w:basedOn w:val="Normln"/>
    <w:pPr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overflowPunct w:val="0"/>
      <w:autoSpaceDE w:val="0"/>
      <w:ind w:left="720"/>
      <w:textAlignment w:val="baseline"/>
    </w:pPr>
    <w:rPr>
      <w:b/>
      <w:sz w:val="20"/>
      <w:szCs w:val="20"/>
    </w:rPr>
  </w:style>
  <w:style w:type="character" w:customStyle="1" w:styleId="Nadpis3Char">
    <w:name w:val="Nadpis 3 Char"/>
    <w:link w:val="Nadpis3"/>
    <w:semiHidden/>
    <w:rsid w:val="00E03E4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rsid w:val="00E03E4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preformatted">
    <w:name w:val="preformatted"/>
    <w:basedOn w:val="Standardnpsmoodstavce"/>
    <w:rsid w:val="00902633"/>
  </w:style>
  <w:style w:type="character" w:customStyle="1" w:styleId="nowrap">
    <w:name w:val="nowrap"/>
    <w:basedOn w:val="Standardnpsmoodstavce"/>
    <w:rsid w:val="00647A0C"/>
  </w:style>
  <w:style w:type="character" w:styleId="Odkaznakoment">
    <w:name w:val="annotation reference"/>
    <w:semiHidden/>
    <w:unhideWhenUsed/>
    <w:rsid w:val="00744DF1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unhideWhenUsed/>
    <w:rsid w:val="00744DF1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semiHidden/>
    <w:rsid w:val="00744DF1"/>
    <w:rPr>
      <w:lang w:eastAsia="ar-SA"/>
    </w:rPr>
  </w:style>
  <w:style w:type="character" w:styleId="Hypertextovodkaz">
    <w:name w:val="Hyperlink"/>
    <w:rsid w:val="00204F39"/>
    <w:rPr>
      <w:color w:val="0000FF"/>
      <w:u w:val="single"/>
    </w:rPr>
  </w:style>
  <w:style w:type="character" w:customStyle="1" w:styleId="data1">
    <w:name w:val="data1"/>
    <w:basedOn w:val="Standardnpsmoodstavce"/>
    <w:rsid w:val="00F667DB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holankova@nem-t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2009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Cheirón a.s.</Company>
  <LinksUpToDate>false</LinksUpToDate>
  <CharactersWithSpaces>13836</CharactersWithSpaces>
  <SharedDoc>false</SharedDoc>
  <HLinks>
    <vt:vector size="18" baseType="variant">
      <vt:variant>
        <vt:i4>852092</vt:i4>
      </vt:variant>
      <vt:variant>
        <vt:i4>6</vt:i4>
      </vt:variant>
      <vt:variant>
        <vt:i4>0</vt:i4>
      </vt:variant>
      <vt:variant>
        <vt:i4>5</vt:i4>
      </vt:variant>
      <vt:variant>
        <vt:lpwstr>mailto:karel.kopsa@worldonline.cz</vt:lpwstr>
      </vt:variant>
      <vt:variant>
        <vt:lpwstr/>
      </vt:variant>
      <vt:variant>
        <vt:i4>852092</vt:i4>
      </vt:variant>
      <vt:variant>
        <vt:i4>3</vt:i4>
      </vt:variant>
      <vt:variant>
        <vt:i4>0</vt:i4>
      </vt:variant>
      <vt:variant>
        <vt:i4>5</vt:i4>
      </vt:variant>
      <vt:variant>
        <vt:lpwstr>mailto:karel.kopsa@worldonline.cz</vt:lpwstr>
      </vt:variant>
      <vt:variant>
        <vt:lpwstr/>
      </vt:variant>
      <vt:variant>
        <vt:i4>1245305</vt:i4>
      </vt:variant>
      <vt:variant>
        <vt:i4>0</vt:i4>
      </vt:variant>
      <vt:variant>
        <vt:i4>0</vt:i4>
      </vt:variant>
      <vt:variant>
        <vt:i4>5</vt:i4>
      </vt:variant>
      <vt:variant>
        <vt:lpwstr>mailto:mhandl@nem-tr.cz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Marek Handl</dc:creator>
  <cp:keywords/>
  <cp:lastModifiedBy>Petrák Jindřich, Ing.</cp:lastModifiedBy>
  <cp:revision>5</cp:revision>
  <cp:lastPrinted>2016-09-13T14:24:00Z</cp:lastPrinted>
  <dcterms:created xsi:type="dcterms:W3CDTF">2016-12-15T07:02:00Z</dcterms:created>
  <dcterms:modified xsi:type="dcterms:W3CDTF">2016-12-19T12:43:00Z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-2061048515</vt:i4>
  </property>
</Properties>
</file>