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DF8" w:rsidRDefault="00964DF8" w:rsidP="00964DF8">
      <w:pPr>
        <w:widowControl w:val="0"/>
        <w:spacing w:line="240" w:lineRule="auto"/>
        <w:jc w:val="center"/>
        <w:rPr>
          <w:b/>
          <w:sz w:val="28"/>
          <w:szCs w:val="28"/>
        </w:rPr>
      </w:pPr>
      <w:r>
        <w:rPr>
          <w:b/>
          <w:sz w:val="28"/>
          <w:szCs w:val="28"/>
        </w:rPr>
        <w:t xml:space="preserve">NÁVRH </w:t>
      </w:r>
      <w:proofErr w:type="gramStart"/>
      <w:r>
        <w:rPr>
          <w:b/>
          <w:sz w:val="28"/>
          <w:szCs w:val="28"/>
        </w:rPr>
        <w:t>SMLOUVA O  DÍLO</w:t>
      </w:r>
      <w:proofErr w:type="gramEnd"/>
      <w:r>
        <w:rPr>
          <w:b/>
          <w:sz w:val="28"/>
          <w:szCs w:val="28"/>
        </w:rPr>
        <w:t xml:space="preserve">  č.</w:t>
      </w:r>
    </w:p>
    <w:p w:rsidR="00964DF8" w:rsidRDefault="00964DF8" w:rsidP="00964DF8">
      <w:pPr>
        <w:widowControl w:val="0"/>
        <w:rPr>
          <w:snapToGrid w:val="0"/>
          <w:sz w:val="20"/>
        </w:rPr>
      </w:pPr>
    </w:p>
    <w:p w:rsidR="00964DF8" w:rsidRDefault="00964DF8" w:rsidP="00964DF8">
      <w:pPr>
        <w:widowControl w:val="0"/>
        <w:rPr>
          <w:snapToGrid w:val="0"/>
          <w:sz w:val="20"/>
        </w:rPr>
      </w:pPr>
    </w:p>
    <w:p w:rsidR="00964DF8" w:rsidRDefault="00964DF8" w:rsidP="00964DF8">
      <w:pPr>
        <w:widowControl w:val="0"/>
        <w:jc w:val="center"/>
        <w:rPr>
          <w:b/>
          <w:snapToGrid w:val="0"/>
          <w:sz w:val="20"/>
        </w:rPr>
      </w:pPr>
      <w:r>
        <w:rPr>
          <w:b/>
          <w:snapToGrid w:val="0"/>
          <w:sz w:val="20"/>
        </w:rPr>
        <w:t>I.</w:t>
      </w:r>
    </w:p>
    <w:p w:rsidR="00964DF8" w:rsidRDefault="00964DF8" w:rsidP="00964DF8">
      <w:pPr>
        <w:pStyle w:val="Nadpis3"/>
        <w:jc w:val="center"/>
        <w:rPr>
          <w:rFonts w:ascii="Trebuchet MS" w:hAnsi="Trebuchet MS"/>
          <w:sz w:val="20"/>
        </w:rPr>
      </w:pPr>
      <w:r>
        <w:rPr>
          <w:rFonts w:ascii="Trebuchet MS" w:hAnsi="Trebuchet MS"/>
          <w:sz w:val="20"/>
        </w:rPr>
        <w:t>Smluvní strany</w:t>
      </w:r>
    </w:p>
    <w:p w:rsidR="00964DF8" w:rsidRDefault="00964DF8" w:rsidP="00964DF8">
      <w:pPr>
        <w:tabs>
          <w:tab w:val="left" w:pos="1701"/>
        </w:tabs>
        <w:rPr>
          <w:b/>
          <w:sz w:val="20"/>
        </w:rPr>
      </w:pPr>
    </w:p>
    <w:p w:rsidR="00964DF8" w:rsidRDefault="00964DF8" w:rsidP="00964DF8">
      <w:pPr>
        <w:tabs>
          <w:tab w:val="left" w:pos="1701"/>
        </w:tabs>
        <w:spacing w:line="240" w:lineRule="auto"/>
        <w:rPr>
          <w:sz w:val="20"/>
        </w:rPr>
      </w:pPr>
      <w:r>
        <w:rPr>
          <w:b/>
          <w:sz w:val="20"/>
        </w:rPr>
        <w:t xml:space="preserve">1. </w:t>
      </w:r>
      <w:proofErr w:type="gramStart"/>
      <w:r>
        <w:rPr>
          <w:b/>
          <w:sz w:val="20"/>
        </w:rPr>
        <w:t>Objednatel :</w:t>
      </w:r>
      <w:r>
        <w:rPr>
          <w:sz w:val="20"/>
        </w:rPr>
        <w:tab/>
      </w:r>
      <w:r>
        <w:rPr>
          <w:b/>
          <w:sz w:val="20"/>
        </w:rPr>
        <w:t>Město</w:t>
      </w:r>
      <w:proofErr w:type="gramEnd"/>
      <w:r>
        <w:rPr>
          <w:b/>
          <w:sz w:val="20"/>
        </w:rPr>
        <w:t xml:space="preserve"> Humpolec</w:t>
      </w:r>
    </w:p>
    <w:p w:rsidR="00964DF8" w:rsidRDefault="00964DF8" w:rsidP="00964DF8">
      <w:pPr>
        <w:tabs>
          <w:tab w:val="left" w:pos="1701"/>
        </w:tabs>
        <w:spacing w:line="240" w:lineRule="auto"/>
        <w:rPr>
          <w:sz w:val="20"/>
        </w:rPr>
      </w:pPr>
      <w:r>
        <w:rPr>
          <w:sz w:val="20"/>
        </w:rPr>
        <w:tab/>
        <w:t>396 22 Humpolec, Horní náměstí 300</w:t>
      </w:r>
    </w:p>
    <w:p w:rsidR="00964DF8" w:rsidRDefault="00964DF8" w:rsidP="00964DF8">
      <w:pPr>
        <w:tabs>
          <w:tab w:val="left" w:pos="1701"/>
        </w:tabs>
        <w:spacing w:line="240" w:lineRule="auto"/>
        <w:rPr>
          <w:sz w:val="20"/>
        </w:rPr>
      </w:pPr>
      <w:r>
        <w:rPr>
          <w:sz w:val="20"/>
        </w:rPr>
        <w:tab/>
        <w:t xml:space="preserve">statutární </w:t>
      </w:r>
      <w:proofErr w:type="gramStart"/>
      <w:r>
        <w:rPr>
          <w:sz w:val="20"/>
        </w:rPr>
        <w:t>zástupci : Mgr.</w:t>
      </w:r>
      <w:proofErr w:type="gramEnd"/>
      <w:r>
        <w:rPr>
          <w:sz w:val="20"/>
        </w:rPr>
        <w:t xml:space="preserve"> Jiří Kučera, starosta</w:t>
      </w:r>
    </w:p>
    <w:p w:rsidR="00964DF8" w:rsidRDefault="00964DF8" w:rsidP="00964DF8">
      <w:pPr>
        <w:tabs>
          <w:tab w:val="left" w:pos="1701"/>
        </w:tabs>
        <w:spacing w:line="240" w:lineRule="auto"/>
        <w:rPr>
          <w:sz w:val="20"/>
        </w:rPr>
      </w:pPr>
      <w:r>
        <w:rPr>
          <w:sz w:val="20"/>
        </w:rPr>
        <w:t xml:space="preserve">                                                           </w:t>
      </w:r>
      <w:proofErr w:type="spellStart"/>
      <w:proofErr w:type="gramStart"/>
      <w:r>
        <w:rPr>
          <w:sz w:val="20"/>
        </w:rPr>
        <w:t>Ing.Květoslav</w:t>
      </w:r>
      <w:proofErr w:type="spellEnd"/>
      <w:proofErr w:type="gramEnd"/>
      <w:r>
        <w:rPr>
          <w:sz w:val="20"/>
        </w:rPr>
        <w:t xml:space="preserve"> </w:t>
      </w:r>
      <w:proofErr w:type="spellStart"/>
      <w:r>
        <w:rPr>
          <w:sz w:val="20"/>
        </w:rPr>
        <w:t>Namyslo</w:t>
      </w:r>
      <w:proofErr w:type="spellEnd"/>
      <w:r>
        <w:rPr>
          <w:sz w:val="20"/>
        </w:rPr>
        <w:t>, místostarosta</w:t>
      </w:r>
    </w:p>
    <w:p w:rsidR="00964DF8" w:rsidRDefault="00964DF8" w:rsidP="00964DF8">
      <w:pPr>
        <w:tabs>
          <w:tab w:val="left" w:pos="1701"/>
        </w:tabs>
        <w:spacing w:line="240" w:lineRule="auto"/>
        <w:rPr>
          <w:sz w:val="20"/>
        </w:rPr>
      </w:pPr>
      <w:r>
        <w:rPr>
          <w:sz w:val="20"/>
        </w:rPr>
        <w:tab/>
        <w:t>IČO : 00248266</w:t>
      </w:r>
    </w:p>
    <w:p w:rsidR="00964DF8" w:rsidRDefault="00964DF8" w:rsidP="00964DF8">
      <w:pPr>
        <w:tabs>
          <w:tab w:val="left" w:pos="1701"/>
        </w:tabs>
        <w:spacing w:line="240" w:lineRule="auto"/>
        <w:rPr>
          <w:sz w:val="20"/>
        </w:rPr>
      </w:pPr>
      <w:r>
        <w:rPr>
          <w:sz w:val="20"/>
        </w:rPr>
        <w:tab/>
        <w:t xml:space="preserve">bank. </w:t>
      </w:r>
      <w:proofErr w:type="gramStart"/>
      <w:r>
        <w:rPr>
          <w:sz w:val="20"/>
        </w:rPr>
        <w:t>spoj</w:t>
      </w:r>
      <w:proofErr w:type="gramEnd"/>
      <w:r>
        <w:rPr>
          <w:sz w:val="20"/>
        </w:rPr>
        <w:t xml:space="preserve">. : KB Humpolec </w:t>
      </w:r>
    </w:p>
    <w:p w:rsidR="00964DF8" w:rsidRDefault="00964DF8" w:rsidP="00964DF8">
      <w:pPr>
        <w:tabs>
          <w:tab w:val="left" w:pos="1701"/>
        </w:tabs>
        <w:spacing w:line="240" w:lineRule="auto"/>
        <w:rPr>
          <w:sz w:val="20"/>
        </w:rPr>
      </w:pPr>
      <w:r>
        <w:rPr>
          <w:sz w:val="20"/>
        </w:rPr>
        <w:tab/>
        <w:t xml:space="preserve">číslo </w:t>
      </w:r>
      <w:proofErr w:type="gramStart"/>
      <w:r>
        <w:rPr>
          <w:sz w:val="20"/>
        </w:rPr>
        <w:t>účtu :  19</w:t>
      </w:r>
      <w:proofErr w:type="gramEnd"/>
      <w:r>
        <w:rPr>
          <w:sz w:val="20"/>
        </w:rPr>
        <w:t>-1421261/0100</w:t>
      </w:r>
    </w:p>
    <w:p w:rsidR="00964DF8" w:rsidRDefault="00964DF8" w:rsidP="00964DF8">
      <w:pPr>
        <w:tabs>
          <w:tab w:val="left" w:pos="1701"/>
        </w:tabs>
        <w:spacing w:line="240" w:lineRule="auto"/>
        <w:rPr>
          <w:sz w:val="20"/>
        </w:rPr>
      </w:pPr>
      <w:r>
        <w:rPr>
          <w:sz w:val="20"/>
        </w:rPr>
        <w:tab/>
      </w:r>
      <w:proofErr w:type="gramStart"/>
      <w:r>
        <w:rPr>
          <w:sz w:val="20"/>
        </w:rPr>
        <w:t>tel. : 565518111</w:t>
      </w:r>
      <w:proofErr w:type="gramEnd"/>
      <w:r>
        <w:rPr>
          <w:sz w:val="20"/>
        </w:rPr>
        <w:tab/>
      </w:r>
      <w:r>
        <w:rPr>
          <w:sz w:val="20"/>
        </w:rPr>
        <w:tab/>
      </w:r>
      <w:r>
        <w:rPr>
          <w:sz w:val="20"/>
        </w:rPr>
        <w:tab/>
      </w:r>
      <w:r>
        <w:rPr>
          <w:sz w:val="20"/>
        </w:rPr>
        <w:tab/>
      </w:r>
      <w:r>
        <w:rPr>
          <w:sz w:val="20"/>
        </w:rPr>
        <w:tab/>
      </w:r>
      <w:r>
        <w:rPr>
          <w:sz w:val="20"/>
        </w:rPr>
        <w:tab/>
      </w:r>
      <w:r>
        <w:rPr>
          <w:i/>
          <w:sz w:val="20"/>
        </w:rPr>
        <w:t>dále jen objednatel</w:t>
      </w:r>
    </w:p>
    <w:p w:rsidR="00964DF8" w:rsidRDefault="00964DF8" w:rsidP="00964DF8">
      <w:pPr>
        <w:tabs>
          <w:tab w:val="left" w:pos="1701"/>
          <w:tab w:val="left" w:pos="3119"/>
          <w:tab w:val="left" w:pos="4962"/>
        </w:tabs>
        <w:spacing w:line="240" w:lineRule="auto"/>
        <w:rPr>
          <w:sz w:val="20"/>
        </w:rPr>
      </w:pPr>
      <w:r>
        <w:rPr>
          <w:sz w:val="20"/>
        </w:rPr>
        <w:tab/>
      </w:r>
    </w:p>
    <w:p w:rsidR="00964DF8" w:rsidRDefault="00964DF8" w:rsidP="00964DF8">
      <w:pPr>
        <w:tabs>
          <w:tab w:val="left" w:pos="1701"/>
          <w:tab w:val="left" w:pos="3119"/>
          <w:tab w:val="left" w:pos="4962"/>
        </w:tabs>
        <w:spacing w:line="240" w:lineRule="auto"/>
        <w:rPr>
          <w:b/>
          <w:sz w:val="20"/>
        </w:rPr>
      </w:pPr>
      <w:r>
        <w:rPr>
          <w:b/>
          <w:sz w:val="20"/>
        </w:rPr>
        <w:t>2. Zhotovitel :</w:t>
      </w:r>
      <w:r>
        <w:rPr>
          <w:sz w:val="20"/>
        </w:rPr>
        <w:tab/>
      </w:r>
      <w:r>
        <w:rPr>
          <w:b/>
          <w:sz w:val="20"/>
        </w:rPr>
        <w:t>………………</w:t>
      </w:r>
      <w:proofErr w:type="gramStart"/>
      <w:r>
        <w:rPr>
          <w:b/>
          <w:sz w:val="20"/>
        </w:rPr>
        <w:t>…..</w:t>
      </w:r>
      <w:proofErr w:type="gramEnd"/>
    </w:p>
    <w:p w:rsidR="00964DF8" w:rsidRDefault="00964DF8" w:rsidP="00964DF8">
      <w:pPr>
        <w:tabs>
          <w:tab w:val="left" w:pos="1701"/>
          <w:tab w:val="left" w:pos="3119"/>
          <w:tab w:val="left" w:pos="4962"/>
        </w:tabs>
        <w:spacing w:line="240" w:lineRule="auto"/>
        <w:rPr>
          <w:sz w:val="20"/>
        </w:rPr>
      </w:pPr>
      <w:r>
        <w:rPr>
          <w:sz w:val="20"/>
        </w:rPr>
        <w:tab/>
        <w:t xml:space="preserve">………………….. </w:t>
      </w:r>
    </w:p>
    <w:p w:rsidR="00964DF8" w:rsidRDefault="00964DF8" w:rsidP="00964DF8">
      <w:pPr>
        <w:tabs>
          <w:tab w:val="left" w:pos="1701"/>
          <w:tab w:val="left" w:pos="3119"/>
          <w:tab w:val="left" w:pos="4962"/>
        </w:tabs>
        <w:spacing w:line="240" w:lineRule="auto"/>
        <w:rPr>
          <w:sz w:val="20"/>
        </w:rPr>
      </w:pPr>
      <w:r>
        <w:rPr>
          <w:sz w:val="20"/>
        </w:rPr>
        <w:tab/>
        <w:t xml:space="preserve">statutární </w:t>
      </w:r>
      <w:proofErr w:type="gramStart"/>
      <w:r>
        <w:rPr>
          <w:sz w:val="20"/>
        </w:rPr>
        <w:t>zástupce : …</w:t>
      </w:r>
      <w:proofErr w:type="gramEnd"/>
      <w:r>
        <w:rPr>
          <w:sz w:val="20"/>
        </w:rPr>
        <w:t>………….</w:t>
      </w:r>
    </w:p>
    <w:p w:rsidR="00964DF8" w:rsidRDefault="00964DF8" w:rsidP="00964DF8">
      <w:pPr>
        <w:tabs>
          <w:tab w:val="left" w:pos="1701"/>
          <w:tab w:val="left" w:pos="3119"/>
          <w:tab w:val="left" w:pos="4962"/>
        </w:tabs>
        <w:spacing w:line="240" w:lineRule="auto"/>
        <w:rPr>
          <w:sz w:val="20"/>
        </w:rPr>
      </w:pPr>
      <w:r>
        <w:rPr>
          <w:sz w:val="20"/>
        </w:rPr>
        <w:tab/>
        <w:t>IČO : ……………</w:t>
      </w:r>
    </w:p>
    <w:p w:rsidR="00964DF8" w:rsidRDefault="00964DF8" w:rsidP="00964DF8">
      <w:pPr>
        <w:tabs>
          <w:tab w:val="left" w:pos="1701"/>
          <w:tab w:val="left" w:pos="3119"/>
          <w:tab w:val="left" w:pos="4962"/>
        </w:tabs>
        <w:spacing w:line="240" w:lineRule="auto"/>
        <w:rPr>
          <w:sz w:val="20"/>
        </w:rPr>
      </w:pPr>
      <w:r>
        <w:rPr>
          <w:sz w:val="20"/>
        </w:rPr>
        <w:tab/>
      </w:r>
      <w:proofErr w:type="gramStart"/>
      <w:r>
        <w:rPr>
          <w:sz w:val="20"/>
        </w:rPr>
        <w:t>DIČ : …</w:t>
      </w:r>
      <w:proofErr w:type="gramEnd"/>
      <w:r>
        <w:rPr>
          <w:sz w:val="20"/>
        </w:rPr>
        <w:t>…………</w:t>
      </w:r>
    </w:p>
    <w:p w:rsidR="00964DF8" w:rsidRDefault="00964DF8" w:rsidP="00964DF8">
      <w:pPr>
        <w:tabs>
          <w:tab w:val="left" w:pos="1701"/>
          <w:tab w:val="left" w:pos="3119"/>
          <w:tab w:val="left" w:pos="4962"/>
        </w:tabs>
        <w:spacing w:line="240" w:lineRule="auto"/>
        <w:rPr>
          <w:sz w:val="20"/>
        </w:rPr>
      </w:pPr>
      <w:r>
        <w:rPr>
          <w:sz w:val="20"/>
        </w:rPr>
        <w:tab/>
        <w:t xml:space="preserve">bank. </w:t>
      </w:r>
      <w:proofErr w:type="gramStart"/>
      <w:r>
        <w:rPr>
          <w:sz w:val="20"/>
        </w:rPr>
        <w:t>spoj</w:t>
      </w:r>
      <w:proofErr w:type="gramEnd"/>
      <w:r>
        <w:rPr>
          <w:sz w:val="20"/>
        </w:rPr>
        <w:t>. : …………….</w:t>
      </w:r>
    </w:p>
    <w:p w:rsidR="00964DF8" w:rsidRDefault="00964DF8" w:rsidP="00964DF8">
      <w:pPr>
        <w:tabs>
          <w:tab w:val="left" w:pos="1701"/>
          <w:tab w:val="left" w:pos="3119"/>
          <w:tab w:val="left" w:pos="4962"/>
        </w:tabs>
        <w:spacing w:line="240" w:lineRule="auto"/>
        <w:rPr>
          <w:sz w:val="20"/>
        </w:rPr>
      </w:pPr>
      <w:r>
        <w:rPr>
          <w:sz w:val="20"/>
        </w:rPr>
        <w:tab/>
        <w:t>číslo účtu : …………</w:t>
      </w:r>
      <w:proofErr w:type="gramStart"/>
      <w:r>
        <w:rPr>
          <w:sz w:val="20"/>
        </w:rPr>
        <w:t>…..</w:t>
      </w:r>
      <w:proofErr w:type="gramEnd"/>
    </w:p>
    <w:p w:rsidR="00964DF8" w:rsidRDefault="00964DF8" w:rsidP="00964DF8">
      <w:pPr>
        <w:tabs>
          <w:tab w:val="left" w:pos="1701"/>
          <w:tab w:val="left" w:pos="3119"/>
          <w:tab w:val="left" w:pos="4962"/>
        </w:tabs>
        <w:spacing w:line="240" w:lineRule="auto"/>
        <w:rPr>
          <w:sz w:val="20"/>
        </w:rPr>
      </w:pPr>
      <w:r>
        <w:rPr>
          <w:sz w:val="20"/>
        </w:rPr>
        <w:tab/>
        <w:t>tel. : …………</w:t>
      </w:r>
      <w:proofErr w:type="gramStart"/>
      <w:r>
        <w:rPr>
          <w:sz w:val="20"/>
        </w:rPr>
        <w:t>…..</w:t>
      </w:r>
      <w:r>
        <w:rPr>
          <w:sz w:val="20"/>
        </w:rPr>
        <w:tab/>
      </w:r>
      <w:r>
        <w:rPr>
          <w:sz w:val="20"/>
        </w:rPr>
        <w:tab/>
      </w:r>
      <w:r>
        <w:rPr>
          <w:sz w:val="20"/>
        </w:rPr>
        <w:tab/>
      </w:r>
      <w:r>
        <w:rPr>
          <w:sz w:val="20"/>
        </w:rPr>
        <w:tab/>
      </w:r>
      <w:r>
        <w:rPr>
          <w:sz w:val="20"/>
        </w:rPr>
        <w:tab/>
      </w:r>
      <w:r>
        <w:rPr>
          <w:i/>
          <w:sz w:val="20"/>
        </w:rPr>
        <w:t>dále</w:t>
      </w:r>
      <w:proofErr w:type="gramEnd"/>
      <w:r>
        <w:rPr>
          <w:i/>
          <w:sz w:val="20"/>
        </w:rPr>
        <w:t xml:space="preserve"> jen zhotovitel</w:t>
      </w:r>
    </w:p>
    <w:p w:rsidR="00964DF8" w:rsidRDefault="00964DF8" w:rsidP="00964DF8">
      <w:pPr>
        <w:widowControl w:val="0"/>
        <w:spacing w:line="240" w:lineRule="auto"/>
        <w:rPr>
          <w:sz w:val="20"/>
        </w:rPr>
      </w:pPr>
      <w:r>
        <w:rPr>
          <w:sz w:val="20"/>
        </w:rPr>
        <w:tab/>
      </w:r>
      <w:r>
        <w:rPr>
          <w:sz w:val="20"/>
        </w:rPr>
        <w:tab/>
      </w:r>
    </w:p>
    <w:p w:rsidR="00964DF8" w:rsidRDefault="00964DF8" w:rsidP="00964DF8">
      <w:pPr>
        <w:widowControl w:val="0"/>
        <w:spacing w:line="240" w:lineRule="auto"/>
        <w:rPr>
          <w:sz w:val="20"/>
        </w:rPr>
      </w:pPr>
    </w:p>
    <w:p w:rsidR="00964DF8" w:rsidRDefault="00964DF8" w:rsidP="00964DF8">
      <w:pPr>
        <w:widowControl w:val="0"/>
        <w:jc w:val="center"/>
        <w:outlineLvl w:val="0"/>
        <w:rPr>
          <w:b/>
          <w:snapToGrid w:val="0"/>
          <w:sz w:val="20"/>
        </w:rPr>
      </w:pPr>
      <w:r>
        <w:rPr>
          <w:b/>
          <w:snapToGrid w:val="0"/>
          <w:sz w:val="20"/>
        </w:rPr>
        <w:t>II.</w:t>
      </w:r>
    </w:p>
    <w:p w:rsidR="00964DF8" w:rsidRDefault="00964DF8" w:rsidP="00964DF8">
      <w:pPr>
        <w:widowControl w:val="0"/>
        <w:jc w:val="center"/>
        <w:outlineLvl w:val="0"/>
        <w:rPr>
          <w:b/>
          <w:snapToGrid w:val="0"/>
          <w:sz w:val="20"/>
        </w:rPr>
      </w:pPr>
      <w:r>
        <w:rPr>
          <w:b/>
          <w:snapToGrid w:val="0"/>
          <w:sz w:val="20"/>
        </w:rPr>
        <w:t>Předmět smlouvy</w:t>
      </w:r>
    </w:p>
    <w:p w:rsidR="00475D0F" w:rsidRDefault="00475D0F" w:rsidP="00475D0F">
      <w:pPr>
        <w:numPr>
          <w:ilvl w:val="0"/>
          <w:numId w:val="1"/>
        </w:numPr>
        <w:autoSpaceDE w:val="0"/>
        <w:autoSpaceDN w:val="0"/>
        <w:spacing w:before="120" w:line="240" w:lineRule="auto"/>
        <w:rPr>
          <w:b/>
          <w:snapToGrid w:val="0"/>
          <w:sz w:val="20"/>
        </w:rPr>
      </w:pPr>
      <w:r>
        <w:rPr>
          <w:snapToGrid w:val="0"/>
          <w:sz w:val="20"/>
        </w:rPr>
        <w:t xml:space="preserve">Předmětem smlouvy je zhotovení stavby </w:t>
      </w:r>
      <w:r>
        <w:rPr>
          <w:b/>
          <w:snapToGrid w:val="0"/>
          <w:sz w:val="20"/>
        </w:rPr>
        <w:t>„</w:t>
      </w:r>
      <w:r>
        <w:rPr>
          <w:b/>
          <w:snapToGrid w:val="0"/>
          <w:sz w:val="20"/>
          <w:u w:val="single"/>
        </w:rPr>
        <w:t xml:space="preserve">II/347 Humpolec – ul. </w:t>
      </w:r>
      <w:proofErr w:type="spellStart"/>
      <w:r>
        <w:rPr>
          <w:b/>
          <w:snapToGrid w:val="0"/>
          <w:sz w:val="20"/>
          <w:u w:val="single"/>
        </w:rPr>
        <w:t>Čejovská</w:t>
      </w:r>
      <w:proofErr w:type="spellEnd"/>
      <w:r>
        <w:rPr>
          <w:b/>
          <w:snapToGrid w:val="0"/>
          <w:sz w:val="20"/>
          <w:u w:val="single"/>
        </w:rPr>
        <w:t>, okružní křižovatka.</w:t>
      </w:r>
      <w:r>
        <w:rPr>
          <w:b/>
          <w:snapToGrid w:val="0"/>
          <w:sz w:val="20"/>
        </w:rPr>
        <w:t>“</w:t>
      </w:r>
      <w:r>
        <w:rPr>
          <w:snapToGrid w:val="0"/>
          <w:sz w:val="20"/>
        </w:rPr>
        <w:t xml:space="preserve"> podle projektové dokumentace II/347 Humpolec – ul. </w:t>
      </w:r>
      <w:proofErr w:type="spellStart"/>
      <w:r>
        <w:rPr>
          <w:snapToGrid w:val="0"/>
          <w:sz w:val="20"/>
        </w:rPr>
        <w:t>Čejovská</w:t>
      </w:r>
      <w:proofErr w:type="spellEnd"/>
      <w:r>
        <w:rPr>
          <w:snapToGrid w:val="0"/>
          <w:sz w:val="20"/>
        </w:rPr>
        <w:t xml:space="preserve">, okružní křižovatka vypracované firmou DMC Havlíčkův Brod v členění SO 002 Všeobecné položky – město, SO 102 Ulice Jana Zábrany, SO 103 Chodníky, parkovací stání, manipulační plochy a vjezdy SO 301.2 Odvodnění křižovatky, SO 441 Veřejné osvětlení, SO 801 Návrh sadových úprav a dle projektové dokumentace II/347 Humpolec – ul. </w:t>
      </w:r>
      <w:proofErr w:type="spellStart"/>
      <w:r>
        <w:rPr>
          <w:snapToGrid w:val="0"/>
          <w:sz w:val="20"/>
        </w:rPr>
        <w:t>Čejovská</w:t>
      </w:r>
      <w:proofErr w:type="spellEnd"/>
      <w:r>
        <w:rPr>
          <w:snapToGrid w:val="0"/>
          <w:sz w:val="20"/>
        </w:rPr>
        <w:t xml:space="preserve"> vypracované firmou M.I.S </w:t>
      </w:r>
      <w:proofErr w:type="gramStart"/>
      <w:r>
        <w:rPr>
          <w:snapToGrid w:val="0"/>
          <w:sz w:val="20"/>
        </w:rPr>
        <w:t>Pardubice  v členění</w:t>
      </w:r>
      <w:proofErr w:type="gramEnd"/>
      <w:r>
        <w:rPr>
          <w:snapToGrid w:val="0"/>
          <w:sz w:val="20"/>
        </w:rPr>
        <w:t xml:space="preserve"> SO 102 Chodníky, SO 401 Veřejné osvětlení a metropolitní síť dále dle projektové dokumentace Humpolec – oprava vodovodu a kanalizace v ulici </w:t>
      </w:r>
      <w:proofErr w:type="spellStart"/>
      <w:r>
        <w:rPr>
          <w:snapToGrid w:val="0"/>
          <w:sz w:val="20"/>
        </w:rPr>
        <w:t>Čejovská</w:t>
      </w:r>
      <w:proofErr w:type="spellEnd"/>
      <w:r>
        <w:rPr>
          <w:snapToGrid w:val="0"/>
          <w:sz w:val="20"/>
        </w:rPr>
        <w:t xml:space="preserve"> vypracované firmou </w:t>
      </w:r>
      <w:proofErr w:type="spellStart"/>
      <w:r>
        <w:rPr>
          <w:snapToGrid w:val="0"/>
          <w:sz w:val="20"/>
        </w:rPr>
        <w:t>Vodak</w:t>
      </w:r>
      <w:proofErr w:type="spellEnd"/>
      <w:r>
        <w:rPr>
          <w:snapToGrid w:val="0"/>
          <w:sz w:val="20"/>
        </w:rPr>
        <w:t xml:space="preserve"> Humpolec v členění SO 01 vodovod 01.1 vodovodní řad O-1, vodovodní řad O-4, 01.2 – Vodovodní přípojky, SO 02. Kanalizace 02.1 Kanalizační stoka J 2, 02.2 Kanalizační stoka A5-1/Š 140 – Š 139, 02.3 Kanalizační odlehčovací stoka F2/Š 141 – Š 140</w:t>
      </w:r>
    </w:p>
    <w:p w:rsidR="00964DF8" w:rsidRDefault="00964DF8" w:rsidP="00964DF8">
      <w:pPr>
        <w:numPr>
          <w:ilvl w:val="0"/>
          <w:numId w:val="1"/>
        </w:numPr>
        <w:autoSpaceDE w:val="0"/>
        <w:autoSpaceDN w:val="0"/>
        <w:spacing w:before="60" w:line="240" w:lineRule="auto"/>
        <w:rPr>
          <w:snapToGrid w:val="0"/>
          <w:sz w:val="20"/>
        </w:rPr>
      </w:pPr>
      <w:r>
        <w:rPr>
          <w:snapToGrid w:val="0"/>
          <w:sz w:val="20"/>
        </w:rPr>
        <w:t>Zhotovitel se touto smlouvou zavazuje ve stanovené době předat dílo objednateli. Objednatel se zavazuje, že dokončené dílo převezme a zaplatí za jeho zhotovení dohodnutou cenu.</w:t>
      </w:r>
    </w:p>
    <w:p w:rsidR="00964DF8" w:rsidRDefault="00964DF8" w:rsidP="00964DF8">
      <w:pPr>
        <w:widowControl w:val="0"/>
        <w:numPr>
          <w:ilvl w:val="0"/>
          <w:numId w:val="1"/>
        </w:numPr>
        <w:autoSpaceDE w:val="0"/>
        <w:autoSpaceDN w:val="0"/>
        <w:spacing w:before="60" w:line="240" w:lineRule="auto"/>
        <w:jc w:val="both"/>
        <w:rPr>
          <w:snapToGrid w:val="0"/>
          <w:sz w:val="20"/>
        </w:rPr>
      </w:pPr>
      <w:r>
        <w:rPr>
          <w:snapToGrid w:val="0"/>
          <w:sz w:val="20"/>
        </w:rPr>
        <w:t>Součástí díla je rovněž:</w:t>
      </w:r>
    </w:p>
    <w:p w:rsidR="00964DF8" w:rsidRDefault="00964DF8" w:rsidP="00964DF8">
      <w:pPr>
        <w:numPr>
          <w:ilvl w:val="1"/>
          <w:numId w:val="1"/>
        </w:numPr>
        <w:autoSpaceDE w:val="0"/>
        <w:autoSpaceDN w:val="0"/>
        <w:spacing w:line="240" w:lineRule="auto"/>
        <w:jc w:val="both"/>
        <w:rPr>
          <w:sz w:val="20"/>
        </w:rPr>
      </w:pPr>
      <w:r>
        <w:rPr>
          <w:sz w:val="20"/>
        </w:rPr>
        <w:t>dodržení podmínek zadávacího řízení a zadávací dokumentace</w:t>
      </w:r>
      <w:r w:rsidR="00475D0F">
        <w:rPr>
          <w:sz w:val="20"/>
        </w:rPr>
        <w:t xml:space="preserve"> na veřejnou zakázku</w:t>
      </w:r>
    </w:p>
    <w:p w:rsidR="00964DF8" w:rsidRDefault="00964DF8" w:rsidP="00964DF8">
      <w:pPr>
        <w:numPr>
          <w:ilvl w:val="1"/>
          <w:numId w:val="1"/>
        </w:numPr>
        <w:autoSpaceDE w:val="0"/>
        <w:autoSpaceDN w:val="0"/>
        <w:spacing w:line="240" w:lineRule="auto"/>
        <w:jc w:val="both"/>
        <w:rPr>
          <w:sz w:val="20"/>
        </w:rPr>
      </w:pPr>
      <w:r>
        <w:rPr>
          <w:sz w:val="20"/>
        </w:rPr>
        <w:t xml:space="preserve">zajištění vydání potřebných rozhodnutí a stanovení pro přechodnou úpravu provozu na pozemních </w:t>
      </w:r>
      <w:proofErr w:type="gramStart"/>
      <w:r>
        <w:rPr>
          <w:sz w:val="20"/>
        </w:rPr>
        <w:t>komunikacích ( zvláštní</w:t>
      </w:r>
      <w:proofErr w:type="gramEnd"/>
      <w:r>
        <w:rPr>
          <w:sz w:val="20"/>
        </w:rPr>
        <w:t xml:space="preserve"> užívání, povolení uzavírek, … ) , osazení, udržování a odstranění přechodného dopravního značení.</w:t>
      </w:r>
    </w:p>
    <w:p w:rsidR="00964DF8" w:rsidRDefault="00964DF8" w:rsidP="00964DF8">
      <w:pPr>
        <w:numPr>
          <w:ilvl w:val="1"/>
          <w:numId w:val="1"/>
        </w:numPr>
        <w:autoSpaceDE w:val="0"/>
        <w:autoSpaceDN w:val="0"/>
        <w:spacing w:line="240" w:lineRule="auto"/>
        <w:jc w:val="both"/>
        <w:rPr>
          <w:sz w:val="20"/>
        </w:rPr>
      </w:pPr>
      <w:r>
        <w:rPr>
          <w:sz w:val="20"/>
        </w:rPr>
        <w:t xml:space="preserve">příprava staveniště včetně </w:t>
      </w:r>
      <w:proofErr w:type="gramStart"/>
      <w:r>
        <w:rPr>
          <w:sz w:val="20"/>
        </w:rPr>
        <w:t>přístupu  na</w:t>
      </w:r>
      <w:proofErr w:type="gramEnd"/>
      <w:r>
        <w:rPr>
          <w:sz w:val="20"/>
        </w:rPr>
        <w:t xml:space="preserve"> staveniště a zařízení staveniště</w:t>
      </w:r>
    </w:p>
    <w:p w:rsidR="00964DF8" w:rsidRDefault="00964DF8" w:rsidP="00964DF8">
      <w:pPr>
        <w:numPr>
          <w:ilvl w:val="1"/>
          <w:numId w:val="1"/>
        </w:numPr>
        <w:autoSpaceDE w:val="0"/>
        <w:autoSpaceDN w:val="0"/>
        <w:spacing w:line="240" w:lineRule="auto"/>
        <w:jc w:val="both"/>
        <w:rPr>
          <w:sz w:val="20"/>
        </w:rPr>
      </w:pPr>
      <w:r>
        <w:rPr>
          <w:sz w:val="20"/>
        </w:rPr>
        <w:t>zajištění, případně obnova platnosti vyjádření správců dotčených sítí</w:t>
      </w:r>
    </w:p>
    <w:p w:rsidR="00964DF8" w:rsidRDefault="00964DF8" w:rsidP="00964DF8">
      <w:pPr>
        <w:numPr>
          <w:ilvl w:val="1"/>
          <w:numId w:val="1"/>
        </w:numPr>
        <w:autoSpaceDE w:val="0"/>
        <w:autoSpaceDN w:val="0"/>
        <w:spacing w:line="240" w:lineRule="auto"/>
        <w:jc w:val="both"/>
        <w:rPr>
          <w:sz w:val="20"/>
        </w:rPr>
      </w:pPr>
      <w:r>
        <w:rPr>
          <w:sz w:val="20"/>
        </w:rPr>
        <w:t>zajištění vytýčení veškerých stávajících inženýrských sítí na vlastní náklad, odpovědnost za jejich neporušení během výstavby a zpětné předání jejich správcům</w:t>
      </w:r>
    </w:p>
    <w:p w:rsidR="00964DF8" w:rsidRDefault="00964DF8" w:rsidP="00964DF8">
      <w:pPr>
        <w:numPr>
          <w:ilvl w:val="1"/>
          <w:numId w:val="1"/>
        </w:numPr>
        <w:autoSpaceDE w:val="0"/>
        <w:autoSpaceDN w:val="0"/>
        <w:spacing w:line="240" w:lineRule="auto"/>
        <w:jc w:val="both"/>
        <w:rPr>
          <w:sz w:val="20"/>
        </w:rPr>
      </w:pPr>
      <w:r>
        <w:rPr>
          <w:sz w:val="20"/>
        </w:rPr>
        <w:t>vypracování harmonogramu postupu prací a jeho aktualizace</w:t>
      </w:r>
    </w:p>
    <w:p w:rsidR="00964DF8" w:rsidRDefault="00964DF8" w:rsidP="00964DF8">
      <w:pPr>
        <w:numPr>
          <w:ilvl w:val="1"/>
          <w:numId w:val="1"/>
        </w:numPr>
        <w:autoSpaceDE w:val="0"/>
        <w:autoSpaceDN w:val="0"/>
        <w:spacing w:line="240" w:lineRule="auto"/>
        <w:jc w:val="both"/>
        <w:rPr>
          <w:sz w:val="20"/>
        </w:rPr>
      </w:pPr>
      <w:r>
        <w:rPr>
          <w:sz w:val="20"/>
        </w:rPr>
        <w:t>vypracování kontrolního a zkušebního plánu</w:t>
      </w:r>
    </w:p>
    <w:p w:rsidR="00964DF8" w:rsidRDefault="00964DF8" w:rsidP="00964DF8">
      <w:pPr>
        <w:numPr>
          <w:ilvl w:val="1"/>
          <w:numId w:val="1"/>
        </w:numPr>
        <w:autoSpaceDE w:val="0"/>
        <w:autoSpaceDN w:val="0"/>
        <w:spacing w:line="240" w:lineRule="auto"/>
        <w:jc w:val="both"/>
        <w:rPr>
          <w:sz w:val="20"/>
        </w:rPr>
      </w:pPr>
      <w:proofErr w:type="gramStart"/>
      <w:r>
        <w:rPr>
          <w:sz w:val="20"/>
        </w:rPr>
        <w:t>dodání  veškerých</w:t>
      </w:r>
      <w:proofErr w:type="gramEnd"/>
      <w:r>
        <w:rPr>
          <w:sz w:val="20"/>
        </w:rPr>
        <w:t xml:space="preserve"> materiálů podle požadavků objednatele a provedení prací v potřebné kvalitě. Objednatel si vyhrazuje právo odmítnout navržený materiál, či práci a požadovat dodání materiálů v požadovaných parametrech dle zpracované dokumentace a záměru objednatele.</w:t>
      </w:r>
    </w:p>
    <w:p w:rsidR="00964DF8" w:rsidRDefault="00964DF8" w:rsidP="00964DF8">
      <w:pPr>
        <w:numPr>
          <w:ilvl w:val="1"/>
          <w:numId w:val="1"/>
        </w:numPr>
        <w:autoSpaceDE w:val="0"/>
        <w:autoSpaceDN w:val="0"/>
        <w:spacing w:line="240" w:lineRule="auto"/>
        <w:jc w:val="both"/>
        <w:rPr>
          <w:sz w:val="20"/>
        </w:rPr>
      </w:pPr>
      <w:r>
        <w:rPr>
          <w:snapToGrid w:val="0"/>
          <w:sz w:val="20"/>
        </w:rPr>
        <w:t xml:space="preserve">zajištění a provedení všech předepsaných či dohodnutých zkoušek a revizí vztahujících se k prováděnému dílu včetně </w:t>
      </w:r>
      <w:proofErr w:type="gramStart"/>
      <w:r>
        <w:rPr>
          <w:snapToGrid w:val="0"/>
          <w:sz w:val="20"/>
        </w:rPr>
        <w:t xml:space="preserve">pořízení </w:t>
      </w:r>
      <w:r w:rsidR="00475D0F">
        <w:rPr>
          <w:snapToGrid w:val="0"/>
          <w:sz w:val="20"/>
        </w:rPr>
        <w:t xml:space="preserve"> příslušných</w:t>
      </w:r>
      <w:proofErr w:type="gramEnd"/>
      <w:r w:rsidR="00475D0F">
        <w:rPr>
          <w:snapToGrid w:val="0"/>
          <w:sz w:val="20"/>
        </w:rPr>
        <w:t xml:space="preserve"> </w:t>
      </w:r>
      <w:r>
        <w:rPr>
          <w:snapToGrid w:val="0"/>
          <w:sz w:val="20"/>
        </w:rPr>
        <w:t>protokolů</w:t>
      </w:r>
      <w:r>
        <w:rPr>
          <w:sz w:val="20"/>
        </w:rPr>
        <w:t xml:space="preserve"> </w:t>
      </w:r>
    </w:p>
    <w:p w:rsidR="00964DF8" w:rsidRDefault="00964DF8" w:rsidP="00964DF8">
      <w:pPr>
        <w:numPr>
          <w:ilvl w:val="1"/>
          <w:numId w:val="1"/>
        </w:numPr>
        <w:autoSpaceDE w:val="0"/>
        <w:autoSpaceDN w:val="0"/>
        <w:spacing w:line="240" w:lineRule="auto"/>
        <w:jc w:val="both"/>
        <w:rPr>
          <w:sz w:val="20"/>
        </w:rPr>
      </w:pPr>
      <w:r>
        <w:rPr>
          <w:sz w:val="20"/>
        </w:rPr>
        <w:t>zajištění dodávky potřebných energií, vody a ostatních služeb nutných k provedení díla</w:t>
      </w:r>
    </w:p>
    <w:p w:rsidR="00964DF8" w:rsidRDefault="00964DF8" w:rsidP="00964DF8">
      <w:pPr>
        <w:numPr>
          <w:ilvl w:val="1"/>
          <w:numId w:val="1"/>
        </w:numPr>
        <w:autoSpaceDE w:val="0"/>
        <w:autoSpaceDN w:val="0"/>
        <w:spacing w:line="240" w:lineRule="auto"/>
        <w:jc w:val="both"/>
        <w:rPr>
          <w:sz w:val="20"/>
        </w:rPr>
      </w:pPr>
      <w:r>
        <w:rPr>
          <w:sz w:val="20"/>
        </w:rPr>
        <w:lastRenderedPageBreak/>
        <w:t>prostorové vytyčení stavby oprávněným geodetem – bude doloženo protokolem o vytyčení stavby</w:t>
      </w:r>
    </w:p>
    <w:p w:rsidR="00964DF8" w:rsidRDefault="00964DF8" w:rsidP="00964DF8">
      <w:pPr>
        <w:numPr>
          <w:ilvl w:val="1"/>
          <w:numId w:val="1"/>
        </w:numPr>
        <w:autoSpaceDE w:val="0"/>
        <w:autoSpaceDN w:val="0"/>
        <w:spacing w:line="240" w:lineRule="auto"/>
        <w:jc w:val="both"/>
        <w:rPr>
          <w:sz w:val="20"/>
        </w:rPr>
      </w:pPr>
      <w:r>
        <w:rPr>
          <w:sz w:val="20"/>
        </w:rPr>
        <w:t>veškeré geodetické práce nutné k provedení díla, geodetické zaměření skutečného provedení stavby, apod.</w:t>
      </w:r>
    </w:p>
    <w:p w:rsidR="00964DF8" w:rsidRDefault="00964DF8" w:rsidP="00964DF8">
      <w:pPr>
        <w:numPr>
          <w:ilvl w:val="1"/>
          <w:numId w:val="1"/>
        </w:numPr>
        <w:autoSpaceDE w:val="0"/>
        <w:autoSpaceDN w:val="0"/>
        <w:spacing w:line="240" w:lineRule="auto"/>
        <w:jc w:val="both"/>
        <w:rPr>
          <w:sz w:val="20"/>
        </w:rPr>
      </w:pPr>
      <w:r>
        <w:rPr>
          <w:sz w:val="20"/>
        </w:rPr>
        <w:t>dodání všech požadovaných dokladů dle čl. IX. odst. 3.</w:t>
      </w:r>
    </w:p>
    <w:p w:rsidR="00964DF8" w:rsidRDefault="00964DF8" w:rsidP="00964DF8">
      <w:pPr>
        <w:numPr>
          <w:ilvl w:val="1"/>
          <w:numId w:val="1"/>
        </w:numPr>
        <w:autoSpaceDE w:val="0"/>
        <w:autoSpaceDN w:val="0"/>
        <w:spacing w:line="240" w:lineRule="auto"/>
        <w:jc w:val="both"/>
        <w:rPr>
          <w:sz w:val="20"/>
        </w:rPr>
      </w:pPr>
      <w:proofErr w:type="gramStart"/>
      <w:r>
        <w:rPr>
          <w:sz w:val="20"/>
        </w:rPr>
        <w:t>průběžné  odstraňování</w:t>
      </w:r>
      <w:proofErr w:type="gramEnd"/>
      <w:r>
        <w:rPr>
          <w:sz w:val="20"/>
        </w:rPr>
        <w:t xml:space="preserve"> veškerých znečištění přilehlých komunikací a ploch, ke kterým dojde provozem a činností na stavbě</w:t>
      </w:r>
    </w:p>
    <w:p w:rsidR="00964DF8" w:rsidRDefault="00964DF8" w:rsidP="00964DF8">
      <w:pPr>
        <w:numPr>
          <w:ilvl w:val="1"/>
          <w:numId w:val="1"/>
        </w:numPr>
        <w:autoSpaceDE w:val="0"/>
        <w:autoSpaceDN w:val="0"/>
        <w:spacing w:line="240" w:lineRule="auto"/>
        <w:jc w:val="both"/>
        <w:rPr>
          <w:sz w:val="20"/>
        </w:rPr>
      </w:pPr>
      <w:r>
        <w:rPr>
          <w:sz w:val="20"/>
        </w:rPr>
        <w:t>provedení úpravy a uklizení stavbou dotčených komunikací a ploch po ukončení stavby, vyklizení staveniště</w:t>
      </w:r>
    </w:p>
    <w:p w:rsidR="00964DF8" w:rsidRDefault="00964DF8" w:rsidP="00964DF8">
      <w:pPr>
        <w:numPr>
          <w:ilvl w:val="1"/>
          <w:numId w:val="1"/>
        </w:numPr>
        <w:autoSpaceDE w:val="0"/>
        <w:autoSpaceDN w:val="0"/>
        <w:spacing w:line="240" w:lineRule="auto"/>
        <w:jc w:val="both"/>
        <w:rPr>
          <w:sz w:val="20"/>
        </w:rPr>
      </w:pPr>
      <w:r>
        <w:rPr>
          <w:sz w:val="20"/>
        </w:rPr>
        <w:t>splnění všech podmínek uvedených ve vyjádření dotčených orgánů a stavebním povolení</w:t>
      </w:r>
    </w:p>
    <w:p w:rsidR="00964DF8" w:rsidRDefault="00964DF8" w:rsidP="00964DF8">
      <w:pPr>
        <w:numPr>
          <w:ilvl w:val="1"/>
          <w:numId w:val="1"/>
        </w:numPr>
        <w:autoSpaceDE w:val="0"/>
        <w:autoSpaceDN w:val="0"/>
        <w:spacing w:line="240" w:lineRule="auto"/>
        <w:jc w:val="both"/>
        <w:rPr>
          <w:sz w:val="20"/>
        </w:rPr>
      </w:pPr>
      <w:r>
        <w:rPr>
          <w:snapToGrid w:val="0"/>
          <w:sz w:val="20"/>
        </w:rPr>
        <w:t>koordinace všech prací na staveništi a kompletační činnost celé stavby</w:t>
      </w:r>
      <w:r>
        <w:rPr>
          <w:sz w:val="20"/>
        </w:rPr>
        <w:t xml:space="preserve"> </w:t>
      </w:r>
    </w:p>
    <w:p w:rsidR="00964DF8" w:rsidRDefault="00964DF8" w:rsidP="00964DF8">
      <w:pPr>
        <w:numPr>
          <w:ilvl w:val="1"/>
          <w:numId w:val="1"/>
        </w:numPr>
        <w:autoSpaceDE w:val="0"/>
        <w:autoSpaceDN w:val="0"/>
        <w:spacing w:line="240" w:lineRule="auto"/>
        <w:jc w:val="both"/>
        <w:rPr>
          <w:sz w:val="20"/>
        </w:rPr>
      </w:pPr>
      <w:r>
        <w:rPr>
          <w:sz w:val="20"/>
        </w:rPr>
        <w:t>zajištění bezpečného přístupu do přilehlých nemovitostí a zajištění jejich obslužnosti pro integrovaný záchranný systém a svoz komunálního odpadu</w:t>
      </w:r>
    </w:p>
    <w:p w:rsidR="00964DF8" w:rsidRDefault="00964DF8" w:rsidP="00964DF8">
      <w:pPr>
        <w:numPr>
          <w:ilvl w:val="1"/>
          <w:numId w:val="1"/>
        </w:numPr>
        <w:autoSpaceDE w:val="0"/>
        <w:autoSpaceDN w:val="0"/>
        <w:spacing w:line="240" w:lineRule="auto"/>
        <w:jc w:val="both"/>
        <w:rPr>
          <w:sz w:val="20"/>
        </w:rPr>
      </w:pPr>
      <w:r>
        <w:rPr>
          <w:sz w:val="20"/>
        </w:rPr>
        <w:t>předání všech dokumentů potřebných pro získání kolaudace stavby, poskytnutí součinnosti v kolaudačním řízení.</w:t>
      </w:r>
    </w:p>
    <w:p w:rsidR="00493308" w:rsidRDefault="00493308" w:rsidP="00964DF8">
      <w:pPr>
        <w:numPr>
          <w:ilvl w:val="1"/>
          <w:numId w:val="1"/>
        </w:numPr>
        <w:autoSpaceDE w:val="0"/>
        <w:autoSpaceDN w:val="0"/>
        <w:spacing w:line="240" w:lineRule="auto"/>
        <w:jc w:val="both"/>
        <w:rPr>
          <w:sz w:val="20"/>
        </w:rPr>
      </w:pPr>
      <w:r>
        <w:rPr>
          <w:sz w:val="20"/>
        </w:rPr>
        <w:t>Provedení dalších veškerých prací a činností nezbytných pro komplexní dokončení díla v celém rozsahu zadání v souladu s </w:t>
      </w:r>
      <w:proofErr w:type="spellStart"/>
      <w:r>
        <w:rPr>
          <w:sz w:val="20"/>
        </w:rPr>
        <w:t>obecnětechnickými</w:t>
      </w:r>
      <w:proofErr w:type="spellEnd"/>
      <w:r>
        <w:rPr>
          <w:sz w:val="20"/>
        </w:rPr>
        <w:t xml:space="preserve"> požadavky na výstavbu, ČSN a obecně – závaznými právními předpisy.</w:t>
      </w:r>
    </w:p>
    <w:p w:rsidR="00964DF8" w:rsidRDefault="00964DF8" w:rsidP="00964DF8">
      <w:pPr>
        <w:widowControl w:val="0"/>
        <w:jc w:val="center"/>
        <w:outlineLvl w:val="0"/>
        <w:rPr>
          <w:b/>
          <w:snapToGrid w:val="0"/>
          <w:sz w:val="20"/>
        </w:rPr>
      </w:pPr>
    </w:p>
    <w:p w:rsidR="00964DF8" w:rsidRDefault="00964DF8" w:rsidP="00964DF8">
      <w:pPr>
        <w:widowControl w:val="0"/>
        <w:jc w:val="center"/>
        <w:outlineLvl w:val="0"/>
        <w:rPr>
          <w:b/>
          <w:snapToGrid w:val="0"/>
          <w:sz w:val="20"/>
        </w:rPr>
      </w:pPr>
      <w:r>
        <w:rPr>
          <w:b/>
          <w:snapToGrid w:val="0"/>
          <w:sz w:val="20"/>
        </w:rPr>
        <w:t>III.</w:t>
      </w:r>
    </w:p>
    <w:p w:rsidR="00964DF8" w:rsidRDefault="00964DF8" w:rsidP="00964DF8">
      <w:pPr>
        <w:widowControl w:val="0"/>
        <w:jc w:val="center"/>
        <w:outlineLvl w:val="0"/>
        <w:rPr>
          <w:b/>
          <w:snapToGrid w:val="0"/>
          <w:sz w:val="20"/>
        </w:rPr>
      </w:pPr>
      <w:r>
        <w:rPr>
          <w:b/>
          <w:snapToGrid w:val="0"/>
          <w:sz w:val="20"/>
        </w:rPr>
        <w:t>Osoby pověřené provedením díla</w:t>
      </w:r>
    </w:p>
    <w:p w:rsidR="00964DF8" w:rsidRDefault="00964DF8" w:rsidP="00964DF8">
      <w:pPr>
        <w:pStyle w:val="Zkladntext"/>
        <w:numPr>
          <w:ilvl w:val="0"/>
          <w:numId w:val="2"/>
        </w:numPr>
        <w:autoSpaceDE w:val="0"/>
        <w:autoSpaceDN w:val="0"/>
        <w:snapToGrid/>
        <w:spacing w:before="120"/>
        <w:outlineLvl w:val="0"/>
        <w:rPr>
          <w:rFonts w:ascii="Trebuchet MS" w:hAnsi="Trebuchet MS"/>
          <w:snapToGrid w:val="0"/>
        </w:rPr>
      </w:pPr>
      <w:r>
        <w:rPr>
          <w:rFonts w:ascii="Trebuchet MS" w:hAnsi="Trebuchet MS"/>
          <w:snapToGrid w:val="0"/>
        </w:rPr>
        <w:t xml:space="preserve">Za </w:t>
      </w:r>
      <w:proofErr w:type="gramStart"/>
      <w:r>
        <w:rPr>
          <w:rFonts w:ascii="Trebuchet MS" w:hAnsi="Trebuchet MS"/>
          <w:snapToGrid w:val="0"/>
        </w:rPr>
        <w:t>objednatele :</w:t>
      </w:r>
      <w:proofErr w:type="gramEnd"/>
    </w:p>
    <w:p w:rsidR="00964DF8" w:rsidRDefault="00964DF8" w:rsidP="00964DF8">
      <w:pPr>
        <w:pStyle w:val="Zkladntext"/>
        <w:numPr>
          <w:ilvl w:val="1"/>
          <w:numId w:val="2"/>
        </w:numPr>
        <w:autoSpaceDE w:val="0"/>
        <w:autoSpaceDN w:val="0"/>
        <w:snapToGrid/>
        <w:outlineLvl w:val="0"/>
        <w:rPr>
          <w:rFonts w:ascii="Trebuchet MS" w:hAnsi="Trebuchet MS"/>
          <w:snapToGrid w:val="0"/>
        </w:rPr>
      </w:pPr>
      <w:r>
        <w:rPr>
          <w:rFonts w:ascii="Trebuchet MS" w:hAnsi="Trebuchet MS"/>
          <w:snapToGrid w:val="0"/>
        </w:rPr>
        <w:t xml:space="preserve">Zástupce objednatele ve věcech </w:t>
      </w:r>
      <w:proofErr w:type="gramStart"/>
      <w:r>
        <w:rPr>
          <w:rFonts w:ascii="Trebuchet MS" w:hAnsi="Trebuchet MS"/>
          <w:snapToGrid w:val="0"/>
        </w:rPr>
        <w:t>technických :</w:t>
      </w:r>
      <w:proofErr w:type="gramEnd"/>
    </w:p>
    <w:p w:rsidR="00964DF8" w:rsidRDefault="00964DF8" w:rsidP="00964DF8">
      <w:pPr>
        <w:pStyle w:val="Zkladntext"/>
        <w:numPr>
          <w:ilvl w:val="2"/>
          <w:numId w:val="2"/>
        </w:numPr>
        <w:autoSpaceDE w:val="0"/>
        <w:autoSpaceDN w:val="0"/>
        <w:snapToGrid/>
        <w:outlineLvl w:val="0"/>
        <w:rPr>
          <w:rFonts w:ascii="Trebuchet MS" w:hAnsi="Trebuchet MS"/>
          <w:snapToGrid w:val="0"/>
        </w:rPr>
      </w:pPr>
      <w:r>
        <w:rPr>
          <w:rFonts w:ascii="Trebuchet MS" w:hAnsi="Trebuchet MS"/>
          <w:snapToGrid w:val="0"/>
        </w:rPr>
        <w:t>Milan Šarovec</w:t>
      </w:r>
      <w:r>
        <w:rPr>
          <w:rFonts w:ascii="Trebuchet MS" w:hAnsi="Trebuchet MS"/>
          <w:snapToGrid w:val="0"/>
        </w:rPr>
        <w:tab/>
        <w:t xml:space="preserve"> </w:t>
      </w:r>
      <w:r>
        <w:rPr>
          <w:rFonts w:ascii="Trebuchet MS" w:hAnsi="Trebuchet MS"/>
          <w:snapToGrid w:val="0"/>
        </w:rPr>
        <w:tab/>
        <w:t xml:space="preserve">tel.: 734421362     e-mail.: </w:t>
      </w:r>
      <w:hyperlink r:id="rId6" w:history="1">
        <w:r>
          <w:rPr>
            <w:rStyle w:val="Hypertextovodkaz"/>
            <w:rFonts w:ascii="Trebuchet MS" w:hAnsi="Trebuchet MS"/>
            <w:snapToGrid w:val="0"/>
          </w:rPr>
          <w:t>milan.sarovec@mesto-humpolec.cz</w:t>
        </w:r>
      </w:hyperlink>
    </w:p>
    <w:p w:rsidR="00964DF8" w:rsidRDefault="00964DF8" w:rsidP="00964DF8">
      <w:pPr>
        <w:pStyle w:val="Zkladntext"/>
        <w:numPr>
          <w:ilvl w:val="1"/>
          <w:numId w:val="2"/>
        </w:numPr>
        <w:autoSpaceDE w:val="0"/>
        <w:autoSpaceDN w:val="0"/>
        <w:snapToGrid/>
        <w:outlineLvl w:val="0"/>
        <w:rPr>
          <w:rFonts w:ascii="Trebuchet MS" w:hAnsi="Trebuchet MS"/>
          <w:snapToGrid w:val="0"/>
        </w:rPr>
      </w:pPr>
      <w:r>
        <w:rPr>
          <w:rFonts w:ascii="Trebuchet MS" w:hAnsi="Trebuchet MS"/>
          <w:snapToGrid w:val="0"/>
        </w:rPr>
        <w:t xml:space="preserve">Technický dozor </w:t>
      </w:r>
      <w:proofErr w:type="gramStart"/>
      <w:r>
        <w:rPr>
          <w:rFonts w:ascii="Trebuchet MS" w:hAnsi="Trebuchet MS"/>
          <w:snapToGrid w:val="0"/>
        </w:rPr>
        <w:t>stavebníka ( dále</w:t>
      </w:r>
      <w:proofErr w:type="gramEnd"/>
      <w:r>
        <w:rPr>
          <w:rFonts w:ascii="Trebuchet MS" w:hAnsi="Trebuchet MS"/>
          <w:snapToGrid w:val="0"/>
        </w:rPr>
        <w:t xml:space="preserve"> jen TDS )</w:t>
      </w:r>
    </w:p>
    <w:p w:rsidR="00964DF8" w:rsidRDefault="00964DF8" w:rsidP="00964DF8">
      <w:pPr>
        <w:pStyle w:val="Zkladntext"/>
        <w:numPr>
          <w:ilvl w:val="2"/>
          <w:numId w:val="2"/>
        </w:numPr>
        <w:autoSpaceDE w:val="0"/>
        <w:autoSpaceDN w:val="0"/>
        <w:snapToGrid/>
        <w:outlineLvl w:val="0"/>
        <w:rPr>
          <w:rFonts w:ascii="Trebuchet MS" w:hAnsi="Trebuchet MS"/>
          <w:snapToGrid w:val="0"/>
        </w:rPr>
      </w:pPr>
      <w:r>
        <w:rPr>
          <w:rFonts w:ascii="Trebuchet MS" w:hAnsi="Trebuchet MS"/>
          <w:snapToGrid w:val="0"/>
        </w:rPr>
        <w:t>Milan Šarovec</w:t>
      </w:r>
      <w:r>
        <w:rPr>
          <w:rFonts w:ascii="Trebuchet MS" w:hAnsi="Trebuchet MS"/>
          <w:snapToGrid w:val="0"/>
        </w:rPr>
        <w:tab/>
        <w:t xml:space="preserve"> </w:t>
      </w:r>
      <w:r>
        <w:rPr>
          <w:rFonts w:ascii="Trebuchet MS" w:hAnsi="Trebuchet MS"/>
          <w:snapToGrid w:val="0"/>
        </w:rPr>
        <w:tab/>
        <w:t xml:space="preserve">tel.: 734421362    e-mail.: </w:t>
      </w:r>
      <w:hyperlink r:id="rId7" w:history="1">
        <w:r>
          <w:rPr>
            <w:rStyle w:val="Hypertextovodkaz"/>
            <w:rFonts w:ascii="Trebuchet MS" w:hAnsi="Trebuchet MS"/>
            <w:snapToGrid w:val="0"/>
          </w:rPr>
          <w:t>milan.sarovec@mesto-humpolec.cz</w:t>
        </w:r>
      </w:hyperlink>
    </w:p>
    <w:p w:rsidR="00964DF8" w:rsidRDefault="00964DF8" w:rsidP="00964DF8">
      <w:pPr>
        <w:pStyle w:val="Zkladntext"/>
        <w:numPr>
          <w:ilvl w:val="0"/>
          <w:numId w:val="2"/>
        </w:numPr>
        <w:autoSpaceDE w:val="0"/>
        <w:autoSpaceDN w:val="0"/>
        <w:snapToGrid/>
        <w:outlineLvl w:val="0"/>
        <w:rPr>
          <w:rFonts w:ascii="Trebuchet MS" w:hAnsi="Trebuchet MS"/>
          <w:snapToGrid w:val="0"/>
        </w:rPr>
      </w:pPr>
      <w:r>
        <w:rPr>
          <w:rFonts w:ascii="Trebuchet MS" w:hAnsi="Trebuchet MS"/>
          <w:snapToGrid w:val="0"/>
        </w:rPr>
        <w:t xml:space="preserve">Za </w:t>
      </w:r>
      <w:proofErr w:type="gramStart"/>
      <w:r>
        <w:rPr>
          <w:rFonts w:ascii="Trebuchet MS" w:hAnsi="Trebuchet MS"/>
          <w:snapToGrid w:val="0"/>
        </w:rPr>
        <w:t>zhotovitele :</w:t>
      </w:r>
      <w:proofErr w:type="gramEnd"/>
    </w:p>
    <w:p w:rsidR="00964DF8" w:rsidRDefault="00964DF8" w:rsidP="00964DF8">
      <w:pPr>
        <w:pStyle w:val="Zkladntext"/>
        <w:numPr>
          <w:ilvl w:val="1"/>
          <w:numId w:val="2"/>
        </w:numPr>
        <w:autoSpaceDE w:val="0"/>
        <w:autoSpaceDN w:val="0"/>
        <w:snapToGrid/>
        <w:outlineLvl w:val="0"/>
        <w:rPr>
          <w:rFonts w:ascii="Trebuchet MS" w:hAnsi="Trebuchet MS"/>
          <w:snapToGrid w:val="0"/>
        </w:rPr>
      </w:pPr>
      <w:r>
        <w:rPr>
          <w:rFonts w:ascii="Trebuchet MS" w:hAnsi="Trebuchet MS"/>
          <w:snapToGrid w:val="0"/>
        </w:rPr>
        <w:t xml:space="preserve">Zástupce </w:t>
      </w:r>
      <w:r w:rsidR="00013561">
        <w:rPr>
          <w:rFonts w:ascii="Trebuchet MS" w:hAnsi="Trebuchet MS"/>
          <w:snapToGrid w:val="0"/>
        </w:rPr>
        <w:t>zhotovitele</w:t>
      </w:r>
      <w:r>
        <w:rPr>
          <w:rFonts w:ascii="Trebuchet MS" w:hAnsi="Trebuchet MS"/>
          <w:snapToGrid w:val="0"/>
        </w:rPr>
        <w:t xml:space="preserve"> ve věcech </w:t>
      </w:r>
      <w:proofErr w:type="gramStart"/>
      <w:r>
        <w:rPr>
          <w:rFonts w:ascii="Trebuchet MS" w:hAnsi="Trebuchet MS"/>
          <w:snapToGrid w:val="0"/>
        </w:rPr>
        <w:t>technických :</w:t>
      </w:r>
      <w:proofErr w:type="gramEnd"/>
    </w:p>
    <w:p w:rsidR="00964DF8" w:rsidRDefault="00964DF8" w:rsidP="00964DF8">
      <w:pPr>
        <w:pStyle w:val="Zkladntext"/>
        <w:numPr>
          <w:ilvl w:val="2"/>
          <w:numId w:val="2"/>
        </w:numPr>
        <w:autoSpaceDE w:val="0"/>
        <w:autoSpaceDN w:val="0"/>
        <w:snapToGrid/>
        <w:outlineLvl w:val="0"/>
        <w:rPr>
          <w:rFonts w:ascii="Trebuchet MS" w:hAnsi="Trebuchet MS"/>
          <w:snapToGrid w:val="0"/>
        </w:rPr>
      </w:pPr>
      <w:r>
        <w:rPr>
          <w:rFonts w:ascii="Trebuchet MS" w:hAnsi="Trebuchet MS"/>
          <w:snapToGrid w:val="0"/>
        </w:rPr>
        <w:t>………………</w:t>
      </w:r>
    </w:p>
    <w:p w:rsidR="00964DF8" w:rsidRDefault="00964DF8" w:rsidP="00964DF8">
      <w:pPr>
        <w:pStyle w:val="Zkladntext"/>
        <w:numPr>
          <w:ilvl w:val="1"/>
          <w:numId w:val="2"/>
        </w:numPr>
        <w:autoSpaceDE w:val="0"/>
        <w:autoSpaceDN w:val="0"/>
        <w:snapToGrid/>
        <w:outlineLvl w:val="0"/>
        <w:rPr>
          <w:rFonts w:ascii="Trebuchet MS" w:hAnsi="Trebuchet MS"/>
          <w:snapToGrid w:val="0"/>
        </w:rPr>
      </w:pPr>
      <w:r>
        <w:rPr>
          <w:rFonts w:ascii="Trebuchet MS" w:hAnsi="Trebuchet MS"/>
          <w:snapToGrid w:val="0"/>
        </w:rPr>
        <w:t xml:space="preserve">Osoba pověřená vedením stavby – hlavní </w:t>
      </w:r>
      <w:proofErr w:type="gramStart"/>
      <w:r>
        <w:rPr>
          <w:rFonts w:ascii="Trebuchet MS" w:hAnsi="Trebuchet MS"/>
          <w:snapToGrid w:val="0"/>
        </w:rPr>
        <w:t>stavbyvedoucí :</w:t>
      </w:r>
      <w:proofErr w:type="gramEnd"/>
    </w:p>
    <w:p w:rsidR="00964DF8" w:rsidRDefault="00964DF8" w:rsidP="00964DF8">
      <w:pPr>
        <w:pStyle w:val="Zkladntext"/>
        <w:numPr>
          <w:ilvl w:val="2"/>
          <w:numId w:val="2"/>
        </w:numPr>
        <w:autoSpaceDE w:val="0"/>
        <w:autoSpaceDN w:val="0"/>
        <w:snapToGrid/>
        <w:outlineLvl w:val="0"/>
        <w:rPr>
          <w:rFonts w:ascii="Trebuchet MS" w:hAnsi="Trebuchet MS"/>
          <w:snapToGrid w:val="0"/>
        </w:rPr>
      </w:pPr>
      <w:r>
        <w:rPr>
          <w:rFonts w:ascii="Trebuchet MS" w:hAnsi="Trebuchet MS"/>
          <w:snapToGrid w:val="0"/>
        </w:rPr>
        <w:t>…………………….</w:t>
      </w:r>
      <w:r>
        <w:rPr>
          <w:rFonts w:ascii="Trebuchet MS" w:hAnsi="Trebuchet MS"/>
          <w:snapToGrid w:val="0"/>
        </w:rPr>
        <w:tab/>
        <w:t>tel.: ……….</w:t>
      </w:r>
      <w:r>
        <w:rPr>
          <w:rFonts w:ascii="Trebuchet MS" w:hAnsi="Trebuchet MS"/>
          <w:snapToGrid w:val="0"/>
        </w:rPr>
        <w:tab/>
        <w:t>e-mail.: ……</w:t>
      </w:r>
      <w:proofErr w:type="gramStart"/>
      <w:r>
        <w:rPr>
          <w:rFonts w:ascii="Trebuchet MS" w:hAnsi="Trebuchet MS"/>
          <w:snapToGrid w:val="0"/>
        </w:rPr>
        <w:t>…</w:t>
      </w:r>
      <w:r>
        <w:rPr>
          <w:rFonts w:ascii="Trebuchet MS" w:hAnsi="Trebuchet MS"/>
          <w:snapToGrid w:val="0"/>
        </w:rPr>
        <w:tab/>
        <w:t>.....</w:t>
      </w:r>
      <w:proofErr w:type="gramEnd"/>
      <w:r>
        <w:rPr>
          <w:rFonts w:ascii="Trebuchet MS" w:hAnsi="Trebuchet MS"/>
          <w:snapToGrid w:val="0"/>
        </w:rPr>
        <w:tab/>
      </w:r>
    </w:p>
    <w:p w:rsidR="00964DF8" w:rsidRDefault="00964DF8" w:rsidP="00964DF8">
      <w:pPr>
        <w:pStyle w:val="Zkladntext"/>
        <w:numPr>
          <w:ilvl w:val="3"/>
          <w:numId w:val="2"/>
        </w:numPr>
        <w:autoSpaceDE w:val="0"/>
        <w:autoSpaceDN w:val="0"/>
        <w:snapToGrid/>
        <w:outlineLvl w:val="0"/>
        <w:rPr>
          <w:rFonts w:ascii="Trebuchet MS" w:hAnsi="Trebuchet MS"/>
          <w:snapToGrid w:val="0"/>
        </w:rPr>
      </w:pPr>
      <w:r>
        <w:rPr>
          <w:rFonts w:ascii="Trebuchet MS" w:hAnsi="Trebuchet MS"/>
          <w:snapToGrid w:val="0"/>
        </w:rPr>
        <w:t xml:space="preserve">Obor autorizace :  </w:t>
      </w:r>
      <w:r>
        <w:rPr>
          <w:rFonts w:ascii="Trebuchet MS" w:hAnsi="Trebuchet MS"/>
          <w:snapToGrid w:val="0"/>
        </w:rPr>
        <w:tab/>
      </w:r>
      <w:r>
        <w:rPr>
          <w:rFonts w:ascii="Trebuchet MS" w:hAnsi="Trebuchet MS"/>
          <w:snapToGrid w:val="0"/>
        </w:rPr>
        <w:tab/>
        <w:t xml:space="preserve">  </w:t>
      </w:r>
      <w:r>
        <w:rPr>
          <w:rFonts w:ascii="Trebuchet MS" w:hAnsi="Trebuchet MS"/>
          <w:snapToGrid w:val="0"/>
        </w:rPr>
        <w:tab/>
      </w:r>
      <w:r>
        <w:rPr>
          <w:rFonts w:ascii="Trebuchet MS" w:hAnsi="Trebuchet MS"/>
          <w:snapToGrid w:val="0"/>
        </w:rPr>
        <w:tab/>
        <w:t xml:space="preserve">Číslo </w:t>
      </w:r>
      <w:proofErr w:type="gramStart"/>
      <w:r>
        <w:rPr>
          <w:rFonts w:ascii="Trebuchet MS" w:hAnsi="Trebuchet MS"/>
          <w:snapToGrid w:val="0"/>
        </w:rPr>
        <w:t>autorizace :</w:t>
      </w:r>
      <w:proofErr w:type="gramEnd"/>
    </w:p>
    <w:p w:rsidR="00964DF8" w:rsidRDefault="00964DF8" w:rsidP="00964DF8">
      <w:pPr>
        <w:pStyle w:val="Zkladntext"/>
        <w:numPr>
          <w:ilvl w:val="1"/>
          <w:numId w:val="2"/>
        </w:numPr>
        <w:autoSpaceDE w:val="0"/>
        <w:autoSpaceDN w:val="0"/>
        <w:snapToGrid/>
        <w:outlineLvl w:val="0"/>
        <w:rPr>
          <w:rFonts w:ascii="Trebuchet MS" w:hAnsi="Trebuchet MS"/>
          <w:snapToGrid w:val="0"/>
        </w:rPr>
      </w:pPr>
      <w:proofErr w:type="gramStart"/>
      <w:r>
        <w:rPr>
          <w:rFonts w:ascii="Trebuchet MS" w:hAnsi="Trebuchet MS"/>
          <w:snapToGrid w:val="0"/>
        </w:rPr>
        <w:t>Stavbyvedoucí :</w:t>
      </w:r>
      <w:proofErr w:type="gramEnd"/>
    </w:p>
    <w:p w:rsidR="00964DF8" w:rsidRDefault="00964DF8" w:rsidP="00964DF8">
      <w:pPr>
        <w:pStyle w:val="Zkladntext"/>
        <w:numPr>
          <w:ilvl w:val="2"/>
          <w:numId w:val="2"/>
        </w:numPr>
        <w:autoSpaceDE w:val="0"/>
        <w:autoSpaceDN w:val="0"/>
        <w:snapToGrid/>
        <w:outlineLvl w:val="0"/>
        <w:rPr>
          <w:rFonts w:ascii="Trebuchet MS" w:hAnsi="Trebuchet MS"/>
          <w:snapToGrid w:val="0"/>
        </w:rPr>
      </w:pPr>
      <w:r>
        <w:rPr>
          <w:rFonts w:ascii="Trebuchet MS" w:hAnsi="Trebuchet MS"/>
          <w:snapToGrid w:val="0"/>
        </w:rPr>
        <w:t>…………….</w:t>
      </w:r>
    </w:p>
    <w:p w:rsidR="00964DF8" w:rsidRDefault="00964DF8" w:rsidP="00964DF8">
      <w:pPr>
        <w:pStyle w:val="Zkladntext"/>
        <w:numPr>
          <w:ilvl w:val="0"/>
          <w:numId w:val="2"/>
        </w:numPr>
        <w:autoSpaceDE w:val="0"/>
        <w:autoSpaceDN w:val="0"/>
        <w:snapToGrid/>
        <w:outlineLvl w:val="0"/>
        <w:rPr>
          <w:rFonts w:ascii="Trebuchet MS" w:hAnsi="Trebuchet MS"/>
          <w:snapToGrid w:val="0"/>
        </w:rPr>
      </w:pPr>
      <w:r>
        <w:rPr>
          <w:rFonts w:ascii="Trebuchet MS" w:hAnsi="Trebuchet MS"/>
          <w:snapToGrid w:val="0"/>
        </w:rPr>
        <w:t xml:space="preserve">Za </w:t>
      </w:r>
      <w:proofErr w:type="gramStart"/>
      <w:r>
        <w:rPr>
          <w:rFonts w:ascii="Trebuchet MS" w:hAnsi="Trebuchet MS"/>
          <w:snapToGrid w:val="0"/>
        </w:rPr>
        <w:t>projektanta :</w:t>
      </w:r>
      <w:proofErr w:type="gramEnd"/>
    </w:p>
    <w:p w:rsidR="00964DF8" w:rsidRDefault="00964DF8" w:rsidP="00964DF8">
      <w:pPr>
        <w:pStyle w:val="Zkladntext"/>
        <w:numPr>
          <w:ilvl w:val="1"/>
          <w:numId w:val="2"/>
        </w:numPr>
        <w:autoSpaceDE w:val="0"/>
        <w:autoSpaceDN w:val="0"/>
        <w:snapToGrid/>
        <w:outlineLvl w:val="0"/>
        <w:rPr>
          <w:rFonts w:ascii="Trebuchet MS" w:hAnsi="Trebuchet MS"/>
          <w:snapToGrid w:val="0"/>
        </w:rPr>
      </w:pPr>
      <w:r>
        <w:rPr>
          <w:rFonts w:ascii="Trebuchet MS" w:hAnsi="Trebuchet MS"/>
          <w:snapToGrid w:val="0"/>
        </w:rPr>
        <w:t>Osoba pověřená výkonem autorského dozoru</w:t>
      </w:r>
    </w:p>
    <w:p w:rsidR="00E879DC" w:rsidRPr="00202FC8" w:rsidRDefault="00E879DC" w:rsidP="00E879DC">
      <w:pPr>
        <w:pStyle w:val="Zkladntext"/>
        <w:numPr>
          <w:ilvl w:val="2"/>
          <w:numId w:val="2"/>
        </w:numPr>
        <w:autoSpaceDE w:val="0"/>
        <w:autoSpaceDN w:val="0"/>
        <w:snapToGrid/>
        <w:outlineLvl w:val="0"/>
        <w:rPr>
          <w:rFonts w:ascii="Trebuchet MS" w:hAnsi="Trebuchet MS"/>
          <w:snapToGrid w:val="0"/>
          <w:color w:val="000000" w:themeColor="text1"/>
        </w:rPr>
      </w:pPr>
      <w:r w:rsidRPr="00202FC8">
        <w:rPr>
          <w:rFonts w:ascii="Trebuchet MS" w:hAnsi="Trebuchet MS"/>
          <w:snapToGrid w:val="0"/>
          <w:color w:val="000000" w:themeColor="text1"/>
        </w:rPr>
        <w:t>Bude určeno po podpisu smlouvy</w:t>
      </w:r>
    </w:p>
    <w:p w:rsidR="00964DF8" w:rsidRDefault="00964DF8" w:rsidP="00964DF8">
      <w:pPr>
        <w:pStyle w:val="Zkladntext"/>
        <w:numPr>
          <w:ilvl w:val="0"/>
          <w:numId w:val="2"/>
        </w:numPr>
        <w:autoSpaceDE w:val="0"/>
        <w:autoSpaceDN w:val="0"/>
        <w:snapToGrid/>
        <w:outlineLvl w:val="0"/>
        <w:rPr>
          <w:rFonts w:ascii="Trebuchet MS" w:hAnsi="Trebuchet MS"/>
          <w:snapToGrid w:val="0"/>
        </w:rPr>
      </w:pPr>
      <w:bookmarkStart w:id="0" w:name="_GoBack"/>
      <w:bookmarkEnd w:id="0"/>
      <w:r>
        <w:rPr>
          <w:rFonts w:ascii="Trebuchet MS" w:hAnsi="Trebuchet MS"/>
          <w:snapToGrid w:val="0"/>
        </w:rPr>
        <w:t>Za koordinátora BOZP :</w:t>
      </w:r>
    </w:p>
    <w:p w:rsidR="00964DF8" w:rsidRDefault="00964DF8" w:rsidP="00964DF8">
      <w:pPr>
        <w:pStyle w:val="Zkladntext"/>
        <w:numPr>
          <w:ilvl w:val="1"/>
          <w:numId w:val="2"/>
        </w:numPr>
        <w:autoSpaceDE w:val="0"/>
        <w:autoSpaceDN w:val="0"/>
        <w:snapToGrid/>
        <w:outlineLvl w:val="0"/>
        <w:rPr>
          <w:rFonts w:ascii="Trebuchet MS" w:hAnsi="Trebuchet MS"/>
          <w:snapToGrid w:val="0"/>
        </w:rPr>
      </w:pPr>
      <w:r>
        <w:rPr>
          <w:rFonts w:ascii="Trebuchet MS" w:hAnsi="Trebuchet MS"/>
          <w:snapToGrid w:val="0"/>
        </w:rPr>
        <w:t>Osoba pověřená výkonem činnosti koordinátora BOZP</w:t>
      </w:r>
    </w:p>
    <w:p w:rsidR="00964DF8" w:rsidRPr="00202FC8" w:rsidRDefault="00964DF8" w:rsidP="00964DF8">
      <w:pPr>
        <w:pStyle w:val="Zkladntext"/>
        <w:numPr>
          <w:ilvl w:val="2"/>
          <w:numId w:val="2"/>
        </w:numPr>
        <w:autoSpaceDE w:val="0"/>
        <w:autoSpaceDN w:val="0"/>
        <w:snapToGrid/>
        <w:outlineLvl w:val="0"/>
        <w:rPr>
          <w:rFonts w:ascii="Trebuchet MS" w:hAnsi="Trebuchet MS"/>
          <w:snapToGrid w:val="0"/>
          <w:color w:val="000000" w:themeColor="text1"/>
        </w:rPr>
      </w:pPr>
      <w:r w:rsidRPr="00202FC8">
        <w:rPr>
          <w:rFonts w:ascii="Trebuchet MS" w:hAnsi="Trebuchet MS"/>
          <w:snapToGrid w:val="0"/>
          <w:color w:val="000000" w:themeColor="text1"/>
        </w:rPr>
        <w:t>Bude určeno po podpisu smlouvy</w:t>
      </w:r>
    </w:p>
    <w:p w:rsidR="00964DF8" w:rsidRDefault="00964DF8" w:rsidP="00964DF8">
      <w:pPr>
        <w:pStyle w:val="Zkladntext"/>
        <w:autoSpaceDE w:val="0"/>
        <w:autoSpaceDN w:val="0"/>
        <w:snapToGrid/>
        <w:ind w:left="737"/>
        <w:outlineLvl w:val="0"/>
        <w:rPr>
          <w:rFonts w:ascii="Trebuchet MS" w:hAnsi="Trebuchet MS"/>
          <w:snapToGrid w:val="0"/>
        </w:rPr>
      </w:pPr>
    </w:p>
    <w:p w:rsidR="00964DF8" w:rsidRDefault="00964DF8" w:rsidP="00964DF8">
      <w:pPr>
        <w:widowControl w:val="0"/>
        <w:jc w:val="center"/>
        <w:outlineLvl w:val="0"/>
        <w:rPr>
          <w:b/>
          <w:snapToGrid w:val="0"/>
          <w:sz w:val="20"/>
        </w:rPr>
      </w:pPr>
    </w:p>
    <w:p w:rsidR="00964DF8" w:rsidRDefault="00964DF8" w:rsidP="00964DF8">
      <w:pPr>
        <w:widowControl w:val="0"/>
        <w:jc w:val="center"/>
        <w:outlineLvl w:val="0"/>
        <w:rPr>
          <w:b/>
          <w:snapToGrid w:val="0"/>
          <w:sz w:val="20"/>
        </w:rPr>
      </w:pPr>
      <w:r>
        <w:rPr>
          <w:b/>
          <w:snapToGrid w:val="0"/>
          <w:sz w:val="20"/>
        </w:rPr>
        <w:t>IV.</w:t>
      </w:r>
    </w:p>
    <w:p w:rsidR="00964DF8" w:rsidRDefault="00964DF8" w:rsidP="00964DF8">
      <w:pPr>
        <w:pStyle w:val="Nadpis3"/>
        <w:jc w:val="center"/>
        <w:rPr>
          <w:rFonts w:ascii="Trebuchet MS" w:hAnsi="Trebuchet MS"/>
          <w:sz w:val="20"/>
        </w:rPr>
      </w:pPr>
      <w:r>
        <w:rPr>
          <w:rFonts w:ascii="Trebuchet MS" w:hAnsi="Trebuchet MS"/>
          <w:sz w:val="20"/>
        </w:rPr>
        <w:t>Vymezení lhůt</w:t>
      </w:r>
    </w:p>
    <w:p w:rsidR="00964DF8" w:rsidRPr="00887B52" w:rsidRDefault="00964DF8" w:rsidP="00964DF8">
      <w:pPr>
        <w:widowControl w:val="0"/>
        <w:numPr>
          <w:ilvl w:val="0"/>
          <w:numId w:val="3"/>
        </w:numPr>
        <w:autoSpaceDE w:val="0"/>
        <w:autoSpaceDN w:val="0"/>
        <w:spacing w:line="240" w:lineRule="auto"/>
        <w:jc w:val="both"/>
        <w:rPr>
          <w:snapToGrid w:val="0"/>
          <w:sz w:val="20"/>
        </w:rPr>
      </w:pPr>
      <w:r>
        <w:rPr>
          <w:snapToGrid w:val="0"/>
          <w:sz w:val="20"/>
        </w:rPr>
        <w:t>Doba předání a převzetí staveniště</w:t>
      </w:r>
      <w:r>
        <w:rPr>
          <w:snapToGrid w:val="0"/>
          <w:sz w:val="20"/>
        </w:rPr>
        <w:tab/>
        <w:t xml:space="preserve"> předpoklad</w:t>
      </w:r>
      <w:r>
        <w:rPr>
          <w:snapToGrid w:val="0"/>
          <w:sz w:val="20"/>
        </w:rPr>
        <w:tab/>
      </w:r>
      <w:r>
        <w:rPr>
          <w:snapToGrid w:val="0"/>
          <w:sz w:val="20"/>
        </w:rPr>
        <w:tab/>
        <w:t xml:space="preserve">            </w:t>
      </w:r>
      <w:r w:rsidRPr="00887B52">
        <w:rPr>
          <w:snapToGrid w:val="0"/>
          <w:sz w:val="20"/>
        </w:rPr>
        <w:t>04-05/2017</w:t>
      </w:r>
    </w:p>
    <w:p w:rsidR="00964DF8" w:rsidRPr="00887B52" w:rsidRDefault="00964DF8" w:rsidP="00964DF8">
      <w:pPr>
        <w:widowControl w:val="0"/>
        <w:numPr>
          <w:ilvl w:val="0"/>
          <w:numId w:val="3"/>
        </w:numPr>
        <w:autoSpaceDE w:val="0"/>
        <w:autoSpaceDN w:val="0"/>
        <w:spacing w:line="240" w:lineRule="auto"/>
        <w:jc w:val="both"/>
        <w:rPr>
          <w:snapToGrid w:val="0"/>
          <w:sz w:val="20"/>
        </w:rPr>
      </w:pPr>
      <w:r>
        <w:rPr>
          <w:snapToGrid w:val="0"/>
          <w:sz w:val="20"/>
        </w:rPr>
        <w:t>Doba zahájení stavebních prací</w:t>
      </w:r>
      <w:r>
        <w:rPr>
          <w:snapToGrid w:val="0"/>
          <w:sz w:val="20"/>
        </w:rPr>
        <w:tab/>
      </w:r>
      <w:r>
        <w:rPr>
          <w:snapToGrid w:val="0"/>
          <w:sz w:val="20"/>
        </w:rPr>
        <w:tab/>
      </w:r>
      <w:r>
        <w:rPr>
          <w:snapToGrid w:val="0"/>
          <w:sz w:val="20"/>
        </w:rPr>
        <w:tab/>
      </w:r>
      <w:r>
        <w:rPr>
          <w:snapToGrid w:val="0"/>
          <w:sz w:val="20"/>
        </w:rPr>
        <w:tab/>
      </w:r>
      <w:r>
        <w:rPr>
          <w:snapToGrid w:val="0"/>
          <w:sz w:val="20"/>
        </w:rPr>
        <w:tab/>
      </w:r>
      <w:r w:rsidRPr="00887B52">
        <w:rPr>
          <w:snapToGrid w:val="0"/>
          <w:sz w:val="20"/>
        </w:rPr>
        <w:t>05/2017</w:t>
      </w:r>
    </w:p>
    <w:p w:rsidR="00964DF8" w:rsidRPr="00964DF8" w:rsidRDefault="00964DF8" w:rsidP="00013561">
      <w:pPr>
        <w:widowControl w:val="0"/>
        <w:numPr>
          <w:ilvl w:val="0"/>
          <w:numId w:val="3"/>
        </w:numPr>
        <w:autoSpaceDE w:val="0"/>
        <w:autoSpaceDN w:val="0"/>
        <w:spacing w:line="240" w:lineRule="auto"/>
        <w:jc w:val="both"/>
        <w:rPr>
          <w:snapToGrid w:val="0"/>
          <w:color w:val="FF0000"/>
          <w:sz w:val="20"/>
        </w:rPr>
      </w:pPr>
      <w:r w:rsidRPr="00964DF8">
        <w:rPr>
          <w:snapToGrid w:val="0"/>
          <w:sz w:val="20"/>
        </w:rPr>
        <w:t>Lhůta pro dokončení stavebních prací</w:t>
      </w:r>
      <w:r w:rsidRPr="00964DF8">
        <w:rPr>
          <w:snapToGrid w:val="0"/>
          <w:sz w:val="20"/>
        </w:rPr>
        <w:tab/>
      </w:r>
      <w:r w:rsidRPr="00964DF8">
        <w:rPr>
          <w:snapToGrid w:val="0"/>
          <w:sz w:val="20"/>
        </w:rPr>
        <w:tab/>
      </w:r>
      <w:r w:rsidRPr="00964DF8">
        <w:rPr>
          <w:snapToGrid w:val="0"/>
          <w:sz w:val="20"/>
        </w:rPr>
        <w:tab/>
      </w:r>
      <w:r w:rsidR="00493308">
        <w:rPr>
          <w:snapToGrid w:val="0"/>
          <w:sz w:val="20"/>
        </w:rPr>
        <w:t xml:space="preserve">            </w:t>
      </w:r>
      <w:proofErr w:type="gramStart"/>
      <w:r w:rsidR="00493308">
        <w:rPr>
          <w:snapToGrid w:val="0"/>
          <w:sz w:val="20"/>
        </w:rPr>
        <w:t>16.7.2018</w:t>
      </w:r>
      <w:proofErr w:type="gramEnd"/>
      <w:r w:rsidRPr="00964DF8">
        <w:rPr>
          <w:snapToGrid w:val="0"/>
          <w:sz w:val="20"/>
        </w:rPr>
        <w:tab/>
      </w:r>
    </w:p>
    <w:p w:rsidR="00964DF8" w:rsidRPr="00964DF8" w:rsidRDefault="00964DF8" w:rsidP="00013561">
      <w:pPr>
        <w:widowControl w:val="0"/>
        <w:numPr>
          <w:ilvl w:val="0"/>
          <w:numId w:val="3"/>
        </w:numPr>
        <w:autoSpaceDE w:val="0"/>
        <w:autoSpaceDN w:val="0"/>
        <w:spacing w:line="240" w:lineRule="auto"/>
        <w:jc w:val="both"/>
        <w:rPr>
          <w:snapToGrid w:val="0"/>
          <w:color w:val="FF0000"/>
          <w:sz w:val="20"/>
        </w:rPr>
      </w:pPr>
      <w:r w:rsidRPr="00964DF8">
        <w:rPr>
          <w:snapToGrid w:val="0"/>
          <w:sz w:val="20"/>
        </w:rPr>
        <w:t xml:space="preserve">Lhůta pro předání a převzetí části díla stavba (dle ZD)     </w:t>
      </w:r>
      <w:r w:rsidR="00493308">
        <w:rPr>
          <w:snapToGrid w:val="0"/>
          <w:sz w:val="20"/>
        </w:rPr>
        <w:t xml:space="preserve">              </w:t>
      </w:r>
      <w:proofErr w:type="gramStart"/>
      <w:r w:rsidR="00493308">
        <w:rPr>
          <w:snapToGrid w:val="0"/>
          <w:sz w:val="20"/>
        </w:rPr>
        <w:t>30.6.2017</w:t>
      </w:r>
      <w:proofErr w:type="gramEnd"/>
      <w:r w:rsidRPr="00964DF8">
        <w:rPr>
          <w:snapToGrid w:val="0"/>
          <w:sz w:val="20"/>
        </w:rPr>
        <w:t xml:space="preserve">             </w:t>
      </w:r>
    </w:p>
    <w:p w:rsidR="00964DF8" w:rsidRPr="00964DF8" w:rsidRDefault="00964DF8" w:rsidP="00013561">
      <w:pPr>
        <w:widowControl w:val="0"/>
        <w:numPr>
          <w:ilvl w:val="0"/>
          <w:numId w:val="3"/>
        </w:numPr>
        <w:autoSpaceDE w:val="0"/>
        <w:autoSpaceDN w:val="0"/>
        <w:spacing w:line="240" w:lineRule="auto"/>
        <w:jc w:val="both"/>
        <w:rPr>
          <w:snapToGrid w:val="0"/>
          <w:color w:val="FF0000"/>
          <w:sz w:val="20"/>
        </w:rPr>
      </w:pPr>
      <w:r w:rsidRPr="00964DF8">
        <w:rPr>
          <w:snapToGrid w:val="0"/>
          <w:sz w:val="20"/>
        </w:rPr>
        <w:t>Lhůta pro převzetí části díla vegetace</w:t>
      </w:r>
      <w:r w:rsidRPr="00964DF8">
        <w:rPr>
          <w:snapToGrid w:val="0"/>
          <w:sz w:val="20"/>
        </w:rPr>
        <w:tab/>
      </w:r>
      <w:r w:rsidRPr="00964DF8">
        <w:rPr>
          <w:snapToGrid w:val="0"/>
          <w:sz w:val="20"/>
        </w:rPr>
        <w:tab/>
      </w:r>
      <w:r w:rsidRPr="00964DF8">
        <w:rPr>
          <w:snapToGrid w:val="0"/>
          <w:sz w:val="20"/>
        </w:rPr>
        <w:tab/>
      </w:r>
      <w:r w:rsidRPr="00964DF8">
        <w:rPr>
          <w:snapToGrid w:val="0"/>
          <w:sz w:val="20"/>
        </w:rPr>
        <w:tab/>
      </w:r>
      <w:r w:rsidR="00493308">
        <w:rPr>
          <w:snapToGrid w:val="0"/>
          <w:sz w:val="20"/>
        </w:rPr>
        <w:t xml:space="preserve"> </w:t>
      </w:r>
      <w:proofErr w:type="gramStart"/>
      <w:r w:rsidR="00493308">
        <w:rPr>
          <w:snapToGrid w:val="0"/>
          <w:sz w:val="20"/>
        </w:rPr>
        <w:t>31.7.2018</w:t>
      </w:r>
      <w:proofErr w:type="gramEnd"/>
    </w:p>
    <w:p w:rsidR="00964DF8" w:rsidRPr="00964DF8" w:rsidRDefault="00964DF8" w:rsidP="00013561">
      <w:pPr>
        <w:widowControl w:val="0"/>
        <w:numPr>
          <w:ilvl w:val="0"/>
          <w:numId w:val="3"/>
        </w:numPr>
        <w:autoSpaceDE w:val="0"/>
        <w:autoSpaceDN w:val="0"/>
        <w:spacing w:line="240" w:lineRule="auto"/>
        <w:jc w:val="both"/>
        <w:rPr>
          <w:snapToGrid w:val="0"/>
          <w:color w:val="FF0000"/>
          <w:sz w:val="20"/>
        </w:rPr>
      </w:pPr>
      <w:r w:rsidRPr="00964DF8">
        <w:rPr>
          <w:snapToGrid w:val="0"/>
          <w:sz w:val="20"/>
        </w:rPr>
        <w:t>Lhůta pro odstranění zařízení staveniště a vyklizení staveniště</w:t>
      </w:r>
      <w:r w:rsidRPr="00964DF8">
        <w:rPr>
          <w:snapToGrid w:val="0"/>
          <w:sz w:val="20"/>
        </w:rPr>
        <w:tab/>
      </w:r>
    </w:p>
    <w:p w:rsidR="00964DF8" w:rsidRDefault="00964DF8" w:rsidP="00964DF8">
      <w:pPr>
        <w:widowControl w:val="0"/>
        <w:numPr>
          <w:ilvl w:val="0"/>
          <w:numId w:val="3"/>
        </w:numPr>
        <w:autoSpaceDE w:val="0"/>
        <w:autoSpaceDN w:val="0"/>
        <w:spacing w:line="240" w:lineRule="auto"/>
        <w:jc w:val="both"/>
        <w:rPr>
          <w:snapToGrid w:val="0"/>
          <w:sz w:val="20"/>
        </w:rPr>
      </w:pPr>
      <w:r>
        <w:rPr>
          <w:snapToGrid w:val="0"/>
          <w:sz w:val="20"/>
        </w:rPr>
        <w:t>Počátek běhu záruční lhůty</w:t>
      </w:r>
      <w:r>
        <w:rPr>
          <w:snapToGrid w:val="0"/>
          <w:sz w:val="20"/>
        </w:rPr>
        <w:tab/>
      </w:r>
      <w:r>
        <w:rPr>
          <w:snapToGrid w:val="0"/>
          <w:sz w:val="20"/>
        </w:rPr>
        <w:tab/>
      </w:r>
      <w:r>
        <w:rPr>
          <w:snapToGrid w:val="0"/>
          <w:sz w:val="20"/>
        </w:rPr>
        <w:tab/>
      </w:r>
      <w:r>
        <w:rPr>
          <w:snapToGrid w:val="0"/>
          <w:sz w:val="20"/>
        </w:rPr>
        <w:tab/>
      </w:r>
      <w:r>
        <w:rPr>
          <w:snapToGrid w:val="0"/>
          <w:sz w:val="20"/>
        </w:rPr>
        <w:tab/>
        <w:t>následující den po písemném předání a převzetí díla popř. jeho části díla dle článku IX této smlouvy o dílo</w:t>
      </w:r>
      <w:r w:rsidR="001B38D0">
        <w:rPr>
          <w:snapToGrid w:val="0"/>
          <w:sz w:val="20"/>
        </w:rPr>
        <w:t xml:space="preserve"> bez vad a nedodělků</w:t>
      </w:r>
    </w:p>
    <w:p w:rsidR="00964DF8" w:rsidRDefault="00964DF8" w:rsidP="00964DF8">
      <w:pPr>
        <w:widowControl w:val="0"/>
        <w:numPr>
          <w:ilvl w:val="0"/>
          <w:numId w:val="3"/>
        </w:numPr>
        <w:autoSpaceDE w:val="0"/>
        <w:autoSpaceDN w:val="0"/>
        <w:spacing w:line="240" w:lineRule="auto"/>
        <w:jc w:val="both"/>
        <w:rPr>
          <w:snapToGrid w:val="0"/>
          <w:sz w:val="20"/>
        </w:rPr>
      </w:pPr>
      <w:r>
        <w:rPr>
          <w:snapToGrid w:val="0"/>
          <w:sz w:val="20"/>
        </w:rPr>
        <w:t xml:space="preserve">Doba plnění díla se přiměřeně prodlužuje a uzavírá se o tom písemný dodatek této smlouvy v těchto </w:t>
      </w:r>
      <w:proofErr w:type="gramStart"/>
      <w:r>
        <w:rPr>
          <w:snapToGrid w:val="0"/>
          <w:sz w:val="20"/>
        </w:rPr>
        <w:t>případech :</w:t>
      </w:r>
      <w:proofErr w:type="gramEnd"/>
      <w:r>
        <w:rPr>
          <w:snapToGrid w:val="0"/>
          <w:sz w:val="20"/>
        </w:rPr>
        <w:t xml:space="preserve"> </w:t>
      </w:r>
    </w:p>
    <w:p w:rsidR="00964DF8" w:rsidRDefault="00964DF8" w:rsidP="00964DF8">
      <w:pPr>
        <w:widowControl w:val="0"/>
        <w:numPr>
          <w:ilvl w:val="1"/>
          <w:numId w:val="3"/>
        </w:numPr>
        <w:autoSpaceDE w:val="0"/>
        <w:autoSpaceDN w:val="0"/>
        <w:spacing w:line="240" w:lineRule="auto"/>
        <w:jc w:val="both"/>
        <w:outlineLvl w:val="0"/>
        <w:rPr>
          <w:snapToGrid w:val="0"/>
          <w:sz w:val="20"/>
        </w:rPr>
      </w:pPr>
      <w:r>
        <w:rPr>
          <w:snapToGrid w:val="0"/>
          <w:sz w:val="20"/>
        </w:rPr>
        <w:t>dojde-li během výstavby k  navýšení rozsahu prací o více než 10% ceny proti původní cenové nabídce</w:t>
      </w:r>
    </w:p>
    <w:p w:rsidR="00964DF8" w:rsidRDefault="00964DF8" w:rsidP="00964DF8">
      <w:pPr>
        <w:widowControl w:val="0"/>
        <w:numPr>
          <w:ilvl w:val="1"/>
          <w:numId w:val="3"/>
        </w:numPr>
        <w:autoSpaceDE w:val="0"/>
        <w:autoSpaceDN w:val="0"/>
        <w:spacing w:line="240" w:lineRule="auto"/>
        <w:jc w:val="both"/>
        <w:outlineLvl w:val="0"/>
        <w:rPr>
          <w:snapToGrid w:val="0"/>
          <w:sz w:val="20"/>
        </w:rPr>
      </w:pPr>
      <w:r>
        <w:rPr>
          <w:snapToGrid w:val="0"/>
          <w:sz w:val="20"/>
        </w:rPr>
        <w:lastRenderedPageBreak/>
        <w:t xml:space="preserve">při prodlení vzniklé v souvislosti s archeologickými nálezy </w:t>
      </w:r>
    </w:p>
    <w:p w:rsidR="00964DF8" w:rsidRDefault="00964DF8" w:rsidP="00964DF8">
      <w:pPr>
        <w:widowControl w:val="0"/>
        <w:numPr>
          <w:ilvl w:val="1"/>
          <w:numId w:val="3"/>
        </w:numPr>
        <w:autoSpaceDE w:val="0"/>
        <w:autoSpaceDN w:val="0"/>
        <w:spacing w:line="240" w:lineRule="auto"/>
        <w:jc w:val="both"/>
        <w:outlineLvl w:val="0"/>
        <w:rPr>
          <w:snapToGrid w:val="0"/>
          <w:sz w:val="20"/>
        </w:rPr>
      </w:pPr>
      <w:r>
        <w:rPr>
          <w:snapToGrid w:val="0"/>
          <w:sz w:val="20"/>
        </w:rPr>
        <w:t>nebude-li moci zhotovitel pokračovat plynule v pracích z důvodů na straně objednatele</w:t>
      </w:r>
    </w:p>
    <w:p w:rsidR="00964DF8" w:rsidRDefault="00964DF8" w:rsidP="00964DF8">
      <w:pPr>
        <w:widowControl w:val="0"/>
        <w:numPr>
          <w:ilvl w:val="0"/>
          <w:numId w:val="3"/>
        </w:numPr>
        <w:autoSpaceDE w:val="0"/>
        <w:autoSpaceDN w:val="0"/>
        <w:spacing w:line="240" w:lineRule="auto"/>
        <w:jc w:val="both"/>
        <w:outlineLvl w:val="0"/>
        <w:rPr>
          <w:snapToGrid w:val="0"/>
          <w:sz w:val="20"/>
        </w:rPr>
      </w:pPr>
      <w:r>
        <w:rPr>
          <w:snapToGrid w:val="0"/>
          <w:sz w:val="20"/>
        </w:rPr>
        <w:t>Doba plnění díla se po vzájemné dohodě může přiměřeně prodloužit z důvodu dlouhodobě nepříznivých klimatických podmínek, které by narušovaly technologické procesy prací. Na nový termín bude uzavřen dodatek této smlouvy. Na prodloužení nemá zhotovitel právní nárok. Nepříznivými klimatickými podmínkami se myslí takové, které jsou minimálně po dobu dvou týdnů výrazně horší, než je pro dané období z dlouhodobého hlediska obvyklé.</w:t>
      </w:r>
    </w:p>
    <w:p w:rsidR="00964DF8" w:rsidRDefault="00964DF8" w:rsidP="00964DF8">
      <w:pPr>
        <w:widowControl w:val="0"/>
        <w:jc w:val="both"/>
        <w:rPr>
          <w:snapToGrid w:val="0"/>
          <w:sz w:val="20"/>
        </w:rPr>
      </w:pPr>
    </w:p>
    <w:p w:rsidR="00964DF8" w:rsidRDefault="00964DF8" w:rsidP="00964DF8">
      <w:pPr>
        <w:widowControl w:val="0"/>
        <w:jc w:val="center"/>
        <w:outlineLvl w:val="0"/>
        <w:rPr>
          <w:b/>
          <w:snapToGrid w:val="0"/>
          <w:sz w:val="20"/>
        </w:rPr>
      </w:pPr>
      <w:r>
        <w:rPr>
          <w:b/>
          <w:snapToGrid w:val="0"/>
          <w:sz w:val="20"/>
        </w:rPr>
        <w:t>V.</w:t>
      </w:r>
    </w:p>
    <w:p w:rsidR="00964DF8" w:rsidRDefault="00964DF8" w:rsidP="00964DF8">
      <w:pPr>
        <w:widowControl w:val="0"/>
        <w:jc w:val="center"/>
        <w:outlineLvl w:val="0"/>
        <w:rPr>
          <w:b/>
          <w:snapToGrid w:val="0"/>
          <w:sz w:val="20"/>
        </w:rPr>
      </w:pPr>
      <w:r>
        <w:rPr>
          <w:b/>
          <w:snapToGrid w:val="0"/>
          <w:sz w:val="20"/>
        </w:rPr>
        <w:t>Cena díla</w:t>
      </w:r>
    </w:p>
    <w:p w:rsidR="00964DF8" w:rsidRDefault="00964DF8" w:rsidP="00964DF8">
      <w:pPr>
        <w:pStyle w:val="Zkladntext"/>
        <w:numPr>
          <w:ilvl w:val="0"/>
          <w:numId w:val="4"/>
        </w:numPr>
        <w:autoSpaceDE w:val="0"/>
        <w:autoSpaceDN w:val="0"/>
        <w:snapToGrid/>
        <w:rPr>
          <w:rFonts w:ascii="Trebuchet MS" w:hAnsi="Trebuchet MS"/>
          <w:snapToGrid w:val="0"/>
        </w:rPr>
      </w:pPr>
      <w:r>
        <w:rPr>
          <w:rFonts w:ascii="Trebuchet MS" w:hAnsi="Trebuchet MS"/>
          <w:snapToGrid w:val="0"/>
        </w:rPr>
        <w:t xml:space="preserve">Cena díla v rozsahu čl. II této smlouvy je stanovena dohodou smluvních stran na základě cenové nabídky zhotovitele vzešlé ze zadávacího </w:t>
      </w:r>
      <w:proofErr w:type="gramStart"/>
      <w:r>
        <w:rPr>
          <w:rFonts w:ascii="Trebuchet MS" w:hAnsi="Trebuchet MS"/>
          <w:snapToGrid w:val="0"/>
        </w:rPr>
        <w:t>řízení  v souladu</w:t>
      </w:r>
      <w:proofErr w:type="gramEnd"/>
      <w:r>
        <w:rPr>
          <w:rFonts w:ascii="Trebuchet MS" w:hAnsi="Trebuchet MS"/>
          <w:snapToGrid w:val="0"/>
        </w:rPr>
        <w:t xml:space="preserve"> s § 2620 zákona č. 89/2012 Sb. v platném znění ve výši:</w:t>
      </w:r>
    </w:p>
    <w:p w:rsidR="00964DF8" w:rsidRDefault="00964DF8" w:rsidP="00964DF8">
      <w:pPr>
        <w:pStyle w:val="Zkladntext"/>
        <w:rPr>
          <w:rFonts w:ascii="Trebuchet MS" w:hAnsi="Trebuchet MS"/>
          <w:snapToGrid w:val="0"/>
        </w:rPr>
      </w:pPr>
    </w:p>
    <w:p w:rsidR="00964DF8" w:rsidRDefault="00964DF8" w:rsidP="00964DF8">
      <w:pPr>
        <w:widowControl w:val="0"/>
        <w:numPr>
          <w:ilvl w:val="2"/>
          <w:numId w:val="4"/>
        </w:numPr>
        <w:autoSpaceDE w:val="0"/>
        <w:autoSpaceDN w:val="0"/>
        <w:spacing w:line="240" w:lineRule="auto"/>
        <w:jc w:val="both"/>
        <w:rPr>
          <w:snapToGrid w:val="0"/>
          <w:sz w:val="20"/>
        </w:rPr>
      </w:pPr>
      <w:r>
        <w:rPr>
          <w:snapToGrid w:val="0"/>
          <w:sz w:val="20"/>
        </w:rPr>
        <w:t>Cena bez DPH</w:t>
      </w:r>
      <w:r>
        <w:rPr>
          <w:snapToGrid w:val="0"/>
          <w:sz w:val="20"/>
        </w:rPr>
        <w:tab/>
      </w:r>
      <w:r>
        <w:rPr>
          <w:snapToGrid w:val="0"/>
          <w:sz w:val="20"/>
        </w:rPr>
        <w:tab/>
        <w:t xml:space="preserve">………….  </w:t>
      </w:r>
    </w:p>
    <w:p w:rsidR="00964DF8" w:rsidRDefault="00964DF8" w:rsidP="00964DF8">
      <w:pPr>
        <w:widowControl w:val="0"/>
        <w:numPr>
          <w:ilvl w:val="2"/>
          <w:numId w:val="4"/>
        </w:numPr>
        <w:autoSpaceDE w:val="0"/>
        <w:autoSpaceDN w:val="0"/>
        <w:spacing w:line="240" w:lineRule="auto"/>
        <w:jc w:val="both"/>
        <w:rPr>
          <w:b/>
          <w:snapToGrid w:val="0"/>
          <w:sz w:val="20"/>
        </w:rPr>
      </w:pPr>
      <w:r>
        <w:rPr>
          <w:b/>
          <w:snapToGrid w:val="0"/>
          <w:sz w:val="20"/>
        </w:rPr>
        <w:t>DPH 15 %</w:t>
      </w:r>
      <w:r>
        <w:rPr>
          <w:b/>
          <w:snapToGrid w:val="0"/>
          <w:sz w:val="20"/>
        </w:rPr>
        <w:tab/>
      </w:r>
      <w:r>
        <w:rPr>
          <w:b/>
          <w:snapToGrid w:val="0"/>
          <w:sz w:val="20"/>
        </w:rPr>
        <w:tab/>
      </w:r>
      <w:r>
        <w:rPr>
          <w:b/>
          <w:snapToGrid w:val="0"/>
          <w:sz w:val="20"/>
        </w:rPr>
        <w:tab/>
        <w:t xml:space="preserve">………….   </w:t>
      </w:r>
      <w:r>
        <w:rPr>
          <w:b/>
          <w:snapToGrid w:val="0"/>
          <w:sz w:val="20"/>
        </w:rPr>
        <w:tab/>
        <w:t xml:space="preserve">   </w:t>
      </w:r>
    </w:p>
    <w:p w:rsidR="00964DF8" w:rsidRDefault="00964DF8" w:rsidP="00964DF8">
      <w:pPr>
        <w:pStyle w:val="Nadpis8"/>
        <w:keepNext/>
        <w:widowControl w:val="0"/>
        <w:numPr>
          <w:ilvl w:val="2"/>
          <w:numId w:val="4"/>
        </w:numPr>
        <w:autoSpaceDE w:val="0"/>
        <w:autoSpaceDN w:val="0"/>
        <w:spacing w:before="0" w:after="0" w:line="240" w:lineRule="auto"/>
        <w:jc w:val="both"/>
        <w:rPr>
          <w:rFonts w:ascii="Trebuchet MS" w:hAnsi="Trebuchet MS"/>
          <w:b/>
          <w:i w:val="0"/>
          <w:sz w:val="20"/>
          <w:szCs w:val="20"/>
        </w:rPr>
      </w:pPr>
      <w:r>
        <w:rPr>
          <w:rFonts w:ascii="Trebuchet MS" w:hAnsi="Trebuchet MS"/>
          <w:b/>
          <w:i w:val="0"/>
          <w:sz w:val="20"/>
          <w:szCs w:val="20"/>
        </w:rPr>
        <w:t>DPH 21 %</w:t>
      </w:r>
      <w:r>
        <w:rPr>
          <w:rFonts w:ascii="Trebuchet MS" w:hAnsi="Trebuchet MS"/>
          <w:b/>
          <w:i w:val="0"/>
          <w:sz w:val="20"/>
          <w:szCs w:val="20"/>
        </w:rPr>
        <w:tab/>
      </w:r>
      <w:r>
        <w:rPr>
          <w:rFonts w:ascii="Trebuchet MS" w:hAnsi="Trebuchet MS"/>
          <w:b/>
          <w:i w:val="0"/>
          <w:sz w:val="20"/>
          <w:szCs w:val="20"/>
        </w:rPr>
        <w:tab/>
        <w:t xml:space="preserve">      </w:t>
      </w:r>
      <w:r>
        <w:rPr>
          <w:rFonts w:ascii="Trebuchet MS" w:hAnsi="Trebuchet MS"/>
          <w:b/>
          <w:i w:val="0"/>
          <w:sz w:val="20"/>
          <w:szCs w:val="20"/>
        </w:rPr>
        <w:tab/>
        <w:t xml:space="preserve">………….   </w:t>
      </w:r>
    </w:p>
    <w:p w:rsidR="00964DF8" w:rsidRDefault="00964DF8" w:rsidP="00964DF8">
      <w:pPr>
        <w:pStyle w:val="Nadpis9"/>
        <w:keepNext/>
        <w:widowControl w:val="0"/>
        <w:numPr>
          <w:ilvl w:val="2"/>
          <w:numId w:val="4"/>
        </w:numPr>
        <w:autoSpaceDE w:val="0"/>
        <w:autoSpaceDN w:val="0"/>
        <w:spacing w:before="0" w:after="0" w:line="240" w:lineRule="auto"/>
        <w:jc w:val="both"/>
        <w:rPr>
          <w:rFonts w:ascii="Trebuchet MS" w:hAnsi="Trebuchet MS" w:cs="Times New Roman"/>
          <w:sz w:val="20"/>
          <w:szCs w:val="20"/>
        </w:rPr>
      </w:pPr>
      <w:r>
        <w:rPr>
          <w:rFonts w:ascii="Trebuchet MS" w:hAnsi="Trebuchet MS" w:cs="Times New Roman"/>
          <w:b/>
          <w:sz w:val="20"/>
          <w:szCs w:val="20"/>
        </w:rPr>
        <w:t>Cena vč. DPH</w:t>
      </w:r>
      <w:r>
        <w:rPr>
          <w:rFonts w:ascii="Trebuchet MS" w:hAnsi="Trebuchet MS" w:cs="Times New Roman"/>
          <w:sz w:val="20"/>
          <w:szCs w:val="20"/>
        </w:rPr>
        <w:tab/>
      </w:r>
      <w:r>
        <w:rPr>
          <w:rFonts w:ascii="Trebuchet MS" w:hAnsi="Trebuchet MS" w:cs="Times New Roman"/>
          <w:b/>
          <w:sz w:val="20"/>
          <w:szCs w:val="20"/>
        </w:rPr>
        <w:t xml:space="preserve">            ………….</w:t>
      </w:r>
      <w:r>
        <w:rPr>
          <w:rFonts w:ascii="Trebuchet MS" w:hAnsi="Trebuchet MS" w:cs="Times New Roman"/>
          <w:sz w:val="20"/>
          <w:szCs w:val="20"/>
        </w:rPr>
        <w:t xml:space="preserve">     </w:t>
      </w:r>
      <w:r>
        <w:rPr>
          <w:rFonts w:ascii="Trebuchet MS" w:hAnsi="Trebuchet MS" w:cs="Times New Roman"/>
          <w:sz w:val="20"/>
          <w:szCs w:val="20"/>
        </w:rPr>
        <w:tab/>
      </w:r>
    </w:p>
    <w:p w:rsidR="00964DF8" w:rsidRDefault="00964DF8" w:rsidP="00964DF8">
      <w:pPr>
        <w:widowControl w:val="0"/>
        <w:jc w:val="both"/>
        <w:rPr>
          <w:snapToGrid w:val="0"/>
          <w:sz w:val="20"/>
        </w:rPr>
      </w:pPr>
    </w:p>
    <w:p w:rsidR="00964DF8" w:rsidRDefault="00964DF8" w:rsidP="00964DF8">
      <w:pPr>
        <w:widowControl w:val="0"/>
        <w:numPr>
          <w:ilvl w:val="0"/>
          <w:numId w:val="4"/>
        </w:numPr>
        <w:autoSpaceDE w:val="0"/>
        <w:autoSpaceDN w:val="0"/>
        <w:spacing w:line="240" w:lineRule="auto"/>
        <w:jc w:val="both"/>
        <w:rPr>
          <w:snapToGrid w:val="0"/>
          <w:sz w:val="20"/>
        </w:rPr>
      </w:pPr>
      <w:r>
        <w:rPr>
          <w:snapToGrid w:val="0"/>
          <w:sz w:val="20"/>
        </w:rPr>
        <w:t xml:space="preserve">Cena se může změnit při změně rozsahu prací oproti článku II. této smlouvy </w:t>
      </w:r>
      <w:r>
        <w:rPr>
          <w:sz w:val="20"/>
        </w:rPr>
        <w:t xml:space="preserve">o práce požadované objednatelem, které nejsou předmětem zadání, nebo budou – </w:t>
      </w:r>
      <w:proofErr w:type="spellStart"/>
      <w:r>
        <w:rPr>
          <w:sz w:val="20"/>
        </w:rPr>
        <w:t>li</w:t>
      </w:r>
      <w:proofErr w:type="spellEnd"/>
      <w:r>
        <w:rPr>
          <w:sz w:val="20"/>
        </w:rPr>
        <w:t xml:space="preserve"> při realizaci díla vynuceny změny, doplňky, omezení nebo rozšíření předmětu díla.</w:t>
      </w:r>
    </w:p>
    <w:p w:rsidR="00964DF8" w:rsidRDefault="00964DF8" w:rsidP="00964DF8">
      <w:pPr>
        <w:widowControl w:val="0"/>
        <w:numPr>
          <w:ilvl w:val="0"/>
          <w:numId w:val="4"/>
        </w:numPr>
        <w:autoSpaceDE w:val="0"/>
        <w:autoSpaceDN w:val="0"/>
        <w:spacing w:line="240" w:lineRule="auto"/>
        <w:jc w:val="both"/>
        <w:rPr>
          <w:snapToGrid w:val="0"/>
          <w:sz w:val="20"/>
        </w:rPr>
      </w:pPr>
      <w:r>
        <w:rPr>
          <w:snapToGrid w:val="0"/>
          <w:sz w:val="20"/>
        </w:rPr>
        <w:t xml:space="preserve">V případě změny rozsahu z důvodu dodatečných stavebních prací, a víceprací bude postupováno v souladu se zákonem č. 134/2016 Sb. o </w:t>
      </w:r>
      <w:r w:rsidR="001B38D0">
        <w:rPr>
          <w:snapToGrid w:val="0"/>
          <w:sz w:val="20"/>
        </w:rPr>
        <w:t>zadávání veřejných zakázek</w:t>
      </w:r>
      <w:r>
        <w:rPr>
          <w:snapToGrid w:val="0"/>
          <w:sz w:val="20"/>
        </w:rPr>
        <w:t>, nebo vnitřní směrnicí města Humpolec. Na takovou změnu bude vždy uzavřen dodatek smlouvy o dílo.</w:t>
      </w:r>
    </w:p>
    <w:p w:rsidR="00964DF8" w:rsidRDefault="00964DF8" w:rsidP="00964DF8">
      <w:pPr>
        <w:widowControl w:val="0"/>
        <w:numPr>
          <w:ilvl w:val="0"/>
          <w:numId w:val="4"/>
        </w:numPr>
        <w:autoSpaceDE w:val="0"/>
        <w:autoSpaceDN w:val="0"/>
        <w:spacing w:before="60" w:line="240" w:lineRule="auto"/>
        <w:jc w:val="both"/>
        <w:rPr>
          <w:snapToGrid w:val="0"/>
          <w:sz w:val="20"/>
        </w:rPr>
      </w:pPr>
      <w:r>
        <w:rPr>
          <w:sz w:val="20"/>
        </w:rPr>
        <w:t>Způsob ocenění dodatečných prací a víceprací : zhotovitel ocení tyto případné práce jednotkovými cenami uvedenými v položkovém rozpočtu původní nabídky zhotovitele. Pokud nebude možné ocenit práce dle již použitých jednotkových cen, budou tyto práce oceněny nově podle cenové soustavy URS Praha platné pro příslušný rok výstavby a to krácené v poměru předpokládané ceny veřejné zakázky a ceny díla dle článku V odst. 1 smlouvy o dílo. V případě, že cena díla dle článku V odst. 1 smlouvy o dílo bude vyšší než předpokládaná cena díla dle cenové soustavy URS, tak se dodatečné práce oceňují podle cenové soustavy URS pro příslušný rok výstavby. Pokud cenová soustava URS Praha neobsahuje tyto práce a materiály, budou oceněny na základě dohody.</w:t>
      </w:r>
    </w:p>
    <w:p w:rsidR="00964DF8" w:rsidRDefault="00964DF8" w:rsidP="00964DF8">
      <w:pPr>
        <w:widowControl w:val="0"/>
        <w:jc w:val="center"/>
        <w:outlineLvl w:val="0"/>
        <w:rPr>
          <w:b/>
          <w:snapToGrid w:val="0"/>
          <w:sz w:val="20"/>
        </w:rPr>
      </w:pPr>
    </w:p>
    <w:p w:rsidR="00964DF8" w:rsidRDefault="00964DF8" w:rsidP="00964DF8">
      <w:pPr>
        <w:widowControl w:val="0"/>
        <w:jc w:val="center"/>
        <w:outlineLvl w:val="0"/>
        <w:rPr>
          <w:b/>
          <w:snapToGrid w:val="0"/>
          <w:sz w:val="20"/>
        </w:rPr>
      </w:pPr>
      <w:r>
        <w:rPr>
          <w:b/>
          <w:snapToGrid w:val="0"/>
          <w:sz w:val="20"/>
        </w:rPr>
        <w:t>VI.</w:t>
      </w:r>
    </w:p>
    <w:p w:rsidR="00964DF8" w:rsidRDefault="00964DF8" w:rsidP="00964DF8">
      <w:pPr>
        <w:pStyle w:val="Zkladntext"/>
        <w:jc w:val="center"/>
        <w:rPr>
          <w:rFonts w:ascii="Trebuchet MS" w:hAnsi="Trebuchet MS"/>
          <w:b/>
          <w:snapToGrid w:val="0"/>
        </w:rPr>
      </w:pPr>
      <w:r>
        <w:rPr>
          <w:rFonts w:ascii="Trebuchet MS" w:hAnsi="Trebuchet MS"/>
          <w:b/>
          <w:snapToGrid w:val="0"/>
        </w:rPr>
        <w:t>Úhrada ceny</w:t>
      </w:r>
    </w:p>
    <w:p w:rsidR="00964DF8" w:rsidRDefault="00964DF8" w:rsidP="00964DF8">
      <w:pPr>
        <w:widowControl w:val="0"/>
        <w:numPr>
          <w:ilvl w:val="0"/>
          <w:numId w:val="5"/>
        </w:numPr>
        <w:autoSpaceDE w:val="0"/>
        <w:autoSpaceDN w:val="0"/>
        <w:spacing w:before="120" w:line="240" w:lineRule="auto"/>
        <w:jc w:val="both"/>
        <w:rPr>
          <w:bCs/>
          <w:sz w:val="20"/>
        </w:rPr>
      </w:pPr>
      <w:r>
        <w:rPr>
          <w:snapToGrid w:val="0"/>
          <w:sz w:val="20"/>
        </w:rPr>
        <w:t>V každém měsíci zhotovování díla bude zhotovitelem předložena dílčí faktura vystavená na základě objednatelem odsouhlaseného soupisu skutečně provedených prací a to k pátému dni příslušného měsíce. Tento soupis je nedílnou přílohou faktury.</w:t>
      </w:r>
    </w:p>
    <w:p w:rsidR="00964DF8" w:rsidRDefault="00964DF8" w:rsidP="00964DF8">
      <w:pPr>
        <w:widowControl w:val="0"/>
        <w:numPr>
          <w:ilvl w:val="0"/>
          <w:numId w:val="5"/>
        </w:numPr>
        <w:autoSpaceDE w:val="0"/>
        <w:autoSpaceDN w:val="0"/>
        <w:spacing w:before="60" w:line="240" w:lineRule="auto"/>
        <w:jc w:val="both"/>
        <w:rPr>
          <w:bCs/>
          <w:sz w:val="20"/>
        </w:rPr>
      </w:pPr>
      <w:r>
        <w:rPr>
          <w:snapToGrid w:val="0"/>
          <w:sz w:val="20"/>
        </w:rPr>
        <w:t>Dílčí měsíční faktura bude mít náležitosti daňového dokladu podle zákona č. 235/2004 Sb. o DPH v platném znění</w:t>
      </w:r>
      <w:r>
        <w:rPr>
          <w:bCs/>
          <w:sz w:val="20"/>
        </w:rPr>
        <w:t>.</w:t>
      </w:r>
    </w:p>
    <w:p w:rsidR="00964DF8" w:rsidRDefault="00964DF8" w:rsidP="00964DF8">
      <w:pPr>
        <w:widowControl w:val="0"/>
        <w:numPr>
          <w:ilvl w:val="0"/>
          <w:numId w:val="5"/>
        </w:numPr>
        <w:autoSpaceDE w:val="0"/>
        <w:autoSpaceDN w:val="0"/>
        <w:spacing w:before="60" w:line="240" w:lineRule="auto"/>
        <w:jc w:val="both"/>
        <w:rPr>
          <w:bCs/>
          <w:sz w:val="20"/>
        </w:rPr>
      </w:pPr>
      <w:r>
        <w:rPr>
          <w:snapToGrid w:val="0"/>
          <w:sz w:val="20"/>
        </w:rPr>
        <w:t>Úhrada faktur bude prováděna až do výše 80% celkové ceny díla.</w:t>
      </w:r>
      <w:r>
        <w:rPr>
          <w:bCs/>
          <w:sz w:val="20"/>
        </w:rPr>
        <w:t xml:space="preserve"> </w:t>
      </w:r>
      <w:r>
        <w:rPr>
          <w:sz w:val="20"/>
        </w:rPr>
        <w:t xml:space="preserve">Zbývajících 20% ceny </w:t>
      </w:r>
      <w:r>
        <w:rPr>
          <w:bCs/>
          <w:sz w:val="20"/>
        </w:rPr>
        <w:t>slouží jako zádržné. Zádržné bude uhrazeno objednatelem zhotoviteli na základě konečné faktury zhotovitele, po úspěšném protokolárním předání a převzetí díla. Pokud objednatel převezme dílo, na němž se vyskytují vady či nedodělky, bude zádržné uhrazeno až po jejich odstranění. Podmínkou pro výplatu zádržné</w:t>
      </w:r>
      <w:r w:rsidR="001B38D0">
        <w:rPr>
          <w:bCs/>
          <w:sz w:val="20"/>
        </w:rPr>
        <w:t>ho je a odstranění všech závad a nedodělků.</w:t>
      </w:r>
    </w:p>
    <w:p w:rsidR="00964DF8" w:rsidRDefault="00964DF8" w:rsidP="00964DF8">
      <w:pPr>
        <w:widowControl w:val="0"/>
        <w:numPr>
          <w:ilvl w:val="0"/>
          <w:numId w:val="5"/>
        </w:numPr>
        <w:tabs>
          <w:tab w:val="num" w:pos="3180"/>
        </w:tabs>
        <w:autoSpaceDE w:val="0"/>
        <w:autoSpaceDN w:val="0"/>
        <w:spacing w:before="60" w:line="240" w:lineRule="auto"/>
        <w:jc w:val="both"/>
        <w:rPr>
          <w:bCs/>
          <w:sz w:val="20"/>
        </w:rPr>
      </w:pPr>
      <w:r>
        <w:rPr>
          <w:sz w:val="20"/>
        </w:rPr>
        <w:t>V případě, že doklad nesplňuje některé z povinných nebo dohodnutých náležitostí, má objednatel právo jej vrátit zhotoviteli a požadovat jeho opravení. V takovém případě se hledí na fakturu jako na nedoručenou a běh lhůt započne, počínaje dnem doručení opraveného dokladu objednateli.</w:t>
      </w:r>
    </w:p>
    <w:p w:rsidR="00964DF8" w:rsidRDefault="00964DF8" w:rsidP="00964DF8">
      <w:pPr>
        <w:numPr>
          <w:ilvl w:val="0"/>
          <w:numId w:val="5"/>
        </w:numPr>
        <w:autoSpaceDE w:val="0"/>
        <w:autoSpaceDN w:val="0"/>
        <w:spacing w:before="60" w:line="240" w:lineRule="auto"/>
        <w:jc w:val="both"/>
        <w:rPr>
          <w:sz w:val="20"/>
        </w:rPr>
      </w:pPr>
      <w:r>
        <w:rPr>
          <w:snapToGrid w:val="0"/>
          <w:sz w:val="20"/>
        </w:rPr>
        <w:t xml:space="preserve">Faktury mají </w:t>
      </w:r>
      <w:proofErr w:type="gramStart"/>
      <w:r>
        <w:rPr>
          <w:snapToGrid w:val="0"/>
          <w:sz w:val="20"/>
        </w:rPr>
        <w:t>splatnost  30</w:t>
      </w:r>
      <w:proofErr w:type="gramEnd"/>
      <w:r>
        <w:rPr>
          <w:snapToGrid w:val="0"/>
          <w:sz w:val="20"/>
        </w:rPr>
        <w:t xml:space="preserve"> dnů ode dne doručení objednateli. V pochybnostech se má za to, že faktura byla doručena třetího dne po odeslání. Fakturace i úhrady jsou výhradně v české měně.</w:t>
      </w:r>
    </w:p>
    <w:p w:rsidR="00964DF8" w:rsidRDefault="00964DF8" w:rsidP="00964DF8">
      <w:pPr>
        <w:numPr>
          <w:ilvl w:val="0"/>
          <w:numId w:val="5"/>
        </w:numPr>
        <w:autoSpaceDE w:val="0"/>
        <w:autoSpaceDN w:val="0"/>
        <w:spacing w:before="60" w:line="240" w:lineRule="auto"/>
        <w:jc w:val="both"/>
        <w:rPr>
          <w:sz w:val="20"/>
        </w:rPr>
      </w:pPr>
      <w:r>
        <w:rPr>
          <w:snapToGrid w:val="0"/>
          <w:sz w:val="20"/>
        </w:rPr>
        <w:t>Právo na zaplacení ceny díla a zádržného vzniká za každou část při jejím provedení a převzetí.</w:t>
      </w:r>
    </w:p>
    <w:p w:rsidR="00964DF8" w:rsidRDefault="00964DF8" w:rsidP="00964DF8">
      <w:pPr>
        <w:numPr>
          <w:ilvl w:val="0"/>
          <w:numId w:val="5"/>
        </w:numPr>
        <w:autoSpaceDE w:val="0"/>
        <w:autoSpaceDN w:val="0"/>
        <w:spacing w:before="60" w:line="240" w:lineRule="auto"/>
        <w:jc w:val="both"/>
        <w:rPr>
          <w:sz w:val="20"/>
        </w:rPr>
      </w:pPr>
      <w:r>
        <w:rPr>
          <w:sz w:val="20"/>
        </w:rPr>
        <w:t>P</w:t>
      </w:r>
      <w:r>
        <w:rPr>
          <w:bCs/>
          <w:sz w:val="20"/>
        </w:rPr>
        <w:t>ři poskytnutí stavebních prací nepoužije plátce režim přenesení daňové povinnosti ve smyslu §92e zákona č. 235/2004 Sb., neboť dokončené dílo není směřováno k využití v ekonomické činnosti města.</w:t>
      </w:r>
    </w:p>
    <w:p w:rsidR="00964DF8" w:rsidRDefault="00964DF8" w:rsidP="00964DF8">
      <w:pPr>
        <w:jc w:val="center"/>
        <w:rPr>
          <w:b/>
          <w:snapToGrid w:val="0"/>
          <w:sz w:val="20"/>
        </w:rPr>
      </w:pPr>
    </w:p>
    <w:p w:rsidR="001B38D0" w:rsidRDefault="001B38D0" w:rsidP="00964DF8">
      <w:pPr>
        <w:jc w:val="center"/>
        <w:rPr>
          <w:b/>
          <w:snapToGrid w:val="0"/>
          <w:sz w:val="20"/>
        </w:rPr>
      </w:pPr>
    </w:p>
    <w:p w:rsidR="00964DF8" w:rsidRDefault="00964DF8" w:rsidP="00964DF8">
      <w:pPr>
        <w:jc w:val="center"/>
        <w:rPr>
          <w:b/>
          <w:snapToGrid w:val="0"/>
          <w:sz w:val="20"/>
        </w:rPr>
      </w:pPr>
      <w:r>
        <w:rPr>
          <w:b/>
          <w:snapToGrid w:val="0"/>
          <w:sz w:val="20"/>
        </w:rPr>
        <w:t>VII.</w:t>
      </w:r>
    </w:p>
    <w:p w:rsidR="00964DF8" w:rsidRDefault="00964DF8" w:rsidP="00964DF8">
      <w:pPr>
        <w:widowControl w:val="0"/>
        <w:jc w:val="center"/>
        <w:outlineLvl w:val="0"/>
        <w:rPr>
          <w:b/>
          <w:snapToGrid w:val="0"/>
          <w:sz w:val="20"/>
        </w:rPr>
      </w:pPr>
      <w:r>
        <w:rPr>
          <w:b/>
          <w:snapToGrid w:val="0"/>
          <w:sz w:val="20"/>
        </w:rPr>
        <w:t>Provádění díla</w:t>
      </w:r>
    </w:p>
    <w:p w:rsidR="00964DF8" w:rsidRDefault="00964DF8" w:rsidP="00964DF8">
      <w:pPr>
        <w:pStyle w:val="Zkladntext"/>
        <w:numPr>
          <w:ilvl w:val="0"/>
          <w:numId w:val="6"/>
        </w:numPr>
        <w:autoSpaceDE w:val="0"/>
        <w:autoSpaceDN w:val="0"/>
        <w:snapToGrid/>
        <w:spacing w:before="60"/>
        <w:outlineLvl w:val="0"/>
        <w:rPr>
          <w:rFonts w:ascii="Trebuchet MS" w:hAnsi="Trebuchet MS"/>
          <w:snapToGrid w:val="0"/>
        </w:rPr>
      </w:pPr>
      <w:r>
        <w:rPr>
          <w:rFonts w:ascii="Trebuchet MS" w:hAnsi="Trebuchet MS"/>
          <w:snapToGrid w:val="0"/>
        </w:rPr>
        <w:t>Objednatel odevzdá formou zápisu zhotoviteli staveniště. Při předání staveniště objednatel předá zhotoviteli projektovou dokumentaci.</w:t>
      </w:r>
    </w:p>
    <w:p w:rsidR="00964DF8" w:rsidRDefault="00964DF8" w:rsidP="00964DF8">
      <w:pPr>
        <w:pStyle w:val="Zkladntext"/>
        <w:numPr>
          <w:ilvl w:val="0"/>
          <w:numId w:val="6"/>
        </w:numPr>
        <w:autoSpaceDE w:val="0"/>
        <w:autoSpaceDN w:val="0"/>
        <w:snapToGrid/>
        <w:spacing w:before="60"/>
        <w:outlineLvl w:val="0"/>
        <w:rPr>
          <w:rFonts w:ascii="Trebuchet MS" w:hAnsi="Trebuchet MS"/>
          <w:snapToGrid w:val="0"/>
        </w:rPr>
      </w:pPr>
      <w:r>
        <w:rPr>
          <w:rFonts w:ascii="Trebuchet MS" w:hAnsi="Trebuchet MS"/>
          <w:snapToGrid w:val="0"/>
        </w:rPr>
        <w:t>Při předání staveniště předá zhotovitel objednateli harmonogram stavby a kontrolní a zkušební plán.</w:t>
      </w:r>
    </w:p>
    <w:p w:rsidR="00964DF8" w:rsidRDefault="00964DF8" w:rsidP="00964DF8">
      <w:pPr>
        <w:pStyle w:val="Zkladntext"/>
        <w:widowControl/>
        <w:numPr>
          <w:ilvl w:val="0"/>
          <w:numId w:val="6"/>
        </w:numPr>
        <w:autoSpaceDE w:val="0"/>
        <w:autoSpaceDN w:val="0"/>
        <w:snapToGrid/>
        <w:spacing w:before="60"/>
        <w:rPr>
          <w:rFonts w:ascii="Trebuchet MS" w:hAnsi="Trebuchet MS"/>
        </w:rPr>
      </w:pPr>
      <w:r>
        <w:rPr>
          <w:rFonts w:ascii="Trebuchet MS" w:hAnsi="Trebuchet MS"/>
        </w:rPr>
        <w:t>Před zahájením prací zabezpečí zhotovitel na vlastní náklady vytyčení a označení veškerých inženýrských sítí nacházejících se v prostoru staveniště. Provoz těchto sítí bude zajištěn po celou dobu stavby a nesmí dojít k jejich poškození. V případě potřeby dočasného přeložení, nebo odkrytí budou zajištěny proti fyzickému poškození v souladu s příslušnými předpisy a podmínkami správců sítí</w:t>
      </w:r>
    </w:p>
    <w:p w:rsidR="00964DF8" w:rsidRDefault="00964DF8" w:rsidP="00964DF8">
      <w:pPr>
        <w:pStyle w:val="Zkladntext"/>
        <w:widowControl/>
        <w:numPr>
          <w:ilvl w:val="0"/>
          <w:numId w:val="6"/>
        </w:numPr>
        <w:autoSpaceDE w:val="0"/>
        <w:autoSpaceDN w:val="0"/>
        <w:snapToGrid/>
        <w:spacing w:before="60"/>
        <w:rPr>
          <w:rFonts w:ascii="Trebuchet MS" w:hAnsi="Trebuchet MS"/>
        </w:rPr>
      </w:pPr>
      <w:r>
        <w:rPr>
          <w:rFonts w:ascii="Trebuchet MS" w:hAnsi="Trebuchet MS"/>
        </w:rPr>
        <w:t>Objednatel je oprávněn dávat zhotoviteli pokyny k upřesnění nebo určení způsobu provádění díla a zhotovitel je povinen se jimi řídit.</w:t>
      </w:r>
    </w:p>
    <w:p w:rsidR="00964DF8" w:rsidRDefault="00964DF8" w:rsidP="00964DF8">
      <w:pPr>
        <w:pStyle w:val="Zkladntext"/>
        <w:widowControl/>
        <w:numPr>
          <w:ilvl w:val="0"/>
          <w:numId w:val="6"/>
        </w:numPr>
        <w:autoSpaceDE w:val="0"/>
        <w:autoSpaceDN w:val="0"/>
        <w:snapToGrid/>
        <w:spacing w:before="60"/>
        <w:rPr>
          <w:rFonts w:ascii="Trebuchet MS" w:hAnsi="Trebuchet MS"/>
        </w:rPr>
      </w:pPr>
      <w:r>
        <w:rPr>
          <w:rFonts w:ascii="Trebuchet MS" w:hAnsi="Trebuchet MS"/>
        </w:rPr>
        <w:t>Kontrolní dny organizované objednatelem se budou konat na stavbě dle aktuální potřeby při výstavbě.</w:t>
      </w:r>
    </w:p>
    <w:p w:rsidR="00964DF8" w:rsidRDefault="00964DF8" w:rsidP="00964DF8">
      <w:pPr>
        <w:pStyle w:val="Zkladntext"/>
        <w:widowControl/>
        <w:numPr>
          <w:ilvl w:val="0"/>
          <w:numId w:val="6"/>
        </w:numPr>
        <w:autoSpaceDE w:val="0"/>
        <w:autoSpaceDN w:val="0"/>
        <w:snapToGrid/>
        <w:spacing w:before="60"/>
        <w:rPr>
          <w:rFonts w:ascii="Trebuchet MS" w:hAnsi="Trebuchet MS"/>
        </w:rPr>
      </w:pPr>
      <w:r>
        <w:rPr>
          <w:rFonts w:ascii="Trebuchet MS" w:hAnsi="Trebuchet MS"/>
        </w:rPr>
        <w:t>Zápisy z kontrolních dnů jsou nedílnou součástí dokumentace staveb a mají stejnou platnost, jako zápisy ve stavebním deníku.</w:t>
      </w:r>
    </w:p>
    <w:p w:rsidR="00964DF8" w:rsidRDefault="00964DF8" w:rsidP="00964DF8">
      <w:pPr>
        <w:numPr>
          <w:ilvl w:val="0"/>
          <w:numId w:val="6"/>
        </w:numPr>
        <w:autoSpaceDE w:val="0"/>
        <w:autoSpaceDN w:val="0"/>
        <w:spacing w:before="60" w:line="240" w:lineRule="auto"/>
        <w:jc w:val="both"/>
        <w:rPr>
          <w:sz w:val="20"/>
        </w:rPr>
      </w:pPr>
      <w:r>
        <w:rPr>
          <w:sz w:val="20"/>
        </w:rPr>
        <w:t>Zhotovitel se zavazuje, že bude provádět realizaci díla s vynaložením veškeré odborné péče, že bude dodržovat obecně závazné předpisy, nařízení orgánů státní správy, závazné i doporučené normy</w:t>
      </w:r>
    </w:p>
    <w:p w:rsidR="00964DF8" w:rsidRDefault="00964DF8" w:rsidP="00964DF8">
      <w:pPr>
        <w:numPr>
          <w:ilvl w:val="0"/>
          <w:numId w:val="6"/>
        </w:numPr>
        <w:autoSpaceDE w:val="0"/>
        <w:autoSpaceDN w:val="0"/>
        <w:spacing w:before="60" w:line="240" w:lineRule="auto"/>
        <w:jc w:val="both"/>
        <w:rPr>
          <w:sz w:val="20"/>
        </w:rPr>
      </w:pPr>
      <w:r>
        <w:rPr>
          <w:sz w:val="20"/>
        </w:rPr>
        <w:t>Veškeré činnosti při výstavbě je zhotovitel povinen provádět osobami, které mají odpovídající kvalifikaci, oprávnění, případně autorizaci podle zvláštních předpisů. Na vyžádání objednatele bude povinen příslušné doklady předložit.</w:t>
      </w:r>
    </w:p>
    <w:p w:rsidR="00964DF8" w:rsidRDefault="00964DF8" w:rsidP="00964DF8">
      <w:pPr>
        <w:numPr>
          <w:ilvl w:val="0"/>
          <w:numId w:val="6"/>
        </w:numPr>
        <w:autoSpaceDE w:val="0"/>
        <w:autoSpaceDN w:val="0"/>
        <w:spacing w:before="60" w:line="240" w:lineRule="auto"/>
        <w:jc w:val="both"/>
        <w:rPr>
          <w:sz w:val="20"/>
        </w:rPr>
      </w:pPr>
      <w:r>
        <w:rPr>
          <w:sz w:val="20"/>
        </w:rPr>
        <w:t xml:space="preserve">Při realizaci díla nesmí být bez písemného souhlasu objednatele prováděny změny oproti schválené projektové dokumentaci, a to </w:t>
      </w:r>
      <w:proofErr w:type="gramStart"/>
      <w:r>
        <w:rPr>
          <w:sz w:val="20"/>
        </w:rPr>
        <w:t>ani pokud</w:t>
      </w:r>
      <w:proofErr w:type="gramEnd"/>
      <w:r>
        <w:rPr>
          <w:sz w:val="20"/>
        </w:rPr>
        <w:t xml:space="preserve"> jde o materiály a technologie. Pokud se v průběhu stavby prokáže, že některé navržené materiály nebo technologie nejsou dostupné, případně se prokáže jejich škodlivost na životní prostředí nebo zdraví, navrhne zhotovitel objednateli písemně použití jiných materiálů či technologií a současně předloží, jaký vliv bude mít jejich použití na výši ceny díla. Použití nových materiálů nebo technologií je podmíněno cenovou dohodou smluvních stran a uzavřením příslušného dodatku k této smlouvě o dílo.</w:t>
      </w:r>
    </w:p>
    <w:p w:rsidR="00964DF8" w:rsidRDefault="00964DF8" w:rsidP="00964DF8">
      <w:pPr>
        <w:numPr>
          <w:ilvl w:val="0"/>
          <w:numId w:val="6"/>
        </w:numPr>
        <w:autoSpaceDE w:val="0"/>
        <w:autoSpaceDN w:val="0"/>
        <w:spacing w:before="60" w:line="240" w:lineRule="auto"/>
        <w:jc w:val="both"/>
        <w:rPr>
          <w:sz w:val="20"/>
        </w:rPr>
      </w:pPr>
      <w:r>
        <w:rPr>
          <w:sz w:val="20"/>
        </w:rPr>
        <w:t>Nebezpečí škody na prováděném díle i na věcech souvisejících s prováděním díla nese zhotovitel a to až do předání a převzetí hotového díla.</w:t>
      </w:r>
    </w:p>
    <w:p w:rsidR="00964DF8" w:rsidRDefault="00964DF8" w:rsidP="00964DF8">
      <w:pPr>
        <w:pStyle w:val="Zkladntext"/>
        <w:widowControl/>
        <w:numPr>
          <w:ilvl w:val="0"/>
          <w:numId w:val="6"/>
        </w:numPr>
        <w:autoSpaceDE w:val="0"/>
        <w:autoSpaceDN w:val="0"/>
        <w:snapToGrid/>
        <w:spacing w:before="60"/>
        <w:rPr>
          <w:rFonts w:ascii="Trebuchet MS" w:hAnsi="Trebuchet MS"/>
        </w:rPr>
      </w:pPr>
      <w:r>
        <w:rPr>
          <w:rFonts w:ascii="Trebuchet MS" w:hAnsi="Trebuchet MS"/>
        </w:rPr>
        <w:t xml:space="preserve">Zhotovitel je povinen naložit na vlastní náklad s vybouranými materiály a odpady vyprodukovanými v souvislosti s realizací díla v souladu se zákonem č.185/2001 </w:t>
      </w:r>
      <w:proofErr w:type="gramStart"/>
      <w:r>
        <w:rPr>
          <w:rFonts w:ascii="Trebuchet MS" w:hAnsi="Trebuchet MS"/>
        </w:rPr>
        <w:t>Sb. a  navazujícími</w:t>
      </w:r>
      <w:proofErr w:type="gramEnd"/>
      <w:r>
        <w:rPr>
          <w:rFonts w:ascii="Trebuchet MS" w:hAnsi="Trebuchet MS"/>
        </w:rPr>
        <w:t xml:space="preserve"> předpisy </w:t>
      </w:r>
    </w:p>
    <w:p w:rsidR="00964DF8" w:rsidRDefault="00964DF8" w:rsidP="00964DF8">
      <w:pPr>
        <w:numPr>
          <w:ilvl w:val="0"/>
          <w:numId w:val="6"/>
        </w:numPr>
        <w:autoSpaceDE w:val="0"/>
        <w:autoSpaceDN w:val="0"/>
        <w:spacing w:before="60" w:line="240" w:lineRule="auto"/>
        <w:jc w:val="both"/>
        <w:rPr>
          <w:sz w:val="20"/>
        </w:rPr>
      </w:pPr>
      <w:r>
        <w:rPr>
          <w:sz w:val="20"/>
        </w:rPr>
        <w:t>Zhotovitel má za povinnost zvát  TDS  ke všem zkouškám kvality, které se budou konat na staveništi</w:t>
      </w:r>
    </w:p>
    <w:p w:rsidR="00964DF8" w:rsidRDefault="00964DF8" w:rsidP="00964DF8">
      <w:pPr>
        <w:numPr>
          <w:ilvl w:val="0"/>
          <w:numId w:val="6"/>
        </w:numPr>
        <w:autoSpaceDE w:val="0"/>
        <w:autoSpaceDN w:val="0"/>
        <w:spacing w:before="60" w:line="240" w:lineRule="auto"/>
        <w:jc w:val="both"/>
        <w:rPr>
          <w:sz w:val="20"/>
        </w:rPr>
      </w:pPr>
      <w:r>
        <w:rPr>
          <w:sz w:val="20"/>
        </w:rPr>
        <w:t>Zhotovitel má za povinnost vyzvat zástupce města Humpolec ke kontrole navážení ornice a předseťové přípravy.</w:t>
      </w:r>
    </w:p>
    <w:p w:rsidR="00964DF8" w:rsidRDefault="00964DF8" w:rsidP="00964DF8">
      <w:pPr>
        <w:pStyle w:val="Zkladntext"/>
        <w:widowControl/>
        <w:numPr>
          <w:ilvl w:val="0"/>
          <w:numId w:val="6"/>
        </w:numPr>
        <w:autoSpaceDE w:val="0"/>
        <w:autoSpaceDN w:val="0"/>
        <w:snapToGrid/>
        <w:spacing w:before="60"/>
        <w:rPr>
          <w:rFonts w:ascii="Trebuchet MS" w:hAnsi="Trebuchet MS"/>
        </w:rPr>
      </w:pPr>
      <w:r>
        <w:rPr>
          <w:rFonts w:ascii="Trebuchet MS" w:hAnsi="Trebuchet MS"/>
        </w:rPr>
        <w:t>TDS má právo kdykoli kontrolovat jakékoli práce, které zhotovitel na staveništi provádí. Odpovědný zástupce zhotovitele má povinnost umožnit mu tuto kontrolu. Veškerá písemná komunikace mezi oběma stranami probíhá přes stavební deník, datové schránky nebo doporučenou korespondencí.</w:t>
      </w:r>
    </w:p>
    <w:p w:rsidR="00964DF8" w:rsidRDefault="00964DF8" w:rsidP="00964DF8">
      <w:pPr>
        <w:numPr>
          <w:ilvl w:val="0"/>
          <w:numId w:val="6"/>
        </w:numPr>
        <w:overflowPunct w:val="0"/>
        <w:autoSpaceDE w:val="0"/>
        <w:autoSpaceDN w:val="0"/>
        <w:adjustRightInd w:val="0"/>
        <w:spacing w:before="60" w:line="240" w:lineRule="auto"/>
        <w:jc w:val="both"/>
        <w:textAlignment w:val="baseline"/>
        <w:rPr>
          <w:sz w:val="20"/>
        </w:rPr>
      </w:pPr>
      <w:r>
        <w:rPr>
          <w:sz w:val="20"/>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rsidR="00964DF8" w:rsidRDefault="00964DF8" w:rsidP="00964DF8">
      <w:pPr>
        <w:pStyle w:val="Zkladntext"/>
        <w:widowControl/>
        <w:numPr>
          <w:ilvl w:val="0"/>
          <w:numId w:val="6"/>
        </w:numPr>
        <w:autoSpaceDE w:val="0"/>
        <w:autoSpaceDN w:val="0"/>
        <w:snapToGrid/>
        <w:spacing w:beforeLines="40" w:before="96"/>
        <w:rPr>
          <w:rFonts w:ascii="Trebuchet MS" w:hAnsi="Trebuchet MS"/>
        </w:rPr>
      </w:pPr>
      <w:r>
        <w:t xml:space="preserve">Zhotovitel se zavazuje ke spolupráci s určeným koordinátor BOZP. Při provádění díla bude dodržovat předpisy o bezpečnosti a ochraně zdraví při práci, hygienické a požární předpisy. </w:t>
      </w:r>
    </w:p>
    <w:p w:rsidR="00964DF8" w:rsidRDefault="00964DF8" w:rsidP="00964DF8">
      <w:pPr>
        <w:numPr>
          <w:ilvl w:val="0"/>
          <w:numId w:val="6"/>
        </w:numPr>
        <w:autoSpaceDE w:val="0"/>
        <w:autoSpaceDN w:val="0"/>
        <w:spacing w:beforeLines="40" w:before="96" w:line="240" w:lineRule="auto"/>
        <w:jc w:val="both"/>
        <w:rPr>
          <w:sz w:val="20"/>
        </w:rPr>
      </w:pPr>
      <w:r>
        <w:rPr>
          <w:sz w:val="20"/>
        </w:rPr>
        <w:t>Při zjištění nedostatků v oblasti BOZP a PO, nedodržování bezpečnostních předpisů, při porušování ustanovení dokumentu „Plán prevence BOZP“ a všech jeho součástí bude přistoupeno k udělení sankce.</w:t>
      </w:r>
    </w:p>
    <w:p w:rsidR="00964DF8" w:rsidRDefault="00964DF8" w:rsidP="00964DF8">
      <w:pPr>
        <w:numPr>
          <w:ilvl w:val="0"/>
          <w:numId w:val="6"/>
        </w:numPr>
        <w:autoSpaceDE w:val="0"/>
        <w:autoSpaceDN w:val="0"/>
        <w:spacing w:beforeLines="40" w:before="96" w:line="240" w:lineRule="auto"/>
        <w:jc w:val="both"/>
        <w:rPr>
          <w:sz w:val="20"/>
        </w:rPr>
      </w:pPr>
      <w:r>
        <w:rPr>
          <w:rFonts w:cs="Courier New"/>
          <w:sz w:val="20"/>
        </w:rPr>
        <w:lastRenderedPageBreak/>
        <w:t>Objednatel pověřuje koordinátora BOZP podle § 16 zákona č.379/2005 Sb. k vyzvání osob na staveništi ke splnění povinnosti podrobit se vyšetření přítomnosti alkoholu nebo jiné návykové látky. Kontrola bude prováděna za přítomnosti svědka (např. stavbyvedoucího).</w:t>
      </w:r>
    </w:p>
    <w:p w:rsidR="00964DF8" w:rsidRDefault="00964DF8" w:rsidP="00964DF8">
      <w:pPr>
        <w:numPr>
          <w:ilvl w:val="0"/>
          <w:numId w:val="6"/>
        </w:numPr>
        <w:autoSpaceDE w:val="0"/>
        <w:autoSpaceDN w:val="0"/>
        <w:spacing w:beforeLines="40" w:before="96" w:line="240" w:lineRule="auto"/>
        <w:jc w:val="both"/>
        <w:rPr>
          <w:sz w:val="20"/>
        </w:rPr>
      </w:pPr>
      <w:r>
        <w:rPr>
          <w:sz w:val="20"/>
        </w:rPr>
        <w:t xml:space="preserve">V případě, kdy zhotovitelé nebo jiné fyzické osoby neplní požadavky zákona č. 309/2006 Sb. §§ 16,17 , zejména v předstihu před zahájením stavebních prací neinformují koordinátora o rizicích a technologických </w:t>
      </w:r>
      <w:proofErr w:type="gramStart"/>
      <w:r>
        <w:rPr>
          <w:sz w:val="20"/>
        </w:rPr>
        <w:t>postupech které</w:t>
      </w:r>
      <w:proofErr w:type="gramEnd"/>
      <w:r>
        <w:rPr>
          <w:sz w:val="20"/>
        </w:rPr>
        <w:t xml:space="preserve"> zvolil, včas nepředávají informace a podklady pro zhotovení plánu, pověřuje investor koordinátora k pozastavení činnosti daného zhotovitele. O postupu bude informovat TDS. Toto pozastavení stavby není důvodem k prodloužení termínu ukončení stavebních prací.</w:t>
      </w:r>
    </w:p>
    <w:p w:rsidR="00964DF8" w:rsidRDefault="00964DF8" w:rsidP="00964DF8">
      <w:pPr>
        <w:numPr>
          <w:ilvl w:val="0"/>
          <w:numId w:val="6"/>
        </w:numPr>
        <w:autoSpaceDE w:val="0"/>
        <w:autoSpaceDN w:val="0"/>
        <w:spacing w:beforeLines="40" w:before="96" w:line="240" w:lineRule="auto"/>
        <w:jc w:val="both"/>
        <w:rPr>
          <w:sz w:val="20"/>
        </w:rPr>
      </w:pPr>
      <w:r>
        <w:rPr>
          <w:sz w:val="20"/>
        </w:rPr>
        <w:t>Změna subdodavatele, jehož prostřednictvím</w:t>
      </w:r>
      <w:r w:rsidR="001B38D0">
        <w:rPr>
          <w:sz w:val="20"/>
        </w:rPr>
        <w:t xml:space="preserve"> </w:t>
      </w:r>
      <w:proofErr w:type="gramStart"/>
      <w:r w:rsidR="001B38D0">
        <w:rPr>
          <w:sz w:val="20"/>
        </w:rPr>
        <w:t xml:space="preserve">zhotovitel </w:t>
      </w:r>
      <w:r>
        <w:rPr>
          <w:sz w:val="20"/>
        </w:rPr>
        <w:t xml:space="preserve"> prokazoval</w:t>
      </w:r>
      <w:proofErr w:type="gramEnd"/>
      <w:r>
        <w:rPr>
          <w:sz w:val="20"/>
        </w:rPr>
        <w:t xml:space="preserve"> v zadávacím řízení kvalifikaci, je možná pouze se souhlasem objednatele. Zhotovitel je povinen o tento souhlas požádat město Humpolec písemně a to nejméně 14 dní před zahájením činnosti subdodavatele. Zhotovitel je povinen kdykoliv, a to i opakovaně, na výzvu objednatele do 14 dnů objednateli prokázat, že stále splňuje kvalifikaci v rozsahu, v jakém ji prokázal v rámci výběrového řízení předcházejícího uzavření této smlouvy. Způsob prokazování je stejný jako v případě výběrového řízení, nebude-li dohodnuto jinak.</w:t>
      </w:r>
    </w:p>
    <w:p w:rsidR="00964DF8" w:rsidRDefault="00964DF8" w:rsidP="00964DF8">
      <w:pPr>
        <w:numPr>
          <w:ilvl w:val="0"/>
          <w:numId w:val="6"/>
        </w:numPr>
        <w:autoSpaceDE w:val="0"/>
        <w:autoSpaceDN w:val="0"/>
        <w:spacing w:beforeLines="40" w:before="96" w:line="240" w:lineRule="auto"/>
        <w:jc w:val="both"/>
        <w:rPr>
          <w:sz w:val="20"/>
        </w:rPr>
      </w:pPr>
      <w:r>
        <w:rPr>
          <w:sz w:val="20"/>
        </w:rPr>
        <w:t xml:space="preserve">Zhotovitel je na základě písemného pokynu objednatele povinen provést práce, které nebyly obsaženy v původních zadávacích podmínkách, respekt. </w:t>
      </w:r>
      <w:proofErr w:type="gramStart"/>
      <w:r>
        <w:rPr>
          <w:sz w:val="20"/>
        </w:rPr>
        <w:t>projektové</w:t>
      </w:r>
      <w:proofErr w:type="gramEnd"/>
      <w:r>
        <w:rPr>
          <w:sz w:val="20"/>
        </w:rPr>
        <w:t xml:space="preserve"> dokumentaci a které jsou potřebné pro provedení plánovaných stavebních prací, a to i v případě, kdy jejich nezahrnutí do původních zadávacích podmínek respekt. projektové dokumentace, bylo zaviněno objednatelem. Změny ceny díla se řídí ustanovením čl. V odst. 4. Tato povinnost trvá i v případě, kdy se strany nedohodnou na konkrétním znění textu dodatku smlouvy.</w:t>
      </w:r>
    </w:p>
    <w:p w:rsidR="00964DF8" w:rsidRDefault="00964DF8" w:rsidP="00964DF8">
      <w:pPr>
        <w:overflowPunct w:val="0"/>
        <w:adjustRightInd w:val="0"/>
        <w:jc w:val="both"/>
        <w:textAlignment w:val="baseline"/>
        <w:rPr>
          <w:sz w:val="20"/>
        </w:rPr>
      </w:pPr>
    </w:p>
    <w:p w:rsidR="00964DF8" w:rsidRDefault="00964DF8" w:rsidP="00964DF8">
      <w:pPr>
        <w:widowControl w:val="0"/>
        <w:jc w:val="center"/>
        <w:outlineLvl w:val="0"/>
        <w:rPr>
          <w:b/>
          <w:snapToGrid w:val="0"/>
          <w:sz w:val="20"/>
        </w:rPr>
      </w:pPr>
      <w:r>
        <w:rPr>
          <w:b/>
          <w:snapToGrid w:val="0"/>
          <w:sz w:val="20"/>
        </w:rPr>
        <w:t>VIII.</w:t>
      </w:r>
    </w:p>
    <w:p w:rsidR="00964DF8" w:rsidRDefault="00964DF8" w:rsidP="00964DF8">
      <w:pPr>
        <w:pStyle w:val="Nadpis3"/>
        <w:jc w:val="center"/>
        <w:rPr>
          <w:rFonts w:ascii="Trebuchet MS" w:hAnsi="Trebuchet MS"/>
          <w:snapToGrid w:val="0"/>
          <w:sz w:val="20"/>
        </w:rPr>
      </w:pPr>
      <w:r>
        <w:rPr>
          <w:rFonts w:ascii="Trebuchet MS" w:hAnsi="Trebuchet MS"/>
          <w:snapToGrid w:val="0"/>
          <w:sz w:val="20"/>
        </w:rPr>
        <w:t>Stavební deník</w:t>
      </w:r>
    </w:p>
    <w:p w:rsidR="00964DF8" w:rsidRDefault="00964DF8" w:rsidP="00964DF8">
      <w:pPr>
        <w:widowControl w:val="0"/>
        <w:numPr>
          <w:ilvl w:val="0"/>
          <w:numId w:val="7"/>
        </w:numPr>
        <w:autoSpaceDE w:val="0"/>
        <w:autoSpaceDN w:val="0"/>
        <w:spacing w:before="120" w:line="240" w:lineRule="auto"/>
        <w:jc w:val="both"/>
        <w:outlineLvl w:val="0"/>
        <w:rPr>
          <w:snapToGrid w:val="0"/>
          <w:sz w:val="20"/>
        </w:rPr>
      </w:pPr>
      <w:r>
        <w:rPr>
          <w:snapToGrid w:val="0"/>
          <w:sz w:val="20"/>
        </w:rPr>
        <w:t xml:space="preserve">Stavební deník bude na stavbě veden ode dne zahájení stavebních prací, a to způsobem </w:t>
      </w:r>
      <w:proofErr w:type="gramStart"/>
      <w:r>
        <w:rPr>
          <w:snapToGrid w:val="0"/>
          <w:sz w:val="20"/>
        </w:rPr>
        <w:t>dle  zákona</w:t>
      </w:r>
      <w:proofErr w:type="gramEnd"/>
      <w:r>
        <w:rPr>
          <w:snapToGrid w:val="0"/>
          <w:sz w:val="20"/>
        </w:rPr>
        <w:t xml:space="preserve"> 183/2006 a  </w:t>
      </w:r>
      <w:proofErr w:type="spellStart"/>
      <w:r>
        <w:rPr>
          <w:snapToGrid w:val="0"/>
          <w:sz w:val="20"/>
        </w:rPr>
        <w:t>vyhl.č</w:t>
      </w:r>
      <w:proofErr w:type="spellEnd"/>
      <w:r>
        <w:rPr>
          <w:snapToGrid w:val="0"/>
          <w:sz w:val="20"/>
        </w:rPr>
        <w:t>. 499/2006. Během pracovní doby musí být stavební deník na stavbě trvale přístupný pro objednatele. Denní záznamy budou čitelné a objednatel je bude podepisovat způsobem stanoveným v zápisu na první straně stavebního deníku. Vyhotovují se jeden originál a dvě kopie. Originál a druhá kopie stavebního deníku budou při předání díla předány objednateli výměnou za předání prvních kopií deníku, které si v průběhu realizace stavby po jejich podepsání vytrhl TDS.</w:t>
      </w:r>
    </w:p>
    <w:p w:rsidR="00964DF8" w:rsidRDefault="00964DF8" w:rsidP="00964DF8">
      <w:pPr>
        <w:widowControl w:val="0"/>
        <w:numPr>
          <w:ilvl w:val="0"/>
          <w:numId w:val="7"/>
        </w:numPr>
        <w:autoSpaceDE w:val="0"/>
        <w:autoSpaceDN w:val="0"/>
        <w:spacing w:before="60" w:line="240" w:lineRule="auto"/>
        <w:jc w:val="both"/>
        <w:outlineLvl w:val="0"/>
        <w:rPr>
          <w:snapToGrid w:val="0"/>
          <w:sz w:val="20"/>
        </w:rPr>
      </w:pPr>
      <w:r>
        <w:rPr>
          <w:snapToGrid w:val="0"/>
          <w:sz w:val="20"/>
        </w:rPr>
        <w:t>Objednatel má právo kontrolovat a provádět zápisy do stavebního deníku i případných subdodavatelů. Objednatel obdrží kopie těchto deníků.</w:t>
      </w:r>
    </w:p>
    <w:p w:rsidR="001B38D0" w:rsidRDefault="001B38D0" w:rsidP="00964DF8">
      <w:pPr>
        <w:widowControl w:val="0"/>
        <w:numPr>
          <w:ilvl w:val="0"/>
          <w:numId w:val="7"/>
        </w:numPr>
        <w:autoSpaceDE w:val="0"/>
        <w:autoSpaceDN w:val="0"/>
        <w:spacing w:before="60" w:line="240" w:lineRule="auto"/>
        <w:jc w:val="both"/>
        <w:outlineLvl w:val="0"/>
        <w:rPr>
          <w:snapToGrid w:val="0"/>
          <w:sz w:val="20"/>
        </w:rPr>
      </w:pPr>
      <w:r>
        <w:rPr>
          <w:snapToGrid w:val="0"/>
          <w:sz w:val="20"/>
        </w:rPr>
        <w:t>Zápisy ve stavebním deníku nejsou změnou této smlouvy.</w:t>
      </w:r>
    </w:p>
    <w:p w:rsidR="00964DF8" w:rsidRDefault="00964DF8" w:rsidP="00964DF8">
      <w:pPr>
        <w:widowControl w:val="0"/>
        <w:jc w:val="center"/>
        <w:outlineLvl w:val="0"/>
        <w:rPr>
          <w:b/>
          <w:snapToGrid w:val="0"/>
          <w:sz w:val="20"/>
        </w:rPr>
      </w:pPr>
    </w:p>
    <w:p w:rsidR="00964DF8" w:rsidRDefault="00964DF8" w:rsidP="00964DF8">
      <w:pPr>
        <w:widowControl w:val="0"/>
        <w:jc w:val="center"/>
        <w:outlineLvl w:val="0"/>
        <w:rPr>
          <w:b/>
          <w:snapToGrid w:val="0"/>
          <w:sz w:val="20"/>
        </w:rPr>
      </w:pPr>
      <w:r>
        <w:rPr>
          <w:b/>
          <w:snapToGrid w:val="0"/>
          <w:sz w:val="20"/>
        </w:rPr>
        <w:t>IX.</w:t>
      </w:r>
    </w:p>
    <w:p w:rsidR="00964DF8" w:rsidRDefault="00964DF8" w:rsidP="00964DF8">
      <w:pPr>
        <w:widowControl w:val="0"/>
        <w:jc w:val="center"/>
        <w:outlineLvl w:val="0"/>
        <w:rPr>
          <w:b/>
          <w:snapToGrid w:val="0"/>
          <w:sz w:val="20"/>
        </w:rPr>
      </w:pPr>
      <w:r>
        <w:rPr>
          <w:b/>
          <w:snapToGrid w:val="0"/>
          <w:sz w:val="20"/>
        </w:rPr>
        <w:t>Přejímání díla</w:t>
      </w:r>
    </w:p>
    <w:p w:rsidR="00964DF8" w:rsidRDefault="00964DF8" w:rsidP="00964DF8">
      <w:pPr>
        <w:widowControl w:val="0"/>
        <w:numPr>
          <w:ilvl w:val="0"/>
          <w:numId w:val="8"/>
        </w:numPr>
        <w:autoSpaceDE w:val="0"/>
        <w:autoSpaceDN w:val="0"/>
        <w:spacing w:before="120" w:line="240" w:lineRule="auto"/>
        <w:jc w:val="both"/>
        <w:outlineLvl w:val="0"/>
        <w:rPr>
          <w:snapToGrid w:val="0"/>
          <w:sz w:val="20"/>
        </w:rPr>
      </w:pPr>
      <w:r>
        <w:rPr>
          <w:snapToGrid w:val="0"/>
          <w:sz w:val="20"/>
        </w:rPr>
        <w:t xml:space="preserve">Dílo </w:t>
      </w:r>
      <w:proofErr w:type="gramStart"/>
      <w:r>
        <w:rPr>
          <w:snapToGrid w:val="0"/>
          <w:sz w:val="20"/>
        </w:rPr>
        <w:t>bude  v případě</w:t>
      </w:r>
      <w:proofErr w:type="gramEnd"/>
      <w:r>
        <w:rPr>
          <w:snapToGrid w:val="0"/>
          <w:sz w:val="20"/>
        </w:rPr>
        <w:t xml:space="preserve"> potřeby přejímáno po částech. </w:t>
      </w:r>
    </w:p>
    <w:p w:rsidR="00964DF8" w:rsidRDefault="00964DF8" w:rsidP="00964DF8">
      <w:pPr>
        <w:widowControl w:val="0"/>
        <w:numPr>
          <w:ilvl w:val="0"/>
          <w:numId w:val="8"/>
        </w:numPr>
        <w:autoSpaceDE w:val="0"/>
        <w:autoSpaceDN w:val="0"/>
        <w:spacing w:before="120" w:line="240" w:lineRule="auto"/>
        <w:jc w:val="both"/>
        <w:outlineLvl w:val="0"/>
        <w:rPr>
          <w:snapToGrid w:val="0"/>
          <w:sz w:val="20"/>
        </w:rPr>
      </w:pPr>
      <w:r>
        <w:rPr>
          <w:snapToGrid w:val="0"/>
          <w:sz w:val="20"/>
        </w:rPr>
        <w:t xml:space="preserve">Zhotovitel vyzve objednatele prokazatelným způsobem k předání a převzetí ukončené části díla. Přejímací řízení se uskuteční v místě stavby. Obě smluvní strany se dohodly, že přejímací řízení bude zahájeno nejpozději do 3 pracovních dnů od převzetí výzvy zhotovitele objednatelem. </w:t>
      </w:r>
    </w:p>
    <w:p w:rsidR="00964DF8" w:rsidRDefault="00964DF8" w:rsidP="00964DF8">
      <w:pPr>
        <w:numPr>
          <w:ilvl w:val="0"/>
          <w:numId w:val="8"/>
        </w:numPr>
        <w:autoSpaceDE w:val="0"/>
        <w:autoSpaceDN w:val="0"/>
        <w:spacing w:before="60" w:line="240" w:lineRule="auto"/>
        <w:jc w:val="both"/>
        <w:rPr>
          <w:sz w:val="20"/>
        </w:rPr>
      </w:pPr>
      <w:r>
        <w:rPr>
          <w:sz w:val="20"/>
        </w:rPr>
        <w:t>Dokončené dílo bude předáváno zhotovitelem a přebíráno objednatelem písemným zápisem. Součástí předání budou následující doklady</w:t>
      </w:r>
    </w:p>
    <w:p w:rsidR="00964DF8" w:rsidRDefault="00964DF8" w:rsidP="00964DF8">
      <w:pPr>
        <w:numPr>
          <w:ilvl w:val="1"/>
          <w:numId w:val="8"/>
        </w:numPr>
        <w:autoSpaceDE w:val="0"/>
        <w:autoSpaceDN w:val="0"/>
        <w:spacing w:line="240" w:lineRule="auto"/>
        <w:jc w:val="both"/>
        <w:rPr>
          <w:sz w:val="20"/>
        </w:rPr>
      </w:pPr>
      <w:r>
        <w:rPr>
          <w:sz w:val="20"/>
        </w:rPr>
        <w:t xml:space="preserve">dokumentace skutečného provedení stavby v jednom </w:t>
      </w:r>
      <w:proofErr w:type="spellStart"/>
      <w:r>
        <w:rPr>
          <w:sz w:val="20"/>
        </w:rPr>
        <w:t>paré</w:t>
      </w:r>
      <w:proofErr w:type="spellEnd"/>
    </w:p>
    <w:p w:rsidR="00964DF8" w:rsidRDefault="00964DF8" w:rsidP="00964DF8">
      <w:pPr>
        <w:numPr>
          <w:ilvl w:val="1"/>
          <w:numId w:val="8"/>
        </w:numPr>
        <w:autoSpaceDE w:val="0"/>
        <w:autoSpaceDN w:val="0"/>
        <w:spacing w:line="240" w:lineRule="auto"/>
        <w:jc w:val="both"/>
        <w:rPr>
          <w:sz w:val="20"/>
        </w:rPr>
      </w:pPr>
      <w:r>
        <w:rPr>
          <w:sz w:val="20"/>
        </w:rPr>
        <w:t>geodetické zaměření stavby ve třech písemných vyhotoveních a 1 x CD.</w:t>
      </w:r>
      <w:r>
        <w:rPr>
          <w:snapToGrid w:val="0"/>
          <w:sz w:val="20"/>
        </w:rPr>
        <w:t xml:space="preserve"> </w:t>
      </w:r>
      <w:r>
        <w:rPr>
          <w:sz w:val="20"/>
        </w:rPr>
        <w:t>Součástí geodetického zaměření díla bude zakreslení stavby do platné katastrální mapy</w:t>
      </w:r>
    </w:p>
    <w:p w:rsidR="00964DF8" w:rsidRDefault="00964DF8" w:rsidP="00964DF8">
      <w:pPr>
        <w:numPr>
          <w:ilvl w:val="1"/>
          <w:numId w:val="8"/>
        </w:numPr>
        <w:autoSpaceDE w:val="0"/>
        <w:autoSpaceDN w:val="0"/>
        <w:spacing w:line="240" w:lineRule="auto"/>
        <w:jc w:val="both"/>
        <w:rPr>
          <w:sz w:val="20"/>
        </w:rPr>
      </w:pPr>
      <w:r>
        <w:rPr>
          <w:sz w:val="20"/>
        </w:rPr>
        <w:t>doklady o prokázání kvality díla, předepsané zkoušky, revize…</w:t>
      </w:r>
    </w:p>
    <w:p w:rsidR="00964DF8" w:rsidRDefault="00964DF8" w:rsidP="00964DF8">
      <w:pPr>
        <w:numPr>
          <w:ilvl w:val="1"/>
          <w:numId w:val="8"/>
        </w:numPr>
        <w:autoSpaceDE w:val="0"/>
        <w:autoSpaceDN w:val="0"/>
        <w:spacing w:line="240" w:lineRule="auto"/>
        <w:jc w:val="both"/>
        <w:rPr>
          <w:sz w:val="20"/>
        </w:rPr>
      </w:pPr>
      <w:r>
        <w:rPr>
          <w:sz w:val="20"/>
        </w:rPr>
        <w:t xml:space="preserve">veškeré atesty, prohlášení o shodě a certifikáty na použité materiály a výrobky ( po dohodě s objednatelem lze nahradit čestným prohlášením </w:t>
      </w:r>
      <w:proofErr w:type="gramStart"/>
      <w:r>
        <w:rPr>
          <w:sz w:val="20"/>
        </w:rPr>
        <w:t>zhotovitele )</w:t>
      </w:r>
      <w:proofErr w:type="gramEnd"/>
    </w:p>
    <w:p w:rsidR="00964DF8" w:rsidRDefault="00964DF8" w:rsidP="00964DF8">
      <w:pPr>
        <w:numPr>
          <w:ilvl w:val="1"/>
          <w:numId w:val="8"/>
        </w:numPr>
        <w:overflowPunct w:val="0"/>
        <w:autoSpaceDE w:val="0"/>
        <w:autoSpaceDN w:val="0"/>
        <w:adjustRightInd w:val="0"/>
        <w:spacing w:line="240" w:lineRule="auto"/>
        <w:jc w:val="both"/>
        <w:textAlignment w:val="baseline"/>
        <w:rPr>
          <w:sz w:val="20"/>
        </w:rPr>
      </w:pPr>
      <w:r>
        <w:rPr>
          <w:sz w:val="20"/>
        </w:rPr>
        <w:t>stavební deník</w:t>
      </w:r>
    </w:p>
    <w:p w:rsidR="00964DF8" w:rsidRDefault="00964DF8" w:rsidP="00964DF8">
      <w:pPr>
        <w:numPr>
          <w:ilvl w:val="1"/>
          <w:numId w:val="8"/>
        </w:numPr>
        <w:overflowPunct w:val="0"/>
        <w:autoSpaceDE w:val="0"/>
        <w:autoSpaceDN w:val="0"/>
        <w:adjustRightInd w:val="0"/>
        <w:spacing w:line="240" w:lineRule="auto"/>
        <w:jc w:val="both"/>
        <w:textAlignment w:val="baseline"/>
        <w:rPr>
          <w:sz w:val="20"/>
        </w:rPr>
      </w:pPr>
      <w:r>
        <w:rPr>
          <w:sz w:val="20"/>
        </w:rPr>
        <w:t>doklady o likvidaci odpadů</w:t>
      </w:r>
    </w:p>
    <w:p w:rsidR="00964DF8" w:rsidRDefault="00964DF8" w:rsidP="00964DF8">
      <w:pPr>
        <w:numPr>
          <w:ilvl w:val="1"/>
          <w:numId w:val="8"/>
        </w:numPr>
        <w:overflowPunct w:val="0"/>
        <w:autoSpaceDE w:val="0"/>
        <w:autoSpaceDN w:val="0"/>
        <w:adjustRightInd w:val="0"/>
        <w:spacing w:line="240" w:lineRule="auto"/>
        <w:jc w:val="both"/>
        <w:textAlignment w:val="baseline"/>
        <w:rPr>
          <w:sz w:val="20"/>
        </w:rPr>
      </w:pPr>
      <w:r>
        <w:rPr>
          <w:sz w:val="20"/>
        </w:rPr>
        <w:t>doklady o předání dotčených inženýrských sítí jejich správcům</w:t>
      </w:r>
    </w:p>
    <w:p w:rsidR="00964DF8" w:rsidRDefault="00964DF8" w:rsidP="00964DF8">
      <w:pPr>
        <w:numPr>
          <w:ilvl w:val="1"/>
          <w:numId w:val="8"/>
        </w:numPr>
        <w:overflowPunct w:val="0"/>
        <w:autoSpaceDE w:val="0"/>
        <w:autoSpaceDN w:val="0"/>
        <w:adjustRightInd w:val="0"/>
        <w:spacing w:line="240" w:lineRule="auto"/>
        <w:jc w:val="both"/>
        <w:textAlignment w:val="baseline"/>
        <w:rPr>
          <w:sz w:val="20"/>
        </w:rPr>
      </w:pPr>
      <w:r>
        <w:rPr>
          <w:sz w:val="20"/>
        </w:rPr>
        <w:t>doklady o předání dotčených pozemků jejich vlastníkům</w:t>
      </w:r>
    </w:p>
    <w:p w:rsidR="00964DF8" w:rsidRDefault="00964DF8" w:rsidP="00964DF8">
      <w:pPr>
        <w:numPr>
          <w:ilvl w:val="1"/>
          <w:numId w:val="8"/>
        </w:numPr>
        <w:overflowPunct w:val="0"/>
        <w:autoSpaceDE w:val="0"/>
        <w:autoSpaceDN w:val="0"/>
        <w:adjustRightInd w:val="0"/>
        <w:spacing w:line="240" w:lineRule="auto"/>
        <w:jc w:val="both"/>
        <w:textAlignment w:val="baseline"/>
        <w:rPr>
          <w:sz w:val="20"/>
        </w:rPr>
      </w:pPr>
      <w:r>
        <w:rPr>
          <w:sz w:val="20"/>
        </w:rPr>
        <w:t>seznam subdodavatelů podílejících se na realizaci předmětu smlouvy</w:t>
      </w:r>
    </w:p>
    <w:p w:rsidR="00964DF8" w:rsidRDefault="00964DF8" w:rsidP="00964DF8">
      <w:pPr>
        <w:numPr>
          <w:ilvl w:val="0"/>
          <w:numId w:val="8"/>
        </w:numPr>
        <w:overflowPunct w:val="0"/>
        <w:autoSpaceDE w:val="0"/>
        <w:autoSpaceDN w:val="0"/>
        <w:adjustRightInd w:val="0"/>
        <w:spacing w:before="60" w:line="240" w:lineRule="auto"/>
        <w:jc w:val="both"/>
        <w:textAlignment w:val="baseline"/>
        <w:rPr>
          <w:sz w:val="20"/>
        </w:rPr>
      </w:pPr>
      <w:r>
        <w:rPr>
          <w:sz w:val="20"/>
        </w:rPr>
        <w:lastRenderedPageBreak/>
        <w:t>Nedodání uvedených dokladů je důvodem k nepřevzetí dokončeného díla či části díla.</w:t>
      </w:r>
    </w:p>
    <w:p w:rsidR="00964DF8" w:rsidRDefault="00964DF8" w:rsidP="00964DF8">
      <w:pPr>
        <w:widowControl w:val="0"/>
        <w:numPr>
          <w:ilvl w:val="0"/>
          <w:numId w:val="8"/>
        </w:numPr>
        <w:autoSpaceDE w:val="0"/>
        <w:autoSpaceDN w:val="0"/>
        <w:spacing w:before="60" w:line="240" w:lineRule="auto"/>
        <w:jc w:val="both"/>
        <w:outlineLvl w:val="0"/>
        <w:rPr>
          <w:snapToGrid w:val="0"/>
          <w:sz w:val="20"/>
        </w:rPr>
      </w:pPr>
      <w:r>
        <w:rPr>
          <w:snapToGrid w:val="0"/>
          <w:sz w:val="20"/>
        </w:rPr>
        <w:t>Drobné stavební vady a nedodělky, které nebrání užívání díla ke stanovenému účelu, nejsou důvodem, pro který by objednatel mohl převzetí odmítnout.</w:t>
      </w:r>
    </w:p>
    <w:p w:rsidR="00964DF8" w:rsidRDefault="00964DF8" w:rsidP="00964DF8">
      <w:pPr>
        <w:widowControl w:val="0"/>
        <w:numPr>
          <w:ilvl w:val="0"/>
          <w:numId w:val="8"/>
        </w:numPr>
        <w:autoSpaceDE w:val="0"/>
        <w:autoSpaceDN w:val="0"/>
        <w:spacing w:before="60" w:line="240" w:lineRule="auto"/>
        <w:jc w:val="both"/>
        <w:outlineLvl w:val="0"/>
        <w:rPr>
          <w:snapToGrid w:val="0"/>
          <w:sz w:val="20"/>
        </w:rPr>
      </w:pPr>
      <w:r>
        <w:rPr>
          <w:snapToGrid w:val="0"/>
          <w:sz w:val="20"/>
        </w:rPr>
        <w:t xml:space="preserve">V případě zjištění vad a nedodělků při přejímacím řízení, budou tyto vady sepsány v zápise o předání a převzetí díla a tamtéž bude dohodnuta lhůta k jejich odstranění. </w:t>
      </w:r>
      <w:r w:rsidR="001B38D0">
        <w:rPr>
          <w:snapToGrid w:val="0"/>
          <w:sz w:val="20"/>
        </w:rPr>
        <w:t>Nedojde-li k dohodě o lhůtě k odstranění vad či nedodělků, bude tato lhůta 5 pracovních dnů od přejímacího řízení. O odstranění vad bude sepsán mezi smluvními stranami zápis. Nedojde-li k odstranění vad či nedodělků v uvedené lhůtě, může tyto odstranit</w:t>
      </w:r>
      <w:r w:rsidR="0088448C">
        <w:rPr>
          <w:snapToGrid w:val="0"/>
          <w:sz w:val="20"/>
        </w:rPr>
        <w:t xml:space="preserve"> objednatel sám či prostřednictvím třetí osoby na náklady zhotovitele.</w:t>
      </w:r>
    </w:p>
    <w:p w:rsidR="00964DF8" w:rsidRDefault="00964DF8" w:rsidP="00964DF8">
      <w:pPr>
        <w:numPr>
          <w:ilvl w:val="0"/>
          <w:numId w:val="8"/>
        </w:numPr>
        <w:overflowPunct w:val="0"/>
        <w:autoSpaceDE w:val="0"/>
        <w:autoSpaceDN w:val="0"/>
        <w:adjustRightInd w:val="0"/>
        <w:spacing w:before="60" w:line="240" w:lineRule="auto"/>
        <w:jc w:val="both"/>
        <w:textAlignment w:val="baseline"/>
        <w:rPr>
          <w:sz w:val="20"/>
        </w:rPr>
      </w:pPr>
      <w:r>
        <w:rPr>
          <w:snapToGrid w:val="0"/>
          <w:sz w:val="20"/>
        </w:rPr>
        <w:t xml:space="preserve">Práce, které budou další činností zakryty, nebo se stanou nepřístupnými, prověří objednatel bez zbytečného odkladu od výzvy zhotovitele ve stavebním deníku, nejpozději do 3 kalendářních dnů od této výzvy. </w:t>
      </w:r>
      <w:r>
        <w:rPr>
          <w:sz w:val="20"/>
        </w:rPr>
        <w:t xml:space="preserve">V případě, že se na tuto výzvu objednatel bez závažných důvodu nedostaví, může zhotovitel pokračovat v provádění díla, po předchozím písemném upozornění objednatele a dostatečném a průkazném zdokumentování kvality předmětných prací. </w:t>
      </w:r>
    </w:p>
    <w:p w:rsidR="00964DF8" w:rsidRDefault="00964DF8" w:rsidP="00964DF8">
      <w:pPr>
        <w:numPr>
          <w:ilvl w:val="0"/>
          <w:numId w:val="8"/>
        </w:numPr>
        <w:overflowPunct w:val="0"/>
        <w:autoSpaceDE w:val="0"/>
        <w:autoSpaceDN w:val="0"/>
        <w:adjustRightInd w:val="0"/>
        <w:spacing w:before="60" w:line="240" w:lineRule="auto"/>
        <w:jc w:val="both"/>
        <w:textAlignment w:val="baseline"/>
        <w:rPr>
          <w:sz w:val="20"/>
        </w:rPr>
      </w:pPr>
      <w:r>
        <w:rPr>
          <w:snapToGrid w:val="0"/>
          <w:sz w:val="20"/>
        </w:rPr>
        <w:t>Pokud bude objednatel požadovat dodatečné odkrytí těchto prací, je zhotovitel povinen tento požadavek splnit.</w:t>
      </w:r>
    </w:p>
    <w:p w:rsidR="00964DF8" w:rsidRDefault="00964DF8" w:rsidP="00964DF8">
      <w:pPr>
        <w:numPr>
          <w:ilvl w:val="0"/>
          <w:numId w:val="8"/>
        </w:numPr>
        <w:overflowPunct w:val="0"/>
        <w:autoSpaceDE w:val="0"/>
        <w:autoSpaceDN w:val="0"/>
        <w:adjustRightInd w:val="0"/>
        <w:spacing w:before="60" w:line="240" w:lineRule="auto"/>
        <w:jc w:val="both"/>
        <w:textAlignment w:val="baseline"/>
        <w:rPr>
          <w:sz w:val="20"/>
        </w:rPr>
      </w:pPr>
      <w:r>
        <w:rPr>
          <w:snapToGrid w:val="0"/>
          <w:sz w:val="20"/>
        </w:rPr>
        <w:t xml:space="preserve">V případě, že se prokáže nedodržení technických parametrů díla, je zhotovitel povinen na vlastní náklady odstranit zjištěné vady. V případě, že zhotovitel </w:t>
      </w:r>
      <w:proofErr w:type="gramStart"/>
      <w:r>
        <w:rPr>
          <w:snapToGrid w:val="0"/>
          <w:sz w:val="20"/>
        </w:rPr>
        <w:t>dodržel  technické</w:t>
      </w:r>
      <w:proofErr w:type="gramEnd"/>
      <w:r>
        <w:rPr>
          <w:snapToGrid w:val="0"/>
          <w:sz w:val="20"/>
        </w:rPr>
        <w:t xml:space="preserve"> parametry díla, náklady na dodatečné odkrytí uhradí objednatel. </w:t>
      </w:r>
    </w:p>
    <w:p w:rsidR="00964DF8" w:rsidRDefault="00964DF8" w:rsidP="00964DF8">
      <w:pPr>
        <w:numPr>
          <w:ilvl w:val="0"/>
          <w:numId w:val="8"/>
        </w:numPr>
        <w:overflowPunct w:val="0"/>
        <w:autoSpaceDE w:val="0"/>
        <w:autoSpaceDN w:val="0"/>
        <w:adjustRightInd w:val="0"/>
        <w:spacing w:before="60" w:line="240" w:lineRule="auto"/>
        <w:jc w:val="both"/>
        <w:textAlignment w:val="baseline"/>
        <w:rPr>
          <w:sz w:val="20"/>
        </w:rPr>
      </w:pPr>
      <w:r>
        <w:rPr>
          <w:sz w:val="20"/>
        </w:rPr>
        <w:t>V případě, že zhotovitel k takovému prověření kvality objednatele nepozve, má objednatel právo žádat odkrytí zakrytých částí stavby na náklady zhotovitele, který je povinen tyto práce provést.</w:t>
      </w:r>
    </w:p>
    <w:p w:rsidR="00964DF8" w:rsidRDefault="00964DF8" w:rsidP="00964DF8">
      <w:pPr>
        <w:widowControl w:val="0"/>
        <w:numPr>
          <w:ilvl w:val="0"/>
          <w:numId w:val="8"/>
        </w:numPr>
        <w:autoSpaceDE w:val="0"/>
        <w:autoSpaceDN w:val="0"/>
        <w:spacing w:before="60" w:line="240" w:lineRule="auto"/>
        <w:jc w:val="both"/>
        <w:outlineLvl w:val="0"/>
        <w:rPr>
          <w:snapToGrid w:val="0"/>
          <w:sz w:val="20"/>
        </w:rPr>
      </w:pPr>
      <w:r>
        <w:rPr>
          <w:snapToGrid w:val="0"/>
          <w:sz w:val="20"/>
        </w:rPr>
        <w:t>Zhotovitel odpovídá za vady, které má dílo v době jeho předání. Za vady, které se projeví po odevzdání díla, odpovídá zhotovitel jen tehdy, když byly způsobeny porušením jeho povinnosti.</w:t>
      </w:r>
    </w:p>
    <w:p w:rsidR="00964DF8" w:rsidRDefault="00964DF8" w:rsidP="00964DF8">
      <w:pPr>
        <w:widowControl w:val="0"/>
        <w:numPr>
          <w:ilvl w:val="0"/>
          <w:numId w:val="8"/>
        </w:numPr>
        <w:autoSpaceDE w:val="0"/>
        <w:autoSpaceDN w:val="0"/>
        <w:spacing w:before="60" w:line="240" w:lineRule="auto"/>
        <w:jc w:val="both"/>
        <w:rPr>
          <w:snapToGrid w:val="0"/>
          <w:sz w:val="20"/>
        </w:rPr>
      </w:pPr>
      <w:r>
        <w:rPr>
          <w:snapToGrid w:val="0"/>
          <w:sz w:val="20"/>
        </w:rPr>
        <w:t xml:space="preserve">Zhotovitel neručí za vady způsobené užíváním stavby jiným </w:t>
      </w:r>
      <w:proofErr w:type="gramStart"/>
      <w:r>
        <w:rPr>
          <w:snapToGrid w:val="0"/>
          <w:sz w:val="20"/>
        </w:rPr>
        <w:t>způsobem než</w:t>
      </w:r>
      <w:proofErr w:type="gramEnd"/>
      <w:r>
        <w:rPr>
          <w:snapToGrid w:val="0"/>
          <w:sz w:val="20"/>
        </w:rPr>
        <w:t xml:space="preserve"> pro jaký byla zhotovena nebo pokud byla udržována nevhodným způsobem. </w:t>
      </w:r>
    </w:p>
    <w:p w:rsidR="00964DF8" w:rsidRDefault="00964DF8" w:rsidP="00964DF8">
      <w:pPr>
        <w:widowControl w:val="0"/>
        <w:jc w:val="center"/>
        <w:outlineLvl w:val="0"/>
        <w:rPr>
          <w:b/>
          <w:snapToGrid w:val="0"/>
          <w:sz w:val="20"/>
        </w:rPr>
      </w:pPr>
    </w:p>
    <w:p w:rsidR="00964DF8" w:rsidRDefault="00964DF8" w:rsidP="00964DF8">
      <w:pPr>
        <w:widowControl w:val="0"/>
        <w:jc w:val="center"/>
        <w:outlineLvl w:val="0"/>
        <w:rPr>
          <w:b/>
          <w:snapToGrid w:val="0"/>
          <w:sz w:val="20"/>
        </w:rPr>
      </w:pPr>
      <w:r>
        <w:rPr>
          <w:b/>
          <w:snapToGrid w:val="0"/>
          <w:sz w:val="20"/>
        </w:rPr>
        <w:t>X.</w:t>
      </w:r>
    </w:p>
    <w:p w:rsidR="00964DF8" w:rsidRDefault="00964DF8" w:rsidP="00964DF8">
      <w:pPr>
        <w:widowControl w:val="0"/>
        <w:jc w:val="center"/>
        <w:outlineLvl w:val="0"/>
        <w:rPr>
          <w:b/>
          <w:snapToGrid w:val="0"/>
          <w:sz w:val="20"/>
        </w:rPr>
      </w:pPr>
      <w:r>
        <w:rPr>
          <w:b/>
          <w:snapToGrid w:val="0"/>
          <w:sz w:val="20"/>
        </w:rPr>
        <w:t>Záruční doba</w:t>
      </w:r>
    </w:p>
    <w:p w:rsidR="00964DF8" w:rsidRDefault="00964DF8" w:rsidP="00964DF8">
      <w:pPr>
        <w:pStyle w:val="Zkladntext"/>
        <w:numPr>
          <w:ilvl w:val="0"/>
          <w:numId w:val="9"/>
        </w:numPr>
        <w:autoSpaceDE w:val="0"/>
        <w:autoSpaceDN w:val="0"/>
        <w:snapToGrid/>
        <w:spacing w:before="120"/>
        <w:rPr>
          <w:rFonts w:ascii="Trebuchet MS" w:hAnsi="Trebuchet MS"/>
        </w:rPr>
      </w:pPr>
      <w:r>
        <w:rPr>
          <w:rFonts w:ascii="Trebuchet MS" w:hAnsi="Trebuchet MS"/>
        </w:rPr>
        <w:t xml:space="preserve">Záruční doba dohodnutá smluvními stranami </w:t>
      </w:r>
      <w:proofErr w:type="gramStart"/>
      <w:r>
        <w:rPr>
          <w:rFonts w:ascii="Trebuchet MS" w:hAnsi="Trebuchet MS"/>
        </w:rPr>
        <w:t xml:space="preserve">činí  </w:t>
      </w:r>
      <w:r>
        <w:rPr>
          <w:rFonts w:ascii="Trebuchet MS" w:hAnsi="Trebuchet MS"/>
          <w:b/>
        </w:rPr>
        <w:t>60</w:t>
      </w:r>
      <w:proofErr w:type="gramEnd"/>
      <w:r>
        <w:rPr>
          <w:rFonts w:ascii="Trebuchet MS" w:hAnsi="Trebuchet MS"/>
        </w:rPr>
        <w:t xml:space="preserve">   měsíců </w:t>
      </w:r>
    </w:p>
    <w:p w:rsidR="00964DF8" w:rsidRDefault="00964DF8" w:rsidP="00964DF8">
      <w:pPr>
        <w:pStyle w:val="Zkladntext"/>
        <w:numPr>
          <w:ilvl w:val="0"/>
          <w:numId w:val="9"/>
        </w:numPr>
        <w:autoSpaceDE w:val="0"/>
        <w:autoSpaceDN w:val="0"/>
        <w:snapToGrid/>
        <w:spacing w:before="60"/>
        <w:rPr>
          <w:rFonts w:ascii="Trebuchet MS" w:hAnsi="Trebuchet MS"/>
          <w:snapToGrid w:val="0"/>
        </w:rPr>
      </w:pPr>
      <w:r>
        <w:rPr>
          <w:rFonts w:ascii="Trebuchet MS" w:hAnsi="Trebuchet MS"/>
          <w:snapToGrid w:val="0"/>
        </w:rPr>
        <w:t>Zárukou za jakost přejímá zhotovitel závazek, že dílo bude mít vlastnosti uvedené v projektové dokumentaci, stavebním povolení, technických normách a dalších dokumentech podle této smlouvy a v souladu s obecně platnými právními předpisy, které se na provádění díla vztahují, vyjma běžného opotřebení.</w:t>
      </w:r>
    </w:p>
    <w:p w:rsidR="00964DF8" w:rsidRDefault="00964DF8" w:rsidP="00964DF8">
      <w:pPr>
        <w:widowControl w:val="0"/>
        <w:numPr>
          <w:ilvl w:val="0"/>
          <w:numId w:val="9"/>
        </w:numPr>
        <w:autoSpaceDE w:val="0"/>
        <w:autoSpaceDN w:val="0"/>
        <w:spacing w:before="60" w:line="240" w:lineRule="auto"/>
        <w:jc w:val="both"/>
        <w:rPr>
          <w:snapToGrid w:val="0"/>
          <w:sz w:val="20"/>
        </w:rPr>
      </w:pPr>
      <w:r>
        <w:rPr>
          <w:snapToGrid w:val="0"/>
          <w:sz w:val="20"/>
        </w:rPr>
        <w:t>Záruční doba materiálů a výrobků, které se stanou součástí díla, u nichž výrobce, ČSN či právní předpis stanoví kratší dobu životnosti než je dohodnutá záruční doba, končí dnem uplynutí takto stanovené lhůty životnosti.</w:t>
      </w:r>
    </w:p>
    <w:p w:rsidR="00964DF8" w:rsidRDefault="00964DF8" w:rsidP="00964DF8">
      <w:pPr>
        <w:widowControl w:val="0"/>
        <w:numPr>
          <w:ilvl w:val="0"/>
          <w:numId w:val="9"/>
        </w:numPr>
        <w:autoSpaceDE w:val="0"/>
        <w:autoSpaceDN w:val="0"/>
        <w:spacing w:before="60" w:line="240" w:lineRule="auto"/>
        <w:jc w:val="both"/>
        <w:rPr>
          <w:snapToGrid w:val="0"/>
          <w:sz w:val="20"/>
        </w:rPr>
      </w:pPr>
      <w:r>
        <w:rPr>
          <w:snapToGrid w:val="0"/>
          <w:sz w:val="20"/>
        </w:rPr>
        <w:t>Reklamovat musí objednatel písemně u zhotovitele.</w:t>
      </w:r>
      <w:r>
        <w:rPr>
          <w:sz w:val="20"/>
        </w:rPr>
        <w:t xml:space="preserve"> V reklamaci objednatel uvede popis vady, jak se projevuje, jakým způsobem požaduje vadu odstranit nebo zda požaduje finanční náhradu. </w:t>
      </w:r>
      <w:r>
        <w:rPr>
          <w:snapToGrid w:val="0"/>
          <w:sz w:val="20"/>
        </w:rPr>
        <w:t xml:space="preserve">Zhotovitel je povinen se k reklamaci vyjádřit do pěti dnů ode dne, kdy ji obdržel. </w:t>
      </w:r>
    </w:p>
    <w:p w:rsidR="00964DF8" w:rsidRDefault="00964DF8" w:rsidP="00964DF8">
      <w:pPr>
        <w:numPr>
          <w:ilvl w:val="0"/>
          <w:numId w:val="9"/>
        </w:numPr>
        <w:overflowPunct w:val="0"/>
        <w:autoSpaceDE w:val="0"/>
        <w:autoSpaceDN w:val="0"/>
        <w:adjustRightInd w:val="0"/>
        <w:spacing w:before="60" w:line="240" w:lineRule="auto"/>
        <w:jc w:val="both"/>
        <w:textAlignment w:val="baseline"/>
        <w:rPr>
          <w:sz w:val="20"/>
        </w:rPr>
      </w:pPr>
      <w:r>
        <w:rPr>
          <w:sz w:val="20"/>
        </w:rPr>
        <w:t>Zhotovitel započne s odstraňováním reklamované vady do 10 dnů ode dne doručení písemného oznámení o vadě, pokud se smluvní strany nedohodnou jinak. V případě havárie započne zhotovitel s odstraněním vady bezodkladně, tj. do 48 hodin od jejího oznámení, pokud se strany nedohodnou jinak. Zhotovitel odstraní reklamované vady v technologicky nejkratším termínu.</w:t>
      </w:r>
      <w:r w:rsidR="0088448C">
        <w:rPr>
          <w:sz w:val="20"/>
        </w:rPr>
        <w:t xml:space="preserve"> Není-li vada odstraněna ve stanovené lhůtě, může ji objednatel odstranit sám či prostřednictvím třetí osoby na náklady zhotovitele.</w:t>
      </w:r>
    </w:p>
    <w:p w:rsidR="00964DF8" w:rsidRDefault="00964DF8" w:rsidP="00964DF8">
      <w:pPr>
        <w:widowControl w:val="0"/>
        <w:numPr>
          <w:ilvl w:val="0"/>
          <w:numId w:val="9"/>
        </w:numPr>
        <w:autoSpaceDE w:val="0"/>
        <w:autoSpaceDN w:val="0"/>
        <w:spacing w:before="60" w:line="240" w:lineRule="auto"/>
        <w:jc w:val="both"/>
        <w:rPr>
          <w:snapToGrid w:val="0"/>
          <w:sz w:val="20"/>
        </w:rPr>
      </w:pPr>
      <w:r>
        <w:rPr>
          <w:snapToGrid w:val="0"/>
          <w:sz w:val="20"/>
        </w:rPr>
        <w:t>O předání a převzetí opravené reklamované vady stran sepíší zápis.</w:t>
      </w:r>
    </w:p>
    <w:p w:rsidR="00964DF8" w:rsidRDefault="00964DF8" w:rsidP="00964DF8">
      <w:pPr>
        <w:widowControl w:val="0"/>
        <w:jc w:val="both"/>
        <w:rPr>
          <w:snapToGrid w:val="0"/>
          <w:sz w:val="20"/>
        </w:rPr>
      </w:pPr>
    </w:p>
    <w:p w:rsidR="00964DF8" w:rsidRDefault="00964DF8" w:rsidP="00964DF8">
      <w:pPr>
        <w:widowControl w:val="0"/>
        <w:jc w:val="center"/>
        <w:outlineLvl w:val="0"/>
        <w:rPr>
          <w:b/>
          <w:snapToGrid w:val="0"/>
          <w:sz w:val="20"/>
        </w:rPr>
      </w:pPr>
      <w:r>
        <w:rPr>
          <w:b/>
          <w:snapToGrid w:val="0"/>
          <w:sz w:val="20"/>
        </w:rPr>
        <w:t>XI.</w:t>
      </w:r>
    </w:p>
    <w:p w:rsidR="00964DF8" w:rsidRDefault="00964DF8" w:rsidP="00964DF8">
      <w:pPr>
        <w:pStyle w:val="Zkladntext"/>
        <w:jc w:val="center"/>
        <w:outlineLvl w:val="0"/>
        <w:rPr>
          <w:rFonts w:ascii="Trebuchet MS" w:hAnsi="Trebuchet MS"/>
          <w:b/>
          <w:snapToGrid w:val="0"/>
        </w:rPr>
      </w:pPr>
      <w:r>
        <w:rPr>
          <w:rFonts w:ascii="Trebuchet MS" w:hAnsi="Trebuchet MS"/>
          <w:b/>
          <w:snapToGrid w:val="0"/>
        </w:rPr>
        <w:t>Sankce</w:t>
      </w:r>
    </w:p>
    <w:p w:rsidR="00964DF8" w:rsidRDefault="00964DF8" w:rsidP="00964DF8">
      <w:pPr>
        <w:pStyle w:val="Zkladntext"/>
        <w:numPr>
          <w:ilvl w:val="0"/>
          <w:numId w:val="10"/>
        </w:numPr>
        <w:autoSpaceDE w:val="0"/>
        <w:autoSpaceDN w:val="0"/>
        <w:snapToGrid/>
        <w:spacing w:before="120"/>
        <w:outlineLvl w:val="0"/>
        <w:rPr>
          <w:rFonts w:ascii="Trebuchet MS" w:hAnsi="Trebuchet MS"/>
          <w:snapToGrid w:val="0"/>
        </w:rPr>
      </w:pPr>
      <w:r>
        <w:rPr>
          <w:rFonts w:ascii="Trebuchet MS" w:hAnsi="Trebuchet MS"/>
          <w:snapToGrid w:val="0"/>
        </w:rPr>
        <w:t>Smluvní strany se dohodly, že neplnění závazků obou smluvních stran podléhá následujícím sankcím:</w:t>
      </w:r>
    </w:p>
    <w:p w:rsidR="00964DF8" w:rsidRDefault="00964DF8" w:rsidP="00964DF8">
      <w:pPr>
        <w:pStyle w:val="Zkladntext"/>
        <w:numPr>
          <w:ilvl w:val="1"/>
          <w:numId w:val="10"/>
        </w:numPr>
        <w:tabs>
          <w:tab w:val="num" w:pos="680"/>
        </w:tabs>
        <w:autoSpaceDE w:val="0"/>
        <w:autoSpaceDN w:val="0"/>
        <w:snapToGrid/>
        <w:ind w:left="680" w:hanging="396"/>
        <w:outlineLvl w:val="0"/>
        <w:rPr>
          <w:rFonts w:ascii="Trebuchet MS" w:hAnsi="Trebuchet MS"/>
          <w:snapToGrid w:val="0"/>
        </w:rPr>
      </w:pPr>
      <w:r>
        <w:rPr>
          <w:rFonts w:ascii="Trebuchet MS" w:hAnsi="Trebuchet MS"/>
          <w:snapToGrid w:val="0"/>
        </w:rPr>
        <w:t xml:space="preserve">V případě prodlení s úhradou faktury je objednatel povinen zaplatit zhotoviteli smluvní pokutu ve výši </w:t>
      </w:r>
      <w:r>
        <w:rPr>
          <w:rFonts w:ascii="Trebuchet MS" w:hAnsi="Trebuchet MS"/>
          <w:b/>
          <w:snapToGrid w:val="0"/>
        </w:rPr>
        <w:t>0,05 %</w:t>
      </w:r>
      <w:r>
        <w:rPr>
          <w:rFonts w:ascii="Trebuchet MS" w:hAnsi="Trebuchet MS"/>
          <w:snapToGrid w:val="0"/>
        </w:rPr>
        <w:t xml:space="preserve"> z dlužné částky za každý den prodlení.</w:t>
      </w:r>
    </w:p>
    <w:p w:rsidR="00964DF8" w:rsidRDefault="00964DF8" w:rsidP="00964DF8">
      <w:pPr>
        <w:pStyle w:val="Zkladntext"/>
        <w:numPr>
          <w:ilvl w:val="1"/>
          <w:numId w:val="10"/>
        </w:numPr>
        <w:tabs>
          <w:tab w:val="num" w:pos="680"/>
        </w:tabs>
        <w:autoSpaceDE w:val="0"/>
        <w:autoSpaceDN w:val="0"/>
        <w:snapToGrid/>
        <w:ind w:left="680" w:hanging="396"/>
        <w:outlineLvl w:val="0"/>
        <w:rPr>
          <w:rFonts w:ascii="Trebuchet MS" w:hAnsi="Trebuchet MS"/>
          <w:snapToGrid w:val="0"/>
        </w:rPr>
      </w:pPr>
      <w:r>
        <w:rPr>
          <w:rFonts w:ascii="Trebuchet MS" w:hAnsi="Trebuchet MS"/>
          <w:snapToGrid w:val="0"/>
        </w:rPr>
        <w:t xml:space="preserve">Za každý započatý den s prodlením v termínech či lhůtách dle čl. IV této smlouvy zaplatí </w:t>
      </w:r>
      <w:r>
        <w:rPr>
          <w:rFonts w:ascii="Trebuchet MS" w:hAnsi="Trebuchet MS"/>
          <w:snapToGrid w:val="0"/>
        </w:rPr>
        <w:lastRenderedPageBreak/>
        <w:t xml:space="preserve">zhotovitel objednateli smluvní pokutu ve výši </w:t>
      </w:r>
      <w:r w:rsidR="0088448C">
        <w:rPr>
          <w:rFonts w:ascii="Trebuchet MS" w:hAnsi="Trebuchet MS"/>
          <w:b/>
          <w:snapToGrid w:val="0"/>
        </w:rPr>
        <w:t>10</w:t>
      </w:r>
      <w:r>
        <w:rPr>
          <w:rFonts w:ascii="Trebuchet MS" w:hAnsi="Trebuchet MS"/>
          <w:b/>
          <w:snapToGrid w:val="0"/>
        </w:rPr>
        <w:t xml:space="preserve"> 000,- Kč</w:t>
      </w:r>
      <w:r>
        <w:rPr>
          <w:rFonts w:ascii="Trebuchet MS" w:hAnsi="Trebuchet MS"/>
          <w:snapToGrid w:val="0"/>
        </w:rPr>
        <w:t>.</w:t>
      </w:r>
    </w:p>
    <w:p w:rsidR="00964DF8" w:rsidRDefault="00964DF8" w:rsidP="00964DF8">
      <w:pPr>
        <w:pStyle w:val="Zkladntext"/>
        <w:numPr>
          <w:ilvl w:val="1"/>
          <w:numId w:val="10"/>
        </w:numPr>
        <w:tabs>
          <w:tab w:val="num" w:pos="680"/>
        </w:tabs>
        <w:autoSpaceDE w:val="0"/>
        <w:autoSpaceDN w:val="0"/>
        <w:snapToGrid/>
        <w:ind w:left="680" w:hanging="396"/>
        <w:outlineLvl w:val="0"/>
        <w:rPr>
          <w:rFonts w:ascii="Trebuchet MS" w:hAnsi="Trebuchet MS"/>
          <w:snapToGrid w:val="0"/>
        </w:rPr>
      </w:pPr>
      <w:r>
        <w:rPr>
          <w:rFonts w:ascii="Trebuchet MS" w:hAnsi="Trebuchet MS"/>
          <w:snapToGrid w:val="0"/>
        </w:rPr>
        <w:t xml:space="preserve">Za každý započatý den prodlení se splněním termínu uvedeného v zápise z kontrolního </w:t>
      </w:r>
      <w:proofErr w:type="gramStart"/>
      <w:r>
        <w:rPr>
          <w:rFonts w:ascii="Trebuchet MS" w:hAnsi="Trebuchet MS"/>
          <w:snapToGrid w:val="0"/>
        </w:rPr>
        <w:t>dne,  ve</w:t>
      </w:r>
      <w:proofErr w:type="gramEnd"/>
      <w:r>
        <w:rPr>
          <w:rFonts w:ascii="Trebuchet MS" w:hAnsi="Trebuchet MS"/>
          <w:snapToGrid w:val="0"/>
        </w:rPr>
        <w:t xml:space="preserve"> stavebním deníku nebo harmonogramu prací  zaplatí zhotovitel objednateli smluvní pokutu ve výši </w:t>
      </w:r>
      <w:r>
        <w:rPr>
          <w:rFonts w:ascii="Trebuchet MS" w:hAnsi="Trebuchet MS"/>
          <w:b/>
          <w:snapToGrid w:val="0"/>
        </w:rPr>
        <w:t>1000,- Kč</w:t>
      </w:r>
      <w:r>
        <w:rPr>
          <w:rFonts w:ascii="Trebuchet MS" w:hAnsi="Trebuchet MS"/>
          <w:snapToGrid w:val="0"/>
        </w:rPr>
        <w:t>.</w:t>
      </w:r>
    </w:p>
    <w:p w:rsidR="00964DF8" w:rsidRDefault="00964DF8" w:rsidP="00964DF8">
      <w:pPr>
        <w:pStyle w:val="Zkladntext"/>
        <w:numPr>
          <w:ilvl w:val="1"/>
          <w:numId w:val="10"/>
        </w:numPr>
        <w:tabs>
          <w:tab w:val="num" w:pos="680"/>
        </w:tabs>
        <w:autoSpaceDE w:val="0"/>
        <w:autoSpaceDN w:val="0"/>
        <w:snapToGrid/>
        <w:ind w:left="680" w:hanging="396"/>
        <w:outlineLvl w:val="0"/>
        <w:rPr>
          <w:rFonts w:ascii="Trebuchet MS" w:hAnsi="Trebuchet MS"/>
          <w:snapToGrid w:val="0"/>
        </w:rPr>
      </w:pPr>
      <w:r>
        <w:rPr>
          <w:rFonts w:ascii="Trebuchet MS" w:hAnsi="Trebuchet MS"/>
          <w:snapToGrid w:val="0"/>
        </w:rPr>
        <w:t xml:space="preserve">Zhotovitel zaplatí objednateli smluvní pokutu za prodlení s termínem odstranění vad a nedodělků uvedených v zápisu o předání a převzetí díla a to </w:t>
      </w:r>
      <w:r>
        <w:rPr>
          <w:rFonts w:ascii="Trebuchet MS" w:hAnsi="Trebuchet MS"/>
          <w:b/>
          <w:snapToGrid w:val="0"/>
        </w:rPr>
        <w:t>1000,- Kč</w:t>
      </w:r>
      <w:r>
        <w:rPr>
          <w:rFonts w:ascii="Trebuchet MS" w:hAnsi="Trebuchet MS"/>
          <w:snapToGrid w:val="0"/>
        </w:rPr>
        <w:t xml:space="preserve"> za každou vadu nebo nedodělek a za každý započatý den prodlení.  </w:t>
      </w:r>
    </w:p>
    <w:p w:rsidR="00964DF8" w:rsidRDefault="00964DF8" w:rsidP="00964DF8">
      <w:pPr>
        <w:pStyle w:val="Zkladntext"/>
        <w:numPr>
          <w:ilvl w:val="1"/>
          <w:numId w:val="10"/>
        </w:numPr>
        <w:tabs>
          <w:tab w:val="num" w:pos="680"/>
        </w:tabs>
        <w:autoSpaceDE w:val="0"/>
        <w:autoSpaceDN w:val="0"/>
        <w:snapToGrid/>
        <w:ind w:left="680" w:hanging="396"/>
        <w:outlineLvl w:val="0"/>
        <w:rPr>
          <w:rFonts w:ascii="Trebuchet MS" w:hAnsi="Trebuchet MS"/>
          <w:snapToGrid w:val="0"/>
        </w:rPr>
      </w:pPr>
      <w:r>
        <w:rPr>
          <w:rFonts w:ascii="Trebuchet MS" w:hAnsi="Trebuchet MS"/>
          <w:snapToGrid w:val="0"/>
        </w:rPr>
        <w:t xml:space="preserve">V případě prodlení s termínem odstranění reklamovaných vad v průběhu záruční doby je zhotovitel povinen zaplatit objednateli smluvní pokutu ve výši </w:t>
      </w:r>
      <w:r>
        <w:rPr>
          <w:rFonts w:ascii="Trebuchet MS" w:hAnsi="Trebuchet MS"/>
          <w:b/>
          <w:snapToGrid w:val="0"/>
        </w:rPr>
        <w:t>1000,- Kč</w:t>
      </w:r>
      <w:r>
        <w:rPr>
          <w:rFonts w:ascii="Trebuchet MS" w:hAnsi="Trebuchet MS"/>
          <w:snapToGrid w:val="0"/>
        </w:rPr>
        <w:t xml:space="preserve"> za každý započatý den prodlení. </w:t>
      </w:r>
    </w:p>
    <w:p w:rsidR="00964DF8" w:rsidRDefault="00964DF8" w:rsidP="00964DF8">
      <w:pPr>
        <w:pStyle w:val="Zkladntext"/>
        <w:numPr>
          <w:ilvl w:val="1"/>
          <w:numId w:val="10"/>
        </w:numPr>
        <w:tabs>
          <w:tab w:val="num" w:pos="680"/>
        </w:tabs>
        <w:autoSpaceDE w:val="0"/>
        <w:autoSpaceDN w:val="0"/>
        <w:snapToGrid/>
        <w:ind w:left="680" w:hanging="396"/>
        <w:outlineLvl w:val="0"/>
        <w:rPr>
          <w:rFonts w:ascii="Trebuchet MS" w:hAnsi="Trebuchet MS"/>
          <w:snapToGrid w:val="0"/>
        </w:rPr>
      </w:pPr>
      <w:r>
        <w:rPr>
          <w:rFonts w:ascii="Trebuchet MS" w:hAnsi="Trebuchet MS"/>
          <w:snapToGrid w:val="0"/>
        </w:rPr>
        <w:t xml:space="preserve">V případě nedodržení ostatních ustanovení smlouvy o dílo je sjednána smluvní pokuta ve výši </w:t>
      </w:r>
      <w:r>
        <w:rPr>
          <w:rFonts w:ascii="Trebuchet MS" w:hAnsi="Trebuchet MS"/>
          <w:b/>
          <w:snapToGrid w:val="0"/>
        </w:rPr>
        <w:t>500,- Kč</w:t>
      </w:r>
      <w:r>
        <w:rPr>
          <w:rFonts w:ascii="Trebuchet MS" w:hAnsi="Trebuchet MS"/>
          <w:snapToGrid w:val="0"/>
        </w:rPr>
        <w:t xml:space="preserve"> za každý případ a den prodlení s odstraněním nedostatku povinnou stranou.</w:t>
      </w:r>
    </w:p>
    <w:p w:rsidR="00964DF8" w:rsidRDefault="00964DF8" w:rsidP="00964DF8">
      <w:pPr>
        <w:pStyle w:val="Zkladntext"/>
        <w:numPr>
          <w:ilvl w:val="0"/>
          <w:numId w:val="10"/>
        </w:numPr>
        <w:autoSpaceDE w:val="0"/>
        <w:autoSpaceDN w:val="0"/>
        <w:snapToGrid/>
        <w:spacing w:before="60"/>
        <w:outlineLvl w:val="0"/>
        <w:rPr>
          <w:rFonts w:ascii="Trebuchet MS" w:hAnsi="Trebuchet MS"/>
          <w:snapToGrid w:val="0"/>
        </w:rPr>
      </w:pPr>
      <w:r>
        <w:rPr>
          <w:rFonts w:ascii="Trebuchet MS" w:hAnsi="Trebuchet MS"/>
          <w:snapToGrid w:val="0"/>
        </w:rPr>
        <w:t xml:space="preserve">Vznikne-li v důsledku porušení závazku </w:t>
      </w:r>
      <w:proofErr w:type="gramStart"/>
      <w:r>
        <w:rPr>
          <w:rFonts w:ascii="Trebuchet MS" w:hAnsi="Trebuchet MS"/>
          <w:snapToGrid w:val="0"/>
        </w:rPr>
        <w:t>jedné  smluvní</w:t>
      </w:r>
      <w:proofErr w:type="gramEnd"/>
      <w:r>
        <w:rPr>
          <w:rFonts w:ascii="Trebuchet MS" w:hAnsi="Trebuchet MS"/>
          <w:snapToGrid w:val="0"/>
        </w:rPr>
        <w:t xml:space="preserve"> strany (na který byla sjednána smluvní pokuta) straně druhé škoda, má tato nárok i na náhradu škody.</w:t>
      </w:r>
    </w:p>
    <w:p w:rsidR="00964DF8" w:rsidRDefault="00964DF8" w:rsidP="00964DF8">
      <w:pPr>
        <w:numPr>
          <w:ilvl w:val="0"/>
          <w:numId w:val="10"/>
        </w:numPr>
        <w:overflowPunct w:val="0"/>
        <w:autoSpaceDE w:val="0"/>
        <w:autoSpaceDN w:val="0"/>
        <w:adjustRightInd w:val="0"/>
        <w:spacing w:before="60" w:line="240" w:lineRule="auto"/>
        <w:jc w:val="both"/>
        <w:textAlignment w:val="baseline"/>
        <w:rPr>
          <w:sz w:val="20"/>
        </w:rPr>
      </w:pPr>
      <w:r>
        <w:rPr>
          <w:sz w:val="20"/>
        </w:rPr>
        <w:t>Strany se dohodly, že smluvní pokutu je objednatel oprávněn započítat proti pohledávce zhotovitele.</w:t>
      </w:r>
    </w:p>
    <w:p w:rsidR="00964DF8" w:rsidRDefault="00964DF8" w:rsidP="00964DF8">
      <w:pPr>
        <w:pStyle w:val="Zkladntextodsazen"/>
        <w:numPr>
          <w:ilvl w:val="0"/>
          <w:numId w:val="10"/>
        </w:numPr>
        <w:overflowPunct w:val="0"/>
        <w:autoSpaceDE w:val="0"/>
        <w:autoSpaceDN w:val="0"/>
        <w:adjustRightInd w:val="0"/>
        <w:spacing w:before="60" w:after="0"/>
        <w:jc w:val="both"/>
        <w:textAlignment w:val="baseline"/>
        <w:rPr>
          <w:rFonts w:ascii="Trebuchet MS" w:hAnsi="Trebuchet MS"/>
          <w:sz w:val="20"/>
          <w:szCs w:val="20"/>
        </w:rPr>
      </w:pPr>
      <w:r>
        <w:rPr>
          <w:rFonts w:ascii="Trebuchet MS" w:hAnsi="Trebuchet MS"/>
          <w:sz w:val="20"/>
          <w:szCs w:val="20"/>
        </w:rPr>
        <w:t xml:space="preserve">Splatnost smluvních pokut se stanoví ve lhůtě 30 dnů po obdržení daňového dokladu ( </w:t>
      </w:r>
      <w:proofErr w:type="gramStart"/>
      <w:r>
        <w:rPr>
          <w:rFonts w:ascii="Trebuchet MS" w:hAnsi="Trebuchet MS"/>
          <w:sz w:val="20"/>
          <w:szCs w:val="20"/>
        </w:rPr>
        <w:t>faktury ) s vyčíslením</w:t>
      </w:r>
      <w:proofErr w:type="gramEnd"/>
      <w:r>
        <w:rPr>
          <w:rFonts w:ascii="Trebuchet MS" w:hAnsi="Trebuchet MS"/>
          <w:sz w:val="20"/>
          <w:szCs w:val="20"/>
        </w:rPr>
        <w:t xml:space="preserve"> smluvní pokuty.</w:t>
      </w:r>
    </w:p>
    <w:p w:rsidR="00887B52" w:rsidRDefault="00887B52" w:rsidP="00964DF8">
      <w:pPr>
        <w:pStyle w:val="Zkladntextodsazen"/>
        <w:overflowPunct w:val="0"/>
        <w:autoSpaceDE w:val="0"/>
        <w:autoSpaceDN w:val="0"/>
        <w:adjustRightInd w:val="0"/>
        <w:spacing w:before="60" w:after="0"/>
        <w:ind w:left="0"/>
        <w:jc w:val="both"/>
        <w:textAlignment w:val="baseline"/>
        <w:rPr>
          <w:rFonts w:ascii="Trebuchet MS" w:hAnsi="Trebuchet MS"/>
          <w:sz w:val="20"/>
          <w:szCs w:val="20"/>
        </w:rPr>
      </w:pPr>
    </w:p>
    <w:p w:rsidR="00887B52" w:rsidRDefault="00887B52" w:rsidP="00964DF8">
      <w:pPr>
        <w:pStyle w:val="Zkladntextodsazen"/>
        <w:overflowPunct w:val="0"/>
        <w:autoSpaceDE w:val="0"/>
        <w:autoSpaceDN w:val="0"/>
        <w:adjustRightInd w:val="0"/>
        <w:spacing w:before="60" w:after="0"/>
        <w:ind w:left="0"/>
        <w:jc w:val="both"/>
        <w:textAlignment w:val="baseline"/>
        <w:rPr>
          <w:rFonts w:ascii="Trebuchet MS" w:hAnsi="Trebuchet MS"/>
          <w:sz w:val="20"/>
          <w:szCs w:val="20"/>
        </w:rPr>
      </w:pPr>
    </w:p>
    <w:p w:rsidR="00964DF8" w:rsidRDefault="00964DF8" w:rsidP="00964DF8">
      <w:pPr>
        <w:pStyle w:val="Zkladntextodsazen"/>
        <w:overflowPunct w:val="0"/>
        <w:autoSpaceDE w:val="0"/>
        <w:autoSpaceDN w:val="0"/>
        <w:adjustRightInd w:val="0"/>
        <w:spacing w:before="60" w:after="0"/>
        <w:jc w:val="center"/>
        <w:textAlignment w:val="baseline"/>
        <w:rPr>
          <w:rFonts w:ascii="Trebuchet MS" w:hAnsi="Trebuchet MS"/>
          <w:b/>
          <w:sz w:val="20"/>
          <w:szCs w:val="20"/>
        </w:rPr>
      </w:pPr>
      <w:r>
        <w:rPr>
          <w:rFonts w:ascii="Trebuchet MS" w:hAnsi="Trebuchet MS"/>
          <w:b/>
          <w:sz w:val="20"/>
          <w:szCs w:val="20"/>
        </w:rPr>
        <w:t>XII.</w:t>
      </w:r>
    </w:p>
    <w:p w:rsidR="00964DF8" w:rsidRDefault="00964DF8" w:rsidP="00964DF8">
      <w:pPr>
        <w:pStyle w:val="Zkladntextodsazen"/>
        <w:overflowPunct w:val="0"/>
        <w:autoSpaceDE w:val="0"/>
        <w:autoSpaceDN w:val="0"/>
        <w:adjustRightInd w:val="0"/>
        <w:spacing w:before="60" w:after="0"/>
        <w:jc w:val="center"/>
        <w:textAlignment w:val="baseline"/>
        <w:rPr>
          <w:rFonts w:ascii="Trebuchet MS" w:hAnsi="Trebuchet MS"/>
          <w:b/>
          <w:sz w:val="20"/>
          <w:szCs w:val="20"/>
        </w:rPr>
      </w:pPr>
      <w:r>
        <w:rPr>
          <w:rFonts w:ascii="Trebuchet MS" w:hAnsi="Trebuchet MS"/>
          <w:b/>
          <w:sz w:val="20"/>
          <w:szCs w:val="20"/>
        </w:rPr>
        <w:t>Odstoupení od smlouvy</w:t>
      </w:r>
    </w:p>
    <w:p w:rsidR="00964DF8" w:rsidRDefault="00964DF8" w:rsidP="00964DF8">
      <w:pPr>
        <w:pStyle w:val="Zkladntextodsazen"/>
        <w:numPr>
          <w:ilvl w:val="0"/>
          <w:numId w:val="11"/>
        </w:numPr>
        <w:overflowPunct w:val="0"/>
        <w:autoSpaceDE w:val="0"/>
        <w:autoSpaceDN w:val="0"/>
        <w:adjustRightInd w:val="0"/>
        <w:spacing w:before="60" w:after="0"/>
        <w:jc w:val="both"/>
        <w:textAlignment w:val="baseline"/>
        <w:rPr>
          <w:rFonts w:ascii="Trebuchet MS" w:hAnsi="Trebuchet MS"/>
          <w:sz w:val="20"/>
          <w:szCs w:val="20"/>
        </w:rPr>
      </w:pPr>
      <w:r>
        <w:rPr>
          <w:rFonts w:ascii="Trebuchet MS" w:hAnsi="Trebuchet MS"/>
          <w:snapToGrid w:val="0"/>
          <w:sz w:val="20"/>
          <w:szCs w:val="20"/>
        </w:rPr>
        <w:t>Obě smluvní strany mají možnost od smlouvy odstoupit pouze v případě, že druhá strana závažným způsobem porušila své smluvní či zákonné povinnosti. Objednatel je oprávněn odstoupit od této smlouvy, byl-li na majetek zhotovitele podán insolvenční návrh nebo došlo k zamítnutí insolventního návrhu pro nedostatek majetku zhotovitele, či zhotovitel vstoupil do likvidace.</w:t>
      </w:r>
    </w:p>
    <w:p w:rsidR="00964DF8" w:rsidRDefault="00964DF8" w:rsidP="00964DF8">
      <w:pPr>
        <w:pStyle w:val="Zkladntextodsazen"/>
        <w:numPr>
          <w:ilvl w:val="0"/>
          <w:numId w:val="11"/>
        </w:numPr>
        <w:overflowPunct w:val="0"/>
        <w:autoSpaceDE w:val="0"/>
        <w:autoSpaceDN w:val="0"/>
        <w:adjustRightInd w:val="0"/>
        <w:spacing w:before="60" w:after="0"/>
        <w:jc w:val="both"/>
        <w:textAlignment w:val="baseline"/>
        <w:rPr>
          <w:rFonts w:ascii="Trebuchet MS" w:hAnsi="Trebuchet MS"/>
          <w:sz w:val="20"/>
          <w:szCs w:val="20"/>
        </w:rPr>
      </w:pPr>
      <w:r>
        <w:rPr>
          <w:rFonts w:ascii="Trebuchet MS" w:hAnsi="Trebuchet MS"/>
          <w:snapToGrid w:val="0"/>
          <w:sz w:val="20"/>
          <w:szCs w:val="20"/>
        </w:rPr>
        <w:t xml:space="preserve">Objednatel je oprávněn od této smlouvy odstoupit i v případě, kdy přes jeho upozornění je zřejmé, že dílo nebude řádně dokončeno v dohodnutém termínu </w:t>
      </w:r>
      <w:r>
        <w:rPr>
          <w:rFonts w:ascii="Trebuchet MS" w:hAnsi="Trebuchet MS"/>
          <w:sz w:val="20"/>
          <w:szCs w:val="20"/>
        </w:rPr>
        <w:t>nebo je zhotovitel v prodlení se zahájením stavebních prací o více jak tři týdny</w:t>
      </w:r>
      <w:r>
        <w:rPr>
          <w:rFonts w:ascii="Trebuchet MS" w:hAnsi="Trebuchet MS"/>
          <w:snapToGrid w:val="0"/>
          <w:sz w:val="20"/>
          <w:szCs w:val="20"/>
        </w:rPr>
        <w:t>.</w:t>
      </w:r>
    </w:p>
    <w:p w:rsidR="00964DF8" w:rsidRDefault="00964DF8" w:rsidP="00964DF8">
      <w:pPr>
        <w:pStyle w:val="Zkladntextodsazen"/>
        <w:numPr>
          <w:ilvl w:val="0"/>
          <w:numId w:val="11"/>
        </w:numPr>
        <w:overflowPunct w:val="0"/>
        <w:autoSpaceDE w:val="0"/>
        <w:autoSpaceDN w:val="0"/>
        <w:adjustRightInd w:val="0"/>
        <w:spacing w:before="60" w:after="0"/>
        <w:jc w:val="both"/>
        <w:textAlignment w:val="baseline"/>
        <w:rPr>
          <w:rFonts w:ascii="Trebuchet MS" w:hAnsi="Trebuchet MS"/>
          <w:sz w:val="20"/>
          <w:szCs w:val="20"/>
        </w:rPr>
      </w:pPr>
      <w:r>
        <w:rPr>
          <w:rFonts w:ascii="Trebuchet MS" w:hAnsi="Trebuchet MS"/>
          <w:sz w:val="20"/>
          <w:szCs w:val="20"/>
        </w:rPr>
        <w:t>V případě, že objednatel odstoupí od smlouvy z jakéhokoliv sjednaného či zákonem stanoveného důvodu, má právo na úhradu veškerých prokazatelných škod, které mu v důsledku neplnění smluvních povinností zhotovitele vznikly. Odstoupení od smlouvy nemá vliv na vznik a trvání nároku na dohodnuté sankce.</w:t>
      </w:r>
    </w:p>
    <w:p w:rsidR="00964DF8" w:rsidRDefault="00964DF8" w:rsidP="00964DF8">
      <w:pPr>
        <w:pStyle w:val="Zkladntextodsazen"/>
        <w:numPr>
          <w:ilvl w:val="0"/>
          <w:numId w:val="11"/>
        </w:numPr>
        <w:overflowPunct w:val="0"/>
        <w:autoSpaceDE w:val="0"/>
        <w:autoSpaceDN w:val="0"/>
        <w:adjustRightInd w:val="0"/>
        <w:spacing w:before="60" w:after="0"/>
        <w:jc w:val="both"/>
        <w:textAlignment w:val="baseline"/>
        <w:rPr>
          <w:rFonts w:ascii="Trebuchet MS" w:hAnsi="Trebuchet MS"/>
          <w:sz w:val="20"/>
          <w:szCs w:val="20"/>
        </w:rPr>
      </w:pPr>
      <w:r>
        <w:rPr>
          <w:rFonts w:ascii="Trebuchet MS" w:hAnsi="Trebuchet MS"/>
          <w:sz w:val="20"/>
          <w:szCs w:val="20"/>
        </w:rPr>
        <w:t>Záruky za provedené práce a předané části díla v případě odstoupení od smlouvy začínají běžet dnem předčasného ukončení smlouvy, pokud nebude písemně dohodnuto jinak.</w:t>
      </w:r>
    </w:p>
    <w:p w:rsidR="00964DF8" w:rsidRDefault="00964DF8" w:rsidP="00964DF8">
      <w:pPr>
        <w:pStyle w:val="Zkladntextodsazen"/>
        <w:numPr>
          <w:ilvl w:val="0"/>
          <w:numId w:val="11"/>
        </w:numPr>
        <w:overflowPunct w:val="0"/>
        <w:autoSpaceDE w:val="0"/>
        <w:autoSpaceDN w:val="0"/>
        <w:adjustRightInd w:val="0"/>
        <w:spacing w:before="60" w:after="0"/>
        <w:jc w:val="both"/>
        <w:textAlignment w:val="baseline"/>
        <w:rPr>
          <w:rFonts w:ascii="Trebuchet MS" w:hAnsi="Trebuchet MS"/>
          <w:sz w:val="20"/>
          <w:szCs w:val="20"/>
        </w:rPr>
      </w:pPr>
      <w:r>
        <w:rPr>
          <w:rFonts w:ascii="Trebuchet MS" w:hAnsi="Trebuchet MS"/>
          <w:sz w:val="20"/>
          <w:szCs w:val="20"/>
        </w:rPr>
        <w:t>Objednatel je oprávněn odstoupit od této smlouvy o dílo, pokud by zhotovitel překročil termín realizace předmětu díla nebo jeho části o více jak o 90 dní.</w:t>
      </w:r>
    </w:p>
    <w:p w:rsidR="00964DF8" w:rsidRDefault="00964DF8" w:rsidP="00964DF8">
      <w:pPr>
        <w:pStyle w:val="Zkladntextodsazen"/>
        <w:numPr>
          <w:ilvl w:val="0"/>
          <w:numId w:val="11"/>
        </w:numPr>
        <w:overflowPunct w:val="0"/>
        <w:autoSpaceDE w:val="0"/>
        <w:autoSpaceDN w:val="0"/>
        <w:adjustRightInd w:val="0"/>
        <w:spacing w:before="60" w:after="0"/>
        <w:jc w:val="both"/>
        <w:textAlignment w:val="baseline"/>
        <w:rPr>
          <w:rFonts w:ascii="Trebuchet MS" w:hAnsi="Trebuchet MS"/>
          <w:sz w:val="20"/>
          <w:szCs w:val="20"/>
        </w:rPr>
      </w:pPr>
      <w:r>
        <w:rPr>
          <w:rFonts w:ascii="Trebuchet MS" w:hAnsi="Trebuchet MS"/>
          <w:sz w:val="20"/>
          <w:szCs w:val="20"/>
        </w:rPr>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a že se zejména ve vztahu k ostatním uchazečům nedopustil žádného jednání narušujícího hospodářskou soutěž.</w:t>
      </w:r>
    </w:p>
    <w:p w:rsidR="00964DF8" w:rsidRDefault="00964DF8" w:rsidP="00964DF8">
      <w:pPr>
        <w:widowControl w:val="0"/>
        <w:outlineLvl w:val="0"/>
        <w:rPr>
          <w:b/>
          <w:snapToGrid w:val="0"/>
          <w:sz w:val="20"/>
        </w:rPr>
      </w:pPr>
    </w:p>
    <w:p w:rsidR="00964DF8" w:rsidRDefault="00964DF8" w:rsidP="00964DF8">
      <w:pPr>
        <w:widowControl w:val="0"/>
        <w:outlineLvl w:val="0"/>
        <w:rPr>
          <w:b/>
          <w:snapToGrid w:val="0"/>
          <w:sz w:val="20"/>
        </w:rPr>
      </w:pPr>
    </w:p>
    <w:p w:rsidR="0088448C" w:rsidRDefault="0088448C" w:rsidP="00964DF8">
      <w:pPr>
        <w:widowControl w:val="0"/>
        <w:outlineLvl w:val="0"/>
        <w:rPr>
          <w:b/>
          <w:snapToGrid w:val="0"/>
          <w:sz w:val="20"/>
        </w:rPr>
      </w:pPr>
    </w:p>
    <w:p w:rsidR="0088448C" w:rsidRDefault="0088448C" w:rsidP="00964DF8">
      <w:pPr>
        <w:widowControl w:val="0"/>
        <w:outlineLvl w:val="0"/>
        <w:rPr>
          <w:b/>
          <w:snapToGrid w:val="0"/>
          <w:sz w:val="20"/>
        </w:rPr>
      </w:pPr>
    </w:p>
    <w:p w:rsidR="0088448C" w:rsidRDefault="0088448C" w:rsidP="00964DF8">
      <w:pPr>
        <w:widowControl w:val="0"/>
        <w:outlineLvl w:val="0"/>
        <w:rPr>
          <w:b/>
          <w:snapToGrid w:val="0"/>
          <w:sz w:val="20"/>
        </w:rPr>
      </w:pPr>
    </w:p>
    <w:p w:rsidR="0088448C" w:rsidRDefault="0088448C" w:rsidP="00964DF8">
      <w:pPr>
        <w:widowControl w:val="0"/>
        <w:outlineLvl w:val="0"/>
        <w:rPr>
          <w:b/>
          <w:snapToGrid w:val="0"/>
          <w:sz w:val="20"/>
        </w:rPr>
      </w:pPr>
    </w:p>
    <w:p w:rsidR="0088448C" w:rsidRDefault="0088448C" w:rsidP="00964DF8">
      <w:pPr>
        <w:widowControl w:val="0"/>
        <w:outlineLvl w:val="0"/>
        <w:rPr>
          <w:b/>
          <w:snapToGrid w:val="0"/>
          <w:sz w:val="20"/>
        </w:rPr>
      </w:pPr>
    </w:p>
    <w:p w:rsidR="0088448C" w:rsidRDefault="0088448C" w:rsidP="00964DF8">
      <w:pPr>
        <w:widowControl w:val="0"/>
        <w:outlineLvl w:val="0"/>
        <w:rPr>
          <w:b/>
          <w:snapToGrid w:val="0"/>
          <w:sz w:val="20"/>
        </w:rPr>
      </w:pPr>
    </w:p>
    <w:p w:rsidR="0088448C" w:rsidRDefault="0088448C" w:rsidP="00964DF8">
      <w:pPr>
        <w:widowControl w:val="0"/>
        <w:outlineLvl w:val="0"/>
        <w:rPr>
          <w:b/>
          <w:snapToGrid w:val="0"/>
          <w:sz w:val="20"/>
        </w:rPr>
      </w:pPr>
    </w:p>
    <w:p w:rsidR="0088448C" w:rsidRDefault="0088448C" w:rsidP="00964DF8">
      <w:pPr>
        <w:widowControl w:val="0"/>
        <w:outlineLvl w:val="0"/>
        <w:rPr>
          <w:b/>
          <w:snapToGrid w:val="0"/>
          <w:sz w:val="20"/>
        </w:rPr>
      </w:pPr>
    </w:p>
    <w:p w:rsidR="0088448C" w:rsidRDefault="0088448C" w:rsidP="00964DF8">
      <w:pPr>
        <w:widowControl w:val="0"/>
        <w:outlineLvl w:val="0"/>
        <w:rPr>
          <w:b/>
          <w:snapToGrid w:val="0"/>
          <w:sz w:val="20"/>
        </w:rPr>
      </w:pPr>
    </w:p>
    <w:p w:rsidR="0088448C" w:rsidRDefault="0088448C" w:rsidP="00964DF8">
      <w:pPr>
        <w:widowControl w:val="0"/>
        <w:outlineLvl w:val="0"/>
        <w:rPr>
          <w:b/>
          <w:snapToGrid w:val="0"/>
          <w:sz w:val="20"/>
        </w:rPr>
      </w:pPr>
    </w:p>
    <w:p w:rsidR="0088448C" w:rsidRDefault="0088448C" w:rsidP="00964DF8">
      <w:pPr>
        <w:widowControl w:val="0"/>
        <w:outlineLvl w:val="0"/>
        <w:rPr>
          <w:b/>
          <w:snapToGrid w:val="0"/>
          <w:sz w:val="20"/>
        </w:rPr>
      </w:pPr>
    </w:p>
    <w:p w:rsidR="00887B52" w:rsidRDefault="00887B52" w:rsidP="00964DF8">
      <w:pPr>
        <w:widowControl w:val="0"/>
        <w:jc w:val="center"/>
        <w:outlineLvl w:val="0"/>
        <w:rPr>
          <w:b/>
          <w:snapToGrid w:val="0"/>
          <w:sz w:val="20"/>
        </w:rPr>
      </w:pPr>
    </w:p>
    <w:p w:rsidR="00887B52" w:rsidRDefault="00887B52" w:rsidP="00964DF8">
      <w:pPr>
        <w:widowControl w:val="0"/>
        <w:jc w:val="center"/>
        <w:outlineLvl w:val="0"/>
        <w:rPr>
          <w:b/>
          <w:snapToGrid w:val="0"/>
          <w:sz w:val="20"/>
        </w:rPr>
      </w:pPr>
    </w:p>
    <w:p w:rsidR="00964DF8" w:rsidRDefault="00964DF8" w:rsidP="00964DF8">
      <w:pPr>
        <w:widowControl w:val="0"/>
        <w:jc w:val="center"/>
        <w:outlineLvl w:val="0"/>
        <w:rPr>
          <w:b/>
          <w:snapToGrid w:val="0"/>
          <w:sz w:val="20"/>
        </w:rPr>
      </w:pPr>
      <w:r>
        <w:rPr>
          <w:b/>
          <w:snapToGrid w:val="0"/>
          <w:sz w:val="20"/>
        </w:rPr>
        <w:t>XIII.</w:t>
      </w:r>
    </w:p>
    <w:p w:rsidR="00964DF8" w:rsidRDefault="00964DF8" w:rsidP="00964DF8">
      <w:pPr>
        <w:widowControl w:val="0"/>
        <w:jc w:val="center"/>
        <w:outlineLvl w:val="0"/>
        <w:rPr>
          <w:b/>
          <w:snapToGrid w:val="0"/>
          <w:sz w:val="20"/>
        </w:rPr>
      </w:pPr>
      <w:r>
        <w:rPr>
          <w:b/>
          <w:snapToGrid w:val="0"/>
          <w:sz w:val="20"/>
        </w:rPr>
        <w:t>Ostatní ujednání</w:t>
      </w:r>
    </w:p>
    <w:p w:rsidR="00964DF8" w:rsidRDefault="00964DF8" w:rsidP="00964DF8">
      <w:pPr>
        <w:pStyle w:val="Zkladntext"/>
        <w:numPr>
          <w:ilvl w:val="0"/>
          <w:numId w:val="12"/>
        </w:numPr>
        <w:autoSpaceDE w:val="0"/>
        <w:autoSpaceDN w:val="0"/>
        <w:snapToGrid/>
        <w:spacing w:before="120"/>
        <w:outlineLvl w:val="0"/>
        <w:rPr>
          <w:rFonts w:ascii="Trebuchet MS" w:hAnsi="Trebuchet MS"/>
          <w:snapToGrid w:val="0"/>
        </w:rPr>
      </w:pPr>
      <w:r>
        <w:rPr>
          <w:rFonts w:ascii="Trebuchet MS" w:hAnsi="Trebuchet MS"/>
          <w:snapToGrid w:val="0"/>
        </w:rPr>
        <w:t>Při dočasném nebo definitivním zastavení prací na díle z příčin na straně objednatele zaplatí objednatel zhotoviteli skutečně vynaložené náklady.</w:t>
      </w:r>
    </w:p>
    <w:p w:rsidR="00887B52" w:rsidRDefault="00887B52" w:rsidP="00887B52">
      <w:pPr>
        <w:pStyle w:val="Zkladntext"/>
        <w:numPr>
          <w:ilvl w:val="0"/>
          <w:numId w:val="12"/>
        </w:numPr>
        <w:autoSpaceDE w:val="0"/>
        <w:autoSpaceDN w:val="0"/>
        <w:spacing w:before="120"/>
        <w:outlineLvl w:val="0"/>
        <w:rPr>
          <w:rFonts w:ascii="Trebuchet MS" w:hAnsi="Trebuchet MS"/>
          <w:snapToGrid w:val="0"/>
        </w:rPr>
      </w:pPr>
      <w:r>
        <w:rPr>
          <w:rFonts w:ascii="Trebuchet MS" w:hAnsi="Trebuchet MS"/>
          <w:snapToGrid w:val="0"/>
        </w:rPr>
        <w:t xml:space="preserve">Zhotovitel se zavazuje, že po celou dobu plnění svého závazku z této smlouvy bude mít na vlastní náklady sjednáno pojištění odpovědnosti za škodu způsobenou jím či dodavatelem třetí osobě s minimální pojistnou částkou pojištění odpovědnosti za škodu způsobenou třetím osobám ve výši min. 15 </w:t>
      </w:r>
      <w:proofErr w:type="gramStart"/>
      <w:r>
        <w:rPr>
          <w:rFonts w:ascii="Trebuchet MS" w:hAnsi="Trebuchet MS"/>
          <w:snapToGrid w:val="0"/>
        </w:rPr>
        <w:t>mil.  Kč</w:t>
      </w:r>
      <w:proofErr w:type="gramEnd"/>
      <w:r>
        <w:rPr>
          <w:rFonts w:ascii="Trebuchet MS" w:hAnsi="Trebuchet MS"/>
          <w:snapToGrid w:val="0"/>
        </w:rPr>
        <w:t xml:space="preserve">.  </w:t>
      </w:r>
    </w:p>
    <w:p w:rsidR="00887B52" w:rsidRDefault="00887B52" w:rsidP="00887B52">
      <w:pPr>
        <w:pStyle w:val="Zkladntext"/>
        <w:numPr>
          <w:ilvl w:val="0"/>
          <w:numId w:val="12"/>
        </w:numPr>
        <w:autoSpaceDE w:val="0"/>
        <w:autoSpaceDN w:val="0"/>
        <w:spacing w:before="120"/>
        <w:outlineLvl w:val="0"/>
        <w:rPr>
          <w:rFonts w:ascii="Trebuchet MS" w:hAnsi="Trebuchet MS"/>
          <w:snapToGrid w:val="0"/>
        </w:rPr>
      </w:pPr>
      <w:r>
        <w:rPr>
          <w:rFonts w:ascii="Trebuchet MS" w:hAnsi="Trebuchet MS"/>
          <w:snapToGrid w:val="0"/>
        </w:rPr>
        <w:t>Zhotovitel je povinen předat objednateli úředně ověřenou kopii pojistné smlouvy na požadované pojištění při podpisu této smlouvy vč. potvrzení pojišťovny, že bylo zhotovitelem uhrazeno pojistné (s uvedením období, na které bylo pojistné zaplaceno). Objednatel je kdykoli v průběhu platnosti této smlouvy oprávněn písemně požadovat platnou úředně ověřenou kopii pojistné smlouvy a potvrzení pojišťovny dle předchozí věty, které je zhotovitel povinen objednateli předat nejpozději do 15 dnů od doručení objednatelovy výzvy.</w:t>
      </w:r>
    </w:p>
    <w:p w:rsidR="00887B52" w:rsidRDefault="00887B52" w:rsidP="00887B52">
      <w:pPr>
        <w:pStyle w:val="Odstavecseseznamem"/>
        <w:numPr>
          <w:ilvl w:val="0"/>
          <w:numId w:val="12"/>
        </w:numPr>
        <w:rPr>
          <w:snapToGrid w:val="0"/>
          <w:sz w:val="20"/>
        </w:rPr>
      </w:pPr>
      <w:r>
        <w:rPr>
          <w:snapToGrid w:val="0"/>
          <w:sz w:val="20"/>
        </w:rPr>
        <w:t>Smluvní strany se dohodly na vyloučení aplikace:</w:t>
      </w:r>
    </w:p>
    <w:p w:rsidR="00887B52" w:rsidRDefault="00887B52" w:rsidP="00887B52">
      <w:pPr>
        <w:pStyle w:val="Zkladntext"/>
        <w:autoSpaceDE w:val="0"/>
        <w:autoSpaceDN w:val="0"/>
        <w:spacing w:before="120"/>
        <w:ind w:left="397"/>
        <w:outlineLvl w:val="0"/>
        <w:rPr>
          <w:rFonts w:ascii="Trebuchet MS" w:hAnsi="Trebuchet MS"/>
          <w:snapToGrid w:val="0"/>
        </w:rPr>
      </w:pPr>
    </w:p>
    <w:p w:rsidR="00887B52" w:rsidRDefault="00887B52" w:rsidP="00887B52">
      <w:pPr>
        <w:pStyle w:val="Zkladntext"/>
        <w:numPr>
          <w:ilvl w:val="0"/>
          <w:numId w:val="13"/>
        </w:numPr>
        <w:autoSpaceDE w:val="0"/>
        <w:autoSpaceDN w:val="0"/>
        <w:spacing w:before="120"/>
        <w:outlineLvl w:val="0"/>
        <w:rPr>
          <w:rFonts w:ascii="Trebuchet MS" w:hAnsi="Trebuchet MS"/>
          <w:snapToGrid w:val="0"/>
        </w:rPr>
      </w:pPr>
      <w:proofErr w:type="spellStart"/>
      <w:r>
        <w:rPr>
          <w:rFonts w:ascii="Trebuchet MS" w:hAnsi="Trebuchet MS"/>
          <w:snapToGrid w:val="0"/>
        </w:rPr>
        <w:t>ust</w:t>
      </w:r>
      <w:proofErr w:type="spellEnd"/>
      <w:r>
        <w:rPr>
          <w:rFonts w:ascii="Trebuchet MS" w:hAnsi="Trebuchet MS"/>
          <w:snapToGrid w:val="0"/>
        </w:rPr>
        <w:t>. § 545 občanského zákoníku co se týče zvyklostí a zavedené praxe stran,</w:t>
      </w:r>
    </w:p>
    <w:p w:rsidR="00887B52" w:rsidRDefault="00887B52" w:rsidP="00887B52">
      <w:pPr>
        <w:pStyle w:val="Zkladntext"/>
        <w:numPr>
          <w:ilvl w:val="0"/>
          <w:numId w:val="13"/>
        </w:numPr>
        <w:autoSpaceDE w:val="0"/>
        <w:autoSpaceDN w:val="0"/>
        <w:spacing w:before="120"/>
        <w:outlineLvl w:val="0"/>
        <w:rPr>
          <w:rFonts w:ascii="Trebuchet MS" w:hAnsi="Trebuchet MS"/>
          <w:snapToGrid w:val="0"/>
        </w:rPr>
      </w:pPr>
      <w:proofErr w:type="spellStart"/>
      <w:r>
        <w:rPr>
          <w:rFonts w:ascii="Trebuchet MS" w:hAnsi="Trebuchet MS"/>
          <w:snapToGrid w:val="0"/>
        </w:rPr>
        <w:t>ust</w:t>
      </w:r>
      <w:proofErr w:type="spellEnd"/>
      <w:r>
        <w:rPr>
          <w:rFonts w:ascii="Trebuchet MS" w:hAnsi="Trebuchet MS"/>
          <w:snapToGrid w:val="0"/>
        </w:rPr>
        <w:t>. § 558 odst. 2 občanského zákoníku ohledně obchodních zvyklostí,</w:t>
      </w:r>
    </w:p>
    <w:p w:rsidR="00887B52" w:rsidRDefault="00887B52" w:rsidP="00887B52">
      <w:pPr>
        <w:pStyle w:val="Zkladntext"/>
        <w:numPr>
          <w:ilvl w:val="0"/>
          <w:numId w:val="13"/>
        </w:numPr>
        <w:autoSpaceDE w:val="0"/>
        <w:autoSpaceDN w:val="0"/>
        <w:spacing w:before="120"/>
        <w:outlineLvl w:val="0"/>
        <w:rPr>
          <w:rFonts w:ascii="Trebuchet MS" w:hAnsi="Trebuchet MS"/>
          <w:snapToGrid w:val="0"/>
        </w:rPr>
      </w:pPr>
      <w:proofErr w:type="spellStart"/>
      <w:r>
        <w:rPr>
          <w:rFonts w:ascii="Trebuchet MS" w:hAnsi="Trebuchet MS"/>
          <w:snapToGrid w:val="0"/>
        </w:rPr>
        <w:t>ust</w:t>
      </w:r>
      <w:proofErr w:type="spellEnd"/>
      <w:r>
        <w:rPr>
          <w:rFonts w:ascii="Trebuchet MS" w:hAnsi="Trebuchet MS"/>
          <w:snapToGrid w:val="0"/>
        </w:rPr>
        <w:t>. § 564 věty za středníkem týkající se sjednané právní formy právního jednání,</w:t>
      </w:r>
    </w:p>
    <w:p w:rsidR="00887B52" w:rsidRDefault="00887B52" w:rsidP="00887B52">
      <w:pPr>
        <w:pStyle w:val="Zkladntext"/>
        <w:numPr>
          <w:ilvl w:val="0"/>
          <w:numId w:val="13"/>
        </w:numPr>
        <w:autoSpaceDE w:val="0"/>
        <w:autoSpaceDN w:val="0"/>
        <w:spacing w:before="120"/>
        <w:outlineLvl w:val="0"/>
        <w:rPr>
          <w:rFonts w:ascii="Trebuchet MS" w:hAnsi="Trebuchet MS"/>
          <w:snapToGrid w:val="0"/>
        </w:rPr>
      </w:pPr>
      <w:proofErr w:type="spellStart"/>
      <w:r>
        <w:rPr>
          <w:rFonts w:ascii="Trebuchet MS" w:hAnsi="Trebuchet MS"/>
          <w:snapToGrid w:val="0"/>
        </w:rPr>
        <w:t>ust</w:t>
      </w:r>
      <w:proofErr w:type="spellEnd"/>
      <w:r>
        <w:rPr>
          <w:rFonts w:ascii="Trebuchet MS" w:hAnsi="Trebuchet MS"/>
          <w:snapToGrid w:val="0"/>
        </w:rPr>
        <w:t xml:space="preserve">. § 1740 odst. 3 občanského zákoníku, tzn., že odpověď s dodatkem nebo odchylkou, která podstatným způsobem nemění podmínky nabídky, není přijetím nabídky, </w:t>
      </w:r>
    </w:p>
    <w:p w:rsidR="00887B52" w:rsidRDefault="00887B52" w:rsidP="00887B52">
      <w:pPr>
        <w:pStyle w:val="Zkladntext"/>
        <w:numPr>
          <w:ilvl w:val="0"/>
          <w:numId w:val="13"/>
        </w:numPr>
        <w:autoSpaceDE w:val="0"/>
        <w:autoSpaceDN w:val="0"/>
        <w:spacing w:before="120"/>
        <w:outlineLvl w:val="0"/>
        <w:rPr>
          <w:rFonts w:ascii="Trebuchet MS" w:hAnsi="Trebuchet MS"/>
          <w:snapToGrid w:val="0"/>
        </w:rPr>
      </w:pPr>
      <w:proofErr w:type="spellStart"/>
      <w:r>
        <w:rPr>
          <w:rFonts w:ascii="Trebuchet MS" w:hAnsi="Trebuchet MS"/>
          <w:snapToGrid w:val="0"/>
        </w:rPr>
        <w:t>ust</w:t>
      </w:r>
      <w:proofErr w:type="spellEnd"/>
      <w:r>
        <w:rPr>
          <w:rFonts w:ascii="Trebuchet MS" w:hAnsi="Trebuchet MS"/>
          <w:snapToGrid w:val="0"/>
        </w:rPr>
        <w:t>. § 1995 odst. 2 upravující prominutí dluhu,</w:t>
      </w:r>
    </w:p>
    <w:p w:rsidR="00887B52" w:rsidRDefault="00887B52" w:rsidP="00887B52">
      <w:pPr>
        <w:pStyle w:val="Zkladntext"/>
        <w:numPr>
          <w:ilvl w:val="0"/>
          <w:numId w:val="13"/>
        </w:numPr>
        <w:autoSpaceDE w:val="0"/>
        <w:autoSpaceDN w:val="0"/>
        <w:spacing w:before="120"/>
        <w:outlineLvl w:val="0"/>
        <w:rPr>
          <w:rFonts w:ascii="Trebuchet MS" w:hAnsi="Trebuchet MS"/>
          <w:snapToGrid w:val="0"/>
        </w:rPr>
      </w:pPr>
      <w:proofErr w:type="spellStart"/>
      <w:r>
        <w:rPr>
          <w:rFonts w:ascii="Trebuchet MS" w:hAnsi="Trebuchet MS"/>
          <w:snapToGrid w:val="0"/>
        </w:rPr>
        <w:t>ust</w:t>
      </w:r>
      <w:proofErr w:type="spellEnd"/>
      <w:r>
        <w:rPr>
          <w:rFonts w:ascii="Trebuchet MS" w:hAnsi="Trebuchet MS"/>
          <w:snapToGrid w:val="0"/>
        </w:rPr>
        <w:t>. § 1895 až 1900 občanského zákoníku týkající se postoupení smlouvy.</w:t>
      </w:r>
    </w:p>
    <w:p w:rsidR="00887B52" w:rsidRDefault="00887B52" w:rsidP="00887B52">
      <w:pPr>
        <w:pStyle w:val="Zkladntext"/>
        <w:autoSpaceDE w:val="0"/>
        <w:autoSpaceDN w:val="0"/>
        <w:spacing w:before="120"/>
        <w:ind w:left="397"/>
        <w:outlineLvl w:val="0"/>
        <w:rPr>
          <w:rFonts w:ascii="Trebuchet MS" w:hAnsi="Trebuchet MS"/>
          <w:snapToGrid w:val="0"/>
        </w:rPr>
      </w:pPr>
    </w:p>
    <w:p w:rsidR="00887B52" w:rsidRDefault="00887B52" w:rsidP="00887B52">
      <w:pPr>
        <w:pStyle w:val="Zkladntext2"/>
        <w:widowControl w:val="0"/>
        <w:numPr>
          <w:ilvl w:val="0"/>
          <w:numId w:val="12"/>
        </w:numPr>
        <w:autoSpaceDE w:val="0"/>
        <w:autoSpaceDN w:val="0"/>
        <w:spacing w:before="60" w:after="0" w:line="240" w:lineRule="auto"/>
        <w:jc w:val="both"/>
        <w:outlineLvl w:val="0"/>
        <w:rPr>
          <w:rFonts w:ascii="Trebuchet MS" w:hAnsi="Trebuchet MS"/>
          <w:sz w:val="20"/>
          <w:szCs w:val="20"/>
        </w:rPr>
      </w:pPr>
      <w:r>
        <w:rPr>
          <w:rFonts w:ascii="Trebuchet MS" w:hAnsi="Trebuchet MS"/>
          <w:sz w:val="20"/>
          <w:szCs w:val="20"/>
        </w:rPr>
        <w:t>Zhotovitel označí staveniště podle platných předpisů a objednatel umožní zhotoviteli umístění tabulí se jménem zhotovitele na dohodnutém místě staveniště.</w:t>
      </w:r>
    </w:p>
    <w:p w:rsidR="00887B52" w:rsidRDefault="00887B52" w:rsidP="00887B52">
      <w:pPr>
        <w:pStyle w:val="Zkladntext2"/>
        <w:widowControl w:val="0"/>
        <w:numPr>
          <w:ilvl w:val="0"/>
          <w:numId w:val="12"/>
        </w:numPr>
        <w:autoSpaceDE w:val="0"/>
        <w:autoSpaceDN w:val="0"/>
        <w:spacing w:before="60" w:after="0" w:line="240" w:lineRule="auto"/>
        <w:jc w:val="both"/>
        <w:outlineLvl w:val="0"/>
        <w:rPr>
          <w:rFonts w:ascii="Trebuchet MS" w:hAnsi="Trebuchet MS"/>
          <w:sz w:val="20"/>
          <w:szCs w:val="20"/>
        </w:rPr>
      </w:pPr>
      <w:r>
        <w:rPr>
          <w:rFonts w:ascii="Trebuchet MS" w:hAnsi="Trebuchet MS"/>
          <w:sz w:val="20"/>
          <w:szCs w:val="20"/>
        </w:rPr>
        <w:t xml:space="preserve">Změny této smlouvy mohou být provedeny pouze formou písemných dodatků, které budou platné </w:t>
      </w:r>
      <w:proofErr w:type="gramStart"/>
      <w:r>
        <w:rPr>
          <w:rFonts w:ascii="Trebuchet MS" w:hAnsi="Trebuchet MS"/>
          <w:sz w:val="20"/>
          <w:szCs w:val="20"/>
        </w:rPr>
        <w:t>jen budou</w:t>
      </w:r>
      <w:proofErr w:type="gramEnd"/>
      <w:r>
        <w:rPr>
          <w:rFonts w:ascii="Trebuchet MS" w:hAnsi="Trebuchet MS"/>
          <w:sz w:val="20"/>
          <w:szCs w:val="20"/>
        </w:rPr>
        <w:t>-li potvrzené a podepsané oprávněnými zástupci obou smluvních stran. Zhotovitel bere na vědomí, že objednatel je veřejným zadavatelem dle zákona o veřejných zakázkách a jako takový je omezený v provádění jakýchkoliv změn této smlouvy.</w:t>
      </w:r>
    </w:p>
    <w:p w:rsidR="00887B52" w:rsidRDefault="00887B52" w:rsidP="00887B52">
      <w:pPr>
        <w:pStyle w:val="Zkladntext2"/>
        <w:widowControl w:val="0"/>
        <w:numPr>
          <w:ilvl w:val="0"/>
          <w:numId w:val="12"/>
        </w:numPr>
        <w:autoSpaceDE w:val="0"/>
        <w:autoSpaceDN w:val="0"/>
        <w:spacing w:before="60" w:after="0" w:line="240" w:lineRule="auto"/>
        <w:jc w:val="both"/>
        <w:outlineLvl w:val="0"/>
        <w:rPr>
          <w:rFonts w:ascii="Trebuchet MS" w:hAnsi="Trebuchet MS"/>
          <w:sz w:val="20"/>
          <w:szCs w:val="20"/>
        </w:rPr>
      </w:pPr>
      <w:r>
        <w:rPr>
          <w:rFonts w:ascii="Trebuchet MS" w:hAnsi="Trebuchet MS" w:cs="Arial"/>
          <w:sz w:val="20"/>
          <w:szCs w:val="20"/>
        </w:rPr>
        <w:t>Dle § 2e) zákona č. 320/2001 Sb., o finanční kontrole, je zhotovitel osobou povinnou spolupůsobit při výkonu finanční kontroly.</w:t>
      </w:r>
    </w:p>
    <w:p w:rsidR="00887B52" w:rsidRDefault="00887B52" w:rsidP="00887B52">
      <w:pPr>
        <w:pStyle w:val="Zkladntext2"/>
        <w:widowControl w:val="0"/>
        <w:autoSpaceDE w:val="0"/>
        <w:autoSpaceDN w:val="0"/>
        <w:spacing w:before="60" w:after="0" w:line="240" w:lineRule="auto"/>
        <w:jc w:val="both"/>
        <w:outlineLvl w:val="0"/>
        <w:rPr>
          <w:rFonts w:ascii="Trebuchet MS" w:hAnsi="Trebuchet MS"/>
          <w:sz w:val="20"/>
          <w:szCs w:val="20"/>
        </w:rPr>
      </w:pPr>
    </w:p>
    <w:p w:rsidR="00887B52" w:rsidRDefault="00887B52" w:rsidP="00887B52">
      <w:pPr>
        <w:pStyle w:val="Zkladntext2"/>
        <w:widowControl w:val="0"/>
        <w:numPr>
          <w:ilvl w:val="0"/>
          <w:numId w:val="12"/>
        </w:numPr>
        <w:autoSpaceDE w:val="0"/>
        <w:autoSpaceDN w:val="0"/>
        <w:spacing w:before="60" w:after="0" w:line="240" w:lineRule="auto"/>
        <w:jc w:val="both"/>
        <w:outlineLvl w:val="0"/>
        <w:rPr>
          <w:rFonts w:ascii="Trebuchet MS" w:hAnsi="Trebuchet MS"/>
          <w:sz w:val="20"/>
          <w:szCs w:val="20"/>
        </w:rPr>
      </w:pPr>
      <w:r>
        <w:rPr>
          <w:rFonts w:ascii="Trebuchet MS" w:hAnsi="Trebuchet MS"/>
          <w:sz w:val="20"/>
          <w:szCs w:val="20"/>
        </w:rPr>
        <w:t>Tento smluvní vztah se řídí právem ČR. Strany smlouvy se dohodly, že pro řešení sporů z této smlouvy je místně příslušný Okresní soud v Pelhřimově, respekt. Krajský soud v Českých Budějovicích.</w:t>
      </w:r>
    </w:p>
    <w:p w:rsidR="00887B52" w:rsidRDefault="00887B52" w:rsidP="00887B52">
      <w:pPr>
        <w:pStyle w:val="Zkladntext2"/>
        <w:widowControl w:val="0"/>
        <w:numPr>
          <w:ilvl w:val="0"/>
          <w:numId w:val="12"/>
        </w:numPr>
        <w:autoSpaceDE w:val="0"/>
        <w:autoSpaceDN w:val="0"/>
        <w:spacing w:before="60" w:after="0" w:line="240" w:lineRule="auto"/>
        <w:jc w:val="both"/>
        <w:outlineLvl w:val="0"/>
        <w:rPr>
          <w:rFonts w:ascii="Trebuchet MS" w:hAnsi="Trebuchet MS"/>
          <w:sz w:val="20"/>
          <w:szCs w:val="20"/>
        </w:rPr>
      </w:pPr>
      <w:r>
        <w:rPr>
          <w:rFonts w:ascii="Trebuchet MS" w:hAnsi="Trebuchet MS"/>
          <w:sz w:val="20"/>
          <w:szCs w:val="20"/>
        </w:rPr>
        <w:t>Tato smlouva je vyhotovena ve 4 provedeních, z nichž každé má platnost a závaznost originálu a po je</w:t>
      </w:r>
      <w:r>
        <w:rPr>
          <w:rFonts w:ascii="Trebuchet MS" w:hAnsi="Trebuchet MS"/>
          <w:sz w:val="20"/>
          <w:szCs w:val="20"/>
        </w:rPr>
        <w:softHyphen/>
        <w:t xml:space="preserve">jich podpisu oprávněnými zástupci smluvních stran obdrží zhotovitel i objednatel 2 vyhotovení. </w:t>
      </w:r>
    </w:p>
    <w:p w:rsidR="00887B52" w:rsidRDefault="00887B52" w:rsidP="00887B52">
      <w:pPr>
        <w:pStyle w:val="Zkladntext2"/>
        <w:widowControl w:val="0"/>
        <w:numPr>
          <w:ilvl w:val="0"/>
          <w:numId w:val="12"/>
        </w:numPr>
        <w:autoSpaceDE w:val="0"/>
        <w:autoSpaceDN w:val="0"/>
        <w:spacing w:before="60" w:after="0" w:line="240" w:lineRule="auto"/>
        <w:jc w:val="both"/>
        <w:outlineLvl w:val="0"/>
        <w:rPr>
          <w:rFonts w:ascii="Trebuchet MS" w:hAnsi="Trebuchet MS"/>
          <w:sz w:val="20"/>
          <w:szCs w:val="20"/>
        </w:rPr>
      </w:pPr>
      <w:r>
        <w:rPr>
          <w:rFonts w:ascii="Trebuchet MS" w:hAnsi="Trebuchet MS"/>
          <w:sz w:val="20"/>
          <w:szCs w:val="20"/>
        </w:rPr>
        <w:t>Práva a závazky, které pro smluvní strany ze smlouvy vyplývají, přecházejí na jejich případné právní nástupce.</w:t>
      </w:r>
    </w:p>
    <w:p w:rsidR="00887B52" w:rsidRDefault="00887B52" w:rsidP="00887B52">
      <w:pPr>
        <w:widowControl w:val="0"/>
        <w:jc w:val="both"/>
        <w:rPr>
          <w:snapToGrid w:val="0"/>
          <w:sz w:val="20"/>
        </w:rPr>
      </w:pPr>
    </w:p>
    <w:p w:rsidR="00887B52" w:rsidRDefault="00887B52" w:rsidP="00887B52">
      <w:pPr>
        <w:widowControl w:val="0"/>
        <w:jc w:val="both"/>
        <w:rPr>
          <w:snapToGrid w:val="0"/>
          <w:sz w:val="20"/>
        </w:rPr>
      </w:pPr>
    </w:p>
    <w:p w:rsidR="00964DF8" w:rsidRDefault="00964DF8" w:rsidP="00964DF8">
      <w:pPr>
        <w:widowControl w:val="0"/>
        <w:jc w:val="both"/>
        <w:rPr>
          <w:snapToGrid w:val="0"/>
          <w:sz w:val="20"/>
        </w:rPr>
      </w:pPr>
      <w:r>
        <w:rPr>
          <w:snapToGrid w:val="0"/>
          <w:sz w:val="20"/>
        </w:rPr>
        <w:tab/>
      </w:r>
      <w:r>
        <w:rPr>
          <w:snapToGrid w:val="0"/>
          <w:sz w:val="20"/>
        </w:rPr>
        <w:tab/>
      </w:r>
      <w:r>
        <w:rPr>
          <w:snapToGrid w:val="0"/>
          <w:sz w:val="20"/>
        </w:rPr>
        <w:tab/>
      </w:r>
      <w:r>
        <w:rPr>
          <w:snapToGrid w:val="0"/>
          <w:sz w:val="20"/>
        </w:rPr>
        <w:tab/>
      </w:r>
      <w:r>
        <w:rPr>
          <w:snapToGrid w:val="0"/>
          <w:sz w:val="20"/>
        </w:rPr>
        <w:tab/>
      </w:r>
      <w:r>
        <w:rPr>
          <w:snapToGrid w:val="0"/>
          <w:sz w:val="20"/>
        </w:rPr>
        <w:tab/>
        <w:t xml:space="preserve">                     Za zhotovitele</w:t>
      </w:r>
    </w:p>
    <w:p w:rsidR="00964DF8" w:rsidRDefault="00964DF8" w:rsidP="00964DF8">
      <w:pPr>
        <w:widowControl w:val="0"/>
        <w:jc w:val="both"/>
        <w:rPr>
          <w:snapToGrid w:val="0"/>
          <w:sz w:val="20"/>
        </w:rPr>
      </w:pPr>
    </w:p>
    <w:p w:rsidR="00964DF8" w:rsidRDefault="00964DF8" w:rsidP="00964DF8">
      <w:pPr>
        <w:widowControl w:val="0"/>
        <w:jc w:val="both"/>
        <w:rPr>
          <w:snapToGrid w:val="0"/>
          <w:sz w:val="20"/>
        </w:rPr>
      </w:pPr>
      <w:r>
        <w:rPr>
          <w:snapToGrid w:val="0"/>
          <w:sz w:val="20"/>
        </w:rPr>
        <w:t xml:space="preserve">                                                  </w:t>
      </w:r>
      <w:r>
        <w:rPr>
          <w:snapToGrid w:val="0"/>
          <w:sz w:val="20"/>
        </w:rPr>
        <w:tab/>
        <w:t xml:space="preserve">                                V                                   dne  </w:t>
      </w:r>
      <w:r>
        <w:rPr>
          <w:snapToGrid w:val="0"/>
          <w:sz w:val="20"/>
        </w:rPr>
        <w:tab/>
        <w:t xml:space="preserve">   </w:t>
      </w:r>
    </w:p>
    <w:p w:rsidR="00964DF8" w:rsidRDefault="00964DF8" w:rsidP="00964DF8">
      <w:pPr>
        <w:widowControl w:val="0"/>
        <w:jc w:val="both"/>
        <w:rPr>
          <w:snapToGrid w:val="0"/>
          <w:sz w:val="20"/>
        </w:rPr>
      </w:pPr>
    </w:p>
    <w:p w:rsidR="00964DF8" w:rsidRDefault="00964DF8" w:rsidP="00964DF8">
      <w:pPr>
        <w:widowControl w:val="0"/>
        <w:jc w:val="both"/>
        <w:rPr>
          <w:snapToGrid w:val="0"/>
          <w:sz w:val="20"/>
        </w:rPr>
      </w:pPr>
      <w:r>
        <w:rPr>
          <w:snapToGrid w:val="0"/>
          <w:sz w:val="20"/>
        </w:rPr>
        <w:lastRenderedPageBreak/>
        <w:tab/>
      </w:r>
    </w:p>
    <w:p w:rsidR="00A73C79" w:rsidRDefault="00A73C79" w:rsidP="00964DF8">
      <w:pPr>
        <w:widowControl w:val="0"/>
        <w:jc w:val="both"/>
        <w:rPr>
          <w:snapToGrid w:val="0"/>
          <w:sz w:val="20"/>
        </w:rPr>
      </w:pPr>
    </w:p>
    <w:p w:rsidR="00964DF8" w:rsidRDefault="00A73C79" w:rsidP="00964DF8">
      <w:pPr>
        <w:widowControl w:val="0"/>
        <w:jc w:val="both"/>
        <w:rPr>
          <w:snapToGrid w:val="0"/>
          <w:sz w:val="20"/>
        </w:rPr>
      </w:pPr>
      <w:r>
        <w:rPr>
          <w:snapToGrid w:val="0"/>
          <w:sz w:val="20"/>
        </w:rPr>
        <w:t xml:space="preserve">                      </w:t>
      </w:r>
      <w:r w:rsidR="00964DF8">
        <w:rPr>
          <w:snapToGrid w:val="0"/>
          <w:sz w:val="20"/>
        </w:rPr>
        <w:t xml:space="preserve">                      </w:t>
      </w:r>
      <w:r>
        <w:rPr>
          <w:snapToGrid w:val="0"/>
          <w:sz w:val="20"/>
        </w:rPr>
        <w:t xml:space="preserve">   </w:t>
      </w:r>
      <w:r>
        <w:rPr>
          <w:snapToGrid w:val="0"/>
          <w:sz w:val="20"/>
        </w:rPr>
        <w:tab/>
      </w:r>
      <w:r>
        <w:rPr>
          <w:snapToGrid w:val="0"/>
          <w:sz w:val="20"/>
        </w:rPr>
        <w:tab/>
      </w:r>
      <w:r>
        <w:rPr>
          <w:snapToGrid w:val="0"/>
          <w:sz w:val="20"/>
        </w:rPr>
        <w:tab/>
        <w:t xml:space="preserve">                   </w:t>
      </w:r>
      <w:r w:rsidR="00964DF8">
        <w:rPr>
          <w:snapToGrid w:val="0"/>
          <w:sz w:val="20"/>
        </w:rPr>
        <w:t xml:space="preserve"> ……………………………………………….</w:t>
      </w:r>
    </w:p>
    <w:p w:rsidR="00964DF8" w:rsidRDefault="00964DF8" w:rsidP="00964DF8">
      <w:pPr>
        <w:pStyle w:val="Zkladntext"/>
        <w:tabs>
          <w:tab w:val="left" w:pos="4536"/>
          <w:tab w:val="left" w:pos="7513"/>
        </w:tabs>
        <w:rPr>
          <w:rFonts w:ascii="Trebuchet MS" w:hAnsi="Trebuchet MS"/>
          <w:snapToGrid w:val="0"/>
        </w:rPr>
      </w:pPr>
      <w:r>
        <w:rPr>
          <w:rFonts w:ascii="Trebuchet MS" w:hAnsi="Trebuchet MS"/>
          <w:snapToGrid w:val="0"/>
        </w:rPr>
        <w:t xml:space="preserve">         </w:t>
      </w:r>
      <w:r>
        <w:rPr>
          <w:rFonts w:ascii="Trebuchet MS" w:hAnsi="Trebuchet MS"/>
          <w:snapToGrid w:val="0"/>
        </w:rPr>
        <w:tab/>
        <w:t xml:space="preserve">                                     </w:t>
      </w:r>
      <w:r>
        <w:rPr>
          <w:rFonts w:ascii="Trebuchet MS" w:hAnsi="Trebuchet MS"/>
          <w:snapToGrid w:val="0"/>
        </w:rPr>
        <w:tab/>
      </w:r>
      <w:r>
        <w:rPr>
          <w:rFonts w:ascii="Trebuchet MS" w:hAnsi="Trebuchet MS"/>
          <w:snapToGrid w:val="0"/>
        </w:rPr>
        <w:tab/>
      </w: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Pr>
        <w:widowControl w:val="0"/>
        <w:tabs>
          <w:tab w:val="left" w:pos="4536"/>
          <w:tab w:val="left" w:pos="7513"/>
        </w:tabs>
        <w:jc w:val="both"/>
        <w:rPr>
          <w:snapToGrid w:val="0"/>
          <w:sz w:val="20"/>
        </w:rPr>
      </w:pPr>
    </w:p>
    <w:p w:rsidR="00964DF8" w:rsidRDefault="00964DF8" w:rsidP="00964DF8"/>
    <w:p w:rsidR="00964DF8" w:rsidRDefault="00964DF8" w:rsidP="000D732D">
      <w:pPr>
        <w:widowControl w:val="0"/>
        <w:spacing w:line="240" w:lineRule="auto"/>
        <w:jc w:val="center"/>
        <w:rPr>
          <w:b/>
          <w:sz w:val="28"/>
          <w:szCs w:val="28"/>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0D732D" w:rsidRDefault="000D732D" w:rsidP="000D732D">
      <w:pPr>
        <w:widowControl w:val="0"/>
        <w:tabs>
          <w:tab w:val="left" w:pos="4536"/>
          <w:tab w:val="left" w:pos="7513"/>
        </w:tabs>
        <w:jc w:val="both"/>
        <w:rPr>
          <w:snapToGrid w:val="0"/>
          <w:sz w:val="20"/>
        </w:rPr>
      </w:pPr>
    </w:p>
    <w:p w:rsidR="00796CFA" w:rsidRDefault="00796CFA"/>
    <w:p w:rsidR="00964DF8" w:rsidRDefault="00964DF8"/>
    <w:sectPr w:rsidR="00964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69EA"/>
    <w:multiLevelType w:val="multilevel"/>
    <w:tmpl w:val="084CA994"/>
    <w:lvl w:ilvl="0">
      <w:start w:val="1"/>
      <w:numFmt w:val="decimal"/>
      <w:lvlText w:val="%1."/>
      <w:lvlJc w:val="left"/>
      <w:pPr>
        <w:tabs>
          <w:tab w:val="num" w:pos="397"/>
        </w:tabs>
        <w:ind w:left="397" w:hanging="397"/>
      </w:pPr>
    </w:lvl>
    <w:lvl w:ilvl="1">
      <w:start w:val="1"/>
      <w:numFmt w:val="bullet"/>
      <w:lvlText w:val="‐"/>
      <w:lvlJc w:val="left"/>
      <w:pPr>
        <w:tabs>
          <w:tab w:val="num" w:pos="680"/>
        </w:tabs>
        <w:ind w:left="680" w:hanging="283"/>
      </w:pPr>
      <w:rPr>
        <w:rFonts w:ascii="Trebuchet MS" w:hAnsi="Trebuchet MS" w:hint="default"/>
      </w:rPr>
    </w:lvl>
    <w:lvl w:ilvl="2">
      <w:start w:val="1"/>
      <w:numFmt w:val="decimal"/>
      <w:lvlText w:val="5.8.%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nsid w:val="137D58F9"/>
    <w:multiLevelType w:val="multilevel"/>
    <w:tmpl w:val="77FEEE1C"/>
    <w:lvl w:ilvl="0">
      <w:start w:val="1"/>
      <w:numFmt w:val="decimal"/>
      <w:lvlText w:val="%1."/>
      <w:lvlJc w:val="left"/>
      <w:pPr>
        <w:tabs>
          <w:tab w:val="num" w:pos="397"/>
        </w:tabs>
        <w:ind w:left="397" w:hanging="397"/>
      </w:pPr>
    </w:lvl>
    <w:lvl w:ilvl="1">
      <w:start w:val="1"/>
      <w:numFmt w:val="lowerLetter"/>
      <w:lvlText w:val="%2  )"/>
      <w:lvlJc w:val="left"/>
      <w:pPr>
        <w:tabs>
          <w:tab w:val="num" w:pos="851"/>
        </w:tabs>
        <w:ind w:left="851" w:hanging="454"/>
      </w:pPr>
    </w:lvl>
    <w:lvl w:ilvl="2">
      <w:start w:val="1"/>
      <w:numFmt w:val="decimal"/>
      <w:lvlText w:val="6.1.%3"/>
      <w:lvlJc w:val="left"/>
      <w:pPr>
        <w:tabs>
          <w:tab w:val="num" w:pos="964"/>
        </w:tabs>
        <w:ind w:left="964" w:hanging="56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1E9F7E2A"/>
    <w:multiLevelType w:val="multilevel"/>
    <w:tmpl w:val="1966E612"/>
    <w:lvl w:ilvl="0">
      <w:start w:val="1"/>
      <w:numFmt w:val="decimal"/>
      <w:lvlText w:val="%1."/>
      <w:lvlJc w:val="left"/>
      <w:pPr>
        <w:tabs>
          <w:tab w:val="num" w:pos="397"/>
        </w:tabs>
        <w:ind w:left="397" w:hanging="397"/>
      </w:pPr>
      <w:rPr>
        <w:color w:val="auto"/>
      </w:rPr>
    </w:lvl>
    <w:lvl w:ilvl="1">
      <w:start w:val="1"/>
      <w:numFmt w:val="bullet"/>
      <w:lvlText w:val="‐"/>
      <w:lvlJc w:val="left"/>
      <w:pPr>
        <w:tabs>
          <w:tab w:val="num" w:pos="680"/>
        </w:tabs>
        <w:ind w:left="680" w:hanging="283"/>
      </w:pPr>
      <w:rPr>
        <w:rFonts w:ascii="Trebuchet MS" w:hAnsi="Trebuchet MS" w:hint="default"/>
      </w:rPr>
    </w:lvl>
    <w:lvl w:ilvl="2">
      <w:start w:val="1"/>
      <w:numFmt w:val="decimal"/>
      <w:lvlText w:val="5.8.%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1EAF5B61"/>
    <w:multiLevelType w:val="multilevel"/>
    <w:tmpl w:val="A5D8FFD6"/>
    <w:lvl w:ilvl="0">
      <w:start w:val="1"/>
      <w:numFmt w:val="lowerLetter"/>
      <w:lvlText w:val="%1)"/>
      <w:lvlJc w:val="left"/>
      <w:pPr>
        <w:tabs>
          <w:tab w:val="num" w:pos="397"/>
        </w:tabs>
        <w:ind w:left="397" w:hanging="397"/>
      </w:pPr>
    </w:lvl>
    <w:lvl w:ilvl="1">
      <w:start w:val="1"/>
      <w:numFmt w:val="lowerLetter"/>
      <w:lvlText w:val="%2  )"/>
      <w:lvlJc w:val="left"/>
      <w:pPr>
        <w:tabs>
          <w:tab w:val="num" w:pos="851"/>
        </w:tabs>
        <w:ind w:left="851" w:hanging="454"/>
      </w:pPr>
    </w:lvl>
    <w:lvl w:ilvl="2">
      <w:start w:val="1"/>
      <w:numFmt w:val="decimal"/>
      <w:lvlText w:val="6.1.%3"/>
      <w:lvlJc w:val="left"/>
      <w:pPr>
        <w:tabs>
          <w:tab w:val="num" w:pos="964"/>
        </w:tabs>
        <w:ind w:left="964" w:hanging="56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38D038EB"/>
    <w:multiLevelType w:val="multilevel"/>
    <w:tmpl w:val="0D1E7C12"/>
    <w:lvl w:ilvl="0">
      <w:start w:val="1"/>
      <w:numFmt w:val="decimal"/>
      <w:lvlText w:val="%1."/>
      <w:lvlJc w:val="left"/>
      <w:pPr>
        <w:tabs>
          <w:tab w:val="num" w:pos="397"/>
        </w:tabs>
        <w:ind w:left="397" w:hanging="397"/>
      </w:pPr>
      <w:rPr>
        <w:color w:val="auto"/>
      </w:rPr>
    </w:lvl>
    <w:lvl w:ilvl="1">
      <w:start w:val="1"/>
      <w:numFmt w:val="bullet"/>
      <w:lvlText w:val="◦"/>
      <w:lvlJc w:val="left"/>
      <w:pPr>
        <w:tabs>
          <w:tab w:val="num" w:pos="851"/>
        </w:tabs>
        <w:ind w:left="851" w:hanging="454"/>
      </w:pPr>
      <w:rPr>
        <w:rFonts w:ascii="Trebuchet MS" w:hAnsi="Trebuchet MS" w:hint="default"/>
      </w:rPr>
    </w:lvl>
    <w:lvl w:ilvl="2">
      <w:start w:val="1"/>
      <w:numFmt w:val="decimal"/>
      <w:lvlText w:val="6.1.%3"/>
      <w:lvlJc w:val="left"/>
      <w:pPr>
        <w:tabs>
          <w:tab w:val="num" w:pos="964"/>
        </w:tabs>
        <w:ind w:left="964" w:hanging="56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3A9A6A57"/>
    <w:multiLevelType w:val="multilevel"/>
    <w:tmpl w:val="CE38AE9C"/>
    <w:lvl w:ilvl="0">
      <w:start w:val="1"/>
      <w:numFmt w:val="decimal"/>
      <w:lvlText w:val="%1."/>
      <w:lvlJc w:val="left"/>
      <w:pPr>
        <w:tabs>
          <w:tab w:val="num" w:pos="397"/>
        </w:tabs>
        <w:ind w:left="397" w:hanging="397"/>
      </w:pPr>
    </w:lvl>
    <w:lvl w:ilvl="1">
      <w:start w:val="1"/>
      <w:numFmt w:val="lowerLetter"/>
      <w:lvlText w:val="%2  )"/>
      <w:lvlJc w:val="left"/>
      <w:pPr>
        <w:tabs>
          <w:tab w:val="num" w:pos="851"/>
        </w:tabs>
        <w:ind w:left="851" w:hanging="454"/>
      </w:pPr>
    </w:lvl>
    <w:lvl w:ilvl="2">
      <w:start w:val="1"/>
      <w:numFmt w:val="decimal"/>
      <w:lvlText w:val="6.1.%3"/>
      <w:lvlJc w:val="left"/>
      <w:pPr>
        <w:tabs>
          <w:tab w:val="num" w:pos="964"/>
        </w:tabs>
        <w:ind w:left="964" w:hanging="56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5CB5507C"/>
    <w:multiLevelType w:val="multilevel"/>
    <w:tmpl w:val="7E949B8E"/>
    <w:lvl w:ilvl="0">
      <w:start w:val="1"/>
      <w:numFmt w:val="decimal"/>
      <w:lvlText w:val="%1."/>
      <w:lvlJc w:val="left"/>
      <w:pPr>
        <w:tabs>
          <w:tab w:val="num" w:pos="397"/>
        </w:tabs>
        <w:ind w:left="397" w:hanging="397"/>
      </w:pPr>
    </w:lvl>
    <w:lvl w:ilvl="1">
      <w:start w:val="1"/>
      <w:numFmt w:val="none"/>
      <w:lvlText w:val=""/>
      <w:lvlJc w:val="left"/>
      <w:pPr>
        <w:tabs>
          <w:tab w:val="num" w:pos="851"/>
        </w:tabs>
        <w:ind w:left="851" w:hanging="454"/>
      </w:pPr>
    </w:lvl>
    <w:lvl w:ilvl="2">
      <w:start w:val="1"/>
      <w:numFmt w:val="none"/>
      <w:lvlText w:val=""/>
      <w:lvlJc w:val="right"/>
      <w:pPr>
        <w:tabs>
          <w:tab w:val="num" w:pos="1191"/>
        </w:tabs>
        <w:ind w:left="1191" w:hanging="170"/>
      </w:pPr>
    </w:lvl>
    <w:lvl w:ilvl="3">
      <w:start w:val="1"/>
      <w:numFmt w:val="none"/>
      <w:lvlText w:val="-"/>
      <w:lvlJc w:val="left"/>
      <w:pPr>
        <w:tabs>
          <w:tab w:val="num" w:pos="1418"/>
        </w:tabs>
        <w:ind w:left="1418" w:hanging="171"/>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01854D5"/>
    <w:multiLevelType w:val="multilevel"/>
    <w:tmpl w:val="FB4298B2"/>
    <w:lvl w:ilvl="0">
      <w:start w:val="1"/>
      <w:numFmt w:val="decimal"/>
      <w:lvlText w:val="%1."/>
      <w:lvlJc w:val="left"/>
      <w:pPr>
        <w:tabs>
          <w:tab w:val="num" w:pos="397"/>
        </w:tabs>
        <w:ind w:left="397" w:hanging="397"/>
      </w:pPr>
      <w:rPr>
        <w:color w:val="auto"/>
      </w:rPr>
    </w:lvl>
    <w:lvl w:ilvl="1">
      <w:start w:val="1"/>
      <w:numFmt w:val="lowerLetter"/>
      <w:lvlText w:val="%2  )"/>
      <w:lvlJc w:val="left"/>
      <w:pPr>
        <w:tabs>
          <w:tab w:val="num" w:pos="851"/>
        </w:tabs>
        <w:ind w:left="851" w:hanging="454"/>
      </w:pPr>
    </w:lvl>
    <w:lvl w:ilvl="2">
      <w:start w:val="1"/>
      <w:numFmt w:val="decimal"/>
      <w:lvlText w:val="6.1.%3"/>
      <w:lvlJc w:val="left"/>
      <w:pPr>
        <w:tabs>
          <w:tab w:val="num" w:pos="964"/>
        </w:tabs>
        <w:ind w:left="964" w:hanging="56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nsid w:val="603E69E8"/>
    <w:multiLevelType w:val="multilevel"/>
    <w:tmpl w:val="7A5C8E78"/>
    <w:lvl w:ilvl="0">
      <w:start w:val="1"/>
      <w:numFmt w:val="decimal"/>
      <w:lvlText w:val="%1."/>
      <w:lvlJc w:val="left"/>
      <w:pPr>
        <w:tabs>
          <w:tab w:val="num" w:pos="397"/>
        </w:tabs>
        <w:ind w:left="397" w:hanging="397"/>
      </w:pPr>
    </w:lvl>
    <w:lvl w:ilvl="1">
      <w:start w:val="1"/>
      <w:numFmt w:val="bullet"/>
      <w:lvlText w:val="‐"/>
      <w:lvlJc w:val="left"/>
      <w:pPr>
        <w:tabs>
          <w:tab w:val="num" w:pos="680"/>
        </w:tabs>
        <w:ind w:left="680" w:hanging="283"/>
      </w:pPr>
      <w:rPr>
        <w:rFonts w:ascii="Trebuchet MS" w:hAnsi="Trebuchet MS" w:hint="default"/>
      </w:rPr>
    </w:lvl>
    <w:lvl w:ilvl="2">
      <w:start w:val="1"/>
      <w:numFmt w:val="decimal"/>
      <w:lvlText w:val="5.8.%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649733BC"/>
    <w:multiLevelType w:val="multilevel"/>
    <w:tmpl w:val="E77038DE"/>
    <w:lvl w:ilvl="0">
      <w:start w:val="1"/>
      <w:numFmt w:val="decimal"/>
      <w:lvlText w:val="%1."/>
      <w:lvlJc w:val="left"/>
      <w:pPr>
        <w:tabs>
          <w:tab w:val="num" w:pos="397"/>
        </w:tabs>
        <w:ind w:left="397" w:hanging="397"/>
      </w:pPr>
    </w:lvl>
    <w:lvl w:ilvl="1">
      <w:start w:val="1"/>
      <w:numFmt w:val="none"/>
      <w:lvlText w:val=""/>
      <w:lvlJc w:val="left"/>
      <w:pPr>
        <w:tabs>
          <w:tab w:val="num" w:pos="851"/>
        </w:tabs>
        <w:ind w:left="851" w:hanging="454"/>
      </w:pPr>
    </w:lvl>
    <w:lvl w:ilvl="2">
      <w:start w:val="1"/>
      <w:numFmt w:val="none"/>
      <w:lvlText w:val=""/>
      <w:lvlJc w:val="right"/>
      <w:pPr>
        <w:tabs>
          <w:tab w:val="num" w:pos="1191"/>
        </w:tabs>
        <w:ind w:left="1191" w:hanging="170"/>
      </w:pPr>
    </w:lvl>
    <w:lvl w:ilvl="3">
      <w:start w:val="1"/>
      <w:numFmt w:val="none"/>
      <w:lvlText w:val="-"/>
      <w:lvlJc w:val="left"/>
      <w:pPr>
        <w:tabs>
          <w:tab w:val="num" w:pos="1418"/>
        </w:tabs>
        <w:ind w:left="1418" w:hanging="171"/>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5430EA5"/>
    <w:multiLevelType w:val="multilevel"/>
    <w:tmpl w:val="CE38AE9C"/>
    <w:lvl w:ilvl="0">
      <w:start w:val="1"/>
      <w:numFmt w:val="decimal"/>
      <w:lvlText w:val="%1."/>
      <w:lvlJc w:val="left"/>
      <w:pPr>
        <w:tabs>
          <w:tab w:val="num" w:pos="397"/>
        </w:tabs>
        <w:ind w:left="397" w:hanging="397"/>
      </w:pPr>
    </w:lvl>
    <w:lvl w:ilvl="1">
      <w:start w:val="1"/>
      <w:numFmt w:val="lowerLetter"/>
      <w:lvlText w:val="%2  )"/>
      <w:lvlJc w:val="left"/>
      <w:pPr>
        <w:tabs>
          <w:tab w:val="num" w:pos="851"/>
        </w:tabs>
        <w:ind w:left="851" w:hanging="454"/>
      </w:pPr>
    </w:lvl>
    <w:lvl w:ilvl="2">
      <w:start w:val="1"/>
      <w:numFmt w:val="decimal"/>
      <w:lvlText w:val="6.1.%3"/>
      <w:lvlJc w:val="left"/>
      <w:pPr>
        <w:tabs>
          <w:tab w:val="num" w:pos="964"/>
        </w:tabs>
        <w:ind w:left="964" w:hanging="56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1">
    <w:nsid w:val="707868FB"/>
    <w:multiLevelType w:val="hybridMultilevel"/>
    <w:tmpl w:val="71E845B6"/>
    <w:lvl w:ilvl="0" w:tplc="C8446332">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74AB25B6"/>
    <w:multiLevelType w:val="multilevel"/>
    <w:tmpl w:val="51EAE082"/>
    <w:lvl w:ilvl="0">
      <w:start w:val="1"/>
      <w:numFmt w:val="decimal"/>
      <w:lvlText w:val="%1."/>
      <w:lvlJc w:val="left"/>
      <w:pPr>
        <w:tabs>
          <w:tab w:val="num" w:pos="397"/>
        </w:tabs>
        <w:ind w:left="397" w:hanging="397"/>
      </w:pPr>
    </w:lvl>
    <w:lvl w:ilvl="1">
      <w:start w:val="1"/>
      <w:numFmt w:val="lowerLetter"/>
      <w:lvlText w:val="%2 )"/>
      <w:lvlJc w:val="left"/>
      <w:pPr>
        <w:tabs>
          <w:tab w:val="num" w:pos="851"/>
        </w:tabs>
        <w:ind w:left="907" w:hanging="453"/>
      </w:p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32D"/>
    <w:rsid w:val="00013561"/>
    <w:rsid w:val="000D732D"/>
    <w:rsid w:val="001250CB"/>
    <w:rsid w:val="001B38D0"/>
    <w:rsid w:val="00202FC8"/>
    <w:rsid w:val="00212955"/>
    <w:rsid w:val="002F053B"/>
    <w:rsid w:val="003C0A7F"/>
    <w:rsid w:val="00475D0F"/>
    <w:rsid w:val="00493308"/>
    <w:rsid w:val="00680D85"/>
    <w:rsid w:val="00796CFA"/>
    <w:rsid w:val="00874F3C"/>
    <w:rsid w:val="0088448C"/>
    <w:rsid w:val="00887B52"/>
    <w:rsid w:val="00964DF8"/>
    <w:rsid w:val="00A73C79"/>
    <w:rsid w:val="00BA5093"/>
    <w:rsid w:val="00DC7424"/>
    <w:rsid w:val="00E879DC"/>
    <w:rsid w:val="00F221A8"/>
    <w:rsid w:val="00F73AF0"/>
    <w:rsid w:val="00FD0A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32D"/>
    <w:pPr>
      <w:spacing w:after="0" w:line="260" w:lineRule="exact"/>
    </w:pPr>
    <w:rPr>
      <w:rFonts w:ascii="Trebuchet MS" w:eastAsia="Times New Roman" w:hAnsi="Trebuchet MS" w:cs="Times New Roman"/>
      <w:szCs w:val="20"/>
      <w:lang w:eastAsia="cs-CZ"/>
    </w:rPr>
  </w:style>
  <w:style w:type="paragraph" w:styleId="Nadpis3">
    <w:name w:val="heading 3"/>
    <w:basedOn w:val="Normln"/>
    <w:next w:val="Normln"/>
    <w:link w:val="Nadpis3Char"/>
    <w:semiHidden/>
    <w:unhideWhenUsed/>
    <w:qFormat/>
    <w:rsid w:val="000D732D"/>
    <w:pPr>
      <w:keepNext/>
      <w:outlineLvl w:val="2"/>
    </w:pPr>
    <w:rPr>
      <w:rFonts w:ascii="Arial" w:hAnsi="Arial"/>
      <w:b/>
      <w:noProof/>
      <w:sz w:val="32"/>
    </w:rPr>
  </w:style>
  <w:style w:type="paragraph" w:styleId="Nadpis8">
    <w:name w:val="heading 8"/>
    <w:basedOn w:val="Normln"/>
    <w:next w:val="Normln"/>
    <w:link w:val="Nadpis8Char"/>
    <w:semiHidden/>
    <w:unhideWhenUsed/>
    <w:qFormat/>
    <w:rsid w:val="000D732D"/>
    <w:pPr>
      <w:spacing w:before="240" w:after="60"/>
      <w:outlineLvl w:val="7"/>
    </w:pPr>
    <w:rPr>
      <w:rFonts w:ascii="Times New Roman" w:hAnsi="Times New Roman"/>
      <w:i/>
      <w:iCs/>
      <w:sz w:val="24"/>
      <w:szCs w:val="24"/>
    </w:rPr>
  </w:style>
  <w:style w:type="paragraph" w:styleId="Nadpis9">
    <w:name w:val="heading 9"/>
    <w:basedOn w:val="Normln"/>
    <w:next w:val="Normln"/>
    <w:link w:val="Nadpis9Char"/>
    <w:semiHidden/>
    <w:unhideWhenUsed/>
    <w:qFormat/>
    <w:rsid w:val="000D732D"/>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semiHidden/>
    <w:rsid w:val="000D732D"/>
    <w:rPr>
      <w:rFonts w:ascii="Arial" w:eastAsia="Times New Roman" w:hAnsi="Arial" w:cs="Times New Roman"/>
      <w:b/>
      <w:noProof/>
      <w:sz w:val="32"/>
      <w:szCs w:val="20"/>
      <w:lang w:eastAsia="cs-CZ"/>
    </w:rPr>
  </w:style>
  <w:style w:type="character" w:customStyle="1" w:styleId="Nadpis8Char">
    <w:name w:val="Nadpis 8 Char"/>
    <w:basedOn w:val="Standardnpsmoodstavce"/>
    <w:link w:val="Nadpis8"/>
    <w:semiHidden/>
    <w:rsid w:val="000D732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D732D"/>
    <w:rPr>
      <w:rFonts w:ascii="Arial" w:eastAsia="Times New Roman" w:hAnsi="Arial" w:cs="Arial"/>
      <w:lang w:eastAsia="cs-CZ"/>
    </w:rPr>
  </w:style>
  <w:style w:type="character" w:styleId="Hypertextovodkaz">
    <w:name w:val="Hyperlink"/>
    <w:basedOn w:val="Standardnpsmoodstavce"/>
    <w:semiHidden/>
    <w:unhideWhenUsed/>
    <w:rsid w:val="000D732D"/>
    <w:rPr>
      <w:color w:val="0000FF"/>
      <w:u w:val="single"/>
    </w:rPr>
  </w:style>
  <w:style w:type="paragraph" w:styleId="Zkladntext">
    <w:name w:val="Body Text"/>
    <w:basedOn w:val="Normln"/>
    <w:link w:val="ZkladntextChar"/>
    <w:semiHidden/>
    <w:unhideWhenUsed/>
    <w:rsid w:val="000D732D"/>
    <w:pPr>
      <w:widowControl w:val="0"/>
      <w:snapToGrid w:val="0"/>
      <w:spacing w:line="240" w:lineRule="auto"/>
      <w:jc w:val="both"/>
    </w:pPr>
    <w:rPr>
      <w:rFonts w:ascii="Arial" w:hAnsi="Arial"/>
      <w:sz w:val="20"/>
    </w:rPr>
  </w:style>
  <w:style w:type="character" w:customStyle="1" w:styleId="ZkladntextChar">
    <w:name w:val="Základní text Char"/>
    <w:basedOn w:val="Standardnpsmoodstavce"/>
    <w:link w:val="Zkladntext"/>
    <w:semiHidden/>
    <w:rsid w:val="000D732D"/>
    <w:rPr>
      <w:rFonts w:ascii="Arial" w:eastAsia="Times New Roman" w:hAnsi="Arial" w:cs="Times New Roman"/>
      <w:sz w:val="20"/>
      <w:szCs w:val="20"/>
      <w:lang w:eastAsia="cs-CZ"/>
    </w:rPr>
  </w:style>
  <w:style w:type="paragraph" w:styleId="Zkladntextodsazen">
    <w:name w:val="Body Text Indent"/>
    <w:basedOn w:val="Normln"/>
    <w:link w:val="ZkladntextodsazenChar"/>
    <w:semiHidden/>
    <w:unhideWhenUsed/>
    <w:rsid w:val="000D732D"/>
    <w:pPr>
      <w:spacing w:after="120" w:line="240" w:lineRule="auto"/>
      <w:ind w:left="283"/>
    </w:pPr>
    <w:rPr>
      <w:rFonts w:ascii="Times New Roman" w:hAnsi="Times New Roman"/>
      <w:sz w:val="24"/>
      <w:szCs w:val="24"/>
    </w:rPr>
  </w:style>
  <w:style w:type="character" w:customStyle="1" w:styleId="ZkladntextodsazenChar">
    <w:name w:val="Základní text odsazený Char"/>
    <w:basedOn w:val="Standardnpsmoodstavce"/>
    <w:link w:val="Zkladntextodsazen"/>
    <w:semiHidden/>
    <w:rsid w:val="000D732D"/>
    <w:rPr>
      <w:rFonts w:ascii="Times New Roman" w:eastAsia="Times New Roman" w:hAnsi="Times New Roman" w:cs="Times New Roman"/>
      <w:sz w:val="24"/>
      <w:szCs w:val="24"/>
      <w:lang w:eastAsia="cs-CZ"/>
    </w:rPr>
  </w:style>
  <w:style w:type="paragraph" w:styleId="Zkladntext2">
    <w:name w:val="Body Text 2"/>
    <w:basedOn w:val="Normln"/>
    <w:link w:val="Zkladntext2Char"/>
    <w:semiHidden/>
    <w:unhideWhenUsed/>
    <w:rsid w:val="000D732D"/>
    <w:pPr>
      <w:spacing w:after="120" w:line="480" w:lineRule="auto"/>
    </w:pPr>
    <w:rPr>
      <w:rFonts w:ascii="Times New Roman" w:hAnsi="Times New Roman"/>
      <w:sz w:val="24"/>
      <w:szCs w:val="24"/>
    </w:rPr>
  </w:style>
  <w:style w:type="character" w:customStyle="1" w:styleId="Zkladntext2Char">
    <w:name w:val="Základní text 2 Char"/>
    <w:basedOn w:val="Standardnpsmoodstavce"/>
    <w:link w:val="Zkladntext2"/>
    <w:semiHidden/>
    <w:rsid w:val="000D732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D0AFF"/>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0AFF"/>
    <w:rPr>
      <w:rFonts w:ascii="Segoe UI" w:eastAsia="Times New Roman" w:hAnsi="Segoe UI" w:cs="Segoe UI"/>
      <w:sz w:val="18"/>
      <w:szCs w:val="18"/>
      <w:lang w:eastAsia="cs-CZ"/>
    </w:rPr>
  </w:style>
  <w:style w:type="paragraph" w:styleId="Odstavecseseznamem">
    <w:name w:val="List Paragraph"/>
    <w:basedOn w:val="Normln"/>
    <w:uiPriority w:val="34"/>
    <w:qFormat/>
    <w:rsid w:val="00887B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32D"/>
    <w:pPr>
      <w:spacing w:after="0" w:line="260" w:lineRule="exact"/>
    </w:pPr>
    <w:rPr>
      <w:rFonts w:ascii="Trebuchet MS" w:eastAsia="Times New Roman" w:hAnsi="Trebuchet MS" w:cs="Times New Roman"/>
      <w:szCs w:val="20"/>
      <w:lang w:eastAsia="cs-CZ"/>
    </w:rPr>
  </w:style>
  <w:style w:type="paragraph" w:styleId="Nadpis3">
    <w:name w:val="heading 3"/>
    <w:basedOn w:val="Normln"/>
    <w:next w:val="Normln"/>
    <w:link w:val="Nadpis3Char"/>
    <w:semiHidden/>
    <w:unhideWhenUsed/>
    <w:qFormat/>
    <w:rsid w:val="000D732D"/>
    <w:pPr>
      <w:keepNext/>
      <w:outlineLvl w:val="2"/>
    </w:pPr>
    <w:rPr>
      <w:rFonts w:ascii="Arial" w:hAnsi="Arial"/>
      <w:b/>
      <w:noProof/>
      <w:sz w:val="32"/>
    </w:rPr>
  </w:style>
  <w:style w:type="paragraph" w:styleId="Nadpis8">
    <w:name w:val="heading 8"/>
    <w:basedOn w:val="Normln"/>
    <w:next w:val="Normln"/>
    <w:link w:val="Nadpis8Char"/>
    <w:semiHidden/>
    <w:unhideWhenUsed/>
    <w:qFormat/>
    <w:rsid w:val="000D732D"/>
    <w:pPr>
      <w:spacing w:before="240" w:after="60"/>
      <w:outlineLvl w:val="7"/>
    </w:pPr>
    <w:rPr>
      <w:rFonts w:ascii="Times New Roman" w:hAnsi="Times New Roman"/>
      <w:i/>
      <w:iCs/>
      <w:sz w:val="24"/>
      <w:szCs w:val="24"/>
    </w:rPr>
  </w:style>
  <w:style w:type="paragraph" w:styleId="Nadpis9">
    <w:name w:val="heading 9"/>
    <w:basedOn w:val="Normln"/>
    <w:next w:val="Normln"/>
    <w:link w:val="Nadpis9Char"/>
    <w:semiHidden/>
    <w:unhideWhenUsed/>
    <w:qFormat/>
    <w:rsid w:val="000D732D"/>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semiHidden/>
    <w:rsid w:val="000D732D"/>
    <w:rPr>
      <w:rFonts w:ascii="Arial" w:eastAsia="Times New Roman" w:hAnsi="Arial" w:cs="Times New Roman"/>
      <w:b/>
      <w:noProof/>
      <w:sz w:val="32"/>
      <w:szCs w:val="20"/>
      <w:lang w:eastAsia="cs-CZ"/>
    </w:rPr>
  </w:style>
  <w:style w:type="character" w:customStyle="1" w:styleId="Nadpis8Char">
    <w:name w:val="Nadpis 8 Char"/>
    <w:basedOn w:val="Standardnpsmoodstavce"/>
    <w:link w:val="Nadpis8"/>
    <w:semiHidden/>
    <w:rsid w:val="000D732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D732D"/>
    <w:rPr>
      <w:rFonts w:ascii="Arial" w:eastAsia="Times New Roman" w:hAnsi="Arial" w:cs="Arial"/>
      <w:lang w:eastAsia="cs-CZ"/>
    </w:rPr>
  </w:style>
  <w:style w:type="character" w:styleId="Hypertextovodkaz">
    <w:name w:val="Hyperlink"/>
    <w:basedOn w:val="Standardnpsmoodstavce"/>
    <w:semiHidden/>
    <w:unhideWhenUsed/>
    <w:rsid w:val="000D732D"/>
    <w:rPr>
      <w:color w:val="0000FF"/>
      <w:u w:val="single"/>
    </w:rPr>
  </w:style>
  <w:style w:type="paragraph" w:styleId="Zkladntext">
    <w:name w:val="Body Text"/>
    <w:basedOn w:val="Normln"/>
    <w:link w:val="ZkladntextChar"/>
    <w:semiHidden/>
    <w:unhideWhenUsed/>
    <w:rsid w:val="000D732D"/>
    <w:pPr>
      <w:widowControl w:val="0"/>
      <w:snapToGrid w:val="0"/>
      <w:spacing w:line="240" w:lineRule="auto"/>
      <w:jc w:val="both"/>
    </w:pPr>
    <w:rPr>
      <w:rFonts w:ascii="Arial" w:hAnsi="Arial"/>
      <w:sz w:val="20"/>
    </w:rPr>
  </w:style>
  <w:style w:type="character" w:customStyle="1" w:styleId="ZkladntextChar">
    <w:name w:val="Základní text Char"/>
    <w:basedOn w:val="Standardnpsmoodstavce"/>
    <w:link w:val="Zkladntext"/>
    <w:semiHidden/>
    <w:rsid w:val="000D732D"/>
    <w:rPr>
      <w:rFonts w:ascii="Arial" w:eastAsia="Times New Roman" w:hAnsi="Arial" w:cs="Times New Roman"/>
      <w:sz w:val="20"/>
      <w:szCs w:val="20"/>
      <w:lang w:eastAsia="cs-CZ"/>
    </w:rPr>
  </w:style>
  <w:style w:type="paragraph" w:styleId="Zkladntextodsazen">
    <w:name w:val="Body Text Indent"/>
    <w:basedOn w:val="Normln"/>
    <w:link w:val="ZkladntextodsazenChar"/>
    <w:semiHidden/>
    <w:unhideWhenUsed/>
    <w:rsid w:val="000D732D"/>
    <w:pPr>
      <w:spacing w:after="120" w:line="240" w:lineRule="auto"/>
      <w:ind w:left="283"/>
    </w:pPr>
    <w:rPr>
      <w:rFonts w:ascii="Times New Roman" w:hAnsi="Times New Roman"/>
      <w:sz w:val="24"/>
      <w:szCs w:val="24"/>
    </w:rPr>
  </w:style>
  <w:style w:type="character" w:customStyle="1" w:styleId="ZkladntextodsazenChar">
    <w:name w:val="Základní text odsazený Char"/>
    <w:basedOn w:val="Standardnpsmoodstavce"/>
    <w:link w:val="Zkladntextodsazen"/>
    <w:semiHidden/>
    <w:rsid w:val="000D732D"/>
    <w:rPr>
      <w:rFonts w:ascii="Times New Roman" w:eastAsia="Times New Roman" w:hAnsi="Times New Roman" w:cs="Times New Roman"/>
      <w:sz w:val="24"/>
      <w:szCs w:val="24"/>
      <w:lang w:eastAsia="cs-CZ"/>
    </w:rPr>
  </w:style>
  <w:style w:type="paragraph" w:styleId="Zkladntext2">
    <w:name w:val="Body Text 2"/>
    <w:basedOn w:val="Normln"/>
    <w:link w:val="Zkladntext2Char"/>
    <w:semiHidden/>
    <w:unhideWhenUsed/>
    <w:rsid w:val="000D732D"/>
    <w:pPr>
      <w:spacing w:after="120" w:line="480" w:lineRule="auto"/>
    </w:pPr>
    <w:rPr>
      <w:rFonts w:ascii="Times New Roman" w:hAnsi="Times New Roman"/>
      <w:sz w:val="24"/>
      <w:szCs w:val="24"/>
    </w:rPr>
  </w:style>
  <w:style w:type="character" w:customStyle="1" w:styleId="Zkladntext2Char">
    <w:name w:val="Základní text 2 Char"/>
    <w:basedOn w:val="Standardnpsmoodstavce"/>
    <w:link w:val="Zkladntext2"/>
    <w:semiHidden/>
    <w:rsid w:val="000D732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D0AFF"/>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0AFF"/>
    <w:rPr>
      <w:rFonts w:ascii="Segoe UI" w:eastAsia="Times New Roman" w:hAnsi="Segoe UI" w:cs="Segoe UI"/>
      <w:sz w:val="18"/>
      <w:szCs w:val="18"/>
      <w:lang w:eastAsia="cs-CZ"/>
    </w:rPr>
  </w:style>
  <w:style w:type="paragraph" w:styleId="Odstavecseseznamem">
    <w:name w:val="List Paragraph"/>
    <w:basedOn w:val="Normln"/>
    <w:uiPriority w:val="34"/>
    <w:qFormat/>
    <w:rsid w:val="00887B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055999">
      <w:bodyDiv w:val="1"/>
      <w:marLeft w:val="0"/>
      <w:marRight w:val="0"/>
      <w:marTop w:val="0"/>
      <w:marBottom w:val="0"/>
      <w:divBdr>
        <w:top w:val="none" w:sz="0" w:space="0" w:color="auto"/>
        <w:left w:val="none" w:sz="0" w:space="0" w:color="auto"/>
        <w:bottom w:val="none" w:sz="0" w:space="0" w:color="auto"/>
        <w:right w:val="none" w:sz="0" w:space="0" w:color="auto"/>
      </w:divBdr>
    </w:div>
    <w:div w:id="161528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ilan.sarovec@mesto-humpolec.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lan.sarovec@mesto-humpolec.c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3851</Words>
  <Characters>22726</Characters>
  <Application>Microsoft Office Word</Application>
  <DocSecurity>4</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Jaroslav Vankat</dc:creator>
  <cp:lastModifiedBy>Pípal Tomáš</cp:lastModifiedBy>
  <cp:revision>2</cp:revision>
  <cp:lastPrinted>2017-02-06T09:16:00Z</cp:lastPrinted>
  <dcterms:created xsi:type="dcterms:W3CDTF">2017-02-07T08:58:00Z</dcterms:created>
  <dcterms:modified xsi:type="dcterms:W3CDTF">2017-02-07T08:58:00Z</dcterms:modified>
</cp:coreProperties>
</file>