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FD" w:rsidRPr="00762055" w:rsidRDefault="00391977" w:rsidP="00127DF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7DFD" w:rsidRPr="00762055" w:rsidRDefault="00127DFD" w:rsidP="00FF3BA9">
      <w:pPr>
        <w:rPr>
          <w:rFonts w:ascii="Times New Roman" w:hAnsi="Times New Roman" w:cs="Times New Roman"/>
          <w:sz w:val="22"/>
          <w:szCs w:val="22"/>
        </w:rPr>
      </w:pPr>
      <w:r w:rsidRPr="00762055">
        <w:rPr>
          <w:rFonts w:ascii="Times New Roman" w:hAnsi="Times New Roman" w:cs="Times New Roman"/>
          <w:sz w:val="22"/>
          <w:szCs w:val="22"/>
        </w:rPr>
        <w:t>V Chotěboři dne</w:t>
      </w:r>
      <w:r w:rsidR="001D5D17">
        <w:rPr>
          <w:rFonts w:ascii="Times New Roman" w:hAnsi="Times New Roman" w:cs="Times New Roman"/>
          <w:sz w:val="22"/>
          <w:szCs w:val="22"/>
        </w:rPr>
        <w:t xml:space="preserve"> 17. 5. 2017</w:t>
      </w:r>
      <w:r w:rsidR="00CC292F">
        <w:tab/>
      </w:r>
      <w:r w:rsidR="00CC292F">
        <w:tab/>
      </w:r>
      <w:r w:rsidR="00CC292F">
        <w:tab/>
      </w:r>
      <w:r w:rsidR="00CC292F">
        <w:tab/>
      </w:r>
      <w:r w:rsidR="00CC292F">
        <w:tab/>
      </w:r>
      <w:r w:rsidR="00CC292F">
        <w:tab/>
      </w:r>
      <w:r w:rsidR="00CC292F">
        <w:tab/>
      </w:r>
      <w:r w:rsidR="00993375">
        <w:t xml:space="preserve">               </w:t>
      </w:r>
      <w:r w:rsidRPr="007620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F450A2">
        <w:rPr>
          <w:rFonts w:ascii="Times New Roman" w:hAnsi="Times New Roman" w:cs="Times New Roman"/>
          <w:sz w:val="22"/>
          <w:szCs w:val="22"/>
        </w:rPr>
        <w:t xml:space="preserve">      </w:t>
      </w:r>
      <w:r w:rsidRPr="00762055">
        <w:rPr>
          <w:rFonts w:ascii="Times New Roman" w:hAnsi="Times New Roman" w:cs="Times New Roman"/>
          <w:sz w:val="22"/>
          <w:szCs w:val="22"/>
        </w:rPr>
        <w:t xml:space="preserve">    </w:t>
      </w:r>
      <w:r w:rsidR="00FF3BA9">
        <w:rPr>
          <w:rFonts w:ascii="Times New Roman" w:hAnsi="Times New Roman" w:cs="Times New Roman"/>
          <w:sz w:val="22"/>
          <w:szCs w:val="22"/>
        </w:rPr>
        <w:t xml:space="preserve">Č.j.: </w:t>
      </w:r>
    </w:p>
    <w:p w:rsidR="006C5168" w:rsidRDefault="006C5168" w:rsidP="00246D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VÝZVA</w:t>
      </w:r>
    </w:p>
    <w:p w:rsidR="006C5168" w:rsidRDefault="006C5168" w:rsidP="00246D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 podání nabídky</w:t>
      </w:r>
      <w:r w:rsidR="00246D90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246D90" w:rsidRDefault="00246D90" w:rsidP="00246D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zadávací dokumentace</w:t>
      </w:r>
    </w:p>
    <w:p w:rsidR="00246D90" w:rsidRDefault="00246D90" w:rsidP="00246D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5168" w:rsidRDefault="006C5168" w:rsidP="006C516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Vyšší odborná škola, Obchodní akademie a Střední odborné učiliště technické Chotěboř Vás vyzývá v souladu s Pravidly Kraje Vysočina pro zadávání veřejných zakázek č. </w:t>
      </w:r>
      <w:r w:rsidR="00651A1C">
        <w:rPr>
          <w:rFonts w:ascii="Times New Roman" w:hAnsi="Times New Roman" w:cs="Times New Roman"/>
          <w:sz w:val="22"/>
          <w:szCs w:val="22"/>
        </w:rPr>
        <w:t>04</w:t>
      </w:r>
      <w:r>
        <w:rPr>
          <w:rFonts w:ascii="Times New Roman" w:hAnsi="Times New Roman" w:cs="Times New Roman"/>
          <w:sz w:val="22"/>
          <w:szCs w:val="22"/>
        </w:rPr>
        <w:t>/</w:t>
      </w:r>
      <w:r w:rsidR="00651A1C">
        <w:rPr>
          <w:rFonts w:ascii="Times New Roman" w:hAnsi="Times New Roman" w:cs="Times New Roman"/>
          <w:sz w:val="22"/>
          <w:szCs w:val="22"/>
        </w:rPr>
        <w:t xml:space="preserve">16 </w:t>
      </w:r>
      <w:r>
        <w:rPr>
          <w:rFonts w:ascii="Times New Roman" w:hAnsi="Times New Roman" w:cs="Times New Roman"/>
          <w:sz w:val="22"/>
          <w:szCs w:val="22"/>
        </w:rPr>
        <w:t xml:space="preserve">ze dne </w:t>
      </w:r>
      <w:r w:rsidR="00651A1C"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51A1C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51A1C">
        <w:rPr>
          <w:rFonts w:ascii="Times New Roman" w:hAnsi="Times New Roman" w:cs="Times New Roman"/>
          <w:sz w:val="22"/>
          <w:szCs w:val="22"/>
        </w:rPr>
        <w:t xml:space="preserve">2016 </w:t>
      </w:r>
      <w:r>
        <w:rPr>
          <w:rFonts w:ascii="Times New Roman" w:hAnsi="Times New Roman" w:cs="Times New Roman"/>
          <w:sz w:val="22"/>
          <w:szCs w:val="22"/>
        </w:rPr>
        <w:t>k podání nabídky na veřejnou zakázku malého rozsahu:</w:t>
      </w:r>
    </w:p>
    <w:p w:rsidR="00590936" w:rsidRDefault="00590936" w:rsidP="006C516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5168" w:rsidRDefault="006C5168" w:rsidP="006C5168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„</w:t>
      </w:r>
      <w:r w:rsidR="00BF124C">
        <w:rPr>
          <w:rFonts w:ascii="Times New Roman" w:hAnsi="Times New Roman" w:cs="Times New Roman"/>
          <w:b/>
          <w:bCs/>
          <w:sz w:val="32"/>
          <w:szCs w:val="32"/>
        </w:rPr>
        <w:t xml:space="preserve">na dodávku </w:t>
      </w:r>
      <w:r w:rsidR="00A06FA0">
        <w:rPr>
          <w:rFonts w:ascii="Times New Roman" w:hAnsi="Times New Roman" w:cs="Times New Roman"/>
          <w:b/>
          <w:sz w:val="32"/>
          <w:szCs w:val="32"/>
        </w:rPr>
        <w:t>spodní frézky</w:t>
      </w:r>
      <w:r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6C5168" w:rsidRDefault="006C5168" w:rsidP="006C5168">
      <w:pPr>
        <w:spacing w:before="120"/>
        <w:rPr>
          <w:rFonts w:ascii="Times New Roman" w:hAnsi="Times New Roman" w:cs="Times New Roman"/>
          <w:b/>
          <w:bCs/>
          <w:sz w:val="32"/>
          <w:szCs w:val="32"/>
        </w:rPr>
      </w:pPr>
    </w:p>
    <w:p w:rsidR="006C5168" w:rsidRDefault="008930C7" w:rsidP="006C516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</w:t>
      </w:r>
    </w:p>
    <w:p w:rsidR="006C5168" w:rsidRDefault="006C5168" w:rsidP="006C5168">
      <w:pPr>
        <w:pStyle w:val="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Zadavatel – identifikační údaje a adresa:</w:t>
      </w:r>
    </w:p>
    <w:p w:rsidR="006C5168" w:rsidRDefault="006C5168" w:rsidP="006C5168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Vyšší odborná škola, Obchodní akademie a Střední odborné učiliště technické Chotěboř</w:t>
      </w:r>
    </w:p>
    <w:p w:rsidR="006C5168" w:rsidRDefault="006C5168" w:rsidP="006C5168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Na Valech 690</w:t>
      </w:r>
    </w:p>
    <w:p w:rsidR="006C5168" w:rsidRDefault="006C5168" w:rsidP="006C5168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583 01 Chotěboř</w:t>
      </w:r>
    </w:p>
    <w:p w:rsidR="006C5168" w:rsidRDefault="00A06FA0" w:rsidP="006C5168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 xml:space="preserve">Zastoupená ředitelem </w:t>
      </w:r>
      <w:r w:rsidR="006C5168">
        <w:rPr>
          <w:rFonts w:ascii="Times New Roman" w:hAnsi="Times New Roman" w:cs="Times New Roman"/>
          <w:sz w:val="22"/>
          <w:szCs w:val="22"/>
          <w:u w:val="none"/>
        </w:rPr>
        <w:t xml:space="preserve">školy </w:t>
      </w:r>
      <w:r>
        <w:rPr>
          <w:rFonts w:ascii="Times New Roman" w:hAnsi="Times New Roman" w:cs="Times New Roman"/>
          <w:sz w:val="22"/>
          <w:szCs w:val="22"/>
          <w:u w:val="none"/>
        </w:rPr>
        <w:t>Mgr</w:t>
      </w:r>
      <w:r w:rsidR="006C5168">
        <w:rPr>
          <w:rFonts w:ascii="Times New Roman" w:hAnsi="Times New Roman" w:cs="Times New Roman"/>
          <w:sz w:val="22"/>
          <w:szCs w:val="22"/>
          <w:u w:val="none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none"/>
        </w:rPr>
        <w:t>Luďkem Benákem</w:t>
      </w:r>
    </w:p>
    <w:p w:rsidR="006C5168" w:rsidRDefault="006C5168" w:rsidP="006C5168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IČ</w:t>
      </w:r>
      <w:r w:rsidR="003A3E7F">
        <w:rPr>
          <w:rFonts w:ascii="Times New Roman" w:hAnsi="Times New Roman" w:cs="Times New Roman"/>
          <w:sz w:val="22"/>
          <w:szCs w:val="22"/>
          <w:u w:val="none"/>
        </w:rPr>
        <w:t>O</w:t>
      </w:r>
      <w:r>
        <w:rPr>
          <w:rFonts w:ascii="Times New Roman" w:hAnsi="Times New Roman" w:cs="Times New Roman"/>
          <w:sz w:val="22"/>
          <w:szCs w:val="22"/>
          <w:u w:val="none"/>
        </w:rPr>
        <w:t>: 60126671</w:t>
      </w:r>
    </w:p>
    <w:p w:rsidR="006C5168" w:rsidRDefault="006C5168" w:rsidP="006C5168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Zadavatel není plátce DPH</w:t>
      </w:r>
    </w:p>
    <w:p w:rsidR="006C5168" w:rsidRDefault="006C5168" w:rsidP="006C5168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Číslo účtu: 203269229/ 0600</w:t>
      </w:r>
    </w:p>
    <w:p w:rsidR="006C5168" w:rsidRDefault="006C5168" w:rsidP="006C5168">
      <w:pPr>
        <w:pStyle w:val="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Kontaktní osoby oprávněné jednat jménem zadavatele:</w:t>
      </w:r>
    </w:p>
    <w:p w:rsidR="006C5168" w:rsidRDefault="00A06FA0" w:rsidP="006C5168">
      <w:pPr>
        <w:pStyle w:val="text"/>
        <w:spacing w:before="0" w:after="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Mgr</w:t>
      </w:r>
      <w:r w:rsidR="006C5168">
        <w:rPr>
          <w:rFonts w:ascii="Times New Roman" w:hAnsi="Times New Roman" w:cs="Times New Roman"/>
          <w:sz w:val="22"/>
          <w:szCs w:val="22"/>
          <w:u w:val="none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none"/>
        </w:rPr>
        <w:t>Luděk Benák</w:t>
      </w:r>
      <w:r w:rsidR="00E2095A">
        <w:rPr>
          <w:rFonts w:ascii="Times New Roman" w:hAnsi="Times New Roman" w:cs="Times New Roman"/>
          <w:sz w:val="22"/>
          <w:szCs w:val="22"/>
          <w:u w:val="none"/>
        </w:rPr>
        <w:t>, ředitel školy</w:t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 w:rsidR="006C5168">
        <w:rPr>
          <w:rFonts w:ascii="Times New Roman" w:hAnsi="Times New Roman" w:cs="Times New Roman"/>
          <w:sz w:val="22"/>
          <w:szCs w:val="22"/>
          <w:u w:val="none"/>
        </w:rPr>
        <w:tab/>
        <w:t xml:space="preserve">tel.: +420 569 624 106, </w:t>
      </w:r>
    </w:p>
    <w:p w:rsidR="006C5168" w:rsidRDefault="006C5168" w:rsidP="006C5168">
      <w:pPr>
        <w:pStyle w:val="text"/>
        <w:spacing w:before="0" w:after="0"/>
        <w:jc w:val="left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 xml:space="preserve">                                                                                     +420 734 693 681 </w:t>
      </w:r>
    </w:p>
    <w:p w:rsidR="006C5168" w:rsidRDefault="006C5168" w:rsidP="006C5168">
      <w:pPr>
        <w:pStyle w:val="text"/>
        <w:spacing w:before="0" w:after="0"/>
        <w:jc w:val="left"/>
        <w:rPr>
          <w:rFonts w:ascii="Times New Roman" w:hAnsi="Times New Roman" w:cs="Times New Roman"/>
          <w:sz w:val="22"/>
          <w:szCs w:val="22"/>
          <w:u w:val="none"/>
        </w:rPr>
      </w:pPr>
    </w:p>
    <w:p w:rsidR="006C5168" w:rsidRDefault="006C5168" w:rsidP="006C5168">
      <w:pPr>
        <w:pStyle w:val="text"/>
        <w:spacing w:before="0" w:after="0"/>
        <w:jc w:val="left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Ing. Jiří Pátek, zástupce ředitele školy</w:t>
      </w:r>
      <w:r>
        <w:rPr>
          <w:rFonts w:ascii="Times New Roman" w:hAnsi="Times New Roman" w:cs="Times New Roman"/>
          <w:sz w:val="22"/>
          <w:szCs w:val="22"/>
          <w:u w:val="none"/>
        </w:rPr>
        <w:tab/>
        <w:t>tel.: +420 569 623 854 (linka 13)</w:t>
      </w:r>
    </w:p>
    <w:p w:rsidR="006C5168" w:rsidRDefault="006C5168" w:rsidP="006C5168">
      <w:pPr>
        <w:pStyle w:val="text"/>
        <w:spacing w:before="0" w:after="0"/>
        <w:jc w:val="left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  <w:t xml:space="preserve">        +420 603 347 900</w:t>
      </w:r>
    </w:p>
    <w:p w:rsidR="006C5168" w:rsidRDefault="006C5168" w:rsidP="006C5168">
      <w:pPr>
        <w:pStyle w:val="text"/>
        <w:spacing w:before="0" w:after="0"/>
        <w:jc w:val="left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 xml:space="preserve">e-mail: </w:t>
      </w:r>
      <w:hyperlink r:id="rId8" w:history="1">
        <w:r>
          <w:rPr>
            <w:rStyle w:val="Hypertextovodkaz"/>
            <w:rFonts w:ascii="Times New Roman" w:hAnsi="Times New Roman" w:cs="Times New Roman"/>
            <w:sz w:val="22"/>
            <w:szCs w:val="22"/>
            <w:u w:val="none"/>
          </w:rPr>
          <w:t>skola@oschot.cz</w:t>
        </w:r>
      </w:hyperlink>
    </w:p>
    <w:p w:rsidR="00E2095A" w:rsidRDefault="00E2095A" w:rsidP="006C5168">
      <w:pPr>
        <w:pStyle w:val="tex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C5168" w:rsidRDefault="006C5168" w:rsidP="006C5168">
      <w:pPr>
        <w:pStyle w:val="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Podatelna:</w:t>
      </w:r>
    </w:p>
    <w:p w:rsidR="006C5168" w:rsidRDefault="006C5168" w:rsidP="006C5168">
      <w:pPr>
        <w:pStyle w:val="text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Alena Palánová</w:t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  <w:t xml:space="preserve">                           tel.: +420 569 624 106</w:t>
      </w:r>
    </w:p>
    <w:p w:rsidR="006C5168" w:rsidRDefault="006C5168" w:rsidP="006C5168">
      <w:pPr>
        <w:pStyle w:val="text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</w:p>
    <w:p w:rsidR="006C5168" w:rsidRDefault="006C5168" w:rsidP="006C5168">
      <w:pPr>
        <w:pStyle w:val="tex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Zástupc</w:t>
      </w:r>
      <w:r w:rsidR="008532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oprávněný jednat ve věcech technických:</w:t>
      </w:r>
    </w:p>
    <w:p w:rsidR="006C5168" w:rsidRDefault="00A06FA0" w:rsidP="006C5168">
      <w:pPr>
        <w:pStyle w:val="text"/>
        <w:jc w:val="left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Břetislav Moučka</w:t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 w:rsidR="006C5168">
        <w:rPr>
          <w:rFonts w:ascii="Times New Roman" w:hAnsi="Times New Roman" w:cs="Times New Roman"/>
          <w:sz w:val="22"/>
          <w:szCs w:val="22"/>
          <w:u w:val="none"/>
        </w:rPr>
        <w:t xml:space="preserve">       </w:t>
      </w:r>
      <w:r w:rsidR="00021DB0">
        <w:rPr>
          <w:rFonts w:ascii="Times New Roman" w:hAnsi="Times New Roman" w:cs="Times New Roman"/>
          <w:sz w:val="22"/>
          <w:szCs w:val="22"/>
          <w:u w:val="none"/>
        </w:rPr>
        <w:tab/>
      </w:r>
      <w:r w:rsidR="00021DB0">
        <w:rPr>
          <w:rFonts w:ascii="Times New Roman" w:hAnsi="Times New Roman" w:cs="Times New Roman"/>
          <w:sz w:val="22"/>
          <w:szCs w:val="22"/>
          <w:u w:val="none"/>
        </w:rPr>
        <w:tab/>
      </w:r>
      <w:r w:rsidR="006C5168">
        <w:rPr>
          <w:rFonts w:ascii="Times New Roman" w:hAnsi="Times New Roman" w:cs="Times New Roman"/>
          <w:sz w:val="22"/>
          <w:szCs w:val="22"/>
          <w:u w:val="none"/>
        </w:rPr>
        <w:t>mob.: +420</w:t>
      </w:r>
      <w:r w:rsidR="00021DB0">
        <w:rPr>
          <w:rFonts w:ascii="Times New Roman" w:hAnsi="Times New Roman" w:cs="Times New Roman"/>
          <w:sz w:val="22"/>
          <w:szCs w:val="22"/>
          <w:u w:val="none"/>
        </w:rPr>
        <w:t> 733 633 070</w:t>
      </w:r>
      <w:r w:rsidR="006C5168">
        <w:rPr>
          <w:rFonts w:ascii="Times New Roman" w:hAnsi="Times New Roman" w:cs="Times New Roman"/>
          <w:sz w:val="22"/>
          <w:szCs w:val="22"/>
          <w:u w:val="none"/>
        </w:rPr>
        <w:t> </w:t>
      </w:r>
    </w:p>
    <w:p w:rsidR="006C5168" w:rsidRDefault="006C5168" w:rsidP="006C5168">
      <w:pPr>
        <w:pStyle w:val="text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6C5168" w:rsidRDefault="00BF124C" w:rsidP="006C516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předmětu veřejné zakázky</w:t>
      </w:r>
    </w:p>
    <w:p w:rsidR="006C5168" w:rsidRDefault="006C5168" w:rsidP="006C5168">
      <w:p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Předmětem </w:t>
      </w:r>
      <w:r w:rsidR="00BF124C">
        <w:rPr>
          <w:rFonts w:ascii="Times New Roman" w:hAnsi="Times New Roman" w:cs="Times New Roman"/>
          <w:sz w:val="22"/>
          <w:szCs w:val="22"/>
        </w:rPr>
        <w:t xml:space="preserve">veřejné </w:t>
      </w:r>
      <w:r>
        <w:rPr>
          <w:rFonts w:ascii="Times New Roman" w:hAnsi="Times New Roman" w:cs="Times New Roman"/>
          <w:sz w:val="22"/>
          <w:szCs w:val="22"/>
        </w:rPr>
        <w:t>zakázky je dod</w:t>
      </w:r>
      <w:r>
        <w:rPr>
          <w:rFonts w:ascii="Times New Roman" w:hAnsi="Times New Roman" w:cs="Times New Roman"/>
          <w:bCs/>
          <w:sz w:val="22"/>
          <w:szCs w:val="22"/>
        </w:rPr>
        <w:t xml:space="preserve">ávka </w:t>
      </w:r>
      <w:r w:rsidR="00A06FA0">
        <w:rPr>
          <w:rFonts w:ascii="Times New Roman" w:hAnsi="Times New Roman" w:cs="Times New Roman"/>
          <w:bCs/>
          <w:sz w:val="22"/>
          <w:szCs w:val="22"/>
        </w:rPr>
        <w:t>spodní frézky</w:t>
      </w:r>
      <w:r w:rsidR="00021DB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včetně instalace zařízení a zaškolení obsluhy.</w:t>
      </w:r>
    </w:p>
    <w:p w:rsidR="006C5168" w:rsidRDefault="00BF124C" w:rsidP="006C5168">
      <w:p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V bodě č.</w:t>
      </w:r>
      <w:r w:rsidR="001D10E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3 této výzvy jsou uvedeny minimální technické parametry stroje a ostatní požadavky</w:t>
      </w:r>
      <w:r w:rsidR="001D10E7">
        <w:rPr>
          <w:rFonts w:ascii="Times New Roman" w:hAnsi="Times New Roman" w:cs="Times New Roman"/>
          <w:bCs/>
          <w:sz w:val="22"/>
          <w:szCs w:val="22"/>
        </w:rPr>
        <w:t xml:space="preserve"> na dodávku</w:t>
      </w:r>
      <w:r>
        <w:rPr>
          <w:rFonts w:ascii="Times New Roman" w:hAnsi="Times New Roman" w:cs="Times New Roman"/>
          <w:bCs/>
          <w:sz w:val="22"/>
          <w:szCs w:val="22"/>
        </w:rPr>
        <w:t>, které musí být uchazečem splněny.</w:t>
      </w:r>
    </w:p>
    <w:p w:rsidR="006C5168" w:rsidRDefault="006C5168" w:rsidP="006C5168">
      <w:pPr>
        <w:pStyle w:val="tex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9C74D1" w:rsidRDefault="009C74D1" w:rsidP="006C5168">
      <w:pPr>
        <w:pStyle w:val="tex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6C5168" w:rsidRPr="006728E0" w:rsidRDefault="009A5AD2" w:rsidP="006728E0">
      <w:pPr>
        <w:pStyle w:val="1"/>
        <w:keepNext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Minimální </w:t>
      </w:r>
      <w:r w:rsidR="00E2095A">
        <w:rPr>
          <w:rFonts w:ascii="Times New Roman" w:hAnsi="Times New Roman" w:cs="Times New Roman"/>
          <w:sz w:val="24"/>
          <w:szCs w:val="24"/>
        </w:rPr>
        <w:t xml:space="preserve">požadované </w:t>
      </w:r>
      <w:r w:rsidR="00742C0B">
        <w:rPr>
          <w:rFonts w:ascii="Times New Roman" w:hAnsi="Times New Roman" w:cs="Times New Roman"/>
          <w:sz w:val="24"/>
          <w:szCs w:val="24"/>
        </w:rPr>
        <w:t xml:space="preserve">technické parametry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42C0B">
        <w:rPr>
          <w:rFonts w:ascii="Times New Roman" w:hAnsi="Times New Roman" w:cs="Times New Roman"/>
          <w:sz w:val="24"/>
          <w:szCs w:val="24"/>
        </w:rPr>
        <w:t>spodní frézku</w:t>
      </w:r>
    </w:p>
    <w:p w:rsidR="006C5168" w:rsidRDefault="00742C0B" w:rsidP="006C5168">
      <w:pPr>
        <w:pStyle w:val="odrky"/>
        <w:numPr>
          <w:ilvl w:val="3"/>
          <w:numId w:val="15"/>
        </w:numPr>
        <w:ind w:left="284" w:hanging="284"/>
        <w:rPr>
          <w:b/>
        </w:rPr>
      </w:pPr>
      <w:r>
        <w:t>Výkon motoru minimálně 5,5 kW</w:t>
      </w:r>
    </w:p>
    <w:p w:rsidR="006C5168" w:rsidRDefault="00AC18AD" w:rsidP="006C5168">
      <w:pPr>
        <w:pStyle w:val="odrky"/>
        <w:numPr>
          <w:ilvl w:val="3"/>
          <w:numId w:val="15"/>
        </w:numPr>
        <w:ind w:left="284" w:hanging="284"/>
        <w:rPr>
          <w:b/>
        </w:rPr>
      </w:pPr>
      <w:r>
        <w:t xml:space="preserve">Elektromotorické naklopení </w:t>
      </w:r>
      <w:r w:rsidR="000523AF">
        <w:t>frézovací jednotky v rozsahu  45° směrem od obsluhy</w:t>
      </w:r>
    </w:p>
    <w:p w:rsidR="006C5168" w:rsidRPr="009A5AD2" w:rsidRDefault="000523AF" w:rsidP="006C5168">
      <w:pPr>
        <w:pStyle w:val="odrky"/>
        <w:numPr>
          <w:ilvl w:val="3"/>
          <w:numId w:val="15"/>
        </w:numPr>
        <w:ind w:left="284" w:hanging="284"/>
        <w:rPr>
          <w:b/>
        </w:rPr>
      </w:pPr>
      <w:r>
        <w:t>Elektromotorické výškové nastavení frézovacího hřídele</w:t>
      </w:r>
    </w:p>
    <w:p w:rsidR="009A5AD2" w:rsidRPr="009C5065" w:rsidRDefault="00C308CE" w:rsidP="006C5168">
      <w:pPr>
        <w:pStyle w:val="odrky"/>
        <w:numPr>
          <w:ilvl w:val="3"/>
          <w:numId w:val="15"/>
        </w:numPr>
        <w:ind w:left="284" w:hanging="284"/>
        <w:rPr>
          <w:b/>
        </w:rPr>
      </w:pPr>
      <w:r>
        <w:t>Ovládací panel ve výšce očí</w:t>
      </w:r>
    </w:p>
    <w:p w:rsidR="009C5065" w:rsidRPr="009C5065" w:rsidRDefault="009C5065" w:rsidP="006C5168">
      <w:pPr>
        <w:pStyle w:val="odrky"/>
        <w:numPr>
          <w:ilvl w:val="3"/>
          <w:numId w:val="15"/>
        </w:numPr>
        <w:ind w:left="284" w:hanging="284"/>
        <w:rPr>
          <w:b/>
        </w:rPr>
      </w:pPr>
      <w:r>
        <w:t>Otvor ve frézovacím stole 320 mm</w:t>
      </w:r>
    </w:p>
    <w:p w:rsidR="009C5065" w:rsidRPr="00114842" w:rsidRDefault="00DB5C18" w:rsidP="006C5168">
      <w:pPr>
        <w:pStyle w:val="odrky"/>
        <w:numPr>
          <w:ilvl w:val="3"/>
          <w:numId w:val="15"/>
        </w:numPr>
        <w:ind w:left="284" w:hanging="284"/>
      </w:pPr>
      <w:r w:rsidRPr="00114842">
        <w:t>Ukazatel úhlu naklopení frézovací jednotky</w:t>
      </w:r>
    </w:p>
    <w:p w:rsidR="00DB5C18" w:rsidRPr="00114842" w:rsidRDefault="00DB5C18" w:rsidP="006C5168">
      <w:pPr>
        <w:pStyle w:val="odrky"/>
        <w:numPr>
          <w:ilvl w:val="3"/>
          <w:numId w:val="15"/>
        </w:numPr>
        <w:ind w:left="284" w:hanging="284"/>
      </w:pPr>
      <w:r w:rsidRPr="00114842">
        <w:t>Minimální požadovaný rozsah otáček frézovací hřídele 3500, 4500, 6000, 8000, 10000/ minutu</w:t>
      </w:r>
    </w:p>
    <w:p w:rsidR="00DB5C18" w:rsidRPr="00114842" w:rsidRDefault="009A0050" w:rsidP="006C5168">
      <w:pPr>
        <w:pStyle w:val="odrky"/>
        <w:numPr>
          <w:ilvl w:val="3"/>
          <w:numId w:val="15"/>
        </w:numPr>
        <w:ind w:left="284" w:hanging="284"/>
      </w:pPr>
      <w:r w:rsidRPr="00114842">
        <w:t>Rychlovýměn</w:t>
      </w:r>
      <w:r w:rsidR="00B33469">
        <w:t>n</w:t>
      </w:r>
      <w:r w:rsidRPr="00114842">
        <w:t>ý frézovací hřídel, minimální průměr 30 mm</w:t>
      </w:r>
    </w:p>
    <w:p w:rsidR="009A0050" w:rsidRPr="00114842" w:rsidRDefault="009A0050" w:rsidP="006C5168">
      <w:pPr>
        <w:pStyle w:val="odrky"/>
        <w:numPr>
          <w:ilvl w:val="3"/>
          <w:numId w:val="15"/>
        </w:numPr>
        <w:ind w:left="284" w:hanging="284"/>
      </w:pPr>
      <w:r w:rsidRPr="00114842">
        <w:t>Frézovací pravítko pro nástroj minimálně 500 mm</w:t>
      </w:r>
    </w:p>
    <w:p w:rsidR="009A0050" w:rsidRPr="00114842" w:rsidRDefault="009A0050" w:rsidP="006C5168">
      <w:pPr>
        <w:pStyle w:val="odrky"/>
        <w:numPr>
          <w:ilvl w:val="3"/>
          <w:numId w:val="15"/>
        </w:numPr>
        <w:ind w:left="284" w:hanging="284"/>
      </w:pPr>
      <w:r w:rsidRPr="00114842">
        <w:t>Elektromotorický posun frézovacího pravítka z ovládacího panelu</w:t>
      </w:r>
    </w:p>
    <w:p w:rsidR="009A0050" w:rsidRPr="00114842" w:rsidRDefault="00114842" w:rsidP="006C5168">
      <w:pPr>
        <w:pStyle w:val="odrky"/>
        <w:numPr>
          <w:ilvl w:val="3"/>
          <w:numId w:val="15"/>
        </w:numPr>
        <w:ind w:left="284" w:hanging="284"/>
      </w:pPr>
      <w:r w:rsidRPr="00114842">
        <w:t>Čepovací stůl minimálně 1300 mm</w:t>
      </w:r>
    </w:p>
    <w:p w:rsidR="00114842" w:rsidRPr="00114842" w:rsidRDefault="00114842" w:rsidP="006C5168">
      <w:pPr>
        <w:pStyle w:val="odrky"/>
        <w:numPr>
          <w:ilvl w:val="3"/>
          <w:numId w:val="15"/>
        </w:numPr>
        <w:ind w:left="284" w:hanging="284"/>
      </w:pPr>
      <w:r w:rsidRPr="00114842">
        <w:t>Pokosové pravítko minimálně 1100 mm s úhlovou stupnicí</w:t>
      </w:r>
    </w:p>
    <w:p w:rsidR="00114842" w:rsidRPr="00114842" w:rsidRDefault="00114842" w:rsidP="00114842">
      <w:pPr>
        <w:pStyle w:val="odrky"/>
        <w:numPr>
          <w:ilvl w:val="3"/>
          <w:numId w:val="15"/>
        </w:numPr>
        <w:ind w:left="284" w:hanging="284"/>
      </w:pPr>
      <w:r w:rsidRPr="00114842">
        <w:t>Průměr hrdla pro připojení odsávání:</w:t>
      </w:r>
    </w:p>
    <w:p w:rsidR="00114842" w:rsidRPr="00114842" w:rsidRDefault="00114842" w:rsidP="00114842">
      <w:pPr>
        <w:pStyle w:val="odrky"/>
        <w:numPr>
          <w:ilvl w:val="0"/>
          <w:numId w:val="0"/>
        </w:numPr>
        <w:ind w:left="284"/>
      </w:pPr>
      <w:r w:rsidRPr="00114842">
        <w:t>z frézovacího pravítka / ze spodní odsávací hubice………  140 /80 mm</w:t>
      </w:r>
    </w:p>
    <w:p w:rsidR="00114842" w:rsidRPr="00114842" w:rsidRDefault="00114842" w:rsidP="00114842">
      <w:pPr>
        <w:pStyle w:val="odrky"/>
        <w:numPr>
          <w:ilvl w:val="3"/>
          <w:numId w:val="15"/>
        </w:numPr>
        <w:ind w:left="284" w:hanging="284"/>
      </w:pPr>
      <w:r w:rsidRPr="00114842">
        <w:t>Odsuvný držák podavače</w:t>
      </w:r>
    </w:p>
    <w:p w:rsidR="006C5168" w:rsidRDefault="006C5168" w:rsidP="006C5168">
      <w:pPr>
        <w:pStyle w:val="tex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C5168" w:rsidRDefault="006C5168" w:rsidP="006C5168">
      <w:pPr>
        <w:pStyle w:val="text"/>
        <w:ind w:firstLine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Ostatní požadavky:</w:t>
      </w:r>
    </w:p>
    <w:p w:rsidR="00086072" w:rsidRDefault="00086072" w:rsidP="006C5168">
      <w:pPr>
        <w:pStyle w:val="odrky"/>
        <w:numPr>
          <w:ilvl w:val="3"/>
          <w:numId w:val="15"/>
        </w:numPr>
        <w:ind w:left="284" w:hanging="284"/>
      </w:pPr>
      <w:r>
        <w:t xml:space="preserve">Doprava a umístění stroje u objednavatele jsou zahrnuty v ceně </w:t>
      </w:r>
    </w:p>
    <w:p w:rsidR="006C5168" w:rsidRDefault="00086072" w:rsidP="006C5168">
      <w:pPr>
        <w:pStyle w:val="odrky"/>
        <w:numPr>
          <w:ilvl w:val="3"/>
          <w:numId w:val="15"/>
        </w:numPr>
        <w:ind w:left="284" w:hanging="284"/>
      </w:pPr>
      <w:r>
        <w:t>Instalace a f</w:t>
      </w:r>
      <w:r w:rsidR="00573B5C">
        <w:t xml:space="preserve">unkční test systému </w:t>
      </w:r>
      <w:r>
        <w:t>jsou zahrnuty v ceně</w:t>
      </w:r>
    </w:p>
    <w:p w:rsidR="00086072" w:rsidRDefault="00067710" w:rsidP="006C5168">
      <w:pPr>
        <w:pStyle w:val="odrky"/>
        <w:numPr>
          <w:ilvl w:val="3"/>
          <w:numId w:val="15"/>
        </w:numPr>
        <w:ind w:left="284" w:hanging="284"/>
      </w:pPr>
      <w:r>
        <w:t xml:space="preserve">Zaškolení </w:t>
      </w:r>
      <w:r w:rsidR="00086072">
        <w:t>obsluhy a předání u zadavatele jsou součástí dodávky</w:t>
      </w:r>
    </w:p>
    <w:p w:rsidR="00067710" w:rsidRDefault="00067710" w:rsidP="006C5168">
      <w:pPr>
        <w:pStyle w:val="odrky"/>
        <w:numPr>
          <w:ilvl w:val="3"/>
          <w:numId w:val="15"/>
        </w:numPr>
        <w:ind w:left="284" w:hanging="284"/>
      </w:pPr>
      <w:r>
        <w:t xml:space="preserve">Ke stroji bude předán </w:t>
      </w:r>
      <w:r w:rsidRPr="00067710">
        <w:rPr>
          <w:b/>
        </w:rPr>
        <w:t>Návod na obsluhu a údržbu</w:t>
      </w:r>
      <w:r>
        <w:t xml:space="preserve"> v českém jazyce</w:t>
      </w:r>
    </w:p>
    <w:p w:rsidR="006C5168" w:rsidRDefault="006C5168" w:rsidP="006C5168">
      <w:pPr>
        <w:pStyle w:val="tex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86072" w:rsidRDefault="00086072" w:rsidP="006C5168">
      <w:pPr>
        <w:pStyle w:val="tex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86072" w:rsidRPr="0031608D" w:rsidRDefault="001E0296" w:rsidP="006C5168">
      <w:pPr>
        <w:pStyle w:val="text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Poznámka: </w:t>
      </w:r>
      <w:r w:rsid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V</w:t>
      </w:r>
      <w:r w:rsidR="0031608D"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případě, že jsou v technické specifikaci užity požadavky nebo odkazy na obchodní jména, označení </w:t>
      </w:r>
      <w:r w:rsidR="00B33469"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výrobk</w:t>
      </w:r>
      <w:r w:rsidR="00B33469">
        <w:rPr>
          <w:rFonts w:ascii="Times New Roman" w:hAnsi="Times New Roman" w:cs="Times New Roman"/>
          <w:b w:val="0"/>
          <w:bCs w:val="0"/>
          <w:i/>
          <w:sz w:val="22"/>
          <w:szCs w:val="22"/>
        </w:rPr>
        <w:t>ů</w:t>
      </w:r>
      <w:r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, označení obchodních materiálů, patentů,</w:t>
      </w:r>
      <w:r w:rsidR="00B33469">
        <w:rPr>
          <w:rFonts w:ascii="Times New Roman" w:hAnsi="Times New Roman" w:cs="Times New Roman"/>
          <w:b w:val="0"/>
          <w:bCs w:val="0"/>
          <w:i/>
          <w:sz w:val="22"/>
          <w:szCs w:val="22"/>
        </w:rPr>
        <w:t>vynálezů, průmyslových</w:t>
      </w:r>
      <w:r w:rsidR="00B33469"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vzorů</w:t>
      </w:r>
      <w:r w:rsidR="00B3346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, ochranných známek </w:t>
      </w:r>
      <w:r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podobně</w:t>
      </w:r>
      <w:r w:rsid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,</w:t>
      </w:r>
      <w:r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jde pouze o upřesňující informaci. Zadavatel v plném rozsahu umožňuje kvalitativně a technicky obdobná řešení.</w:t>
      </w:r>
    </w:p>
    <w:p w:rsidR="00086072" w:rsidRDefault="00086072" w:rsidP="006C5168">
      <w:pPr>
        <w:pStyle w:val="tex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86072" w:rsidRDefault="00086072" w:rsidP="006C5168">
      <w:pPr>
        <w:pStyle w:val="tex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A29A7" w:rsidRDefault="00CA29A7" w:rsidP="006C5168">
      <w:pPr>
        <w:pStyle w:val="tex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1608D" w:rsidRPr="00BF124C" w:rsidRDefault="0031608D" w:rsidP="0031608D">
      <w:pPr>
        <w:pStyle w:val="1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>Předpokládaná hodnota zakázky</w:t>
      </w:r>
    </w:p>
    <w:p w:rsidR="00BF124C" w:rsidRPr="004974C5" w:rsidRDefault="00BF124C" w:rsidP="001D10E7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Předpokládaná hodnota zakázky činí 347 100,- Kč  bez DPH. Tato částka je konečná a její</w:t>
      </w:r>
      <w:r w:rsidR="001D10E7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</w:t>
      </w: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překročení v nabídce účastníka povede k vyřazení nabídky z hodnocení.</w:t>
      </w:r>
    </w:p>
    <w:p w:rsidR="001D10E7" w:rsidRDefault="001D10E7" w:rsidP="001D10E7">
      <w:pPr>
        <w:pStyle w:val="1"/>
        <w:numPr>
          <w:ilvl w:val="0"/>
          <w:numId w:val="0"/>
        </w:numPr>
      </w:pPr>
    </w:p>
    <w:p w:rsidR="002A2BA6" w:rsidRDefault="001D10E7" w:rsidP="002A2BA6">
      <w:pPr>
        <w:pStyle w:val="1"/>
        <w:rPr>
          <w:rFonts w:ascii="Times New Roman" w:hAnsi="Times New Roman" w:cs="Times New Roman"/>
          <w:sz w:val="22"/>
          <w:szCs w:val="22"/>
        </w:rPr>
      </w:pPr>
      <w:r w:rsidRPr="001D10E7">
        <w:rPr>
          <w:rFonts w:ascii="Times New Roman" w:hAnsi="Times New Roman" w:cs="Times New Roman"/>
          <w:sz w:val="22"/>
          <w:szCs w:val="22"/>
        </w:rPr>
        <w:t>Obchodní a platební podmínky</w:t>
      </w:r>
    </w:p>
    <w:p w:rsidR="002A2BA6" w:rsidRPr="002A2BA6" w:rsidRDefault="002A2BA6" w:rsidP="002A2BA6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2A2BA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Obchodní a platební podmínky jsou uvedeny v návrhu kupní smlouvy </w:t>
      </w:r>
      <w:r w:rsidR="008930C7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(příloha č. 4).</w:t>
      </w:r>
    </w:p>
    <w:p w:rsidR="002A2BA6" w:rsidRDefault="002A2BA6" w:rsidP="002A2BA6">
      <w:pPr>
        <w:pStyle w:val="1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</w:p>
    <w:p w:rsidR="002A2BA6" w:rsidRDefault="002A2BA6" w:rsidP="0031608D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Požadavky na způsob zpracování nabídkové ceny</w:t>
      </w:r>
    </w:p>
    <w:p w:rsidR="00963ED7" w:rsidRDefault="002A2BA6" w:rsidP="00FA1311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FA1311">
        <w:rPr>
          <w:rFonts w:ascii="Times New Roman" w:hAnsi="Times New Roman" w:cs="Times New Roman"/>
          <w:b w:val="0"/>
          <w:sz w:val="22"/>
          <w:szCs w:val="22"/>
          <w:u w:val="none"/>
        </w:rPr>
        <w:t>Cena bude uvedena v Kč.</w:t>
      </w:r>
      <w:r w:rsidR="008930C7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</w:t>
      </w:r>
      <w:r w:rsidRPr="00FA131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Nabídková cena bude stanovena jako </w:t>
      </w:r>
      <w:r w:rsidR="00FA1311" w:rsidRPr="00FA1311">
        <w:rPr>
          <w:rFonts w:ascii="Times New Roman" w:hAnsi="Times New Roman" w:cs="Times New Roman"/>
          <w:b w:val="0"/>
          <w:sz w:val="22"/>
          <w:szCs w:val="22"/>
          <w:u w:val="none"/>
        </w:rPr>
        <w:t>nejvýše přípustná a bude zahrnovat veškeré plnění dle článku č. 3 zadávací dokumentace.</w:t>
      </w:r>
      <w:r w:rsidR="008930C7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</w:t>
      </w:r>
      <w:r w:rsidR="001F5098">
        <w:rPr>
          <w:rFonts w:ascii="Times New Roman" w:hAnsi="Times New Roman" w:cs="Times New Roman"/>
          <w:b w:val="0"/>
          <w:sz w:val="22"/>
          <w:szCs w:val="22"/>
          <w:u w:val="none"/>
        </w:rPr>
        <w:t>U</w:t>
      </w:r>
      <w:r w:rsidR="00CA29A7">
        <w:rPr>
          <w:rFonts w:ascii="Times New Roman" w:hAnsi="Times New Roman" w:cs="Times New Roman"/>
          <w:b w:val="0"/>
          <w:sz w:val="22"/>
          <w:szCs w:val="22"/>
          <w:u w:val="none"/>
        </w:rPr>
        <w:t>c</w:t>
      </w:r>
      <w:r w:rsidR="001F5098">
        <w:rPr>
          <w:rFonts w:ascii="Times New Roman" w:hAnsi="Times New Roman" w:cs="Times New Roman"/>
          <w:b w:val="0"/>
          <w:sz w:val="22"/>
          <w:szCs w:val="22"/>
          <w:u w:val="none"/>
        </w:rPr>
        <w:t>hazeč vyplní krycí list nabídky</w:t>
      </w:r>
      <w:r w:rsidR="00963ED7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(příloha č. 1)</w:t>
      </w:r>
      <w:r w:rsidR="008930C7">
        <w:rPr>
          <w:rFonts w:ascii="Times New Roman" w:hAnsi="Times New Roman" w:cs="Times New Roman"/>
          <w:b w:val="0"/>
          <w:sz w:val="22"/>
          <w:szCs w:val="22"/>
          <w:u w:val="none"/>
        </w:rPr>
        <w:t>.</w:t>
      </w:r>
      <w:r w:rsidR="001F5098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</w:t>
      </w:r>
    </w:p>
    <w:p w:rsidR="00FA1311" w:rsidRPr="00FA1311" w:rsidRDefault="00FA1311" w:rsidP="00FA1311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FA131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Při hodnocení </w:t>
      </w:r>
      <w:r w:rsidR="00963ED7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je zadavatelem </w:t>
      </w:r>
      <w:r w:rsidRPr="00FA1311">
        <w:rPr>
          <w:rFonts w:ascii="Times New Roman" w:hAnsi="Times New Roman" w:cs="Times New Roman"/>
          <w:b w:val="0"/>
          <w:sz w:val="22"/>
          <w:szCs w:val="22"/>
          <w:u w:val="none"/>
        </w:rPr>
        <w:t>jako rozhodná stanovena cena s</w:t>
      </w:r>
      <w:r w:rsidR="00963ED7">
        <w:rPr>
          <w:rFonts w:ascii="Times New Roman" w:hAnsi="Times New Roman" w:cs="Times New Roman"/>
          <w:b w:val="0"/>
          <w:sz w:val="22"/>
          <w:szCs w:val="22"/>
          <w:u w:val="none"/>
        </w:rPr>
        <w:t> </w:t>
      </w:r>
      <w:r w:rsidRPr="00FA1311">
        <w:rPr>
          <w:rFonts w:ascii="Times New Roman" w:hAnsi="Times New Roman" w:cs="Times New Roman"/>
          <w:b w:val="0"/>
          <w:sz w:val="22"/>
          <w:szCs w:val="22"/>
          <w:u w:val="none"/>
        </w:rPr>
        <w:t>DPH</w:t>
      </w:r>
      <w:r w:rsidR="00963ED7">
        <w:rPr>
          <w:rFonts w:ascii="Times New Roman" w:hAnsi="Times New Roman" w:cs="Times New Roman"/>
          <w:b w:val="0"/>
          <w:sz w:val="22"/>
          <w:szCs w:val="22"/>
          <w:u w:val="none"/>
        </w:rPr>
        <w:t>.</w:t>
      </w:r>
    </w:p>
    <w:p w:rsidR="002A2BA6" w:rsidRPr="001D10E7" w:rsidRDefault="002A2BA6" w:rsidP="001D10E7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</w:p>
    <w:p w:rsidR="00067710" w:rsidRPr="0031608D" w:rsidRDefault="006C5168" w:rsidP="00AF31CF">
      <w:pPr>
        <w:pStyle w:val="1"/>
        <w:rPr>
          <w:rFonts w:ascii="Times New Roman" w:hAnsi="Times New Roman" w:cs="Times New Roman"/>
          <w:sz w:val="22"/>
          <w:szCs w:val="22"/>
          <w:u w:val="none"/>
        </w:rPr>
      </w:pPr>
      <w:r w:rsidRPr="0031608D">
        <w:rPr>
          <w:rFonts w:ascii="Times New Roman" w:hAnsi="Times New Roman" w:cs="Times New Roman"/>
          <w:bCs w:val="0"/>
          <w:sz w:val="24"/>
          <w:szCs w:val="24"/>
        </w:rPr>
        <w:t>Místo a termín dodání</w:t>
      </w:r>
      <w:r w:rsidRPr="0031608D">
        <w:rPr>
          <w:rFonts w:ascii="Times New Roman" w:hAnsi="Times New Roman" w:cs="Times New Roman"/>
          <w:sz w:val="24"/>
          <w:szCs w:val="24"/>
        </w:rPr>
        <w:t>:</w:t>
      </w:r>
    </w:p>
    <w:p w:rsidR="00067710" w:rsidRPr="00AF31CF" w:rsidRDefault="00067710" w:rsidP="00067710">
      <w:pPr>
        <w:pStyle w:val="text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AF31CF">
        <w:rPr>
          <w:rFonts w:ascii="Times New Roman" w:hAnsi="Times New Roman" w:cs="Times New Roman"/>
          <w:b w:val="0"/>
          <w:sz w:val="22"/>
          <w:szCs w:val="22"/>
        </w:rPr>
        <w:t>Adresa pro dodání stroje</w:t>
      </w:r>
      <w:r w:rsidR="008930C7">
        <w:rPr>
          <w:rFonts w:ascii="Times New Roman" w:hAnsi="Times New Roman" w:cs="Times New Roman"/>
          <w:b w:val="0"/>
          <w:sz w:val="22"/>
          <w:szCs w:val="22"/>
        </w:rPr>
        <w:t>:</w:t>
      </w:r>
      <w:r w:rsidRPr="00AF31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E2BBB" w:rsidRDefault="006C5168" w:rsidP="003E2BBB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>Vyšší odborná škola, Obchodní akademie a Střední odborné učiliště technické Chotěboř</w:t>
      </w:r>
      <w:r w:rsidR="00067710">
        <w:rPr>
          <w:rFonts w:ascii="Times New Roman" w:hAnsi="Times New Roman" w:cs="Times New Roman"/>
          <w:sz w:val="22"/>
          <w:szCs w:val="22"/>
          <w:u w:val="none"/>
        </w:rPr>
        <w:t>,</w:t>
      </w:r>
    </w:p>
    <w:p w:rsidR="00067710" w:rsidRDefault="00067710" w:rsidP="003E2BBB">
      <w:pPr>
        <w:pStyle w:val="text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 xml:space="preserve">odloučené </w:t>
      </w:r>
      <w:r w:rsidR="00F3064E" w:rsidRPr="00F3064E">
        <w:rPr>
          <w:rFonts w:ascii="Times New Roman" w:hAnsi="Times New Roman" w:cs="Times New Roman"/>
          <w:sz w:val="22"/>
          <w:szCs w:val="22"/>
          <w:u w:val="none"/>
        </w:rPr>
        <w:t>pracoviště odborného výcviku Palackého 154,</w:t>
      </w:r>
      <w:r w:rsidR="00F3064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F3064E" w:rsidRPr="00F3064E">
        <w:rPr>
          <w:rFonts w:ascii="Times New Roman" w:hAnsi="Times New Roman" w:cs="Times New Roman"/>
          <w:sz w:val="22"/>
          <w:szCs w:val="22"/>
          <w:u w:val="none"/>
        </w:rPr>
        <w:t>539 01 Hlinsko</w:t>
      </w:r>
      <w:r w:rsidR="00F3064E">
        <w:rPr>
          <w:rFonts w:ascii="Times New Roman" w:hAnsi="Times New Roman" w:cs="Times New Roman"/>
          <w:sz w:val="22"/>
          <w:szCs w:val="22"/>
          <w:u w:val="none"/>
        </w:rPr>
        <w:t xml:space="preserve"> v</w:t>
      </w:r>
      <w:r>
        <w:rPr>
          <w:rFonts w:ascii="Times New Roman" w:hAnsi="Times New Roman" w:cs="Times New Roman"/>
          <w:sz w:val="22"/>
          <w:szCs w:val="22"/>
          <w:u w:val="none"/>
        </w:rPr>
        <w:t> </w:t>
      </w:r>
      <w:r w:rsidR="00F3064E">
        <w:rPr>
          <w:rFonts w:ascii="Times New Roman" w:hAnsi="Times New Roman" w:cs="Times New Roman"/>
          <w:sz w:val="22"/>
          <w:szCs w:val="22"/>
          <w:u w:val="none"/>
        </w:rPr>
        <w:t>Čechách</w:t>
      </w:r>
      <w:r>
        <w:rPr>
          <w:rFonts w:ascii="Times New Roman" w:hAnsi="Times New Roman" w:cs="Times New Roman"/>
          <w:sz w:val="22"/>
          <w:szCs w:val="22"/>
          <w:u w:val="none"/>
        </w:rPr>
        <w:t>.</w:t>
      </w:r>
    </w:p>
    <w:p w:rsidR="00067710" w:rsidRDefault="00067710" w:rsidP="003E2BBB">
      <w:pPr>
        <w:pStyle w:val="text"/>
        <w:rPr>
          <w:rFonts w:ascii="Times New Roman" w:hAnsi="Times New Roman" w:cs="Times New Roman"/>
          <w:b w:val="0"/>
          <w:sz w:val="22"/>
          <w:szCs w:val="22"/>
        </w:rPr>
      </w:pPr>
      <w:r w:rsidRPr="00AF31CF">
        <w:rPr>
          <w:rFonts w:ascii="Times New Roman" w:hAnsi="Times New Roman" w:cs="Times New Roman"/>
          <w:b w:val="0"/>
          <w:sz w:val="22"/>
          <w:szCs w:val="22"/>
        </w:rPr>
        <w:t>Termín dodání:</w:t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 w:rsidR="00AF31CF"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>v termínu od 28. do 31. 8. 2017</w:t>
      </w:r>
    </w:p>
    <w:p w:rsidR="00461B37" w:rsidRDefault="002808ED" w:rsidP="001D10E7">
      <w:pPr>
        <w:pStyle w:val="text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2808ED">
        <w:rPr>
          <w:rFonts w:ascii="Times New Roman" w:hAnsi="Times New Roman" w:cs="Times New Roman"/>
          <w:b w:val="0"/>
          <w:sz w:val="22"/>
          <w:szCs w:val="22"/>
        </w:rPr>
        <w:t>Kontaktní osoba</w:t>
      </w:r>
      <w:r w:rsidR="00CA29A7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="00067710" w:rsidRPr="00AF31CF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Břetislav Moučka </w:t>
      </w:r>
      <w:r w:rsidR="00C4731F">
        <w:rPr>
          <w:rFonts w:ascii="Times New Roman" w:hAnsi="Times New Roman" w:cs="Times New Roman"/>
          <w:sz w:val="22"/>
          <w:szCs w:val="22"/>
          <w:u w:val="none"/>
        </w:rPr>
        <w:t xml:space="preserve">    mob.: +420 </w:t>
      </w:r>
      <w:r w:rsidR="00E2095A">
        <w:rPr>
          <w:rFonts w:ascii="Times New Roman" w:hAnsi="Times New Roman" w:cs="Times New Roman"/>
          <w:sz w:val="22"/>
          <w:szCs w:val="22"/>
          <w:u w:val="none"/>
        </w:rPr>
        <w:t>607 682</w:t>
      </w:r>
      <w:r w:rsidR="001D10E7">
        <w:rPr>
          <w:rFonts w:ascii="Times New Roman" w:hAnsi="Times New Roman" w:cs="Times New Roman"/>
          <w:sz w:val="22"/>
          <w:szCs w:val="22"/>
          <w:u w:val="none"/>
        </w:rPr>
        <w:t> </w:t>
      </w:r>
      <w:r w:rsidR="00E2095A">
        <w:rPr>
          <w:rFonts w:ascii="Times New Roman" w:hAnsi="Times New Roman" w:cs="Times New Roman"/>
          <w:sz w:val="22"/>
          <w:szCs w:val="22"/>
          <w:u w:val="none"/>
        </w:rPr>
        <w:t>280 </w:t>
      </w:r>
    </w:p>
    <w:p w:rsidR="001D10E7" w:rsidRDefault="001D10E7" w:rsidP="001D10E7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</w:p>
    <w:p w:rsidR="00D94664" w:rsidRPr="00C01BC5" w:rsidRDefault="00127DFD" w:rsidP="00127DFD">
      <w:pPr>
        <w:pStyle w:val="1"/>
        <w:keepNext/>
        <w:ind w:left="714" w:hanging="357"/>
        <w:rPr>
          <w:rFonts w:ascii="Times New Roman" w:hAnsi="Times New Roman" w:cs="Times New Roman"/>
          <w:sz w:val="24"/>
          <w:szCs w:val="24"/>
        </w:rPr>
      </w:pPr>
      <w:r w:rsidRPr="00D94664">
        <w:rPr>
          <w:rFonts w:ascii="Times New Roman" w:hAnsi="Times New Roman" w:cs="Times New Roman"/>
          <w:sz w:val="24"/>
          <w:szCs w:val="24"/>
        </w:rPr>
        <w:t>Splnění základních</w:t>
      </w:r>
      <w:r w:rsidR="00E97D93">
        <w:rPr>
          <w:rFonts w:ascii="Times New Roman" w:hAnsi="Times New Roman" w:cs="Times New Roman"/>
          <w:sz w:val="24"/>
          <w:szCs w:val="24"/>
        </w:rPr>
        <w:t xml:space="preserve"> a</w:t>
      </w:r>
      <w:r w:rsidRPr="00D94664">
        <w:rPr>
          <w:rFonts w:ascii="Times New Roman" w:hAnsi="Times New Roman" w:cs="Times New Roman"/>
          <w:sz w:val="24"/>
          <w:szCs w:val="24"/>
        </w:rPr>
        <w:t xml:space="preserve"> profesních kvalifikačních předpokladů</w:t>
      </w:r>
    </w:p>
    <w:p w:rsidR="00D94664" w:rsidRPr="00FF3BA9" w:rsidRDefault="008A18C0" w:rsidP="008F2EDE">
      <w:pPr>
        <w:pStyle w:val="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Prokázání základní způsobilosti</w:t>
      </w:r>
      <w:r w:rsidR="00D94664" w:rsidRPr="00FF3BA9">
        <w:rPr>
          <w:rFonts w:ascii="Times New Roman" w:hAnsi="Times New Roman" w:cs="Times New Roman"/>
          <w:b w:val="0"/>
          <w:sz w:val="24"/>
          <w:szCs w:val="24"/>
        </w:rPr>
        <w:t>:</w:t>
      </w:r>
      <w:r w:rsidR="00127DFD" w:rsidRPr="00FF3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643" w:rsidRDefault="006F4643" w:rsidP="006F4643">
      <w:pPr>
        <w:pStyle w:val="text"/>
        <w:ind w:left="720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Prokáže účastník řízení, který předloží čestné prohlášení podepsané osobou oprávněnou jednat jménem účastníka, a to v rozsahu uvedeném v příloze č. 3. </w:t>
      </w:r>
    </w:p>
    <w:p w:rsidR="00D94664" w:rsidRPr="004974C5" w:rsidRDefault="006F4643" w:rsidP="006F4643">
      <w:pPr>
        <w:pStyle w:val="text"/>
        <w:ind w:left="720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>Základní způsobilost lze doložit platným výpisem ze seznamu kvalifikovaných dodavatelů před zahájením zadávacího řízení, pokud obsahuje požadované údaje a není starší než 3 měsíce.</w:t>
      </w:r>
      <w:r w:rsidR="00391977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</w:t>
      </w:r>
    </w:p>
    <w:p w:rsidR="00D94664" w:rsidRPr="00FF3BA9" w:rsidRDefault="00127DFD" w:rsidP="008F2EDE">
      <w:pPr>
        <w:pStyle w:val="text"/>
        <w:numPr>
          <w:ilvl w:val="0"/>
          <w:numId w:val="1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FF3BA9">
        <w:rPr>
          <w:rFonts w:ascii="Times New Roman" w:hAnsi="Times New Roman" w:cs="Times New Roman"/>
          <w:b w:val="0"/>
          <w:sz w:val="24"/>
          <w:szCs w:val="24"/>
        </w:rPr>
        <w:t xml:space="preserve">Profesní </w:t>
      </w:r>
      <w:r w:rsidR="008A18C0">
        <w:rPr>
          <w:rFonts w:ascii="Times New Roman" w:hAnsi="Times New Roman" w:cs="Times New Roman"/>
          <w:b w:val="0"/>
          <w:sz w:val="24"/>
          <w:szCs w:val="24"/>
        </w:rPr>
        <w:t>způsobilost</w:t>
      </w:r>
      <w:r w:rsidR="00AF31CF">
        <w:rPr>
          <w:rFonts w:ascii="Times New Roman" w:hAnsi="Times New Roman" w:cs="Times New Roman"/>
          <w:b w:val="0"/>
          <w:sz w:val="24"/>
          <w:szCs w:val="24"/>
        </w:rPr>
        <w:t>:</w:t>
      </w:r>
      <w:r w:rsidRPr="00FF3B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4643" w:rsidRDefault="006F4643" w:rsidP="006F4643">
      <w:pPr>
        <w:pStyle w:val="text"/>
        <w:ind w:left="720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>Účastník řízení musí být fyzickou, nebo právnickou osobou podnikající na základě příslušného živnostenského oprávnění (možno předložit v prosté kopii).</w:t>
      </w:r>
    </w:p>
    <w:p w:rsidR="006F4643" w:rsidRDefault="006F4643" w:rsidP="006F4643">
      <w:pPr>
        <w:pStyle w:val="text"/>
        <w:ind w:left="720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>Profesní způsobilost lze doložit platným výpisem ze seznamu kvalifikovaných dodavatelů před z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>a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>hájením zadávacího řízení, pokud obsahuje požadované údaje a není starší než 3 měsíce.</w:t>
      </w:r>
    </w:p>
    <w:p w:rsidR="006F4643" w:rsidRDefault="006F4643" w:rsidP="006F4643">
      <w:pPr>
        <w:pStyle w:val="text"/>
        <w:spacing w:before="0" w:after="0"/>
        <w:ind w:left="720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Údaje budou ověřeny ve veřejně přístupných databázích podnikatelských subjektů </w:t>
      </w:r>
    </w:p>
    <w:p w:rsidR="006423C5" w:rsidRPr="004974C5" w:rsidRDefault="006F4643" w:rsidP="006F4643">
      <w:pPr>
        <w:pStyle w:val="text"/>
        <w:spacing w:before="0" w:after="0"/>
        <w:ind w:firstLine="709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>(např. ARES).</w:t>
      </w:r>
    </w:p>
    <w:p w:rsidR="00AF31CF" w:rsidRDefault="00AF31CF" w:rsidP="008F2EDE">
      <w:pPr>
        <w:pStyle w:val="text"/>
        <w:numPr>
          <w:ilvl w:val="0"/>
          <w:numId w:val="18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Technické kvalifikační předpoklady:</w:t>
      </w:r>
    </w:p>
    <w:p w:rsidR="002A2BA6" w:rsidRPr="004974C5" w:rsidRDefault="00AF31CF" w:rsidP="006F4643">
      <w:pPr>
        <w:pStyle w:val="text"/>
        <w:ind w:firstLine="709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Nejsou požadovány.</w:t>
      </w:r>
    </w:p>
    <w:p w:rsidR="008F2EDE" w:rsidRDefault="008F2EDE" w:rsidP="00127DFD">
      <w:pPr>
        <w:pStyle w:val="text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8930C7" w:rsidRDefault="008930C7" w:rsidP="00127DFD">
      <w:pPr>
        <w:pStyle w:val="text"/>
        <w:rPr>
          <w:rFonts w:ascii="Times New Roman" w:hAnsi="Times New Roman" w:cs="Times New Roman"/>
          <w:sz w:val="24"/>
          <w:szCs w:val="24"/>
          <w:u w:val="none"/>
        </w:rPr>
      </w:pPr>
    </w:p>
    <w:p w:rsidR="006F4643" w:rsidRPr="00AF31CF" w:rsidRDefault="006F4643" w:rsidP="00127DFD">
      <w:pPr>
        <w:pStyle w:val="text"/>
        <w:rPr>
          <w:rFonts w:ascii="Times New Roman" w:hAnsi="Times New Roman" w:cs="Times New Roman"/>
          <w:sz w:val="24"/>
          <w:szCs w:val="24"/>
          <w:u w:val="none"/>
        </w:rPr>
      </w:pPr>
    </w:p>
    <w:p w:rsidR="00FF3BA9" w:rsidRPr="00C01BC5" w:rsidRDefault="00D94664" w:rsidP="00127DFD">
      <w:pPr>
        <w:pStyle w:val="1"/>
        <w:rPr>
          <w:rFonts w:ascii="Times New Roman" w:hAnsi="Times New Roman" w:cs="Times New Roman"/>
          <w:sz w:val="24"/>
          <w:szCs w:val="24"/>
        </w:rPr>
      </w:pPr>
      <w:r w:rsidRPr="002B79FC">
        <w:rPr>
          <w:rFonts w:ascii="Times New Roman" w:hAnsi="Times New Roman" w:cs="Times New Roman"/>
          <w:sz w:val="24"/>
          <w:szCs w:val="24"/>
        </w:rPr>
        <w:lastRenderedPageBreak/>
        <w:t>Způsob a l</w:t>
      </w:r>
      <w:r w:rsidR="00127DFD" w:rsidRPr="002B79FC">
        <w:rPr>
          <w:rFonts w:ascii="Times New Roman" w:hAnsi="Times New Roman" w:cs="Times New Roman"/>
          <w:sz w:val="24"/>
          <w:szCs w:val="24"/>
        </w:rPr>
        <w:t>hůta pro podání nabídek</w:t>
      </w:r>
    </w:p>
    <w:p w:rsidR="00127DFD" w:rsidRPr="004974C5" w:rsidRDefault="00127DFD" w:rsidP="00FF3BA9">
      <w:pPr>
        <w:pStyle w:val="text"/>
        <w:spacing w:before="0" w:after="0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Lhůta pro podání nabídek jednotlivých účastníků</w:t>
      </w:r>
      <w:r w:rsidR="003E2BBB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řízení</w:t>
      </w: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se stanovuje:</w:t>
      </w:r>
    </w:p>
    <w:p w:rsidR="00FF3BA9" w:rsidRPr="00FF3BA9" w:rsidRDefault="00FF3BA9" w:rsidP="00FF3BA9">
      <w:pPr>
        <w:pStyle w:val="text"/>
        <w:spacing w:before="0" w:after="0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127DFD" w:rsidRPr="00FF3BA9" w:rsidRDefault="00127DFD" w:rsidP="00FF3BA9">
      <w:pPr>
        <w:pStyle w:val="text"/>
        <w:spacing w:before="0"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FF3BA9">
        <w:rPr>
          <w:rFonts w:ascii="Times New Roman" w:hAnsi="Times New Roman" w:cs="Times New Roman"/>
          <w:bCs w:val="0"/>
          <w:sz w:val="24"/>
          <w:szCs w:val="24"/>
          <w:u w:val="none"/>
        </w:rPr>
        <w:t xml:space="preserve">do </w:t>
      </w:r>
      <w:r w:rsidR="006F4643">
        <w:rPr>
          <w:rFonts w:ascii="Times New Roman" w:hAnsi="Times New Roman" w:cs="Times New Roman"/>
          <w:bCs w:val="0"/>
          <w:sz w:val="24"/>
          <w:szCs w:val="24"/>
          <w:u w:val="none"/>
        </w:rPr>
        <w:t>15</w:t>
      </w:r>
      <w:r w:rsidR="006728E0">
        <w:rPr>
          <w:rFonts w:ascii="Times New Roman" w:hAnsi="Times New Roman" w:cs="Times New Roman"/>
          <w:bCs w:val="0"/>
          <w:sz w:val="24"/>
          <w:szCs w:val="24"/>
          <w:u w:val="none"/>
        </w:rPr>
        <w:t xml:space="preserve">. </w:t>
      </w:r>
      <w:r w:rsidR="00C4731F">
        <w:rPr>
          <w:rFonts w:ascii="Times New Roman" w:hAnsi="Times New Roman" w:cs="Times New Roman"/>
          <w:bCs w:val="0"/>
          <w:sz w:val="24"/>
          <w:szCs w:val="24"/>
          <w:u w:val="none"/>
        </w:rPr>
        <w:t>června</w:t>
      </w:r>
      <w:r w:rsidR="00D94664" w:rsidRPr="00FF3BA9">
        <w:rPr>
          <w:rFonts w:ascii="Times New Roman" w:hAnsi="Times New Roman" w:cs="Times New Roman"/>
          <w:bCs w:val="0"/>
          <w:sz w:val="24"/>
          <w:szCs w:val="24"/>
          <w:u w:val="none"/>
        </w:rPr>
        <w:t xml:space="preserve"> </w:t>
      </w:r>
      <w:r w:rsidR="003E2BBB" w:rsidRPr="00FF3BA9">
        <w:rPr>
          <w:rFonts w:ascii="Times New Roman" w:hAnsi="Times New Roman" w:cs="Times New Roman"/>
          <w:bCs w:val="0"/>
          <w:sz w:val="24"/>
          <w:szCs w:val="24"/>
          <w:u w:val="none"/>
        </w:rPr>
        <w:t>201</w:t>
      </w:r>
      <w:r w:rsidR="003E2BBB">
        <w:rPr>
          <w:rFonts w:ascii="Times New Roman" w:hAnsi="Times New Roman" w:cs="Times New Roman"/>
          <w:bCs w:val="0"/>
          <w:sz w:val="24"/>
          <w:szCs w:val="24"/>
          <w:u w:val="none"/>
        </w:rPr>
        <w:t>7</w:t>
      </w:r>
      <w:r w:rsidR="003E2BBB" w:rsidRPr="00FF3BA9">
        <w:rPr>
          <w:rFonts w:ascii="Times New Roman" w:hAnsi="Times New Roman" w:cs="Times New Roman"/>
          <w:bCs w:val="0"/>
          <w:sz w:val="24"/>
          <w:szCs w:val="24"/>
          <w:u w:val="none"/>
        </w:rPr>
        <w:t xml:space="preserve"> </w:t>
      </w:r>
      <w:r w:rsidR="00D94664" w:rsidRPr="00FF3BA9">
        <w:rPr>
          <w:rFonts w:ascii="Times New Roman" w:hAnsi="Times New Roman" w:cs="Times New Roman"/>
          <w:bCs w:val="0"/>
          <w:sz w:val="24"/>
          <w:szCs w:val="24"/>
          <w:u w:val="none"/>
        </w:rPr>
        <w:t>do 12</w:t>
      </w:r>
      <w:r w:rsidR="00393872">
        <w:rPr>
          <w:rFonts w:ascii="Times New Roman" w:hAnsi="Times New Roman" w:cs="Times New Roman"/>
          <w:bCs w:val="0"/>
          <w:sz w:val="24"/>
          <w:szCs w:val="24"/>
          <w:u w:val="none"/>
        </w:rPr>
        <w:t>.</w:t>
      </w:r>
      <w:r w:rsidR="00D94664" w:rsidRPr="00FF3BA9">
        <w:rPr>
          <w:rFonts w:ascii="Times New Roman" w:hAnsi="Times New Roman" w:cs="Times New Roman"/>
          <w:bCs w:val="0"/>
          <w:sz w:val="24"/>
          <w:szCs w:val="24"/>
          <w:u w:val="none"/>
        </w:rPr>
        <w:t>00 hodin</w:t>
      </w:r>
    </w:p>
    <w:p w:rsidR="00D94664" w:rsidRPr="00FF3BA9" w:rsidRDefault="00D94664" w:rsidP="00FF3BA9">
      <w:pPr>
        <w:pStyle w:val="text"/>
        <w:spacing w:before="0" w:after="0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127DFD" w:rsidRPr="004974C5" w:rsidRDefault="00127DFD" w:rsidP="00FF3BA9">
      <w:pPr>
        <w:pStyle w:val="text"/>
        <w:spacing w:before="0" w:after="0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Nabídky v </w:t>
      </w:r>
      <w:r w:rsidRPr="004974C5">
        <w:rPr>
          <w:rFonts w:ascii="Times New Roman" w:hAnsi="Times New Roman" w:cs="Times New Roman"/>
          <w:sz w:val="22"/>
          <w:szCs w:val="22"/>
        </w:rPr>
        <w:t>uzavřených</w:t>
      </w: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obálkách s</w:t>
      </w:r>
      <w:r w:rsidR="00D94664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 </w:t>
      </w: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označením</w:t>
      </w:r>
      <w:r w:rsidR="00D94664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:</w:t>
      </w:r>
    </w:p>
    <w:p w:rsidR="00FF3BA9" w:rsidRPr="00FF3BA9" w:rsidRDefault="00FF3BA9" w:rsidP="00FF3BA9">
      <w:pPr>
        <w:pStyle w:val="text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1E0296" w:rsidRDefault="00127DFD" w:rsidP="00FF3BA9">
      <w:pPr>
        <w:pStyle w:val="text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BA9">
        <w:rPr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="00AF31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NEOTEVÍRAT </w:t>
      </w:r>
      <w:r w:rsidR="001E02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94664" w:rsidRPr="004974C5" w:rsidRDefault="003E2BBB" w:rsidP="00FF3BA9">
      <w:pPr>
        <w:pStyle w:val="text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Veřejná zakázka</w:t>
      </w:r>
      <w:r w:rsidR="001E02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podní </w:t>
      </w:r>
      <w:r w:rsidR="001E02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frézku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2017</w:t>
      </w:r>
      <w:r w:rsidR="00127DFD" w:rsidRPr="00FF3BA9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 w:rsidR="009C7B41" w:rsidRPr="00FF3BA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FF3BA9" w:rsidRPr="004974C5" w:rsidRDefault="00FF3BA9" w:rsidP="00FF3BA9">
      <w:pPr>
        <w:pStyle w:val="text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F3BA9" w:rsidRPr="004974C5" w:rsidRDefault="001E0296" w:rsidP="00FF3BA9">
      <w:pPr>
        <w:pStyle w:val="text"/>
        <w:spacing w:before="0" w:after="0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v levém rohu s</w:t>
      </w:r>
      <w:r w:rsidR="003C1D3F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 </w:t>
      </w: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razítkem</w:t>
      </w:r>
      <w:r w:rsidR="003C1D3F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,</w:t>
      </w:r>
      <w:r w:rsidR="001F5098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nebo identifikací</w:t>
      </w: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účastníka </w:t>
      </w:r>
      <w:r w:rsidR="00127DFD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lze doručit poštou, nebo osobně</w:t>
      </w:r>
      <w:r w:rsidR="003C1D3F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,</w:t>
      </w:r>
      <w:r w:rsidR="00127DFD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nejpozději do výše uvedeného termínu na adresu: </w:t>
      </w:r>
    </w:p>
    <w:p w:rsidR="00AF31CF" w:rsidRPr="004974C5" w:rsidRDefault="00AF31CF" w:rsidP="00FF3BA9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u w:val="none"/>
        </w:rPr>
      </w:pPr>
    </w:p>
    <w:p w:rsidR="003E2BBB" w:rsidRPr="004974C5" w:rsidRDefault="00C8513B" w:rsidP="00FF3BA9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u w:val="none"/>
        </w:rPr>
      </w:pPr>
      <w:r w:rsidRPr="004974C5">
        <w:rPr>
          <w:rFonts w:ascii="Times New Roman" w:hAnsi="Times New Roman" w:cs="Times New Roman"/>
          <w:sz w:val="22"/>
          <w:szCs w:val="22"/>
          <w:u w:val="none"/>
        </w:rPr>
        <w:t>Kontaktní adresa:</w:t>
      </w:r>
    </w:p>
    <w:p w:rsidR="00127DFD" w:rsidRPr="004974C5" w:rsidRDefault="00127DFD" w:rsidP="00FF3BA9">
      <w:pPr>
        <w:pStyle w:val="text"/>
        <w:spacing w:before="0" w:after="0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Vyšší odborná škola, Obchodní akademie a Střední odborné učiliště technické Chotěboř</w:t>
      </w:r>
    </w:p>
    <w:p w:rsidR="00127DFD" w:rsidRPr="004974C5" w:rsidRDefault="00127DFD" w:rsidP="00FF3BA9">
      <w:pPr>
        <w:pStyle w:val="text"/>
        <w:spacing w:before="0" w:after="0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Na Valech 690</w:t>
      </w:r>
    </w:p>
    <w:p w:rsidR="003E2BBB" w:rsidRPr="004974C5" w:rsidRDefault="00127DFD" w:rsidP="00FF3BA9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u w:val="none"/>
        </w:rPr>
      </w:pP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583 01 Chotěboř</w:t>
      </w:r>
    </w:p>
    <w:p w:rsidR="00C8513B" w:rsidRPr="004974C5" w:rsidRDefault="00C8513B" w:rsidP="00FF3BA9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u w:val="none"/>
        </w:rPr>
      </w:pPr>
      <w:r w:rsidRPr="004974C5">
        <w:rPr>
          <w:rFonts w:ascii="Times New Roman" w:hAnsi="Times New Roman" w:cs="Times New Roman"/>
          <w:sz w:val="22"/>
          <w:szCs w:val="22"/>
          <w:u w:val="none"/>
        </w:rPr>
        <w:t>Kancelář pro osobní předání:</w:t>
      </w:r>
    </w:p>
    <w:p w:rsidR="0092245E" w:rsidRPr="004974C5" w:rsidRDefault="0092245E" w:rsidP="00FF3BA9">
      <w:pPr>
        <w:pStyle w:val="text"/>
        <w:spacing w:before="0" w:after="0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Alena Palánová, č. dveří </w:t>
      </w:r>
      <w:r w:rsidR="00C8513B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219, úřední hodiny pondělí až pátek od 07.00 – 14.</w:t>
      </w:r>
      <w:r w:rsidR="001E0296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30 </w:t>
      </w:r>
      <w:r w:rsidR="00C8513B" w:rsidRPr="004974C5">
        <w:rPr>
          <w:rFonts w:ascii="Times New Roman" w:hAnsi="Times New Roman" w:cs="Times New Roman"/>
          <w:b w:val="0"/>
          <w:sz w:val="22"/>
          <w:szCs w:val="22"/>
          <w:u w:val="none"/>
        </w:rPr>
        <w:t>hodin.</w:t>
      </w:r>
    </w:p>
    <w:p w:rsidR="004974C5" w:rsidRDefault="00CF5BCF" w:rsidP="007837D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Rozhodným pro doručení je okamžik převzetí nabídky zadavatelem.</w:t>
      </w:r>
    </w:p>
    <w:p w:rsidR="006F4643" w:rsidRPr="00762055" w:rsidRDefault="006F4643" w:rsidP="007837D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A29A7" w:rsidRPr="00963ED7" w:rsidRDefault="003C1D3F" w:rsidP="004B5784">
      <w:pPr>
        <w:pStyle w:val="1"/>
        <w:ind w:left="0" w:hanging="357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5098" w:rsidRPr="00963ED7">
        <w:rPr>
          <w:rFonts w:ascii="Times New Roman" w:hAnsi="Times New Roman" w:cs="Times New Roman"/>
          <w:sz w:val="24"/>
          <w:szCs w:val="24"/>
        </w:rPr>
        <w:t>P</w:t>
      </w:r>
      <w:r w:rsidR="00127DFD" w:rsidRPr="00963ED7">
        <w:rPr>
          <w:rFonts w:ascii="Times New Roman" w:hAnsi="Times New Roman" w:cs="Times New Roman"/>
          <w:sz w:val="24"/>
          <w:szCs w:val="24"/>
        </w:rPr>
        <w:t>ožadavky a podmínky zadavatele ke zpracování nabídky</w:t>
      </w:r>
    </w:p>
    <w:p w:rsidR="00CA29A7" w:rsidRDefault="00CA29A7" w:rsidP="004B5784">
      <w:pPr>
        <w:pStyle w:val="odrky"/>
        <w:numPr>
          <w:ilvl w:val="0"/>
          <w:numId w:val="0"/>
        </w:numPr>
      </w:pPr>
      <w:r>
        <w:t>Nabídku účastník podává v uzavřené obálce se všemi náležitostmi a požadovanými doklady. Pokud je z</w:t>
      </w:r>
      <w:r>
        <w:t>a</w:t>
      </w:r>
      <w:r>
        <w:t>kázka dělena na jednotlivé části, podává účastník na každou část nabídku samostatně</w:t>
      </w:r>
      <w:r w:rsidR="003C1D3F">
        <w:t xml:space="preserve">, a to </w:t>
      </w:r>
      <w:r>
        <w:t xml:space="preserve">včetně všech požadovaných náležitostí </w:t>
      </w:r>
      <w:r w:rsidR="003C1D3F">
        <w:t xml:space="preserve">a </w:t>
      </w:r>
      <w:r>
        <w:t>dokladů</w:t>
      </w:r>
      <w:r w:rsidR="003C1D3F">
        <w:t>.</w:t>
      </w:r>
    </w:p>
    <w:p w:rsidR="00CA29A7" w:rsidRDefault="00CA29A7" w:rsidP="004B5784">
      <w:pPr>
        <w:pStyle w:val="odrky"/>
        <w:numPr>
          <w:ilvl w:val="0"/>
          <w:numId w:val="0"/>
        </w:numPr>
        <w:spacing w:before="120"/>
      </w:pPr>
      <w:r>
        <w:t xml:space="preserve">Účastník řízení uvede ve své nabídce identifikační údaje (obchodní název firmy, </w:t>
      </w:r>
      <w:r w:rsidR="00B87EC1">
        <w:t>sídlo, přesnou doručovací adresu, jméno osoby oprávněné jednat jménem dodavatele, IČ, DIČ, kontakt pro komunikaci v průběhu zadávání a realizace zakázky).</w:t>
      </w:r>
    </w:p>
    <w:p w:rsidR="00B87EC1" w:rsidRDefault="00B87EC1" w:rsidP="004B5784">
      <w:pPr>
        <w:pStyle w:val="odrky"/>
        <w:numPr>
          <w:ilvl w:val="0"/>
          <w:numId w:val="0"/>
        </w:numPr>
        <w:spacing w:before="120"/>
      </w:pPr>
      <w:r>
        <w:t>Nabídka bude předložena v českém jazyce v písemné podobě.</w:t>
      </w:r>
    </w:p>
    <w:p w:rsidR="00B87EC1" w:rsidRDefault="00B87EC1" w:rsidP="004B5784">
      <w:pPr>
        <w:pStyle w:val="odrky"/>
        <w:numPr>
          <w:ilvl w:val="0"/>
          <w:numId w:val="0"/>
        </w:numPr>
        <w:spacing w:before="120"/>
      </w:pPr>
      <w:r>
        <w:t xml:space="preserve">Předložená </w:t>
      </w:r>
      <w:r w:rsidR="003C1D3F">
        <w:t xml:space="preserve">nabídka </w:t>
      </w:r>
      <w:r>
        <w:t>nesmí obsahovat přepisy nebo opravy, které by mohly uvést zadavatele v omyl. V žádném případě nejsou povoleny přepisy nebo opravy v ceně předložené nabídky a v požadovaných technických parametrech.</w:t>
      </w:r>
    </w:p>
    <w:p w:rsidR="009B2F71" w:rsidRPr="00D83786" w:rsidRDefault="009B2F71" w:rsidP="004B5784">
      <w:pPr>
        <w:pStyle w:val="odrky"/>
        <w:numPr>
          <w:ilvl w:val="0"/>
          <w:numId w:val="0"/>
        </w:numPr>
        <w:spacing w:before="120"/>
        <w:rPr>
          <w:u w:val="single"/>
        </w:rPr>
      </w:pPr>
      <w:r w:rsidRPr="00D83786">
        <w:rPr>
          <w:u w:val="single"/>
        </w:rPr>
        <w:t xml:space="preserve">Jednotlivé části nabídky budou následně řazeny v tomto </w:t>
      </w:r>
      <w:r w:rsidR="00AB6825" w:rsidRPr="00D83786">
        <w:rPr>
          <w:u w:val="single"/>
        </w:rPr>
        <w:t>pořadí</w:t>
      </w:r>
      <w:r w:rsidRPr="00D83786">
        <w:rPr>
          <w:u w:val="single"/>
        </w:rPr>
        <w:t>:</w:t>
      </w:r>
    </w:p>
    <w:p w:rsidR="009B2F71" w:rsidRDefault="003C1D3F" w:rsidP="004B5784">
      <w:pPr>
        <w:pStyle w:val="odrky"/>
        <w:numPr>
          <w:ilvl w:val="4"/>
          <w:numId w:val="15"/>
        </w:numPr>
        <w:spacing w:before="120"/>
        <w:ind w:left="0" w:hanging="283"/>
      </w:pPr>
      <w:r>
        <w:t xml:space="preserve">Podepsaný </w:t>
      </w:r>
      <w:r w:rsidR="009B2F71">
        <w:t>a vyplněný krycí list nabídky (příloha č.</w:t>
      </w:r>
      <w:r w:rsidR="001D02DE">
        <w:t xml:space="preserve"> </w:t>
      </w:r>
      <w:r w:rsidR="009B2F71">
        <w:t>1)</w:t>
      </w:r>
      <w:r>
        <w:t>.</w:t>
      </w:r>
    </w:p>
    <w:p w:rsidR="00AB6825" w:rsidRDefault="003C1D3F" w:rsidP="004B5784">
      <w:pPr>
        <w:pStyle w:val="odrky"/>
        <w:numPr>
          <w:ilvl w:val="4"/>
          <w:numId w:val="15"/>
        </w:numPr>
        <w:spacing w:before="120"/>
        <w:ind w:left="0" w:hanging="283"/>
      </w:pPr>
      <w:r>
        <w:t>V </w:t>
      </w:r>
      <w:r w:rsidR="00AB6825">
        <w:t xml:space="preserve">tabulce </w:t>
      </w:r>
      <w:r>
        <w:t xml:space="preserve">vyplněné </w:t>
      </w:r>
      <w:r w:rsidR="00AB6825">
        <w:t>technické parametry a plnění ostatních požadavků. Tabulka bude podepsána oprávn</w:t>
      </w:r>
      <w:r w:rsidR="00AB6825">
        <w:t>ě</w:t>
      </w:r>
      <w:r w:rsidR="00AB6825">
        <w:t>nou osobou. (příloha č. 2)</w:t>
      </w:r>
      <w:r>
        <w:t>.</w:t>
      </w:r>
    </w:p>
    <w:p w:rsidR="008F2EDE" w:rsidRDefault="006F4643" w:rsidP="004B5784">
      <w:pPr>
        <w:pStyle w:val="odrky"/>
        <w:numPr>
          <w:ilvl w:val="4"/>
          <w:numId w:val="15"/>
        </w:numPr>
        <w:spacing w:before="120"/>
        <w:ind w:left="0" w:hanging="283"/>
      </w:pPr>
      <w:r w:rsidRPr="0049664E">
        <w:t xml:space="preserve">Základní </w:t>
      </w:r>
      <w:r>
        <w:t>způsobilost</w:t>
      </w:r>
      <w:r w:rsidRPr="0049664E">
        <w:t xml:space="preserve">  - </w:t>
      </w:r>
      <w:r>
        <w:t>dle bodu 8 a) výzvy</w:t>
      </w:r>
      <w:r w:rsidRPr="0049664E">
        <w:t>.</w:t>
      </w:r>
    </w:p>
    <w:p w:rsidR="008F2EDE" w:rsidRDefault="006F4643" w:rsidP="004B5784">
      <w:pPr>
        <w:pStyle w:val="odrky"/>
        <w:numPr>
          <w:ilvl w:val="4"/>
          <w:numId w:val="15"/>
        </w:numPr>
        <w:spacing w:before="120"/>
        <w:ind w:left="0" w:hanging="283"/>
      </w:pPr>
      <w:r w:rsidRPr="0049664E">
        <w:t xml:space="preserve">Profesní </w:t>
      </w:r>
      <w:r>
        <w:t>způsobilost -</w:t>
      </w:r>
      <w:r w:rsidRPr="0049664E">
        <w:t xml:space="preserve"> dle bodu 8 b) výzvy.</w:t>
      </w:r>
    </w:p>
    <w:p w:rsidR="00AB6825" w:rsidRDefault="00CF5BCF" w:rsidP="006F4643">
      <w:pPr>
        <w:pStyle w:val="odrky"/>
        <w:numPr>
          <w:ilvl w:val="4"/>
          <w:numId w:val="15"/>
        </w:numPr>
        <w:spacing w:before="120"/>
        <w:ind w:left="0" w:hanging="284"/>
      </w:pPr>
      <w:r w:rsidRPr="0049664E">
        <w:t xml:space="preserve">Vyplněný návrh </w:t>
      </w:r>
      <w:r>
        <w:t>smlouvy o dílo</w:t>
      </w:r>
      <w:r w:rsidRPr="0049664E">
        <w:t xml:space="preserve"> (příloha č. 4), podepsaný osobou oprávněnou jednat jménem účastníka. Nedílnou součástí </w:t>
      </w:r>
      <w:r>
        <w:t>smlouvy o dílo</w:t>
      </w:r>
      <w:r w:rsidRPr="0049664E">
        <w:t xml:space="preserve"> jsou technické parametry a ostatní požadavky na </w:t>
      </w:r>
      <w:r>
        <w:t>předmět plnění</w:t>
      </w:r>
      <w:r w:rsidRPr="0049664E">
        <w:t xml:space="preserve">. V návrhu </w:t>
      </w:r>
      <w:r>
        <w:t>smlouvy o dílo</w:t>
      </w:r>
      <w:r w:rsidRPr="0049664E">
        <w:t xml:space="preserve"> není uchazeč oprávněn provádět úpravy smlouvy nebo její změny</w:t>
      </w:r>
      <w:r>
        <w:t>, vyjma údajů tak výslovně označených</w:t>
      </w:r>
      <w:r w:rsidRPr="0049664E">
        <w:t>.</w:t>
      </w:r>
      <w:r w:rsidR="009311EC">
        <w:t xml:space="preserve"> </w:t>
      </w:r>
    </w:p>
    <w:p w:rsidR="009311EC" w:rsidRDefault="009311EC" w:rsidP="004B5784">
      <w:pPr>
        <w:pStyle w:val="odrky"/>
        <w:numPr>
          <w:ilvl w:val="4"/>
          <w:numId w:val="15"/>
        </w:numPr>
        <w:spacing w:before="120"/>
        <w:ind w:left="0" w:hanging="283"/>
      </w:pPr>
      <w:r>
        <w:t>Plná moc, pokud jsou jednotlivé dokumenty podepsány zmocněnou osobou</w:t>
      </w:r>
      <w:r w:rsidR="003C1D3F">
        <w:t>.</w:t>
      </w:r>
    </w:p>
    <w:p w:rsidR="009311EC" w:rsidRDefault="009311EC" w:rsidP="004B5784">
      <w:pPr>
        <w:pStyle w:val="odrky"/>
        <w:numPr>
          <w:ilvl w:val="4"/>
          <w:numId w:val="15"/>
        </w:numPr>
        <w:spacing w:before="120"/>
        <w:ind w:left="0" w:hanging="283"/>
      </w:pPr>
      <w:r>
        <w:t xml:space="preserve">Ostatní </w:t>
      </w:r>
      <w:r w:rsidR="00234630">
        <w:t xml:space="preserve">dokumentace </w:t>
      </w:r>
      <w:r>
        <w:t>uchazeče</w:t>
      </w:r>
      <w:r w:rsidR="00234630">
        <w:t xml:space="preserve"> ve vztahu</w:t>
      </w:r>
      <w:r>
        <w:t xml:space="preserve"> k uvedené dodávce.</w:t>
      </w:r>
    </w:p>
    <w:p w:rsidR="009311EC" w:rsidRPr="00393872" w:rsidRDefault="009311EC" w:rsidP="004B5784">
      <w:pPr>
        <w:pStyle w:val="tex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Do hodnocení budou zařazeny pouze ty nabídky, které splní výše uvedené požadavky a podmínky zadav</w:t>
      </w: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a</w:t>
      </w: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tele pro podání nabídky z hlediska obsahu a úplnosti a budou-li předloženy ve stanovené lhůtě. </w:t>
      </w:r>
    </w:p>
    <w:p w:rsidR="009311EC" w:rsidRPr="00393872" w:rsidRDefault="009311EC" w:rsidP="004B5784">
      <w:pPr>
        <w:pStyle w:val="tex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lastRenderedPageBreak/>
        <w:t>Nabídky uchazečů, kteří nesplní tyto požadavky budou vyřazeny a nebudou hodnoceny.</w:t>
      </w:r>
    </w:p>
    <w:p w:rsidR="00234630" w:rsidRDefault="00234630" w:rsidP="002B79FC">
      <w:pPr>
        <w:pStyle w:val="text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FF3BA9" w:rsidRPr="00C01BC5" w:rsidRDefault="003C1D3F" w:rsidP="00C01BC5">
      <w:pPr>
        <w:pStyle w:val="1"/>
        <w:keepNext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30">
        <w:rPr>
          <w:rFonts w:ascii="Times New Roman" w:hAnsi="Times New Roman" w:cs="Times New Roman"/>
          <w:sz w:val="24"/>
          <w:szCs w:val="24"/>
        </w:rPr>
        <w:t>Ostatní</w:t>
      </w:r>
      <w:r w:rsidR="00234630" w:rsidRPr="005F3095">
        <w:rPr>
          <w:rFonts w:ascii="Times New Roman" w:hAnsi="Times New Roman" w:cs="Times New Roman"/>
          <w:sz w:val="24"/>
          <w:szCs w:val="24"/>
        </w:rPr>
        <w:t xml:space="preserve"> </w:t>
      </w:r>
      <w:r w:rsidR="00127DFD" w:rsidRPr="005F3095">
        <w:rPr>
          <w:rFonts w:ascii="Times New Roman" w:hAnsi="Times New Roman" w:cs="Times New Roman"/>
          <w:sz w:val="24"/>
          <w:szCs w:val="24"/>
        </w:rPr>
        <w:t xml:space="preserve">podmínky </w:t>
      </w:r>
      <w:r w:rsidR="00234630">
        <w:rPr>
          <w:rFonts w:ascii="Times New Roman" w:hAnsi="Times New Roman" w:cs="Times New Roman"/>
          <w:sz w:val="24"/>
          <w:szCs w:val="24"/>
        </w:rPr>
        <w:t>zadávacího řízení</w:t>
      </w:r>
    </w:p>
    <w:p w:rsidR="00127DFD" w:rsidRPr="00393872" w:rsidRDefault="00127DFD" w:rsidP="00127DFD">
      <w:pPr>
        <w:pStyle w:val="text"/>
        <w:spacing w:line="264" w:lineRule="auto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Veškeré náklady a výdaje spojené s vypracováním a předložením nabídky nese uchazeč.</w:t>
      </w:r>
    </w:p>
    <w:p w:rsidR="00127DFD" w:rsidRPr="00393872" w:rsidRDefault="00127DFD" w:rsidP="00127DFD">
      <w:pPr>
        <w:pStyle w:val="text"/>
        <w:spacing w:line="264" w:lineRule="auto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Zadavatel si vyhrazuje právo odmítnout všechny předložené nabídky, právo změnit nebo doplnit soutěžní podmínky, právo zrušit soutěž, omezit rozsah předmětu zakázky a právo neuzavřít smlouvu se žádným z ucha</w:t>
      </w:r>
      <w:r w:rsidR="002B7070"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zečů. Žádný z uchazečů nemá ani </w:t>
      </w: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v tomto případě nárok na náhradu nákladů spojených s vypracováním a podáním nabídky.</w:t>
      </w:r>
    </w:p>
    <w:p w:rsidR="00234630" w:rsidRPr="00393872" w:rsidRDefault="00234630" w:rsidP="00127DFD">
      <w:pPr>
        <w:pStyle w:val="text"/>
        <w:spacing w:line="264" w:lineRule="auto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Účastník řízení v případě uzavření smlouvy na realizaci uvedené zakázky uděluje zadavateli souhlas se zveřejněním uzavřené smlouvy v plném rozsahu včetně</w:t>
      </w:r>
      <w:r w:rsidR="00A163FD"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podpisů v registru smluv.</w:t>
      </w:r>
    </w:p>
    <w:p w:rsidR="00A163FD" w:rsidRPr="00393872" w:rsidRDefault="00A163FD" w:rsidP="00127DFD">
      <w:pPr>
        <w:pStyle w:val="text"/>
        <w:spacing w:line="264" w:lineRule="auto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Vybraný dodavatel je povinen před podpisem smlouvy na požádání zadavatele prokázat splnění požadov</w:t>
      </w: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a</w:t>
      </w: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ných technických a kvalitativních požadavků, které byly požadovány v zadávací dokumentaci.</w:t>
      </w:r>
    </w:p>
    <w:p w:rsidR="00A163FD" w:rsidRPr="00393872" w:rsidRDefault="00A163FD" w:rsidP="00127DFD">
      <w:pPr>
        <w:pStyle w:val="text"/>
        <w:spacing w:line="264" w:lineRule="auto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Nejedná se o zadávací řízení v režimu zákona č 134/ 2016 Sb., o zadávání veřejných zakázek ve znění po</w:t>
      </w: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z</w:t>
      </w: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dějších předpisů.</w:t>
      </w:r>
    </w:p>
    <w:p w:rsidR="00FF3BA9" w:rsidRPr="00393872" w:rsidRDefault="00FF3BA9" w:rsidP="00127DFD">
      <w:pPr>
        <w:pStyle w:val="text"/>
        <w:spacing w:line="264" w:lineRule="auto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FF3BA9" w:rsidRPr="009C74D1" w:rsidRDefault="00127DFD" w:rsidP="009C74D1">
      <w:pPr>
        <w:pStyle w:val="1"/>
        <w:keepNext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3095">
        <w:rPr>
          <w:rFonts w:ascii="Times New Roman" w:hAnsi="Times New Roman" w:cs="Times New Roman"/>
          <w:sz w:val="24"/>
          <w:szCs w:val="24"/>
        </w:rPr>
        <w:t>Kritéria hodnocení nabídek</w:t>
      </w:r>
    </w:p>
    <w:p w:rsidR="007156E9" w:rsidRPr="00393872" w:rsidRDefault="00127DFD" w:rsidP="009E15D1">
      <w:pPr>
        <w:pStyle w:val="text"/>
        <w:spacing w:line="264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Hodnotící kritérium je nejnižší nabídková cena </w:t>
      </w:r>
      <w:r w:rsidR="007156E9"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s </w:t>
      </w:r>
      <w:r w:rsidRPr="00393872">
        <w:rPr>
          <w:rFonts w:ascii="Times New Roman" w:hAnsi="Times New Roman" w:cs="Times New Roman"/>
          <w:b w:val="0"/>
          <w:sz w:val="22"/>
          <w:szCs w:val="22"/>
          <w:u w:val="none"/>
        </w:rPr>
        <w:t>DPH s váhou 100 %.</w:t>
      </w:r>
    </w:p>
    <w:p w:rsidR="00127DFD" w:rsidRDefault="00127DFD" w:rsidP="005F3095">
      <w:pPr>
        <w:pStyle w:val="text"/>
        <w:spacing w:line="264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C74D1">
        <w:rPr>
          <w:rFonts w:ascii="Times New Roman" w:hAnsi="Times New Roman" w:cs="Times New Roman"/>
          <w:bCs w:val="0"/>
          <w:sz w:val="24"/>
          <w:szCs w:val="24"/>
        </w:rPr>
        <w:t xml:space="preserve">(nejnižší celková nabídková cena </w:t>
      </w:r>
      <w:r w:rsidR="007156E9">
        <w:rPr>
          <w:rFonts w:ascii="Times New Roman" w:hAnsi="Times New Roman" w:cs="Times New Roman"/>
          <w:bCs w:val="0"/>
          <w:sz w:val="24"/>
          <w:szCs w:val="24"/>
        </w:rPr>
        <w:t>s</w:t>
      </w:r>
      <w:r w:rsidR="007156E9" w:rsidRPr="009C74D1">
        <w:rPr>
          <w:rFonts w:ascii="Times New Roman" w:hAnsi="Times New Roman" w:cs="Times New Roman"/>
          <w:bCs w:val="0"/>
          <w:sz w:val="24"/>
          <w:szCs w:val="24"/>
        </w:rPr>
        <w:t> </w:t>
      </w:r>
      <w:r w:rsidRPr="009C74D1">
        <w:rPr>
          <w:rFonts w:ascii="Times New Roman" w:hAnsi="Times New Roman" w:cs="Times New Roman"/>
          <w:bCs w:val="0"/>
          <w:sz w:val="24"/>
          <w:szCs w:val="24"/>
        </w:rPr>
        <w:t>DPH = nejvýhodnější nabídka)</w:t>
      </w:r>
    </w:p>
    <w:p w:rsidR="00FF3BA9" w:rsidRDefault="00FF3BA9" w:rsidP="009E15D1">
      <w:pPr>
        <w:pStyle w:val="text"/>
        <w:spacing w:line="264" w:lineRule="auto"/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9E15D1" w:rsidRPr="00BD6C0A" w:rsidRDefault="009E15D1" w:rsidP="009E15D1">
      <w:pPr>
        <w:pStyle w:val="text"/>
        <w:spacing w:line="264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D6C0A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Nabídky budou seřazeny následně do tabulky podle nabídkové ceny</w:t>
      </w:r>
      <w:r w:rsidR="00BD6C0A" w:rsidRPr="00BD6C0A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.  Komise začne hodnotit nabídku s nejnižší nabídkovou cenou. Pokud nesplní požadovaná kriteria, bude vyloučena a bude hodnocena násl</w:t>
      </w:r>
      <w:r w:rsidR="00BD6C0A" w:rsidRPr="00BD6C0A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e</w:t>
      </w:r>
      <w:r w:rsidR="00BD6C0A" w:rsidRPr="00BD6C0A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dující nabídka. Tímto postupem bude vybrán dodavatel zakázky.</w:t>
      </w:r>
    </w:p>
    <w:p w:rsidR="00FF3BA9" w:rsidRDefault="00FF3BA9" w:rsidP="006728E0">
      <w:pPr>
        <w:pStyle w:val="text"/>
        <w:spacing w:line="264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FF3BA9" w:rsidRPr="005F3095" w:rsidRDefault="00FF3BA9" w:rsidP="00BD6C0A">
      <w:pPr>
        <w:pStyle w:val="text"/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:rsidR="00CE54B8" w:rsidRDefault="00127DFD" w:rsidP="00CE54B8">
      <w:pPr>
        <w:tabs>
          <w:tab w:val="left" w:pos="567"/>
          <w:tab w:val="left" w:pos="576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2055">
        <w:rPr>
          <w:rFonts w:ascii="Times New Roman" w:hAnsi="Times New Roman" w:cs="Times New Roman"/>
          <w:sz w:val="22"/>
          <w:szCs w:val="22"/>
        </w:rPr>
        <w:tab/>
      </w:r>
    </w:p>
    <w:p w:rsidR="00D40B50" w:rsidRDefault="006A798F">
      <w:pPr>
        <w:tabs>
          <w:tab w:val="left" w:pos="567"/>
          <w:tab w:val="left" w:pos="5760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Mgr. Luděk Benák</w:t>
      </w:r>
    </w:p>
    <w:p w:rsidR="00127DFD" w:rsidRPr="00762055" w:rsidRDefault="00127DFD" w:rsidP="00127DFD">
      <w:pPr>
        <w:tabs>
          <w:tab w:val="left" w:pos="5040"/>
        </w:tabs>
        <w:rPr>
          <w:rFonts w:ascii="Times New Roman" w:hAnsi="Times New Roman" w:cs="Times New Roman"/>
          <w:sz w:val="22"/>
          <w:szCs w:val="22"/>
        </w:rPr>
      </w:pPr>
      <w:r w:rsidRPr="007620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ředitel Vyšší odborné školy, Obchodní akademie </w:t>
      </w:r>
    </w:p>
    <w:p w:rsidR="00F03457" w:rsidRDefault="00127DFD" w:rsidP="00461B37">
      <w:pPr>
        <w:tabs>
          <w:tab w:val="left" w:pos="5040"/>
        </w:tabs>
        <w:rPr>
          <w:rFonts w:ascii="Times New Roman" w:hAnsi="Times New Roman" w:cs="Times New Roman"/>
          <w:sz w:val="22"/>
          <w:szCs w:val="22"/>
        </w:rPr>
      </w:pPr>
      <w:r w:rsidRPr="007620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a Středního odborného učiliště technické</w:t>
      </w:r>
      <w:r w:rsidR="00FA7734">
        <w:rPr>
          <w:rFonts w:ascii="Times New Roman" w:hAnsi="Times New Roman" w:cs="Times New Roman"/>
          <w:sz w:val="22"/>
          <w:szCs w:val="22"/>
        </w:rPr>
        <w:t>ho</w:t>
      </w:r>
      <w:r w:rsidRPr="00762055">
        <w:rPr>
          <w:rFonts w:ascii="Times New Roman" w:hAnsi="Times New Roman" w:cs="Times New Roman"/>
          <w:sz w:val="22"/>
          <w:szCs w:val="22"/>
        </w:rPr>
        <w:t xml:space="preserve"> Chotěboř</w:t>
      </w:r>
    </w:p>
    <w:p w:rsidR="006A798F" w:rsidRPr="00C01BC5" w:rsidRDefault="006A798F" w:rsidP="00461B37">
      <w:pPr>
        <w:tabs>
          <w:tab w:val="left" w:pos="5040"/>
        </w:tabs>
        <w:rPr>
          <w:rFonts w:ascii="Times New Roman" w:hAnsi="Times New Roman" w:cs="Times New Roman"/>
          <w:sz w:val="22"/>
          <w:szCs w:val="22"/>
        </w:rPr>
      </w:pPr>
    </w:p>
    <w:p w:rsidR="006A798F" w:rsidRDefault="006A798F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6A798F" w:rsidRDefault="006A798F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B5784" w:rsidRPr="004B5784" w:rsidRDefault="004B5784" w:rsidP="004B5784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4B578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Přílohy:</w:t>
      </w:r>
    </w:p>
    <w:p w:rsidR="004B5784" w:rsidRDefault="004B5784" w:rsidP="004B5784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 w:rsidRPr="00B96E3A">
        <w:rPr>
          <w:rFonts w:ascii="Times New Roman" w:hAnsi="Times New Roman" w:cs="Times New Roman"/>
          <w:color w:val="000000"/>
          <w:sz w:val="22"/>
          <w:szCs w:val="22"/>
        </w:rPr>
        <w:t>Příloha č.</w:t>
      </w:r>
      <w:r w:rsidR="00B96E3A" w:rsidRPr="00B96E3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96E3A">
        <w:rPr>
          <w:rFonts w:ascii="Times New Roman" w:hAnsi="Times New Roman" w:cs="Times New Roman"/>
          <w:color w:val="000000"/>
          <w:sz w:val="22"/>
          <w:szCs w:val="22"/>
        </w:rPr>
        <w:t xml:space="preserve">1:  </w:t>
      </w:r>
      <w:r w:rsidR="00B96E3A">
        <w:rPr>
          <w:rFonts w:ascii="Times New Roman" w:hAnsi="Times New Roman" w:cs="Times New Roman"/>
          <w:color w:val="000000"/>
          <w:sz w:val="22"/>
          <w:szCs w:val="22"/>
        </w:rPr>
        <w:t>Krycí list nabídky</w:t>
      </w:r>
      <w:r w:rsidRPr="00B96E3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83786" w:rsidRDefault="00D83786" w:rsidP="004B5784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Příloha č. 2:  Tabulka technické parametry a ostatní požadavky</w:t>
      </w:r>
    </w:p>
    <w:p w:rsidR="005B61F7" w:rsidRDefault="005B61F7" w:rsidP="004B5784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Příloha č. 3:  Čestné prohlášení účastníka řízení</w:t>
      </w:r>
    </w:p>
    <w:p w:rsidR="005B61F7" w:rsidRPr="00B96E3A" w:rsidRDefault="005B61F7" w:rsidP="004B5784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Příloha č.</w:t>
      </w:r>
      <w:r w:rsidR="00F1793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4:  Kupní smlouva</w:t>
      </w:r>
    </w:p>
    <w:p w:rsidR="004B5784" w:rsidRDefault="004B5784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B5784" w:rsidRDefault="004B5784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B5784" w:rsidRDefault="004B5784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B5784" w:rsidRDefault="004B5784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B5784" w:rsidRDefault="004B5784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B5784" w:rsidRDefault="004B5784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393872" w:rsidRDefault="00393872" w:rsidP="00D83786">
      <w:pPr>
        <w:tabs>
          <w:tab w:val="left" w:pos="360"/>
          <w:tab w:val="left" w:pos="567"/>
        </w:tabs>
        <w:rPr>
          <w:rFonts w:cs="Arial"/>
          <w:i/>
          <w:color w:val="000000"/>
        </w:rPr>
      </w:pPr>
    </w:p>
    <w:p w:rsidR="00D70A59" w:rsidRPr="00D83786" w:rsidRDefault="00D70A59" w:rsidP="00D70A59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3786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Příloha č. 1:  </w:t>
      </w:r>
    </w:p>
    <w:p w:rsidR="00393872" w:rsidRDefault="00393872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D70A59" w:rsidRDefault="00D83786" w:rsidP="00D83786">
      <w:pPr>
        <w:tabs>
          <w:tab w:val="left" w:pos="1575"/>
        </w:tabs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ab/>
      </w:r>
    </w:p>
    <w:p w:rsidR="00B96E3A" w:rsidRPr="00F1793B" w:rsidRDefault="00D70A59" w:rsidP="00D70A59">
      <w:pPr>
        <w:tabs>
          <w:tab w:val="left" w:pos="360"/>
          <w:tab w:val="left" w:pos="567"/>
        </w:tabs>
        <w:ind w:left="283" w:hanging="10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179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KRYCÍ LIST NABÍDKY</w:t>
      </w:r>
    </w:p>
    <w:p w:rsidR="00B96E3A" w:rsidRPr="00F1793B" w:rsidRDefault="00B96E3A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  <w:sz w:val="28"/>
          <w:szCs w:val="28"/>
        </w:rPr>
      </w:pPr>
    </w:p>
    <w:p w:rsidR="00B96E3A" w:rsidRDefault="00B96E3A" w:rsidP="00AF4A33">
      <w:pPr>
        <w:tabs>
          <w:tab w:val="left" w:pos="360"/>
          <w:tab w:val="left" w:pos="567"/>
        </w:tabs>
        <w:ind w:left="283" w:hanging="102"/>
        <w:rPr>
          <w:rFonts w:cs="Arial"/>
          <w:color w:val="000000"/>
        </w:rPr>
      </w:pPr>
    </w:p>
    <w:p w:rsidR="00D70A59" w:rsidRDefault="00D70A59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 w:rsidRPr="00DC6A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Název zakázky: </w:t>
      </w:r>
      <w:r w:rsidR="00DC6A1E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C6A1E" w:rsidRPr="00D70A59">
        <w:rPr>
          <w:rFonts w:ascii="Times New Roman" w:hAnsi="Times New Roman" w:cs="Times New Roman"/>
          <w:color w:val="000000"/>
          <w:sz w:val="22"/>
          <w:szCs w:val="22"/>
        </w:rPr>
        <w:t xml:space="preserve">odávka </w:t>
      </w:r>
      <w:r w:rsidRPr="00D70A59">
        <w:rPr>
          <w:rFonts w:ascii="Times New Roman" w:hAnsi="Times New Roman" w:cs="Times New Roman"/>
          <w:color w:val="000000"/>
          <w:sz w:val="22"/>
          <w:szCs w:val="22"/>
        </w:rPr>
        <w:t>spodní frézky 2017</w:t>
      </w:r>
    </w:p>
    <w:p w:rsidR="00D70A59" w:rsidRDefault="00D70A59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DC6A1E" w:rsidRDefault="00DC6A1E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DC6A1E" w:rsidRDefault="00DC6A1E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A: </w:t>
      </w:r>
      <w:r w:rsidR="00F71310">
        <w:rPr>
          <w:rFonts w:ascii="Times New Roman" w:hAnsi="Times New Roman" w:cs="Times New Roman"/>
          <w:color w:val="000000"/>
          <w:sz w:val="22"/>
          <w:szCs w:val="22"/>
        </w:rPr>
        <w:t>Údaje účastníka řízení</w:t>
      </w:r>
    </w:p>
    <w:p w:rsidR="00D70A59" w:rsidRDefault="00D70A59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3118"/>
        <w:gridCol w:w="2694"/>
        <w:gridCol w:w="379"/>
        <w:gridCol w:w="3023"/>
      </w:tblGrid>
      <w:tr w:rsidR="00DC6A1E" w:rsidTr="00F71310">
        <w:trPr>
          <w:trHeight w:val="992"/>
        </w:trPr>
        <w:tc>
          <w:tcPr>
            <w:tcW w:w="3118" w:type="dxa"/>
            <w:vAlign w:val="center"/>
          </w:tcPr>
          <w:p w:rsidR="00DC6A1E" w:rsidRDefault="00DC6A1E" w:rsidP="00B17294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Obchodní název uchazeče</w:t>
            </w:r>
          </w:p>
        </w:tc>
        <w:tc>
          <w:tcPr>
            <w:tcW w:w="6096" w:type="dxa"/>
            <w:gridSpan w:val="3"/>
          </w:tcPr>
          <w:p w:rsidR="00DC6A1E" w:rsidRDefault="00DC6A1E" w:rsidP="00AF4A33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C6A1E" w:rsidTr="00F71310">
        <w:trPr>
          <w:trHeight w:val="978"/>
        </w:trPr>
        <w:tc>
          <w:tcPr>
            <w:tcW w:w="3118" w:type="dxa"/>
            <w:vAlign w:val="center"/>
          </w:tcPr>
          <w:p w:rsidR="00DC6A1E" w:rsidRDefault="00DC6A1E" w:rsidP="00B17294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Adresa sídla uchazeče</w:t>
            </w:r>
          </w:p>
        </w:tc>
        <w:tc>
          <w:tcPr>
            <w:tcW w:w="6096" w:type="dxa"/>
            <w:gridSpan w:val="3"/>
          </w:tcPr>
          <w:p w:rsidR="00DC6A1E" w:rsidRDefault="00DC6A1E" w:rsidP="00AF4A33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71310" w:rsidTr="00F71310">
        <w:trPr>
          <w:trHeight w:val="709"/>
        </w:trPr>
        <w:tc>
          <w:tcPr>
            <w:tcW w:w="3118" w:type="dxa"/>
            <w:vAlign w:val="center"/>
          </w:tcPr>
          <w:p w:rsidR="00D70A59" w:rsidRDefault="00D70A59" w:rsidP="00B17294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IČ/ DIČ</w:t>
            </w:r>
          </w:p>
        </w:tc>
        <w:tc>
          <w:tcPr>
            <w:tcW w:w="3073" w:type="dxa"/>
            <w:gridSpan w:val="2"/>
          </w:tcPr>
          <w:p w:rsidR="00D70A59" w:rsidRDefault="00D70A59" w:rsidP="00AF4A33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</w:tcPr>
          <w:p w:rsidR="00D70A59" w:rsidRDefault="00D70A59" w:rsidP="00AF4A33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C6A1E" w:rsidTr="00F71310">
        <w:trPr>
          <w:trHeight w:val="973"/>
        </w:trPr>
        <w:tc>
          <w:tcPr>
            <w:tcW w:w="3118" w:type="dxa"/>
            <w:vAlign w:val="center"/>
          </w:tcPr>
          <w:p w:rsidR="00DC6A1E" w:rsidRDefault="00DC6A1E" w:rsidP="00DC6A1E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Osoba oprávněna jednat jménem účastníka řízení</w:t>
            </w:r>
          </w:p>
        </w:tc>
        <w:tc>
          <w:tcPr>
            <w:tcW w:w="6096" w:type="dxa"/>
            <w:gridSpan w:val="3"/>
          </w:tcPr>
          <w:p w:rsidR="00DC6A1E" w:rsidRDefault="00DC6A1E" w:rsidP="00AF4A33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71310" w:rsidTr="00F71310">
        <w:trPr>
          <w:trHeight w:val="843"/>
        </w:trPr>
        <w:tc>
          <w:tcPr>
            <w:tcW w:w="3118" w:type="dxa"/>
            <w:vAlign w:val="center"/>
          </w:tcPr>
          <w:p w:rsidR="00D70A59" w:rsidRDefault="00DC6A1E" w:rsidP="00DC6A1E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Telefon, e-mail</w:t>
            </w:r>
          </w:p>
        </w:tc>
        <w:tc>
          <w:tcPr>
            <w:tcW w:w="2694" w:type="dxa"/>
          </w:tcPr>
          <w:p w:rsidR="00D70A59" w:rsidRDefault="00D70A59" w:rsidP="00AF4A33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D70A59" w:rsidRDefault="00D70A59" w:rsidP="00AF4A33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C6A1E" w:rsidTr="00F71310">
        <w:trPr>
          <w:trHeight w:val="971"/>
        </w:trPr>
        <w:tc>
          <w:tcPr>
            <w:tcW w:w="3118" w:type="dxa"/>
            <w:vAlign w:val="center"/>
          </w:tcPr>
          <w:p w:rsidR="00DC6A1E" w:rsidRDefault="00DC6A1E" w:rsidP="00DC6A1E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Korespondenční adresa</w:t>
            </w:r>
          </w:p>
          <w:p w:rsidR="00DC6A1E" w:rsidRDefault="00DC6A1E" w:rsidP="00DC6A1E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(jeli odlišná od sídla)</w:t>
            </w:r>
          </w:p>
        </w:tc>
        <w:tc>
          <w:tcPr>
            <w:tcW w:w="6096" w:type="dxa"/>
            <w:gridSpan w:val="3"/>
          </w:tcPr>
          <w:p w:rsidR="00DC6A1E" w:rsidRDefault="00DC6A1E" w:rsidP="00AF4A33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70A59" w:rsidRPr="00D70A59" w:rsidRDefault="00D70A59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B96E3A" w:rsidRDefault="00B96E3A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F71310" w:rsidRDefault="00F71310" w:rsidP="00F71310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B: </w:t>
      </w:r>
      <w:r w:rsidR="00B17294">
        <w:rPr>
          <w:rFonts w:ascii="Times New Roman" w:hAnsi="Times New Roman" w:cs="Times New Roman"/>
          <w:color w:val="000000"/>
          <w:sz w:val="22"/>
          <w:szCs w:val="22"/>
        </w:rPr>
        <w:t>Údaje o ceně uvedené v nabídce pouze v Kč</w:t>
      </w:r>
    </w:p>
    <w:p w:rsidR="00F71310" w:rsidRPr="00D70A59" w:rsidRDefault="00F71310" w:rsidP="00F71310">
      <w:pPr>
        <w:tabs>
          <w:tab w:val="left" w:pos="360"/>
          <w:tab w:val="left" w:pos="567"/>
        </w:tabs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Mkatabulky"/>
        <w:tblW w:w="9214" w:type="dxa"/>
        <w:tblInd w:w="392" w:type="dxa"/>
        <w:tblLook w:val="04A0"/>
      </w:tblPr>
      <w:tblGrid>
        <w:gridCol w:w="3118"/>
        <w:gridCol w:w="6096"/>
      </w:tblGrid>
      <w:tr w:rsidR="00F71310" w:rsidTr="00B17294">
        <w:trPr>
          <w:trHeight w:val="470"/>
        </w:trPr>
        <w:tc>
          <w:tcPr>
            <w:tcW w:w="3118" w:type="dxa"/>
            <w:vAlign w:val="center"/>
          </w:tcPr>
          <w:p w:rsidR="00F71310" w:rsidRPr="00F71310" w:rsidRDefault="00F71310" w:rsidP="00B17294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Nabídková sazba bez DPH</w:t>
            </w:r>
          </w:p>
        </w:tc>
        <w:tc>
          <w:tcPr>
            <w:tcW w:w="6096" w:type="dxa"/>
          </w:tcPr>
          <w:p w:rsidR="00F71310" w:rsidRPr="00F71310" w:rsidRDefault="00F71310" w:rsidP="00AF4A33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71310" w:rsidTr="00B17294">
        <w:trPr>
          <w:trHeight w:val="420"/>
        </w:trPr>
        <w:tc>
          <w:tcPr>
            <w:tcW w:w="3118" w:type="dxa"/>
            <w:vAlign w:val="center"/>
          </w:tcPr>
          <w:p w:rsidR="00F71310" w:rsidRPr="00F71310" w:rsidRDefault="00F71310" w:rsidP="00B17294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DPH sazba/ výše</w:t>
            </w:r>
          </w:p>
        </w:tc>
        <w:tc>
          <w:tcPr>
            <w:tcW w:w="6096" w:type="dxa"/>
          </w:tcPr>
          <w:p w:rsidR="00F71310" w:rsidRPr="00F71310" w:rsidRDefault="00F71310" w:rsidP="00AF4A33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71310" w:rsidTr="00B17294">
        <w:trPr>
          <w:trHeight w:val="412"/>
        </w:trPr>
        <w:tc>
          <w:tcPr>
            <w:tcW w:w="3118" w:type="dxa"/>
            <w:vAlign w:val="center"/>
          </w:tcPr>
          <w:p w:rsidR="00F71310" w:rsidRPr="00F71310" w:rsidRDefault="00F71310" w:rsidP="00B17294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Nabídková cena s DPH</w:t>
            </w:r>
          </w:p>
        </w:tc>
        <w:tc>
          <w:tcPr>
            <w:tcW w:w="6096" w:type="dxa"/>
          </w:tcPr>
          <w:p w:rsidR="00F71310" w:rsidRPr="00F71310" w:rsidRDefault="00F71310" w:rsidP="00AF4A33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96E3A" w:rsidRPr="00B17294" w:rsidRDefault="00B96E3A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B96E3A" w:rsidRDefault="00B96E3A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B17294" w:rsidRPr="00B17294" w:rsidRDefault="00B17294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B96E3A" w:rsidRDefault="00B17294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Dne:…………………………………</w:t>
      </w:r>
    </w:p>
    <w:p w:rsidR="00B17294" w:rsidRDefault="00B17294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B17294" w:rsidRDefault="00B17294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B17294" w:rsidRDefault="00B17294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B17294" w:rsidRDefault="00B17294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B17294" w:rsidRDefault="00B17294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B17294" w:rsidRPr="00B17294" w:rsidRDefault="00B17294" w:rsidP="0041630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Razítko, </w:t>
      </w:r>
      <w:r w:rsidR="00771F5C">
        <w:rPr>
          <w:rFonts w:ascii="Times New Roman" w:hAnsi="Times New Roman" w:cs="Times New Roman"/>
          <w:color w:val="000000"/>
          <w:sz w:val="22"/>
          <w:szCs w:val="22"/>
        </w:rPr>
        <w:t xml:space="preserve">hůlkovým písmem </w:t>
      </w:r>
      <w:r>
        <w:rPr>
          <w:rFonts w:ascii="Times New Roman" w:hAnsi="Times New Roman" w:cs="Times New Roman"/>
          <w:color w:val="000000"/>
          <w:sz w:val="22"/>
          <w:szCs w:val="22"/>
        </w:rPr>
        <w:t>jméno a odpis osoby oprávněné jednat jménem účastníka</w:t>
      </w:r>
    </w:p>
    <w:p w:rsidR="00B96E3A" w:rsidRDefault="00B96E3A" w:rsidP="00B17294">
      <w:pPr>
        <w:tabs>
          <w:tab w:val="left" w:pos="360"/>
          <w:tab w:val="left" w:pos="567"/>
        </w:tabs>
        <w:rPr>
          <w:rFonts w:cs="Arial"/>
          <w:i/>
          <w:color w:val="000000"/>
        </w:rPr>
      </w:pPr>
    </w:p>
    <w:p w:rsidR="001B62E2" w:rsidRDefault="001B62E2" w:rsidP="00771F5C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71F5C" w:rsidRPr="00D83786" w:rsidRDefault="00771F5C" w:rsidP="00771F5C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3786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Příloha č.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</w:p>
    <w:p w:rsidR="00B96E3A" w:rsidRPr="00F1793B" w:rsidRDefault="00F1793B" w:rsidP="00F1793B">
      <w:pPr>
        <w:tabs>
          <w:tab w:val="left" w:pos="360"/>
          <w:tab w:val="left" w:pos="567"/>
        </w:tabs>
        <w:ind w:left="283" w:hanging="10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179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POŽADOVANÉ TECHNICKÉ PARAMETRY</w:t>
      </w:r>
    </w:p>
    <w:p w:rsidR="00F1793B" w:rsidRPr="00F1793B" w:rsidRDefault="00F1793B" w:rsidP="00AF4A33">
      <w:pPr>
        <w:tabs>
          <w:tab w:val="left" w:pos="360"/>
          <w:tab w:val="left" w:pos="567"/>
        </w:tabs>
        <w:ind w:left="283" w:hanging="102"/>
        <w:rPr>
          <w:rFonts w:cs="Arial"/>
          <w:b/>
          <w:color w:val="000000"/>
          <w:sz w:val="24"/>
          <w:szCs w:val="24"/>
          <w:u w:val="single"/>
        </w:rPr>
      </w:pPr>
    </w:p>
    <w:p w:rsidR="00CF689A" w:rsidRDefault="00CF689A" w:rsidP="00CF689A">
      <w:pPr>
        <w:tabs>
          <w:tab w:val="left" w:pos="142"/>
          <w:tab w:val="left" w:pos="567"/>
        </w:tabs>
        <w:ind w:left="283" w:firstLine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 tabulky skutečný údaj vyplní uchazeč konkrétní technické parametry nabízeného plnění tak, aby b</w:t>
      </w:r>
      <w:r>
        <w:rPr>
          <w:rFonts w:ascii="Times New Roman" w:hAnsi="Times New Roman" w:cs="Times New Roman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lo možno ověřit splnění minimálních požadovaných parametrů. </w:t>
      </w:r>
    </w:p>
    <w:p w:rsidR="00CF689A" w:rsidRDefault="00CF689A" w:rsidP="00CF689A">
      <w:pPr>
        <w:tabs>
          <w:tab w:val="left" w:pos="142"/>
          <w:tab w:val="left" w:pos="567"/>
        </w:tabs>
        <w:ind w:left="283" w:firstLine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Uchazeč pro ověření údajů doplní odkazy, technické listy, prohlášení o schodě, odk</w:t>
      </w:r>
      <w:r w:rsidR="00A91ED1"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>zy na www preze</w:t>
      </w:r>
      <w:r>
        <w:rPr>
          <w:rFonts w:ascii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color w:val="000000"/>
          <w:sz w:val="22"/>
          <w:szCs w:val="22"/>
        </w:rPr>
        <w:t>tace</w:t>
      </w:r>
      <w:r w:rsidR="00A91ED1">
        <w:rPr>
          <w:rFonts w:ascii="Times New Roman" w:hAnsi="Times New Roman" w:cs="Times New Roman"/>
          <w:color w:val="000000"/>
          <w:sz w:val="22"/>
          <w:szCs w:val="22"/>
        </w:rPr>
        <w:t xml:space="preserve">, katalogy a podobně, aby bylo možno uvedené údaje ověřit. </w:t>
      </w:r>
    </w:p>
    <w:p w:rsidR="00A91ED1" w:rsidRDefault="00A91ED1" w:rsidP="00CF689A">
      <w:pPr>
        <w:tabs>
          <w:tab w:val="left" w:pos="142"/>
          <w:tab w:val="left" w:pos="567"/>
        </w:tabs>
        <w:ind w:left="283" w:firstLine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 případě nedodržení technických parametrů, nevyplnění tabulky nebo v případě, že uvedený údaj nejde ověřit z dostupných zdrojů bude nabídka z hodnocení vyřazena.</w:t>
      </w:r>
    </w:p>
    <w:p w:rsidR="00A91ED1" w:rsidRPr="00CF689A" w:rsidRDefault="00A91ED1" w:rsidP="00CF689A">
      <w:pPr>
        <w:tabs>
          <w:tab w:val="left" w:pos="142"/>
          <w:tab w:val="left" w:pos="567"/>
        </w:tabs>
        <w:ind w:left="283" w:firstLine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 případě, že se nejedná o technický údaj, veličinu nebo měrnou jednotku uzná zadavatel za skutečný údaj komentář ANO/ NE.</w:t>
      </w:r>
    </w:p>
    <w:p w:rsidR="00CF689A" w:rsidRDefault="00CF689A" w:rsidP="00416303">
      <w:pPr>
        <w:tabs>
          <w:tab w:val="left" w:pos="360"/>
          <w:tab w:val="left" w:pos="567"/>
        </w:tabs>
        <w:rPr>
          <w:rFonts w:cs="Arial"/>
          <w:i/>
          <w:color w:val="000000"/>
        </w:rPr>
      </w:pPr>
    </w:p>
    <w:tbl>
      <w:tblPr>
        <w:tblStyle w:val="Mkatabulky"/>
        <w:tblpPr w:leftFromText="141" w:rightFromText="141" w:vertAnchor="text" w:tblpY="-18"/>
        <w:tblW w:w="0" w:type="auto"/>
        <w:tblLook w:val="04A0"/>
      </w:tblPr>
      <w:tblGrid>
        <w:gridCol w:w="3936"/>
        <w:gridCol w:w="3686"/>
        <w:gridCol w:w="1984"/>
      </w:tblGrid>
      <w:tr w:rsidR="00A91ED1" w:rsidRPr="00CF689A" w:rsidTr="00A91ED1">
        <w:trPr>
          <w:trHeight w:val="679"/>
        </w:trPr>
        <w:tc>
          <w:tcPr>
            <w:tcW w:w="3936" w:type="dxa"/>
            <w:vAlign w:val="center"/>
          </w:tcPr>
          <w:p w:rsidR="00A91ED1" w:rsidRPr="00A91ED1" w:rsidRDefault="00A91ED1" w:rsidP="00A91ED1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1E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Požadovaný technický údaj</w:t>
            </w:r>
          </w:p>
        </w:tc>
        <w:tc>
          <w:tcPr>
            <w:tcW w:w="3686" w:type="dxa"/>
            <w:vAlign w:val="center"/>
          </w:tcPr>
          <w:p w:rsidR="00A91ED1" w:rsidRPr="00A91ED1" w:rsidRDefault="00A91ED1" w:rsidP="00A91ED1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1E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Skutečný údaj vyplní uchazeč</w:t>
            </w:r>
          </w:p>
        </w:tc>
        <w:tc>
          <w:tcPr>
            <w:tcW w:w="1984" w:type="dxa"/>
            <w:vAlign w:val="center"/>
          </w:tcPr>
          <w:p w:rsidR="00A91ED1" w:rsidRPr="00A91ED1" w:rsidRDefault="00A91ED1" w:rsidP="00A91ED1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1E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Poznámky </w:t>
            </w:r>
          </w:p>
          <w:p w:rsidR="00A91ED1" w:rsidRPr="00A91ED1" w:rsidRDefault="00A91ED1" w:rsidP="00A91ED1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1E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hodnotící komise</w:t>
            </w:r>
          </w:p>
        </w:tc>
      </w:tr>
      <w:tr w:rsidR="00A91ED1" w:rsidRPr="00CF689A" w:rsidTr="00A91ED1">
        <w:trPr>
          <w:trHeight w:val="687"/>
        </w:trPr>
        <w:tc>
          <w:tcPr>
            <w:tcW w:w="3936" w:type="dxa"/>
            <w:vAlign w:val="center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Výkon motoru minimálně 5,5 kW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987"/>
        </w:trPr>
        <w:tc>
          <w:tcPr>
            <w:tcW w:w="3936" w:type="dxa"/>
            <w:vAlign w:val="center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Elektromotorické naklopení frézovací jednotky v rozsahu  45° směrem od o</w:t>
            </w: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sluhy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698"/>
        </w:trPr>
        <w:tc>
          <w:tcPr>
            <w:tcW w:w="3936" w:type="dxa"/>
            <w:vAlign w:val="center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Elektromotorické výškové nastavení fr</w:t>
            </w: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zovacího hřídele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693"/>
        </w:trPr>
        <w:tc>
          <w:tcPr>
            <w:tcW w:w="3936" w:type="dxa"/>
            <w:vAlign w:val="center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Ovládací panel ve výšce očí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703"/>
        </w:trPr>
        <w:tc>
          <w:tcPr>
            <w:tcW w:w="3936" w:type="dxa"/>
            <w:vAlign w:val="center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Otvor ve frézovacím stole 320 mm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686"/>
        </w:trPr>
        <w:tc>
          <w:tcPr>
            <w:tcW w:w="3936" w:type="dxa"/>
            <w:vAlign w:val="center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Ukazatel úhlu naklopení frézovací je</w:t>
            </w: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notky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993"/>
        </w:trPr>
        <w:tc>
          <w:tcPr>
            <w:tcW w:w="3936" w:type="dxa"/>
            <w:vAlign w:val="center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Minimální požadovaný rozsah otáček frézovací hřídele:</w:t>
            </w:r>
          </w:p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 xml:space="preserve"> 3500, 4500, 6000, 8000, 10000/ minutu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696"/>
        </w:trPr>
        <w:tc>
          <w:tcPr>
            <w:tcW w:w="3936" w:type="dxa"/>
            <w:vAlign w:val="center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 xml:space="preserve">Rychlovýměnný frézovací hřídel, </w:t>
            </w:r>
          </w:p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minimální průměr 30 mm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705"/>
        </w:trPr>
        <w:tc>
          <w:tcPr>
            <w:tcW w:w="3936" w:type="dxa"/>
            <w:vAlign w:val="center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Frézovací pravítko pro nástroj minimálně 500 mm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687"/>
        </w:trPr>
        <w:tc>
          <w:tcPr>
            <w:tcW w:w="3936" w:type="dxa"/>
            <w:vAlign w:val="center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Elektromotorický posun frézovacího pr</w:t>
            </w: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vítka z ovládacího panelu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569"/>
        </w:trPr>
        <w:tc>
          <w:tcPr>
            <w:tcW w:w="3936" w:type="dxa"/>
            <w:vAlign w:val="center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Čepovací stůl minimálně 1300 mm</w:t>
            </w:r>
            <w:r w:rsidRPr="00CF689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714"/>
        </w:trPr>
        <w:tc>
          <w:tcPr>
            <w:tcW w:w="393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Pokosové pravítko minimálně 1100 mm s úhlovou stupnicí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c>
          <w:tcPr>
            <w:tcW w:w="393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Průměr hrdla odsávací hubice</w:t>
            </w:r>
          </w:p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z frézovacího pravítka / ze spodní ods</w:t>
            </w: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CF689A">
              <w:rPr>
                <w:rFonts w:ascii="Times New Roman" w:hAnsi="Times New Roman" w:cs="Times New Roman"/>
                <w:sz w:val="22"/>
                <w:szCs w:val="22"/>
              </w:rPr>
              <w:t>vací hubice………  140 /80 mm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</w:tbl>
    <w:p w:rsidR="00771F5C" w:rsidRPr="00771F5C" w:rsidRDefault="00771F5C" w:rsidP="00F1793B">
      <w:pPr>
        <w:tabs>
          <w:tab w:val="left" w:pos="360"/>
          <w:tab w:val="left" w:pos="567"/>
        </w:tabs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CF689A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Mkatabulky"/>
        <w:tblpPr w:leftFromText="141" w:rightFromText="141" w:vertAnchor="text" w:tblpY="-18"/>
        <w:tblW w:w="0" w:type="auto"/>
        <w:tblLook w:val="04A0"/>
      </w:tblPr>
      <w:tblGrid>
        <w:gridCol w:w="3936"/>
        <w:gridCol w:w="3686"/>
        <w:gridCol w:w="1984"/>
      </w:tblGrid>
      <w:tr w:rsidR="00A91ED1" w:rsidRPr="00A91ED1" w:rsidTr="00A91ED1">
        <w:trPr>
          <w:trHeight w:val="679"/>
        </w:trPr>
        <w:tc>
          <w:tcPr>
            <w:tcW w:w="3936" w:type="dxa"/>
            <w:vAlign w:val="center"/>
          </w:tcPr>
          <w:p w:rsidR="00A91ED1" w:rsidRPr="00A91ED1" w:rsidRDefault="00A91ED1" w:rsidP="00A91ED1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1E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Požadovaný technický údaj</w:t>
            </w:r>
          </w:p>
        </w:tc>
        <w:tc>
          <w:tcPr>
            <w:tcW w:w="3686" w:type="dxa"/>
            <w:vAlign w:val="center"/>
          </w:tcPr>
          <w:p w:rsidR="00A91ED1" w:rsidRPr="00A91ED1" w:rsidRDefault="00A91ED1" w:rsidP="00A91ED1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1E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Skutečný údaj vyplní uchazeč</w:t>
            </w:r>
          </w:p>
        </w:tc>
        <w:tc>
          <w:tcPr>
            <w:tcW w:w="1984" w:type="dxa"/>
            <w:vAlign w:val="center"/>
          </w:tcPr>
          <w:p w:rsidR="00A91ED1" w:rsidRPr="00A91ED1" w:rsidRDefault="00A91ED1" w:rsidP="00A91ED1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1E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Poznámky </w:t>
            </w:r>
          </w:p>
          <w:p w:rsidR="00A91ED1" w:rsidRPr="00A91ED1" w:rsidRDefault="00A91ED1" w:rsidP="00A91ED1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1E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hodnotící komise</w:t>
            </w:r>
          </w:p>
        </w:tc>
      </w:tr>
      <w:tr w:rsidR="00A91ED1" w:rsidRPr="00CF689A" w:rsidTr="00A91ED1">
        <w:trPr>
          <w:trHeight w:val="687"/>
        </w:trPr>
        <w:tc>
          <w:tcPr>
            <w:tcW w:w="3936" w:type="dxa"/>
            <w:vAlign w:val="center"/>
          </w:tcPr>
          <w:p w:rsidR="00A91ED1" w:rsidRPr="00B257AE" w:rsidRDefault="00B257AE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257AE">
              <w:rPr>
                <w:rFonts w:ascii="Times New Roman" w:hAnsi="Times New Roman" w:cs="Times New Roman"/>
                <w:sz w:val="22"/>
                <w:szCs w:val="22"/>
              </w:rPr>
              <w:t>Odsuvný držák podavače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987"/>
        </w:trPr>
        <w:tc>
          <w:tcPr>
            <w:tcW w:w="3936" w:type="dxa"/>
            <w:vAlign w:val="center"/>
          </w:tcPr>
          <w:p w:rsidR="00A91ED1" w:rsidRPr="00B257AE" w:rsidRDefault="00B257AE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257AE">
              <w:rPr>
                <w:rFonts w:ascii="Times New Roman" w:hAnsi="Times New Roman" w:cs="Times New Roman"/>
                <w:sz w:val="22"/>
                <w:szCs w:val="22"/>
              </w:rPr>
              <w:t>Doprava a umístění stroje u objednavatele jsou zahrnuty v ceně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698"/>
        </w:trPr>
        <w:tc>
          <w:tcPr>
            <w:tcW w:w="3936" w:type="dxa"/>
            <w:vAlign w:val="center"/>
          </w:tcPr>
          <w:p w:rsidR="00A91ED1" w:rsidRPr="00B257AE" w:rsidRDefault="00B257AE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257AE">
              <w:rPr>
                <w:rFonts w:ascii="Times New Roman" w:hAnsi="Times New Roman" w:cs="Times New Roman"/>
                <w:sz w:val="22"/>
                <w:szCs w:val="22"/>
              </w:rPr>
              <w:t>Zaškolení obsluhy a předání u zadavatele jsou součástí dodávky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A91ED1" w:rsidRPr="00CF689A" w:rsidTr="00A91ED1">
        <w:trPr>
          <w:trHeight w:val="693"/>
        </w:trPr>
        <w:tc>
          <w:tcPr>
            <w:tcW w:w="3936" w:type="dxa"/>
            <w:vAlign w:val="center"/>
          </w:tcPr>
          <w:p w:rsidR="00A91ED1" w:rsidRPr="00B257AE" w:rsidRDefault="00B257AE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257AE">
              <w:rPr>
                <w:rFonts w:ascii="Times New Roman" w:hAnsi="Times New Roman" w:cs="Times New Roman"/>
                <w:sz w:val="22"/>
                <w:szCs w:val="22"/>
              </w:rPr>
              <w:t>Návod na obsluhu a údržbu v českém jazyce</w:t>
            </w:r>
          </w:p>
        </w:tc>
        <w:tc>
          <w:tcPr>
            <w:tcW w:w="3686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91ED1" w:rsidRPr="00CF689A" w:rsidRDefault="00A91ED1" w:rsidP="00A91ED1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</w:tbl>
    <w:p w:rsidR="00771F5C" w:rsidRPr="00CF689A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B257AE" w:rsidRDefault="00B257AE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Poznámky uchazeče:</w:t>
      </w: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B257AE" w:rsidRDefault="00B257AE" w:rsidP="00B257AE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Dne:…………………………………</w:t>
      </w:r>
    </w:p>
    <w:p w:rsidR="00B257AE" w:rsidRDefault="00B257AE" w:rsidP="00B257AE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B257AE" w:rsidRDefault="00B257AE" w:rsidP="00B257AE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B257AE" w:rsidRDefault="00B257AE" w:rsidP="00B257AE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B257AE" w:rsidRDefault="00B257AE" w:rsidP="00B257AE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B257AE" w:rsidRDefault="00B257AE" w:rsidP="00B257AE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B257AE" w:rsidRDefault="00B257AE" w:rsidP="00B257AE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Razítko, hůlkovým písmem jméno a odpis osoby oprávněné jednat jménem účastníka</w:t>
      </w:r>
    </w:p>
    <w:p w:rsidR="00B257AE" w:rsidRPr="00B17294" w:rsidRDefault="00B257AE" w:rsidP="00B257AE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771F5C" w:rsidRPr="00771F5C" w:rsidRDefault="00771F5C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5B61F7" w:rsidRPr="00D83786" w:rsidRDefault="005B61F7" w:rsidP="005B61F7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3786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Příloha č.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</w:p>
    <w:p w:rsidR="005B61F7" w:rsidRDefault="005B61F7" w:rsidP="005B61F7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28065B" w:rsidRPr="00F1793B" w:rsidRDefault="00416303" w:rsidP="0028065B">
      <w:pPr>
        <w:pStyle w:val="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793B">
        <w:rPr>
          <w:rFonts w:ascii="Times New Roman" w:hAnsi="Times New Roman" w:cs="Times New Roman"/>
          <w:color w:val="000000"/>
          <w:sz w:val="28"/>
          <w:szCs w:val="28"/>
        </w:rPr>
        <w:t>Č</w:t>
      </w:r>
      <w:r w:rsidR="0028065B" w:rsidRPr="00F1793B">
        <w:rPr>
          <w:rFonts w:ascii="Times New Roman" w:hAnsi="Times New Roman" w:cs="Times New Roman"/>
          <w:color w:val="000000"/>
          <w:sz w:val="28"/>
          <w:szCs w:val="28"/>
        </w:rPr>
        <w:t>ESTNÉ PROHLÁŠENÍ</w:t>
      </w:r>
    </w:p>
    <w:p w:rsidR="0028065B" w:rsidRPr="00F1793B" w:rsidRDefault="00F1793B" w:rsidP="0028065B">
      <w:pPr>
        <w:pStyle w:val="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color w:val="00000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  <w:u w:val="none"/>
        </w:rPr>
        <w:t>ú</w:t>
      </w:r>
      <w:r w:rsidRPr="00F1793B">
        <w:rPr>
          <w:rFonts w:ascii="Times New Roman" w:hAnsi="Times New Roman" w:cs="Times New Roman"/>
          <w:b w:val="0"/>
          <w:color w:val="000000"/>
          <w:sz w:val="22"/>
          <w:szCs w:val="22"/>
          <w:u w:val="none"/>
        </w:rPr>
        <w:t xml:space="preserve">častníka </w:t>
      </w:r>
      <w:r w:rsidR="0028065B" w:rsidRPr="00F1793B">
        <w:rPr>
          <w:rFonts w:ascii="Times New Roman" w:hAnsi="Times New Roman" w:cs="Times New Roman"/>
          <w:b w:val="0"/>
          <w:color w:val="000000"/>
          <w:sz w:val="22"/>
          <w:szCs w:val="22"/>
          <w:u w:val="none"/>
        </w:rPr>
        <w:t>řízení k veřejné zakázce</w:t>
      </w:r>
    </w:p>
    <w:p w:rsidR="00771F5C" w:rsidRPr="00F1793B" w:rsidRDefault="0028065B" w:rsidP="0028065B">
      <w:pPr>
        <w:tabs>
          <w:tab w:val="left" w:pos="360"/>
          <w:tab w:val="left" w:pos="567"/>
        </w:tabs>
        <w:ind w:left="283" w:hanging="102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1793B">
        <w:rPr>
          <w:rFonts w:ascii="Times New Roman" w:hAnsi="Times New Roman" w:cs="Times New Roman"/>
          <w:color w:val="000000"/>
          <w:sz w:val="22"/>
          <w:szCs w:val="22"/>
        </w:rPr>
        <w:t>(dodávka spodní frézky 2017)</w:t>
      </w:r>
      <w:r w:rsidR="00416303" w:rsidRPr="00F1793B" w:rsidDel="004163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1F5C" w:rsidRDefault="00771F5C" w:rsidP="0028065B">
      <w:pPr>
        <w:tabs>
          <w:tab w:val="left" w:pos="360"/>
          <w:tab w:val="left" w:pos="567"/>
        </w:tabs>
        <w:ind w:left="283" w:hanging="102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5B61F7" w:rsidRDefault="005B61F7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5"/>
        <w:tblW w:w="0" w:type="auto"/>
        <w:tblLook w:val="04A0"/>
      </w:tblPr>
      <w:tblGrid>
        <w:gridCol w:w="3118"/>
        <w:gridCol w:w="3073"/>
        <w:gridCol w:w="3023"/>
      </w:tblGrid>
      <w:tr w:rsidR="00CD7738" w:rsidTr="00CD7738">
        <w:trPr>
          <w:trHeight w:val="992"/>
        </w:trPr>
        <w:tc>
          <w:tcPr>
            <w:tcW w:w="3118" w:type="dxa"/>
            <w:vAlign w:val="center"/>
          </w:tcPr>
          <w:p w:rsidR="00CD7738" w:rsidRDefault="00CD7738" w:rsidP="00CD7738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Obchodní název uchazeče</w:t>
            </w:r>
          </w:p>
        </w:tc>
        <w:tc>
          <w:tcPr>
            <w:tcW w:w="6096" w:type="dxa"/>
            <w:gridSpan w:val="2"/>
          </w:tcPr>
          <w:p w:rsidR="00CD7738" w:rsidRDefault="00CD7738" w:rsidP="00CD7738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7738" w:rsidTr="00CD7738">
        <w:trPr>
          <w:trHeight w:val="978"/>
        </w:trPr>
        <w:tc>
          <w:tcPr>
            <w:tcW w:w="3118" w:type="dxa"/>
            <w:vAlign w:val="center"/>
          </w:tcPr>
          <w:p w:rsidR="00CD7738" w:rsidRDefault="00CD7738" w:rsidP="00CD7738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Adresa sídla uchazeče</w:t>
            </w:r>
          </w:p>
        </w:tc>
        <w:tc>
          <w:tcPr>
            <w:tcW w:w="6096" w:type="dxa"/>
            <w:gridSpan w:val="2"/>
          </w:tcPr>
          <w:p w:rsidR="00CD7738" w:rsidRDefault="00CD7738" w:rsidP="00CD7738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7738" w:rsidTr="00CD7738">
        <w:trPr>
          <w:trHeight w:val="709"/>
        </w:trPr>
        <w:tc>
          <w:tcPr>
            <w:tcW w:w="3118" w:type="dxa"/>
            <w:vAlign w:val="center"/>
          </w:tcPr>
          <w:p w:rsidR="00CD7738" w:rsidRDefault="00CD7738" w:rsidP="00CD7738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IČ/ DIČ</w:t>
            </w:r>
          </w:p>
        </w:tc>
        <w:tc>
          <w:tcPr>
            <w:tcW w:w="3073" w:type="dxa"/>
          </w:tcPr>
          <w:p w:rsidR="00CD7738" w:rsidRDefault="00CD7738" w:rsidP="00CD7738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</w:tcPr>
          <w:p w:rsidR="00CD7738" w:rsidRDefault="00CD7738" w:rsidP="00CD7738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7738" w:rsidTr="00CD7738">
        <w:trPr>
          <w:trHeight w:val="973"/>
        </w:trPr>
        <w:tc>
          <w:tcPr>
            <w:tcW w:w="3118" w:type="dxa"/>
            <w:vAlign w:val="center"/>
          </w:tcPr>
          <w:p w:rsidR="00CD7738" w:rsidRDefault="00CD7738" w:rsidP="00CD7738">
            <w:pPr>
              <w:tabs>
                <w:tab w:val="left" w:pos="36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Osoba oprávněna jednat jménem účastníka řízení</w:t>
            </w:r>
          </w:p>
        </w:tc>
        <w:tc>
          <w:tcPr>
            <w:tcW w:w="6096" w:type="dxa"/>
            <w:gridSpan w:val="2"/>
          </w:tcPr>
          <w:p w:rsidR="00CD7738" w:rsidRDefault="00CD7738" w:rsidP="00CD7738">
            <w:pPr>
              <w:tabs>
                <w:tab w:val="left" w:pos="360"/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B61F7" w:rsidRDefault="005B61F7" w:rsidP="00CD7738">
      <w:pPr>
        <w:tabs>
          <w:tab w:val="left" w:pos="360"/>
          <w:tab w:val="left" w:pos="567"/>
        </w:tabs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5B61F7" w:rsidRDefault="005005C0" w:rsidP="00CD7738">
      <w:pPr>
        <w:tabs>
          <w:tab w:val="left" w:pos="360"/>
          <w:tab w:val="left" w:pos="567"/>
        </w:tabs>
        <w:spacing w:before="120" w:after="100" w:afterAutospacing="1"/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Tímto čestně prohlašuji, že účastník řízení</w:t>
      </w:r>
    </w:p>
    <w:p w:rsidR="005005C0" w:rsidRDefault="005005C0" w:rsidP="00CD7738">
      <w:pPr>
        <w:pStyle w:val="Odstavecseseznamem"/>
        <w:numPr>
          <w:ilvl w:val="0"/>
          <w:numId w:val="21"/>
        </w:numPr>
        <w:tabs>
          <w:tab w:val="left" w:pos="360"/>
          <w:tab w:val="left" w:pos="567"/>
        </w:tabs>
        <w:spacing w:before="120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 podrobně seznámil s podmínkami zadávací dokumentace</w:t>
      </w:r>
      <w:r w:rsidR="000053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včetně příloh</w:t>
      </w:r>
    </w:p>
    <w:p w:rsidR="005005C0" w:rsidRDefault="005005C0" w:rsidP="00CD7738">
      <w:pPr>
        <w:pStyle w:val="Odstavecseseznamem"/>
        <w:numPr>
          <w:ilvl w:val="0"/>
          <w:numId w:val="21"/>
        </w:numPr>
        <w:tabs>
          <w:tab w:val="left" w:pos="360"/>
          <w:tab w:val="left" w:pos="567"/>
        </w:tabs>
        <w:spacing w:before="120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Nebyl v zemi svého sídla v posledních 5 letech před zahájením</w:t>
      </w:r>
      <w:r w:rsidR="000053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zadávacího řízení pravomocně odsouzen pro trestný čin podle právního řádu země sídla </w:t>
      </w:r>
      <w:r w:rsidR="00005325">
        <w:rPr>
          <w:rFonts w:ascii="Times New Roman" w:hAnsi="Times New Roman" w:cs="Times New Roman"/>
          <w:color w:val="000000"/>
          <w:sz w:val="22"/>
          <w:szCs w:val="22"/>
        </w:rPr>
        <w:t xml:space="preserve">účastníka </w:t>
      </w:r>
      <w:r>
        <w:rPr>
          <w:rFonts w:ascii="Times New Roman" w:hAnsi="Times New Roman" w:cs="Times New Roman"/>
          <w:color w:val="000000"/>
          <w:sz w:val="22"/>
          <w:szCs w:val="22"/>
        </w:rPr>
        <w:t>řízení</w:t>
      </w:r>
    </w:p>
    <w:p w:rsidR="005005C0" w:rsidRDefault="005005C0" w:rsidP="00CD7738">
      <w:pPr>
        <w:pStyle w:val="Odstavecseseznamem"/>
        <w:numPr>
          <w:ilvl w:val="0"/>
          <w:numId w:val="21"/>
        </w:numPr>
        <w:tabs>
          <w:tab w:val="left" w:pos="360"/>
          <w:tab w:val="left" w:pos="567"/>
        </w:tabs>
        <w:spacing w:before="120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Nemá v České republice nebo v zemi svého sídla </w:t>
      </w:r>
      <w:r w:rsidR="00CD7738">
        <w:rPr>
          <w:rFonts w:ascii="Times New Roman" w:hAnsi="Times New Roman" w:cs="Times New Roman"/>
          <w:color w:val="000000"/>
          <w:sz w:val="22"/>
          <w:szCs w:val="22"/>
        </w:rPr>
        <w:t>v evidenci daní zachycen daňový nedoplatek</w:t>
      </w:r>
    </w:p>
    <w:p w:rsidR="005005C0" w:rsidRDefault="005005C0" w:rsidP="00CD7738">
      <w:pPr>
        <w:pStyle w:val="Odstavecseseznamem"/>
        <w:numPr>
          <w:ilvl w:val="0"/>
          <w:numId w:val="21"/>
        </w:numPr>
        <w:tabs>
          <w:tab w:val="left" w:pos="360"/>
          <w:tab w:val="left" w:pos="567"/>
        </w:tabs>
        <w:spacing w:before="120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Nemá v české republice nebo v zemi svého sídla </w:t>
      </w:r>
      <w:r w:rsidR="00CD7738">
        <w:rPr>
          <w:rFonts w:ascii="Times New Roman" w:hAnsi="Times New Roman" w:cs="Times New Roman"/>
          <w:color w:val="000000"/>
          <w:sz w:val="22"/>
          <w:szCs w:val="22"/>
        </w:rPr>
        <w:t>splatný nedoplatek na pojistném nebo na  pen</w:t>
      </w:r>
      <w:r w:rsidR="00CD7738">
        <w:rPr>
          <w:rFonts w:ascii="Times New Roman" w:hAnsi="Times New Roman" w:cs="Times New Roman"/>
          <w:color w:val="000000"/>
          <w:sz w:val="22"/>
          <w:szCs w:val="22"/>
        </w:rPr>
        <w:t>á</w:t>
      </w:r>
      <w:r w:rsidR="00CD7738">
        <w:rPr>
          <w:rFonts w:ascii="Times New Roman" w:hAnsi="Times New Roman" w:cs="Times New Roman"/>
          <w:color w:val="000000"/>
          <w:sz w:val="22"/>
          <w:szCs w:val="22"/>
        </w:rPr>
        <w:t>le na veřejné zdravotní pojištění</w:t>
      </w:r>
    </w:p>
    <w:p w:rsidR="005005C0" w:rsidRDefault="005005C0" w:rsidP="00CD7738">
      <w:pPr>
        <w:pStyle w:val="Odstavecseseznamem"/>
        <w:numPr>
          <w:ilvl w:val="0"/>
          <w:numId w:val="21"/>
        </w:numPr>
        <w:tabs>
          <w:tab w:val="left" w:pos="360"/>
          <w:tab w:val="left" w:pos="567"/>
        </w:tabs>
        <w:spacing w:before="120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Nemá v České republice nebo v zemi svého sídla splatný nedoplatek na pojistn</w:t>
      </w:r>
      <w:r w:rsidR="00005325">
        <w:rPr>
          <w:rFonts w:ascii="Times New Roman" w:hAnsi="Times New Roman" w:cs="Times New Roman"/>
          <w:color w:val="000000"/>
          <w:sz w:val="22"/>
          <w:szCs w:val="22"/>
        </w:rPr>
        <w:t>ém nebo na penále na sociální zabezpečení a příspěvku na státní politiku zaměstnanosti</w:t>
      </w:r>
    </w:p>
    <w:p w:rsidR="00005325" w:rsidRPr="00CD7738" w:rsidRDefault="00005325" w:rsidP="00005325">
      <w:pPr>
        <w:pStyle w:val="Odstavecseseznamem"/>
        <w:numPr>
          <w:ilvl w:val="0"/>
          <w:numId w:val="21"/>
        </w:numPr>
        <w:tabs>
          <w:tab w:val="left" w:pos="360"/>
          <w:tab w:val="left" w:pos="567"/>
        </w:tabs>
        <w:spacing w:before="120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Není v likvidaci, nebylo proti němu vydáno rozhodnutí o úpadku, nebyla vůči němu nařízena n</w:t>
      </w:r>
      <w:r>
        <w:rPr>
          <w:rFonts w:ascii="Times New Roman" w:hAnsi="Times New Roman" w:cs="Times New Roman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cená správa podle jiného právního předpisu, </w:t>
      </w:r>
      <w:r w:rsidR="00CD7738">
        <w:rPr>
          <w:rFonts w:ascii="Times New Roman" w:hAnsi="Times New Roman" w:cs="Times New Roman"/>
          <w:color w:val="000000"/>
          <w:sz w:val="22"/>
          <w:szCs w:val="22"/>
        </w:rPr>
        <w:t xml:space="preserve">a není </w:t>
      </w:r>
      <w:r>
        <w:rPr>
          <w:rFonts w:ascii="Times New Roman" w:hAnsi="Times New Roman" w:cs="Times New Roman"/>
          <w:color w:val="000000"/>
          <w:sz w:val="22"/>
          <w:szCs w:val="22"/>
        </w:rPr>
        <w:t>v obdobné situaci podle právního řádu země sídla účastníka řízení</w:t>
      </w:r>
    </w:p>
    <w:p w:rsidR="005B61F7" w:rsidRDefault="005B61F7" w:rsidP="00005325">
      <w:pPr>
        <w:tabs>
          <w:tab w:val="left" w:pos="360"/>
          <w:tab w:val="left" w:pos="567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1B62E2" w:rsidRDefault="001B62E2" w:rsidP="00005325">
      <w:pPr>
        <w:tabs>
          <w:tab w:val="left" w:pos="360"/>
          <w:tab w:val="left" w:pos="567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1B62E2" w:rsidRPr="0028065B" w:rsidRDefault="001B62E2" w:rsidP="00005325">
      <w:pPr>
        <w:tabs>
          <w:tab w:val="left" w:pos="360"/>
          <w:tab w:val="left" w:pos="567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B61F7" w:rsidRPr="0028065B" w:rsidRDefault="005B61F7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005325" w:rsidRDefault="00005325" w:rsidP="00005325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Dne:…………………………………</w:t>
      </w:r>
    </w:p>
    <w:p w:rsidR="00005325" w:rsidRDefault="00005325" w:rsidP="00005325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005325" w:rsidRDefault="00005325" w:rsidP="00005325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005325" w:rsidRDefault="00005325" w:rsidP="00005325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005325" w:rsidRDefault="00005325" w:rsidP="00CD7738">
      <w:pPr>
        <w:tabs>
          <w:tab w:val="left" w:pos="360"/>
          <w:tab w:val="left" w:pos="567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005325" w:rsidRDefault="00005325" w:rsidP="00005325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005325" w:rsidRDefault="00005325" w:rsidP="00005325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Razítko, hůlkovým písmem jméno a odpis osoby oprávněné jednat jménem účastníka</w:t>
      </w:r>
    </w:p>
    <w:p w:rsidR="005B61F7" w:rsidRPr="0028065B" w:rsidRDefault="005B61F7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5B61F7" w:rsidRPr="0028065B" w:rsidRDefault="005B61F7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color w:val="000000"/>
          <w:sz w:val="22"/>
          <w:szCs w:val="22"/>
        </w:rPr>
      </w:pPr>
    </w:p>
    <w:p w:rsidR="00771F5C" w:rsidRDefault="00771F5C" w:rsidP="00005325">
      <w:pPr>
        <w:tabs>
          <w:tab w:val="left" w:pos="360"/>
          <w:tab w:val="left" w:pos="567"/>
        </w:tabs>
        <w:rPr>
          <w:rFonts w:cs="Arial"/>
          <w:i/>
          <w:color w:val="000000"/>
        </w:rPr>
      </w:pPr>
    </w:p>
    <w:p w:rsidR="00AF4A33" w:rsidRPr="00D83786" w:rsidRDefault="004974C5" w:rsidP="00AF4A33">
      <w:pPr>
        <w:tabs>
          <w:tab w:val="left" w:pos="360"/>
          <w:tab w:val="left" w:pos="567"/>
        </w:tabs>
        <w:ind w:left="283" w:hanging="102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3786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Příloha č. </w:t>
      </w:r>
      <w:r w:rsidR="00B96E3A" w:rsidRPr="00D83786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393872" w:rsidRPr="00393872" w:rsidRDefault="004B5784" w:rsidP="00393872">
      <w:pPr>
        <w:pStyle w:val="1"/>
        <w:keepNext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smlouva</w:t>
      </w:r>
    </w:p>
    <w:p w:rsidR="00D61C5B" w:rsidRDefault="00393872" w:rsidP="00393872">
      <w:pPr>
        <w:pStyle w:val="text"/>
        <w:spacing w:line="264" w:lineRule="auto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V této příloze jsou zadavatelem předkládány obchodní podmínky, které jsou uvedeny ve formě </w:t>
      </w:r>
      <w:r w:rsidR="00D61C5B">
        <w:rPr>
          <w:rFonts w:ascii="Times New Roman" w:hAnsi="Times New Roman" w:cs="Times New Roman"/>
          <w:b w:val="0"/>
          <w:sz w:val="22"/>
          <w:szCs w:val="22"/>
          <w:u w:val="none"/>
        </w:rPr>
        <w:t>„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>Kupní smlouvy</w:t>
      </w:r>
      <w:r w:rsidR="00D61C5B">
        <w:rPr>
          <w:rFonts w:ascii="Times New Roman" w:hAnsi="Times New Roman" w:cs="Times New Roman"/>
          <w:b w:val="0"/>
          <w:sz w:val="22"/>
          <w:szCs w:val="22"/>
          <w:u w:val="none"/>
        </w:rPr>
        <w:t>“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. </w:t>
      </w:r>
      <w:r w:rsidR="00D61C5B">
        <w:rPr>
          <w:rFonts w:ascii="Times New Roman" w:hAnsi="Times New Roman" w:cs="Times New Roman"/>
          <w:b w:val="0"/>
          <w:sz w:val="22"/>
          <w:szCs w:val="22"/>
          <w:u w:val="none"/>
        </w:rPr>
        <w:t>Účastník řízení doplní do této kupní smlouvy požadované položky, to znamená vlastní identif</w:t>
      </w:r>
      <w:r w:rsidR="00D61C5B">
        <w:rPr>
          <w:rFonts w:ascii="Times New Roman" w:hAnsi="Times New Roman" w:cs="Times New Roman"/>
          <w:b w:val="0"/>
          <w:sz w:val="22"/>
          <w:szCs w:val="22"/>
          <w:u w:val="none"/>
        </w:rPr>
        <w:t>i</w:t>
      </w:r>
      <w:r w:rsidR="00D61C5B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kační údaje a v určeném bodě údaje o ceně. Jiné zásahy do obchodních podmínek zadavatele účastníkem řízení budou považovány za nesplnění podmínek zadávacího řízení a účastník bude vyřazen z hodnocení. </w:t>
      </w:r>
    </w:p>
    <w:p w:rsidR="00393872" w:rsidRPr="00393872" w:rsidRDefault="00CF7C08" w:rsidP="00393872">
      <w:pPr>
        <w:pStyle w:val="text"/>
        <w:spacing w:line="264" w:lineRule="auto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>Takto upravenou kupní smlouvu účastník řízení předloží ve dvou výtiscích jako svůj návrh kupní smlouvy na uvedenou veřejnou zakázku. Kupní smlouva musí být podepsána osobou oprávněnou jednat jménem účastníka řízení.</w:t>
      </w: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AF4A33" w:rsidRDefault="00AF4A33" w:rsidP="00AF4A33">
      <w:pPr>
        <w:tabs>
          <w:tab w:val="left" w:pos="360"/>
          <w:tab w:val="left" w:pos="567"/>
        </w:tabs>
        <w:ind w:left="283" w:hanging="102"/>
        <w:rPr>
          <w:rFonts w:cs="Arial"/>
          <w:i/>
          <w:color w:val="000000"/>
        </w:rPr>
      </w:pPr>
    </w:p>
    <w:p w:rsidR="006A798F" w:rsidRDefault="006A798F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6A798F" w:rsidRDefault="006A798F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4974C5" w:rsidRDefault="004974C5" w:rsidP="00CF7C08">
      <w:pPr>
        <w:tabs>
          <w:tab w:val="left" w:pos="360"/>
          <w:tab w:val="left" w:pos="567"/>
        </w:tabs>
        <w:rPr>
          <w:rFonts w:cs="Arial"/>
          <w:i/>
          <w:color w:val="000000"/>
        </w:rPr>
      </w:pPr>
    </w:p>
    <w:p w:rsidR="004974C5" w:rsidRDefault="004974C5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</w:p>
    <w:p w:rsidR="006A798F" w:rsidRPr="006A798F" w:rsidRDefault="006A798F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b/>
          <w:color w:val="000000"/>
          <w:sz w:val="28"/>
          <w:szCs w:val="28"/>
        </w:rPr>
      </w:pPr>
      <w:r w:rsidRPr="006A798F">
        <w:rPr>
          <w:rFonts w:cs="Arial"/>
          <w:b/>
          <w:color w:val="000000"/>
          <w:sz w:val="28"/>
          <w:szCs w:val="28"/>
        </w:rPr>
        <w:t>Kupní smlouva</w:t>
      </w:r>
    </w:p>
    <w:p w:rsidR="00F03457" w:rsidRDefault="00F03457" w:rsidP="00F03457">
      <w:pPr>
        <w:tabs>
          <w:tab w:val="left" w:pos="360"/>
          <w:tab w:val="left" w:pos="567"/>
        </w:tabs>
        <w:ind w:left="283" w:hanging="102"/>
        <w:jc w:val="center"/>
        <w:rPr>
          <w:rFonts w:cs="Arial"/>
          <w:i/>
          <w:color w:val="000000"/>
        </w:rPr>
      </w:pPr>
      <w:r w:rsidRPr="001D4A92">
        <w:rPr>
          <w:rFonts w:cs="Arial"/>
          <w:i/>
          <w:color w:val="000000"/>
        </w:rPr>
        <w:t>uzavřená podle ustanovení § 2079 a násl. zákona č. 89/2012 Sb., občanský zákoník</w:t>
      </w:r>
    </w:p>
    <w:p w:rsidR="006A798F" w:rsidRDefault="006A798F" w:rsidP="006728E0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28E0" w:rsidRDefault="006728E0" w:rsidP="006728E0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426045"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>odávk</w:t>
      </w:r>
      <w:r w:rsidR="00426045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A50C7">
        <w:rPr>
          <w:rFonts w:ascii="Times New Roman" w:hAnsi="Times New Roman" w:cs="Times New Roman"/>
          <w:b/>
          <w:sz w:val="32"/>
          <w:szCs w:val="32"/>
        </w:rPr>
        <w:t>spodní frézky</w:t>
      </w:r>
      <w:r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6728E0" w:rsidRDefault="006728E0" w:rsidP="00F03457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57" w:rsidRPr="00FF3BA9" w:rsidRDefault="00F03457" w:rsidP="00F03457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F3BA9">
        <w:rPr>
          <w:rFonts w:ascii="Times New Roman" w:hAnsi="Times New Roman" w:cs="Times New Roman"/>
          <w:b/>
          <w:sz w:val="24"/>
          <w:szCs w:val="24"/>
        </w:rPr>
        <w:t>1. Smluvní strany</w:t>
      </w:r>
    </w:p>
    <w:p w:rsidR="00F03457" w:rsidRPr="00FF3BA9" w:rsidRDefault="00F03457" w:rsidP="00F03457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</w:p>
    <w:p w:rsidR="00F03457" w:rsidRPr="00FF3BA9" w:rsidRDefault="00F03457" w:rsidP="00F03457">
      <w:pPr>
        <w:pStyle w:val="text"/>
        <w:spacing w:before="0" w:after="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FF3BA9">
        <w:rPr>
          <w:rFonts w:ascii="Times New Roman" w:hAnsi="Times New Roman" w:cs="Times New Roman"/>
          <w:sz w:val="24"/>
          <w:szCs w:val="24"/>
          <w:u w:val="none"/>
        </w:rPr>
        <w:t>Vyšší odborná škola, Obchodní akademie a Střední odborné učiliště technické Chotěboř</w:t>
      </w:r>
    </w:p>
    <w:p w:rsidR="00F03457" w:rsidRPr="00FF3BA9" w:rsidRDefault="00F03457" w:rsidP="00F03457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FF3BA9">
        <w:rPr>
          <w:rFonts w:ascii="Times New Roman" w:hAnsi="Times New Roman" w:cs="Times New Roman"/>
          <w:sz w:val="24"/>
          <w:szCs w:val="24"/>
          <w:u w:val="none"/>
        </w:rPr>
        <w:t>Na Valech 690</w:t>
      </w:r>
    </w:p>
    <w:p w:rsidR="00F03457" w:rsidRPr="00FF3BA9" w:rsidRDefault="00F03457" w:rsidP="00F03457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FF3BA9">
        <w:rPr>
          <w:rFonts w:ascii="Times New Roman" w:hAnsi="Times New Roman" w:cs="Times New Roman"/>
          <w:sz w:val="24"/>
          <w:szCs w:val="24"/>
          <w:u w:val="none"/>
        </w:rPr>
        <w:t>583 01 Chotěboř</w:t>
      </w:r>
    </w:p>
    <w:p w:rsidR="00F03457" w:rsidRPr="00FF3BA9" w:rsidRDefault="00F03457" w:rsidP="00F03457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FF3BA9">
        <w:rPr>
          <w:rFonts w:ascii="Times New Roman" w:hAnsi="Times New Roman" w:cs="Times New Roman"/>
          <w:sz w:val="24"/>
          <w:szCs w:val="24"/>
          <w:u w:val="none"/>
        </w:rPr>
        <w:t xml:space="preserve">Zastoupené </w:t>
      </w:r>
      <w:r w:rsidR="00590936" w:rsidRPr="00FF3BA9">
        <w:rPr>
          <w:rFonts w:ascii="Times New Roman" w:hAnsi="Times New Roman" w:cs="Times New Roman"/>
          <w:sz w:val="24"/>
          <w:szCs w:val="24"/>
          <w:u w:val="none"/>
        </w:rPr>
        <w:t>ředitel</w:t>
      </w:r>
      <w:r w:rsidR="00590936">
        <w:rPr>
          <w:rFonts w:ascii="Times New Roman" w:hAnsi="Times New Roman" w:cs="Times New Roman"/>
          <w:sz w:val="24"/>
          <w:szCs w:val="24"/>
          <w:u w:val="none"/>
        </w:rPr>
        <w:t>em</w:t>
      </w:r>
      <w:r w:rsidR="00590936" w:rsidRPr="00FF3BA9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FF3BA9">
        <w:rPr>
          <w:rFonts w:ascii="Times New Roman" w:hAnsi="Times New Roman" w:cs="Times New Roman"/>
          <w:sz w:val="24"/>
          <w:szCs w:val="24"/>
          <w:u w:val="none"/>
        </w:rPr>
        <w:t xml:space="preserve">školy </w:t>
      </w:r>
      <w:r w:rsidR="00590936">
        <w:rPr>
          <w:rFonts w:ascii="Times New Roman" w:hAnsi="Times New Roman" w:cs="Times New Roman"/>
          <w:sz w:val="24"/>
          <w:szCs w:val="24"/>
          <w:u w:val="none"/>
        </w:rPr>
        <w:t>Mgr</w:t>
      </w:r>
      <w:r w:rsidRPr="00FF3BA9">
        <w:rPr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90936">
        <w:rPr>
          <w:rFonts w:ascii="Times New Roman" w:hAnsi="Times New Roman" w:cs="Times New Roman"/>
          <w:sz w:val="24"/>
          <w:szCs w:val="24"/>
          <w:u w:val="none"/>
        </w:rPr>
        <w:t>Luďkem Benákem</w:t>
      </w:r>
    </w:p>
    <w:p w:rsidR="00F03457" w:rsidRPr="00FF3BA9" w:rsidRDefault="00F03457" w:rsidP="00F03457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FF3BA9">
        <w:rPr>
          <w:rFonts w:ascii="Times New Roman" w:hAnsi="Times New Roman" w:cs="Times New Roman"/>
          <w:sz w:val="24"/>
          <w:szCs w:val="24"/>
          <w:u w:val="none"/>
        </w:rPr>
        <w:t>IČ</w:t>
      </w:r>
      <w:r w:rsidR="00426045">
        <w:rPr>
          <w:rFonts w:ascii="Times New Roman" w:hAnsi="Times New Roman" w:cs="Times New Roman"/>
          <w:sz w:val="24"/>
          <w:szCs w:val="24"/>
          <w:u w:val="none"/>
        </w:rPr>
        <w:t>O</w:t>
      </w:r>
      <w:r w:rsidRPr="00FF3BA9">
        <w:rPr>
          <w:rFonts w:ascii="Times New Roman" w:hAnsi="Times New Roman" w:cs="Times New Roman"/>
          <w:sz w:val="24"/>
          <w:szCs w:val="24"/>
          <w:u w:val="none"/>
        </w:rPr>
        <w:t>: 60126671</w:t>
      </w:r>
    </w:p>
    <w:p w:rsidR="00F03457" w:rsidRPr="00FF3BA9" w:rsidRDefault="00F03457" w:rsidP="00F03457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FF3BA9">
        <w:rPr>
          <w:rFonts w:ascii="Times New Roman" w:hAnsi="Times New Roman" w:cs="Times New Roman"/>
          <w:sz w:val="24"/>
          <w:szCs w:val="24"/>
          <w:u w:val="none"/>
        </w:rPr>
        <w:t>Zadavatel není plátce DPH</w:t>
      </w:r>
    </w:p>
    <w:p w:rsidR="00F03457" w:rsidRPr="00FF3BA9" w:rsidRDefault="00F03457" w:rsidP="00F03457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FF3BA9">
        <w:rPr>
          <w:rFonts w:ascii="Times New Roman" w:hAnsi="Times New Roman" w:cs="Times New Roman"/>
          <w:sz w:val="24"/>
          <w:szCs w:val="24"/>
          <w:u w:val="none"/>
        </w:rPr>
        <w:t>Číslo účtu: 203269229/ 0600</w:t>
      </w:r>
    </w:p>
    <w:p w:rsidR="00F03457" w:rsidRPr="00FF3BA9" w:rsidRDefault="00F03457" w:rsidP="00F03457">
      <w:pPr>
        <w:tabs>
          <w:tab w:val="left" w:pos="360"/>
          <w:tab w:val="left" w:pos="567"/>
        </w:tabs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3457" w:rsidRPr="00FF3BA9" w:rsidRDefault="00F03457" w:rsidP="00F03457">
      <w:pPr>
        <w:shd w:val="clear" w:color="auto" w:fill="FFFFFF"/>
        <w:tabs>
          <w:tab w:val="left" w:pos="567"/>
        </w:tabs>
        <w:ind w:left="36" w:firstLine="244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w w:val="101"/>
          <w:sz w:val="24"/>
          <w:szCs w:val="24"/>
        </w:rPr>
        <w:t>(dále jen „</w:t>
      </w:r>
      <w:r w:rsidRPr="00FF3BA9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kupující</w:t>
      </w:r>
      <w:r w:rsidRPr="00FF3BA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“) </w:t>
      </w:r>
    </w:p>
    <w:p w:rsidR="00F03457" w:rsidRPr="00FF3BA9" w:rsidRDefault="00F03457" w:rsidP="00F03457">
      <w:pPr>
        <w:shd w:val="clear" w:color="auto" w:fill="FFFFFF"/>
        <w:tabs>
          <w:tab w:val="left" w:pos="567"/>
        </w:tabs>
        <w:spacing w:before="120" w:after="120"/>
        <w:ind w:left="34" w:firstLine="2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F03457" w:rsidRPr="00B4693E" w:rsidRDefault="00F03457" w:rsidP="00F03457">
      <w:pPr>
        <w:tabs>
          <w:tab w:val="left" w:pos="360"/>
          <w:tab w:val="left" w:pos="567"/>
        </w:tabs>
        <w:ind w:left="280" w:hanging="28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obchodní firma: </w:t>
      </w:r>
      <w:r w:rsidR="00B469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03457" w:rsidRPr="00FF3BA9" w:rsidRDefault="00F03457" w:rsidP="00F03457">
      <w:pPr>
        <w:tabs>
          <w:tab w:val="left" w:pos="360"/>
          <w:tab w:val="left" w:pos="567"/>
        </w:tabs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se sídlem:  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3457" w:rsidRPr="00FF3BA9" w:rsidRDefault="00F03457" w:rsidP="00F03457">
      <w:pPr>
        <w:tabs>
          <w:tab w:val="left" w:pos="360"/>
          <w:tab w:val="left" w:pos="567"/>
        </w:tabs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IČO: 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3457" w:rsidRPr="00FF3BA9" w:rsidRDefault="00F03457" w:rsidP="00F03457">
      <w:pPr>
        <w:tabs>
          <w:tab w:val="left" w:pos="360"/>
          <w:tab w:val="left" w:pos="567"/>
        </w:tabs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  <w:t>bankovní spojení: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F03457" w:rsidRPr="00FF3BA9" w:rsidRDefault="00F03457" w:rsidP="00F03457">
      <w:pPr>
        <w:tabs>
          <w:tab w:val="left" w:pos="360"/>
          <w:tab w:val="left" w:pos="567"/>
        </w:tabs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č.ú.: 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3457" w:rsidRPr="00FF3BA9" w:rsidRDefault="00F03457" w:rsidP="00F03457">
      <w:pPr>
        <w:tabs>
          <w:tab w:val="left" w:pos="360"/>
          <w:tab w:val="left" w:pos="567"/>
        </w:tabs>
        <w:ind w:left="280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>(dále jen „</w:t>
      </w:r>
      <w:r w:rsidRPr="00FF3BA9">
        <w:rPr>
          <w:rFonts w:ascii="Times New Roman" w:hAnsi="Times New Roman" w:cs="Times New Roman"/>
          <w:b/>
          <w:color w:val="000000"/>
          <w:sz w:val="24"/>
          <w:szCs w:val="24"/>
        </w:rPr>
        <w:t>prodávající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>“)</w:t>
      </w:r>
    </w:p>
    <w:p w:rsidR="00F03457" w:rsidRPr="006A50C7" w:rsidRDefault="00F03457" w:rsidP="006A50C7">
      <w:pPr>
        <w:pStyle w:val="1"/>
        <w:widowControl w:val="0"/>
        <w:numPr>
          <w:ilvl w:val="0"/>
          <w:numId w:val="20"/>
        </w:numPr>
        <w:autoSpaceDE w:val="0"/>
        <w:autoSpaceDN w:val="0"/>
        <w:adjustRightInd w:val="0"/>
        <w:ind w:right="6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A50C7">
        <w:rPr>
          <w:rFonts w:ascii="Times New Roman" w:hAnsi="Times New Roman" w:cs="Times New Roman"/>
          <w:sz w:val="24"/>
          <w:szCs w:val="24"/>
          <w:lang w:val="pt-BR"/>
        </w:rPr>
        <w:t xml:space="preserve">Předmět </w:t>
      </w:r>
      <w:r w:rsidR="005C54B1" w:rsidRPr="006A50C7">
        <w:rPr>
          <w:rFonts w:ascii="Times New Roman" w:hAnsi="Times New Roman" w:cs="Times New Roman"/>
          <w:sz w:val="24"/>
          <w:szCs w:val="24"/>
          <w:lang w:val="pt-BR"/>
        </w:rPr>
        <w:t>plnění</w:t>
      </w:r>
    </w:p>
    <w:p w:rsidR="00F03457" w:rsidRPr="00FF3BA9" w:rsidRDefault="00F03457" w:rsidP="00126F7D">
      <w:pPr>
        <w:pStyle w:val="Nadpis4"/>
        <w:keepNext w:val="0"/>
        <w:keepLines w:val="0"/>
        <w:widowControl w:val="0"/>
        <w:tabs>
          <w:tab w:val="left" w:pos="567"/>
          <w:tab w:val="left" w:pos="2880"/>
        </w:tabs>
        <w:autoSpaceDE w:val="0"/>
        <w:autoSpaceDN w:val="0"/>
        <w:adjustRightInd w:val="0"/>
        <w:spacing w:before="240" w:after="120" w:line="264" w:lineRule="auto"/>
        <w:ind w:left="907" w:hanging="340"/>
        <w:jc w:val="both"/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</w:pPr>
      <w:r w:rsidRPr="00FA7734">
        <w:rPr>
          <w:rFonts w:ascii="Times New Roman" w:hAnsi="Times New Roman" w:cs="Times New Roman"/>
          <w:b w:val="0"/>
          <w:bCs w:val="0"/>
          <w:i w:val="0"/>
          <w:iCs w:val="0"/>
          <w:color w:val="000000"/>
          <w:w w:val="102"/>
          <w:sz w:val="24"/>
          <w:szCs w:val="24"/>
        </w:rPr>
        <w:t>2.1</w:t>
      </w:r>
      <w:r w:rsidRPr="00FF3BA9">
        <w:rPr>
          <w:rFonts w:ascii="Times New Roman" w:hAnsi="Times New Roman" w:cs="Times New Roman"/>
          <w:b w:val="0"/>
          <w:bCs w:val="0"/>
          <w:iCs w:val="0"/>
          <w:color w:val="000000"/>
          <w:w w:val="102"/>
          <w:sz w:val="24"/>
          <w:szCs w:val="24"/>
        </w:rPr>
        <w:t xml:space="preserve"> </w:t>
      </w:r>
      <w:bookmarkStart w:id="0" w:name="_Ref168374271"/>
      <w:bookmarkStart w:id="1" w:name="_Toc378692168"/>
      <w:bookmarkStart w:id="2" w:name="_Toc378683657"/>
      <w:r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 xml:space="preserve">Předmětem plnění této </w:t>
      </w:r>
      <w:r w:rsidR="006A50C7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>k</w:t>
      </w:r>
      <w:r w:rsidR="006A50C7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 xml:space="preserve">upní </w:t>
      </w:r>
      <w:r w:rsidR="0050661C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>s</w:t>
      </w:r>
      <w:r w:rsidR="00FA7734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 xml:space="preserve">mlouvy je závazek prodávajícího dodat </w:t>
      </w:r>
      <w:r w:rsidR="006A50C7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>kupujícímu</w:t>
      </w:r>
      <w:bookmarkEnd w:id="0"/>
      <w:bookmarkEnd w:id="1"/>
      <w:bookmarkEnd w:id="2"/>
      <w:r w:rsidR="006A50C7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 xml:space="preserve"> spodní frézku</w:t>
      </w:r>
      <w:r w:rsidR="00C32590" w:rsidRPr="00B4693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="0050661C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>uvedené specifikace</w:t>
      </w:r>
      <w:r w:rsidR="00742CF2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 xml:space="preserve"> </w:t>
      </w:r>
      <w:r w:rsidR="00025329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 xml:space="preserve">s uvedeným příslušenstvím </w:t>
      </w:r>
      <w:r w:rsidR="00742CF2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 xml:space="preserve">dle přílohy </w:t>
      </w:r>
      <w:r w:rsidR="006A50C7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>č.</w:t>
      </w:r>
      <w:r w:rsidR="006A50C7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 xml:space="preserve"> </w:t>
      </w:r>
      <w:r w:rsidR="00742CF2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>1</w:t>
      </w:r>
      <w:r w:rsidR="00522D33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 xml:space="preserve"> této smlouvy</w:t>
      </w:r>
      <w:r w:rsidR="00742CF2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>,</w:t>
      </w:r>
      <w:r w:rsidR="0050661C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 xml:space="preserve"> </w:t>
      </w:r>
      <w:r w:rsidR="005C54B1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 xml:space="preserve">včetně </w:t>
      </w:r>
      <w:r w:rsidR="006A50C7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 xml:space="preserve">dopravy, </w:t>
      </w:r>
      <w:r w:rsidR="005C54B1" w:rsidRPr="00B4693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>instalace a proškolení obsluhy</w:t>
      </w:r>
      <w:r w:rsidR="00D86BEE">
        <w:rPr>
          <w:rFonts w:ascii="Times New Roman" w:hAnsi="Times New Roman" w:cs="Times New Roman"/>
          <w:b w:val="0"/>
          <w:i w:val="0"/>
          <w:color w:val="auto"/>
          <w:kern w:val="28"/>
          <w:sz w:val="24"/>
          <w:szCs w:val="24"/>
        </w:rPr>
        <w:t>,</w:t>
      </w:r>
    </w:p>
    <w:p w:rsidR="00F03457" w:rsidRPr="006A50C7" w:rsidRDefault="006A50C7" w:rsidP="006A50C7">
      <w:pPr>
        <w:pStyle w:val="1"/>
        <w:widowControl w:val="0"/>
        <w:numPr>
          <w:ilvl w:val="0"/>
          <w:numId w:val="20"/>
        </w:numPr>
        <w:autoSpaceDE w:val="0"/>
        <w:autoSpaceDN w:val="0"/>
        <w:adjustRightInd w:val="0"/>
        <w:spacing w:line="264" w:lineRule="auto"/>
        <w:ind w:right="6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3457" w:rsidRPr="006A50C7">
        <w:rPr>
          <w:rFonts w:ascii="Times New Roman" w:hAnsi="Times New Roman" w:cs="Times New Roman"/>
          <w:sz w:val="24"/>
          <w:szCs w:val="24"/>
          <w:lang w:val="pt-BR"/>
        </w:rPr>
        <w:t>Povinnosti smluvních stran</w:t>
      </w:r>
    </w:p>
    <w:p w:rsidR="00D86BEE" w:rsidRDefault="00F03457" w:rsidP="00F03457">
      <w:pPr>
        <w:pStyle w:val="Zkladntextodsazen"/>
        <w:numPr>
          <w:ilvl w:val="1"/>
          <w:numId w:val="12"/>
        </w:numPr>
        <w:tabs>
          <w:tab w:val="left" w:pos="567"/>
        </w:tabs>
        <w:spacing w:line="264" w:lineRule="auto"/>
        <w:ind w:left="924" w:hanging="35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Prodávající se zavazuje řádně dodat zboží uvedené v čl. 2. smlouvy v termínu uvedeném v čl. 4. této smlouvy. 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>Prodávající zabezpečí na svůj náklad a své nebezpečí všechny úkony související s</w:t>
      </w:r>
      <w:r w:rsidR="006A50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>dodáním</w:t>
      </w:r>
      <w:r w:rsidR="006A50C7">
        <w:rPr>
          <w:rFonts w:ascii="Times New Roman" w:hAnsi="Times New Roman" w:cs="Times New Roman"/>
          <w:color w:val="000000"/>
          <w:sz w:val="24"/>
          <w:szCs w:val="24"/>
        </w:rPr>
        <w:t xml:space="preserve"> a instalací </w:t>
      </w:r>
      <w:r w:rsidR="00D86BEE">
        <w:rPr>
          <w:rFonts w:ascii="Times New Roman" w:hAnsi="Times New Roman" w:cs="Times New Roman"/>
          <w:color w:val="000000"/>
          <w:sz w:val="24"/>
          <w:szCs w:val="24"/>
        </w:rPr>
        <w:t xml:space="preserve">dodávky </w:t>
      </w:r>
      <w:r w:rsidR="006A50C7">
        <w:rPr>
          <w:rFonts w:ascii="Times New Roman" w:hAnsi="Times New Roman" w:cs="Times New Roman"/>
          <w:color w:val="000000"/>
          <w:sz w:val="24"/>
          <w:szCs w:val="24"/>
        </w:rPr>
        <w:t>u kupujícího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>, pokud není v této smlo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>vě stanoveno jinak</w:t>
      </w:r>
      <w:r w:rsidR="006A50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3457" w:rsidRPr="00D86BEE" w:rsidRDefault="00F03457" w:rsidP="00F03457">
      <w:pPr>
        <w:pStyle w:val="Zkladntextodsazen"/>
        <w:numPr>
          <w:ilvl w:val="1"/>
          <w:numId w:val="12"/>
        </w:numPr>
        <w:tabs>
          <w:tab w:val="left" w:pos="567"/>
        </w:tabs>
        <w:spacing w:line="264" w:lineRule="auto"/>
        <w:ind w:left="924" w:hanging="35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Kupující se zavazuje řádně dodané zboží dle čl. 2. této smlouvy převzít a zaplatit sjedn</w:t>
      </w:r>
      <w:r w:rsidRP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a</w:t>
      </w:r>
      <w:r w:rsidRP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nou cenu. </w:t>
      </w:r>
    </w:p>
    <w:p w:rsidR="00F03457" w:rsidRPr="00D86BEE" w:rsidRDefault="00F03457" w:rsidP="00F03457">
      <w:pPr>
        <w:pStyle w:val="Zkladntextodsazen"/>
        <w:numPr>
          <w:ilvl w:val="1"/>
          <w:numId w:val="12"/>
        </w:numPr>
        <w:tabs>
          <w:tab w:val="left" w:pos="567"/>
        </w:tabs>
        <w:spacing w:line="264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Zboží je </w:t>
      </w:r>
      <w:r w:rsidRPr="00D86BEE">
        <w:rPr>
          <w:rFonts w:ascii="Times New Roman" w:hAnsi="Times New Roman" w:cs="Times New Roman"/>
          <w:color w:val="000000"/>
          <w:sz w:val="24"/>
          <w:szCs w:val="24"/>
        </w:rPr>
        <w:t>dodáno řádným a úplným předá</w:t>
      </w:r>
      <w:r w:rsidR="00E97D93" w:rsidRPr="00D86BEE">
        <w:rPr>
          <w:rFonts w:ascii="Times New Roman" w:hAnsi="Times New Roman" w:cs="Times New Roman"/>
          <w:color w:val="000000"/>
          <w:sz w:val="24"/>
          <w:szCs w:val="24"/>
        </w:rPr>
        <w:t>ním a převzetím</w:t>
      </w:r>
      <w:r w:rsidRPr="00D86BEE">
        <w:rPr>
          <w:rFonts w:ascii="Times New Roman" w:hAnsi="Times New Roman" w:cs="Times New Roman"/>
          <w:color w:val="000000"/>
          <w:sz w:val="24"/>
          <w:szCs w:val="24"/>
        </w:rPr>
        <w:t xml:space="preserve"> kupujícím</w:t>
      </w:r>
      <w:r w:rsidRPr="00D86B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86BEE">
        <w:rPr>
          <w:rFonts w:ascii="Times New Roman" w:hAnsi="Times New Roman" w:cs="Times New Roman"/>
          <w:color w:val="000000"/>
          <w:sz w:val="24"/>
          <w:szCs w:val="24"/>
        </w:rPr>
        <w:t>v termínu stanov</w:t>
      </w:r>
      <w:r w:rsidRPr="00D86BE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86BEE">
        <w:rPr>
          <w:rFonts w:ascii="Times New Roman" w:hAnsi="Times New Roman" w:cs="Times New Roman"/>
          <w:color w:val="000000"/>
          <w:sz w:val="24"/>
          <w:szCs w:val="24"/>
        </w:rPr>
        <w:t>ném v čl. 4. této smlouvy.</w:t>
      </w:r>
    </w:p>
    <w:p w:rsidR="00C32590" w:rsidRPr="00D86BEE" w:rsidRDefault="00F03457" w:rsidP="00D86BEE">
      <w:pPr>
        <w:pStyle w:val="Zkladntextodsazen"/>
        <w:numPr>
          <w:ilvl w:val="1"/>
          <w:numId w:val="12"/>
        </w:numPr>
        <w:tabs>
          <w:tab w:val="left" w:pos="567"/>
        </w:tabs>
        <w:spacing w:line="264" w:lineRule="auto"/>
        <w:ind w:left="924" w:hanging="35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Kupující nabývá vlastnictví ke zboží jeho převzetím od prodávajícího</w:t>
      </w:r>
      <w:r w:rsid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 uhrazením sje</w:t>
      </w:r>
      <w:r w:rsid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d</w:t>
      </w:r>
      <w:r w:rsid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nané ceny prodávajícímu</w:t>
      </w:r>
      <w:r w:rsidRP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Převzetí bude prokázáno podpisem </w:t>
      </w:r>
      <w:r w:rsid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oprávněné osoby</w:t>
      </w:r>
      <w:r w:rsidR="00D86BEE" w:rsidRP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kupujíc</w:t>
      </w:r>
      <w:r w:rsid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í</w:t>
      </w:r>
      <w:r w:rsid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ho</w:t>
      </w:r>
      <w:r w:rsidR="00D86BEE" w:rsidRP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a datem na </w:t>
      </w:r>
      <w:r w:rsidR="00E97D93" w:rsidRP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předávacím protokolu</w:t>
      </w:r>
      <w:r w:rsidRP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F03457" w:rsidRPr="00FF3BA9" w:rsidRDefault="00F03457" w:rsidP="00F03457">
      <w:pPr>
        <w:pStyle w:val="Zkladntextodsazen"/>
        <w:numPr>
          <w:ilvl w:val="1"/>
          <w:numId w:val="12"/>
        </w:numPr>
        <w:tabs>
          <w:tab w:val="left" w:pos="567"/>
        </w:tabs>
        <w:spacing w:line="264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BEE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Smluvní strany jsou 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>povinny se vzájemně informovat o všech okolnostech důležitých pro řádné a včasné dodání zboží a poskytovat si součinnost nezbytnou pro řádné a vča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>né dodání zboží.</w:t>
      </w:r>
    </w:p>
    <w:p w:rsidR="00F03457" w:rsidRPr="00FF3BA9" w:rsidRDefault="00F03457" w:rsidP="00F03457">
      <w:pPr>
        <w:pStyle w:val="Zkladntextodsazen"/>
        <w:numPr>
          <w:ilvl w:val="1"/>
          <w:numId w:val="12"/>
        </w:numPr>
        <w:tabs>
          <w:tab w:val="left" w:pos="567"/>
        </w:tabs>
        <w:spacing w:line="264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>Prodávající je povinen kupujícího neprodleně informovat o jakýchkoliv okolnostech, které mohou ohrozit nebo způsobit zpoždění dodání zboží. Kupující je povinen inform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vat prodávajícího o všech skutečnostech rozhodných pro řádné a včasné dodání zboží. </w:t>
      </w:r>
    </w:p>
    <w:p w:rsidR="00F03457" w:rsidRPr="00126F7D" w:rsidRDefault="00F03457" w:rsidP="006A50C7">
      <w:pPr>
        <w:pStyle w:val="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3" w:name="_Toc378692169"/>
      <w:bookmarkStart w:id="4" w:name="_Toc378683658"/>
      <w:bookmarkStart w:id="5" w:name="_Toc175127071"/>
      <w:bookmarkStart w:id="6" w:name="_Ref168282942"/>
      <w:r w:rsidRPr="00FF3BA9">
        <w:rPr>
          <w:rFonts w:ascii="Times New Roman" w:hAnsi="Times New Roman" w:cs="Times New Roman"/>
          <w:kern w:val="28"/>
          <w:sz w:val="24"/>
          <w:szCs w:val="24"/>
        </w:rPr>
        <w:t>Termíny plnění, harmonogram dodávky</w:t>
      </w:r>
      <w:bookmarkStart w:id="7" w:name="_Toc378692170"/>
      <w:bookmarkStart w:id="8" w:name="_Toc378683659"/>
      <w:bookmarkStart w:id="9" w:name="_Ref168544297"/>
      <w:bookmarkEnd w:id="3"/>
      <w:bookmarkEnd w:id="4"/>
      <w:bookmarkEnd w:id="5"/>
      <w:bookmarkEnd w:id="6"/>
    </w:p>
    <w:p w:rsidR="00F03457" w:rsidRPr="00FF3BA9" w:rsidRDefault="00F03457" w:rsidP="00C32590">
      <w:pPr>
        <w:spacing w:before="240" w:after="12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>4.1 Smluvní st</w:t>
      </w:r>
      <w:r w:rsidR="00C32590">
        <w:rPr>
          <w:rFonts w:ascii="Times New Roman" w:hAnsi="Times New Roman" w:cs="Times New Roman"/>
          <w:sz w:val="24"/>
          <w:szCs w:val="24"/>
        </w:rPr>
        <w:t xml:space="preserve">rany </w:t>
      </w:r>
      <w:r w:rsidR="00FA7734">
        <w:rPr>
          <w:rFonts w:ascii="Times New Roman" w:hAnsi="Times New Roman" w:cs="Times New Roman"/>
          <w:sz w:val="24"/>
          <w:szCs w:val="24"/>
        </w:rPr>
        <w:t xml:space="preserve">se </w:t>
      </w:r>
      <w:r w:rsidR="00C32590">
        <w:rPr>
          <w:rFonts w:ascii="Times New Roman" w:hAnsi="Times New Roman" w:cs="Times New Roman"/>
          <w:sz w:val="24"/>
          <w:szCs w:val="24"/>
        </w:rPr>
        <w:t>dohodly</w:t>
      </w:r>
      <w:r w:rsidR="00FA7734">
        <w:rPr>
          <w:rFonts w:ascii="Times New Roman" w:hAnsi="Times New Roman" w:cs="Times New Roman"/>
          <w:sz w:val="24"/>
          <w:szCs w:val="24"/>
        </w:rPr>
        <w:t>, že</w:t>
      </w:r>
      <w:r w:rsidR="00C32590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Toc378692171"/>
      <w:bookmarkStart w:id="11" w:name="_Toc378683660"/>
      <w:bookmarkStart w:id="12" w:name="_Toc355593386"/>
      <w:bookmarkStart w:id="13" w:name="_Toc353174295"/>
      <w:bookmarkStart w:id="14" w:name="_Toc347172742"/>
      <w:bookmarkEnd w:id="7"/>
      <w:bookmarkEnd w:id="8"/>
      <w:bookmarkEnd w:id="9"/>
      <w:r w:rsidR="00FA7734">
        <w:rPr>
          <w:rFonts w:ascii="Times New Roman" w:hAnsi="Times New Roman" w:cs="Times New Roman"/>
          <w:sz w:val="24"/>
          <w:szCs w:val="24"/>
        </w:rPr>
        <w:t>prodávající</w:t>
      </w:r>
      <w:r w:rsidRPr="00FF3BA9">
        <w:rPr>
          <w:rFonts w:ascii="Times New Roman" w:hAnsi="Times New Roman" w:cs="Times New Roman"/>
          <w:sz w:val="24"/>
          <w:szCs w:val="24"/>
        </w:rPr>
        <w:t xml:space="preserve"> dodá</w:t>
      </w:r>
      <w:r w:rsidR="00C32590">
        <w:rPr>
          <w:rFonts w:ascii="Times New Roman" w:hAnsi="Times New Roman" w:cs="Times New Roman"/>
          <w:sz w:val="24"/>
          <w:szCs w:val="24"/>
        </w:rPr>
        <w:t xml:space="preserve"> </w:t>
      </w:r>
      <w:r w:rsidR="00FA7734">
        <w:rPr>
          <w:rFonts w:ascii="Times New Roman" w:hAnsi="Times New Roman" w:cs="Times New Roman"/>
          <w:sz w:val="24"/>
          <w:szCs w:val="24"/>
        </w:rPr>
        <w:t>předmět plnění dle článku 2.1 co nejdř</w:t>
      </w:r>
      <w:r w:rsidR="00FA7734">
        <w:rPr>
          <w:rFonts w:ascii="Times New Roman" w:hAnsi="Times New Roman" w:cs="Times New Roman"/>
          <w:sz w:val="24"/>
          <w:szCs w:val="24"/>
        </w:rPr>
        <w:t>í</w:t>
      </w:r>
      <w:r w:rsidR="00FA7734">
        <w:rPr>
          <w:rFonts w:ascii="Times New Roman" w:hAnsi="Times New Roman" w:cs="Times New Roman"/>
          <w:sz w:val="24"/>
          <w:szCs w:val="24"/>
        </w:rPr>
        <w:t xml:space="preserve">ve po podpisu kupní smlouvy, nejpozději však </w:t>
      </w:r>
      <w:r w:rsidR="005D4994" w:rsidRPr="00FF3BA9">
        <w:rPr>
          <w:rFonts w:ascii="Times New Roman" w:hAnsi="Times New Roman" w:cs="Times New Roman"/>
          <w:sz w:val="24"/>
          <w:szCs w:val="24"/>
        </w:rPr>
        <w:t xml:space="preserve">do </w:t>
      </w:r>
      <w:r w:rsidR="00763C56" w:rsidRPr="00FF3BA9">
        <w:rPr>
          <w:rFonts w:ascii="Times New Roman" w:hAnsi="Times New Roman" w:cs="Times New Roman"/>
          <w:sz w:val="24"/>
          <w:szCs w:val="24"/>
        </w:rPr>
        <w:t>3</w:t>
      </w:r>
      <w:r w:rsidR="00763C56">
        <w:rPr>
          <w:rFonts w:ascii="Times New Roman" w:hAnsi="Times New Roman" w:cs="Times New Roman"/>
          <w:sz w:val="24"/>
          <w:szCs w:val="24"/>
        </w:rPr>
        <w:t>1</w:t>
      </w:r>
      <w:r w:rsidR="005D4994" w:rsidRPr="00FF3BA9">
        <w:rPr>
          <w:rFonts w:ascii="Times New Roman" w:hAnsi="Times New Roman" w:cs="Times New Roman"/>
          <w:sz w:val="24"/>
          <w:szCs w:val="24"/>
        </w:rPr>
        <w:t xml:space="preserve">. </w:t>
      </w:r>
      <w:r w:rsidR="00763C56">
        <w:rPr>
          <w:rFonts w:ascii="Times New Roman" w:hAnsi="Times New Roman" w:cs="Times New Roman"/>
          <w:sz w:val="24"/>
          <w:szCs w:val="24"/>
        </w:rPr>
        <w:t>8</w:t>
      </w:r>
      <w:r w:rsidR="005D4994" w:rsidRPr="00FF3BA9">
        <w:rPr>
          <w:rFonts w:ascii="Times New Roman" w:hAnsi="Times New Roman" w:cs="Times New Roman"/>
          <w:sz w:val="24"/>
          <w:szCs w:val="24"/>
        </w:rPr>
        <w:t xml:space="preserve">. </w:t>
      </w:r>
      <w:bookmarkStart w:id="15" w:name="_Toc378692173"/>
      <w:bookmarkStart w:id="16" w:name="_Toc378683662"/>
      <w:bookmarkStart w:id="17" w:name="_Ref168544311"/>
      <w:bookmarkEnd w:id="10"/>
      <w:bookmarkEnd w:id="11"/>
      <w:bookmarkEnd w:id="12"/>
      <w:bookmarkEnd w:id="13"/>
      <w:bookmarkEnd w:id="14"/>
      <w:r w:rsidR="00763C56" w:rsidRPr="00FF3BA9">
        <w:rPr>
          <w:rFonts w:ascii="Times New Roman" w:hAnsi="Times New Roman" w:cs="Times New Roman"/>
          <w:sz w:val="24"/>
          <w:szCs w:val="24"/>
        </w:rPr>
        <w:t>201</w:t>
      </w:r>
      <w:r w:rsidR="00763C56">
        <w:rPr>
          <w:rFonts w:ascii="Times New Roman" w:hAnsi="Times New Roman" w:cs="Times New Roman"/>
          <w:sz w:val="24"/>
          <w:szCs w:val="24"/>
        </w:rPr>
        <w:t>7</w:t>
      </w:r>
      <w:r w:rsidR="00C32590">
        <w:rPr>
          <w:rFonts w:ascii="Times New Roman" w:hAnsi="Times New Roman" w:cs="Times New Roman"/>
          <w:sz w:val="24"/>
          <w:szCs w:val="24"/>
        </w:rPr>
        <w:t>.</w:t>
      </w:r>
    </w:p>
    <w:p w:rsidR="00F03457" w:rsidRPr="00FF3BA9" w:rsidRDefault="00F03457" w:rsidP="00C32590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3BA9">
        <w:rPr>
          <w:rFonts w:ascii="Times New Roman" w:hAnsi="Times New Roman" w:cs="Times New Roman"/>
          <w:iCs/>
          <w:sz w:val="24"/>
          <w:szCs w:val="24"/>
        </w:rPr>
        <w:t xml:space="preserve">4.3 Smluvní strany berou na vědomí, </w:t>
      </w:r>
      <w:r w:rsidR="00080540">
        <w:rPr>
          <w:rFonts w:ascii="Times New Roman" w:hAnsi="Times New Roman" w:cs="Times New Roman"/>
          <w:iCs/>
          <w:sz w:val="24"/>
          <w:szCs w:val="24"/>
        </w:rPr>
        <w:t>že dodržení sjednaných termínů p</w:t>
      </w:r>
      <w:r w:rsidRPr="00FF3BA9">
        <w:rPr>
          <w:rFonts w:ascii="Times New Roman" w:hAnsi="Times New Roman" w:cs="Times New Roman"/>
          <w:iCs/>
          <w:sz w:val="24"/>
          <w:szCs w:val="24"/>
        </w:rPr>
        <w:t xml:space="preserve">lnění je podmíněno poskytnutím řádné součinnosti </w:t>
      </w:r>
      <w:r w:rsidR="00080540">
        <w:rPr>
          <w:rFonts w:ascii="Times New Roman" w:hAnsi="Times New Roman" w:cs="Times New Roman"/>
          <w:iCs/>
          <w:sz w:val="24"/>
          <w:szCs w:val="24"/>
        </w:rPr>
        <w:t>obou smluvních stran</w:t>
      </w:r>
      <w:r w:rsidRPr="00FF3BA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03457" w:rsidRPr="00FF3BA9" w:rsidRDefault="00F03457" w:rsidP="00C32590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BA9">
        <w:rPr>
          <w:rFonts w:ascii="Times New Roman" w:hAnsi="Times New Roman" w:cs="Times New Roman"/>
          <w:iCs/>
          <w:sz w:val="24"/>
          <w:szCs w:val="24"/>
        </w:rPr>
        <w:t xml:space="preserve">4.4 </w:t>
      </w:r>
      <w:r w:rsidR="00080540">
        <w:rPr>
          <w:rFonts w:ascii="Times New Roman" w:hAnsi="Times New Roman" w:cs="Times New Roman"/>
          <w:iCs/>
          <w:sz w:val="24"/>
          <w:szCs w:val="24"/>
        </w:rPr>
        <w:t>Kupující</w:t>
      </w:r>
      <w:r w:rsidRPr="00FF3BA9">
        <w:rPr>
          <w:rFonts w:ascii="Times New Roman" w:hAnsi="Times New Roman" w:cs="Times New Roman"/>
          <w:iCs/>
          <w:sz w:val="24"/>
          <w:szCs w:val="24"/>
        </w:rPr>
        <w:t xml:space="preserve"> si vyhrazuje možnost posunutí termínu dodání s ohledem na své </w:t>
      </w:r>
      <w:r w:rsidR="00E97D93">
        <w:rPr>
          <w:rFonts w:ascii="Times New Roman" w:hAnsi="Times New Roman" w:cs="Times New Roman"/>
          <w:iCs/>
          <w:sz w:val="24"/>
          <w:szCs w:val="24"/>
        </w:rPr>
        <w:t>provozní a o</w:t>
      </w:r>
      <w:r w:rsidR="00E97D93">
        <w:rPr>
          <w:rFonts w:ascii="Times New Roman" w:hAnsi="Times New Roman" w:cs="Times New Roman"/>
          <w:iCs/>
          <w:sz w:val="24"/>
          <w:szCs w:val="24"/>
        </w:rPr>
        <w:t>r</w:t>
      </w:r>
      <w:r w:rsidR="00E97D93">
        <w:rPr>
          <w:rFonts w:ascii="Times New Roman" w:hAnsi="Times New Roman" w:cs="Times New Roman"/>
          <w:iCs/>
          <w:sz w:val="24"/>
          <w:szCs w:val="24"/>
        </w:rPr>
        <w:t>ganizační potřeby. P</w:t>
      </w:r>
      <w:r w:rsidR="00080540">
        <w:rPr>
          <w:rFonts w:ascii="Times New Roman" w:hAnsi="Times New Roman" w:cs="Times New Roman"/>
          <w:iCs/>
          <w:sz w:val="24"/>
          <w:szCs w:val="24"/>
        </w:rPr>
        <w:t>rodávajícímu</w:t>
      </w:r>
      <w:r w:rsidRPr="00FF3BA9">
        <w:rPr>
          <w:rFonts w:ascii="Times New Roman" w:hAnsi="Times New Roman" w:cs="Times New Roman"/>
          <w:iCs/>
          <w:sz w:val="24"/>
          <w:szCs w:val="24"/>
        </w:rPr>
        <w:t xml:space="preserve"> z takového posunu nevyplývá právo na účtování smluvních pokut, navýšení cen či náhrad škod.</w:t>
      </w:r>
      <w:bookmarkEnd w:id="15"/>
      <w:bookmarkEnd w:id="16"/>
      <w:bookmarkEnd w:id="17"/>
    </w:p>
    <w:p w:rsidR="00F03457" w:rsidRPr="00FF3BA9" w:rsidRDefault="00F03457" w:rsidP="00C32590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 xml:space="preserve">4.5 </w:t>
      </w:r>
      <w:r w:rsidR="00080540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Pr="00FF3BA9">
        <w:rPr>
          <w:rFonts w:ascii="Times New Roman" w:hAnsi="Times New Roman" w:cs="Times New Roman"/>
          <w:w w:val="103"/>
          <w:sz w:val="24"/>
          <w:szCs w:val="24"/>
        </w:rPr>
        <w:t xml:space="preserve">je povinen </w:t>
      </w:r>
      <w:r w:rsidR="00080540">
        <w:rPr>
          <w:rFonts w:ascii="Times New Roman" w:hAnsi="Times New Roman" w:cs="Times New Roman"/>
          <w:w w:val="103"/>
          <w:sz w:val="24"/>
          <w:szCs w:val="24"/>
        </w:rPr>
        <w:t xml:space="preserve">kupujícímu </w:t>
      </w:r>
      <w:r w:rsidRPr="00FF3BA9">
        <w:rPr>
          <w:rFonts w:ascii="Times New Roman" w:hAnsi="Times New Roman" w:cs="Times New Roman"/>
          <w:w w:val="103"/>
          <w:sz w:val="24"/>
          <w:szCs w:val="24"/>
        </w:rPr>
        <w:t>oznámit, kdy bude zboží připraveno k předání a</w:t>
      </w:r>
      <w:r w:rsidRPr="00FF3BA9">
        <w:rPr>
          <w:rFonts w:ascii="Times New Roman" w:hAnsi="Times New Roman" w:cs="Times New Roman"/>
          <w:i/>
          <w:w w:val="103"/>
          <w:sz w:val="24"/>
          <w:szCs w:val="24"/>
        </w:rPr>
        <w:t xml:space="preserve"> </w:t>
      </w:r>
      <w:r w:rsidRPr="00FF3BA9">
        <w:rPr>
          <w:rFonts w:ascii="Times New Roman" w:hAnsi="Times New Roman" w:cs="Times New Roman"/>
          <w:w w:val="103"/>
          <w:sz w:val="24"/>
          <w:szCs w:val="24"/>
        </w:rPr>
        <w:t>převzetí a dohodnout s kupujícím termín předání a převzetí zboží.</w:t>
      </w:r>
    </w:p>
    <w:p w:rsidR="005C54B1" w:rsidRDefault="00F03457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4.6 </w:t>
      </w:r>
      <w:r w:rsidRPr="00FF3BA9">
        <w:rPr>
          <w:rFonts w:ascii="Times New Roman" w:hAnsi="Times New Roman" w:cs="Times New Roman"/>
          <w:color w:val="000000"/>
          <w:spacing w:val="-2"/>
          <w:sz w:val="24"/>
          <w:szCs w:val="24"/>
        </w:rPr>
        <w:t>Míst</w:t>
      </w:r>
      <w:r w:rsidR="00080540">
        <w:rPr>
          <w:rFonts w:ascii="Times New Roman" w:hAnsi="Times New Roman" w:cs="Times New Roman"/>
          <w:color w:val="000000"/>
          <w:spacing w:val="-2"/>
          <w:sz w:val="24"/>
          <w:szCs w:val="24"/>
        </w:rPr>
        <w:t>em</w:t>
      </w:r>
      <w:r w:rsidRPr="00FF3B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předání a převzetí</w:t>
      </w:r>
      <w:r w:rsidR="000805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předmětu dodávky</w:t>
      </w:r>
      <w:r w:rsidR="005D4994" w:rsidRPr="00FF3B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je</w:t>
      </w:r>
      <w:r w:rsidR="00080540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080540" w:rsidRDefault="00080540" w:rsidP="005C54B1">
      <w:pPr>
        <w:pStyle w:val="text"/>
        <w:ind w:left="993"/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</w:rPr>
        <w:t>SOU technické Chotěboř</w:t>
      </w:r>
    </w:p>
    <w:p w:rsidR="005C54B1" w:rsidRDefault="00590936" w:rsidP="00590936">
      <w:pPr>
        <w:pStyle w:val="text"/>
        <w:spacing w:before="0" w:after="0"/>
        <w:ind w:left="284" w:firstLine="709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 xml:space="preserve">odloučené </w:t>
      </w:r>
      <w:r w:rsidRPr="00F3064E">
        <w:rPr>
          <w:rFonts w:ascii="Times New Roman" w:hAnsi="Times New Roman" w:cs="Times New Roman"/>
          <w:sz w:val="22"/>
          <w:szCs w:val="22"/>
          <w:u w:val="none"/>
        </w:rPr>
        <w:t>pracoviště odborného výcviku Palackého 154,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F3064E">
        <w:rPr>
          <w:rFonts w:ascii="Times New Roman" w:hAnsi="Times New Roman" w:cs="Times New Roman"/>
          <w:sz w:val="22"/>
          <w:szCs w:val="22"/>
          <w:u w:val="none"/>
        </w:rPr>
        <w:t>539 01 Hlinsko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v Čechách.</w:t>
      </w:r>
    </w:p>
    <w:p w:rsidR="00590936" w:rsidRPr="00590936" w:rsidRDefault="00080540" w:rsidP="00590936">
      <w:pPr>
        <w:pStyle w:val="text"/>
        <w:ind w:left="284" w:firstLine="709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Kontaktní osoba: </w:t>
      </w:r>
      <w:r w:rsidR="000677CF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="00590936" w:rsidRPr="00AF31CF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Břetislav Moučka </w:t>
      </w:r>
      <w:r w:rsidR="00590936">
        <w:rPr>
          <w:rFonts w:ascii="Times New Roman" w:hAnsi="Times New Roman" w:cs="Times New Roman"/>
          <w:sz w:val="22"/>
          <w:szCs w:val="22"/>
          <w:u w:val="none"/>
        </w:rPr>
        <w:t xml:space="preserve">    </w:t>
      </w:r>
      <w:r w:rsidR="00590936">
        <w:rPr>
          <w:rFonts w:ascii="Times New Roman" w:hAnsi="Times New Roman" w:cs="Times New Roman"/>
          <w:sz w:val="22"/>
          <w:szCs w:val="22"/>
          <w:u w:val="none"/>
        </w:rPr>
        <w:tab/>
      </w:r>
      <w:r w:rsidR="00590936">
        <w:rPr>
          <w:rFonts w:ascii="Times New Roman" w:hAnsi="Times New Roman" w:cs="Times New Roman"/>
          <w:sz w:val="22"/>
          <w:szCs w:val="22"/>
          <w:u w:val="none"/>
        </w:rPr>
        <w:tab/>
        <w:t xml:space="preserve">  mob.: +420 607 682 280 </w:t>
      </w:r>
    </w:p>
    <w:p w:rsidR="00F03457" w:rsidRPr="00FF3BA9" w:rsidRDefault="00F03457" w:rsidP="00763C56">
      <w:pPr>
        <w:spacing w:after="120" w:line="264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>O předání a převzetí</w:t>
      </w:r>
      <w:r w:rsidRPr="00FF3BA9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zboží 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bude mezi smluvními stranami sepsán protokol. Pokud bude při předávání a přebírání </w:t>
      </w:r>
      <w:r w:rsidRPr="00FF3BA9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zboží 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>zjištěno, že zboží není dodáno řádně, tedy v souladu s touto smlouvou, je prodávající povinen v přiměřené době zjištěné vady zboží odstranit</w:t>
      </w:r>
      <w:r w:rsidRPr="00FF3BA9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podle pokynů kupujícího</w:t>
      </w:r>
      <w:r w:rsidR="00763C56">
        <w:rPr>
          <w:rFonts w:ascii="Times New Roman" w:hAnsi="Times New Roman" w:cs="Times New Roman"/>
          <w:color w:val="000000"/>
          <w:sz w:val="24"/>
          <w:szCs w:val="24"/>
        </w:rPr>
        <w:t xml:space="preserve"> v termínu uvedeném na předávacím protokole. Kupující v tomto </w:t>
      </w:r>
      <w:r w:rsidR="00C34F29">
        <w:rPr>
          <w:rFonts w:ascii="Times New Roman" w:hAnsi="Times New Roman" w:cs="Times New Roman"/>
          <w:color w:val="000000"/>
          <w:sz w:val="24"/>
          <w:szCs w:val="24"/>
        </w:rPr>
        <w:t xml:space="preserve">případě </w:t>
      </w:r>
      <w:r w:rsidR="00763C56">
        <w:rPr>
          <w:rFonts w:ascii="Times New Roman" w:hAnsi="Times New Roman" w:cs="Times New Roman"/>
          <w:color w:val="000000"/>
          <w:sz w:val="24"/>
          <w:szCs w:val="24"/>
        </w:rPr>
        <w:t>uhradí kupní cenu</w:t>
      </w:r>
      <w:r w:rsidR="00C34F29">
        <w:rPr>
          <w:rFonts w:ascii="Times New Roman" w:hAnsi="Times New Roman" w:cs="Times New Roman"/>
          <w:color w:val="000000"/>
          <w:sz w:val="24"/>
          <w:szCs w:val="24"/>
        </w:rPr>
        <w:t xml:space="preserve"> sjednanou v čl. 5 této smlouvy</w:t>
      </w:r>
      <w:r w:rsidR="00763C56">
        <w:rPr>
          <w:rFonts w:ascii="Times New Roman" w:hAnsi="Times New Roman" w:cs="Times New Roman"/>
          <w:color w:val="000000"/>
          <w:sz w:val="24"/>
          <w:szCs w:val="24"/>
        </w:rPr>
        <w:t xml:space="preserve"> po odstranění závad a řádném předání dodávky dle bodu č. 2.1</w:t>
      </w:r>
      <w:r w:rsidR="00C34F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3457" w:rsidRPr="00FF3BA9" w:rsidRDefault="00080540" w:rsidP="00F03457">
      <w:pPr>
        <w:shd w:val="clear" w:color="auto" w:fill="FFFFFF"/>
        <w:tabs>
          <w:tab w:val="left" w:pos="567"/>
        </w:tabs>
        <w:spacing w:before="240" w:after="120" w:line="264" w:lineRule="auto"/>
        <w:ind w:left="907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 Prodávající se zavazuje sdělit kupujícímu</w:t>
      </w:r>
      <w:r w:rsidR="00F03457"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 nejpozději 14 dnů před plánovanou dodávkou požadavky na ustavení a připojení stroje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3457"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BA9" w:rsidRDefault="00F03457" w:rsidP="00FF3BA9">
      <w:pPr>
        <w:shd w:val="clear" w:color="auto" w:fill="FFFFFF"/>
        <w:tabs>
          <w:tab w:val="left" w:pos="567"/>
        </w:tabs>
        <w:spacing w:before="240" w:after="120" w:line="264" w:lineRule="auto"/>
        <w:ind w:left="907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4.8 Kupující není povinen převzít </w:t>
      </w:r>
      <w:r w:rsidRPr="00FF3BA9">
        <w:rPr>
          <w:rFonts w:ascii="Times New Roman" w:hAnsi="Times New Roman" w:cs="Times New Roman"/>
          <w:color w:val="000000"/>
          <w:w w:val="103"/>
          <w:sz w:val="24"/>
          <w:szCs w:val="24"/>
        </w:rPr>
        <w:t>zboží,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 pokud není předáno včas a v souladu s touto smlouvou. Za takto dodané zboží není kupující povinen zaplatit cenu</w:t>
      </w:r>
      <w:r w:rsidR="00126F7D">
        <w:rPr>
          <w:rFonts w:ascii="Times New Roman" w:hAnsi="Times New Roman" w:cs="Times New Roman"/>
          <w:color w:val="000000"/>
          <w:sz w:val="24"/>
          <w:szCs w:val="24"/>
        </w:rPr>
        <w:t xml:space="preserve"> sjednanou v čl. 5 této smlouvy.</w:t>
      </w:r>
    </w:p>
    <w:p w:rsidR="00C32590" w:rsidRDefault="00C32590" w:rsidP="00126F7D">
      <w:pPr>
        <w:shd w:val="clear" w:color="auto" w:fill="FFFFFF"/>
        <w:tabs>
          <w:tab w:val="left" w:pos="567"/>
        </w:tabs>
        <w:spacing w:before="240" w:after="120" w:line="264" w:lineRule="auto"/>
        <w:ind w:left="907" w:hanging="340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</w:p>
    <w:p w:rsidR="00C32590" w:rsidRDefault="00C32590" w:rsidP="00126F7D">
      <w:pPr>
        <w:shd w:val="clear" w:color="auto" w:fill="FFFFFF"/>
        <w:tabs>
          <w:tab w:val="left" w:pos="567"/>
        </w:tabs>
        <w:spacing w:before="240" w:after="120" w:line="264" w:lineRule="auto"/>
        <w:ind w:left="907" w:hanging="340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</w:p>
    <w:p w:rsidR="00AB7268" w:rsidRDefault="00AB7268" w:rsidP="00126F7D">
      <w:pPr>
        <w:shd w:val="clear" w:color="auto" w:fill="FFFFFF"/>
        <w:tabs>
          <w:tab w:val="left" w:pos="567"/>
        </w:tabs>
        <w:spacing w:before="240" w:after="120" w:line="264" w:lineRule="auto"/>
        <w:ind w:left="907" w:hanging="340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</w:p>
    <w:p w:rsidR="00AB7268" w:rsidRDefault="00AB7268" w:rsidP="00126F7D">
      <w:pPr>
        <w:shd w:val="clear" w:color="auto" w:fill="FFFFFF"/>
        <w:tabs>
          <w:tab w:val="left" w:pos="567"/>
        </w:tabs>
        <w:spacing w:before="240" w:after="120" w:line="264" w:lineRule="auto"/>
        <w:ind w:left="907" w:hanging="340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</w:p>
    <w:p w:rsidR="00C32590" w:rsidRDefault="00C32590" w:rsidP="00080540">
      <w:pPr>
        <w:shd w:val="clear" w:color="auto" w:fill="FFFFFF"/>
        <w:tabs>
          <w:tab w:val="left" w:pos="567"/>
        </w:tabs>
        <w:spacing w:before="240" w:after="120" w:line="264" w:lineRule="auto"/>
        <w:rPr>
          <w:rFonts w:ascii="Times New Roman" w:hAnsi="Times New Roman" w:cs="Times New Roman"/>
          <w:b/>
          <w:w w:val="102"/>
          <w:sz w:val="24"/>
          <w:szCs w:val="24"/>
        </w:rPr>
      </w:pPr>
    </w:p>
    <w:p w:rsidR="00F03457" w:rsidRPr="00FF3BA9" w:rsidRDefault="00F03457" w:rsidP="00126F7D">
      <w:pPr>
        <w:shd w:val="clear" w:color="auto" w:fill="FFFFFF"/>
        <w:tabs>
          <w:tab w:val="left" w:pos="567"/>
        </w:tabs>
        <w:spacing w:before="240" w:after="120" w:line="264" w:lineRule="auto"/>
        <w:ind w:left="907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FF3BA9">
        <w:rPr>
          <w:rFonts w:ascii="Times New Roman" w:hAnsi="Times New Roman" w:cs="Times New Roman"/>
          <w:b/>
          <w:w w:val="102"/>
          <w:sz w:val="24"/>
          <w:szCs w:val="24"/>
        </w:rPr>
        <w:lastRenderedPageBreak/>
        <w:t xml:space="preserve">5. </w:t>
      </w:r>
      <w:bookmarkStart w:id="18" w:name="_Toc175127072"/>
      <w:bookmarkStart w:id="19" w:name="_Ref168375761"/>
      <w:bookmarkStart w:id="20" w:name="_Toc378692174"/>
      <w:bookmarkStart w:id="21" w:name="_Toc378683663"/>
      <w:r w:rsidRPr="00FF3BA9">
        <w:rPr>
          <w:rFonts w:ascii="Times New Roman" w:hAnsi="Times New Roman" w:cs="Times New Roman"/>
          <w:b/>
          <w:sz w:val="24"/>
          <w:szCs w:val="24"/>
        </w:rPr>
        <w:t>Cena předmětu plnění</w:t>
      </w:r>
      <w:bookmarkEnd w:id="18"/>
      <w:bookmarkEnd w:id="19"/>
      <w:r w:rsidRPr="00FF3BA9">
        <w:rPr>
          <w:rFonts w:ascii="Times New Roman" w:hAnsi="Times New Roman" w:cs="Times New Roman"/>
          <w:b/>
          <w:sz w:val="24"/>
          <w:szCs w:val="24"/>
        </w:rPr>
        <w:t xml:space="preserve"> (kupní cena)</w:t>
      </w:r>
      <w:bookmarkEnd w:id="20"/>
      <w:bookmarkEnd w:id="21"/>
    </w:p>
    <w:p w:rsidR="00F03457" w:rsidRPr="00FF3BA9" w:rsidRDefault="00F03457" w:rsidP="00F03457">
      <w:pPr>
        <w:spacing w:before="240" w:after="120" w:line="264" w:lineRule="auto"/>
        <w:ind w:left="907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 xml:space="preserve">5.1 Celková a nejvýše přípustná cena </w:t>
      </w:r>
      <w:r w:rsidR="00C34F29">
        <w:rPr>
          <w:rFonts w:ascii="Times New Roman" w:hAnsi="Times New Roman" w:cs="Times New Roman"/>
          <w:sz w:val="24"/>
          <w:szCs w:val="24"/>
        </w:rPr>
        <w:t>dodávky</w:t>
      </w:r>
      <w:r w:rsidR="00C34F29" w:rsidRPr="00FF3BA9">
        <w:rPr>
          <w:rFonts w:ascii="Times New Roman" w:hAnsi="Times New Roman" w:cs="Times New Roman"/>
          <w:sz w:val="24"/>
          <w:szCs w:val="24"/>
        </w:rPr>
        <w:t xml:space="preserve"> </w:t>
      </w:r>
      <w:r w:rsidRPr="00FF3BA9">
        <w:rPr>
          <w:rFonts w:ascii="Times New Roman" w:hAnsi="Times New Roman" w:cs="Times New Roman"/>
          <w:sz w:val="24"/>
          <w:szCs w:val="24"/>
        </w:rPr>
        <w:t xml:space="preserve">v rozsahu a v kvalitě dle </w:t>
      </w:r>
      <w:r w:rsidRPr="00FF3BA9">
        <w:rPr>
          <w:rFonts w:ascii="Times New Roman" w:hAnsi="Times New Roman" w:cs="Times New Roman"/>
          <w:sz w:val="24"/>
          <w:szCs w:val="24"/>
          <w:lang w:val="pl-PL"/>
        </w:rPr>
        <w:t xml:space="preserve">této smlouvy </w:t>
      </w:r>
      <w:r w:rsidRPr="00FF3BA9">
        <w:rPr>
          <w:rFonts w:ascii="Times New Roman" w:hAnsi="Times New Roman" w:cs="Times New Roman"/>
          <w:sz w:val="24"/>
          <w:szCs w:val="24"/>
        </w:rPr>
        <w:t xml:space="preserve">byla </w:t>
      </w:r>
      <w:r w:rsidRPr="00FF3BA9">
        <w:rPr>
          <w:rFonts w:ascii="Times New Roman" w:hAnsi="Times New Roman" w:cs="Times New Roman"/>
          <w:spacing w:val="-1"/>
          <w:sz w:val="24"/>
          <w:szCs w:val="24"/>
        </w:rPr>
        <w:t xml:space="preserve">stanovena dohodou účastníků smlouvy dle zákona č. 526/1990 Sb., o cenách, </w:t>
      </w:r>
      <w:r w:rsidRPr="00FF3BA9">
        <w:rPr>
          <w:rFonts w:ascii="Times New Roman" w:hAnsi="Times New Roman" w:cs="Times New Roman"/>
          <w:spacing w:val="-4"/>
          <w:sz w:val="24"/>
          <w:szCs w:val="24"/>
        </w:rPr>
        <w:t>v platném znění na</w:t>
      </w:r>
    </w:p>
    <w:p w:rsidR="00F03457" w:rsidRPr="00FF3BA9" w:rsidRDefault="00F03457" w:rsidP="00F03457">
      <w:pPr>
        <w:spacing w:after="120" w:line="48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F3BA9">
        <w:rPr>
          <w:rFonts w:ascii="Times New Roman" w:hAnsi="Times New Roman" w:cs="Times New Roman"/>
          <w:spacing w:val="-4"/>
          <w:sz w:val="24"/>
          <w:szCs w:val="24"/>
        </w:rPr>
        <w:t>Kč včetně DPH</w:t>
      </w:r>
    </w:p>
    <w:p w:rsidR="00F03457" w:rsidRPr="00FF3BA9" w:rsidRDefault="00F03457" w:rsidP="00F03457">
      <w:pPr>
        <w:spacing w:after="12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BA9">
        <w:rPr>
          <w:rFonts w:ascii="Times New Roman" w:hAnsi="Times New Roman" w:cs="Times New Roman"/>
          <w:spacing w:val="-4"/>
          <w:sz w:val="24"/>
          <w:szCs w:val="24"/>
        </w:rPr>
        <w:t>(slovy</w:t>
      </w:r>
      <w:r w:rsidR="00C34F29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</w:t>
      </w:r>
      <w:r w:rsidRPr="00FF3BA9">
        <w:rPr>
          <w:rFonts w:ascii="Times New Roman" w:hAnsi="Times New Roman" w:cs="Times New Roman"/>
          <w:spacing w:val="-4"/>
          <w:sz w:val="24"/>
          <w:szCs w:val="24"/>
        </w:rPr>
        <w:t>).</w:t>
      </w:r>
      <w:r w:rsidRPr="00FF3B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3457" w:rsidRPr="00FF3BA9" w:rsidRDefault="00F03457" w:rsidP="00F03457">
      <w:pPr>
        <w:spacing w:after="120" w:line="48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>Celková cena bez DPH činí</w:t>
      </w:r>
      <w:r w:rsidR="00B469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4F29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</w:t>
      </w:r>
      <w:r w:rsidRPr="00FF3BA9">
        <w:rPr>
          <w:rFonts w:ascii="Times New Roman" w:hAnsi="Times New Roman" w:cs="Times New Roman"/>
          <w:spacing w:val="-4"/>
          <w:sz w:val="24"/>
          <w:szCs w:val="24"/>
        </w:rPr>
        <w:t>Kč</w:t>
      </w:r>
    </w:p>
    <w:p w:rsidR="00C3222F" w:rsidRPr="00FF3BA9" w:rsidRDefault="00C3222F" w:rsidP="00C3222F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>5.2</w:t>
      </w:r>
      <w:r w:rsidR="00C34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</w:rPr>
        <w:t>Smluvní strany se zavazují změnit celkovou cenu v případě změny zákonných sazeb DPH</w:t>
      </w:r>
      <w:r w:rsidRPr="00FF3BA9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. </w:t>
      </w:r>
    </w:p>
    <w:p w:rsidR="00C3222F" w:rsidRDefault="00C3222F" w:rsidP="00C3222F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</w:rPr>
        <w:t>Celkovou a pro účely fakturace rozhodnou cenou je cena včetně DPH</w:t>
      </w:r>
      <w:r w:rsidRPr="00FF3BA9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. </w:t>
      </w:r>
    </w:p>
    <w:p w:rsidR="00F03457" w:rsidRPr="00FF3BA9" w:rsidRDefault="00F03457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>5.</w:t>
      </w:r>
      <w:r w:rsidR="00C3222F">
        <w:rPr>
          <w:rFonts w:ascii="Times New Roman" w:hAnsi="Times New Roman" w:cs="Times New Roman"/>
          <w:sz w:val="24"/>
          <w:szCs w:val="24"/>
        </w:rPr>
        <w:t>4</w:t>
      </w:r>
      <w:r w:rsidR="00C3222F" w:rsidRPr="00FF3BA9">
        <w:rPr>
          <w:rFonts w:ascii="Times New Roman" w:hAnsi="Times New Roman" w:cs="Times New Roman"/>
          <w:sz w:val="24"/>
          <w:szCs w:val="24"/>
        </w:rPr>
        <w:t xml:space="preserve"> 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>Dnem uskutečnění zdanitelného plněn</w:t>
      </w:r>
      <w:r w:rsidR="009C74D1">
        <w:rPr>
          <w:rFonts w:ascii="Times New Roman" w:hAnsi="Times New Roman" w:cs="Times New Roman"/>
          <w:w w:val="102"/>
          <w:sz w:val="24"/>
          <w:szCs w:val="24"/>
        </w:rPr>
        <w:t>í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 xml:space="preserve"> ve smyslu zákona č.235/2004 Sb., o dani </w:t>
      </w:r>
      <w:r w:rsidRPr="00FF3BA9">
        <w:rPr>
          <w:rFonts w:ascii="Times New Roman" w:hAnsi="Times New Roman" w:cs="Times New Roman"/>
          <w:spacing w:val="-1"/>
          <w:w w:val="102"/>
          <w:sz w:val="24"/>
          <w:szCs w:val="24"/>
        </w:rPr>
        <w:t>z př</w:t>
      </w:r>
      <w:r w:rsidRPr="00FF3BA9"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 w:rsidRPr="00FF3BA9">
        <w:rPr>
          <w:rFonts w:ascii="Times New Roman" w:hAnsi="Times New Roman" w:cs="Times New Roman"/>
          <w:spacing w:val="-1"/>
          <w:w w:val="102"/>
          <w:sz w:val="24"/>
          <w:szCs w:val="24"/>
        </w:rPr>
        <w:t>dané hodnoty, ve znění pozdějších předpisů, je den předání a převzetí zboží.</w:t>
      </w:r>
      <w:r w:rsidR="00C34F29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 V případě, že dojde během plnění smlouvy ke změnám zákonných sazeb DPH, bude cena s DPH upravena podle nových sazeb</w:t>
      </w:r>
      <w:r w:rsidRPr="00FF3BA9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 </w:t>
      </w:r>
    </w:p>
    <w:p w:rsidR="00F03457" w:rsidRPr="00FF3BA9" w:rsidRDefault="00F03457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>5.</w:t>
      </w:r>
      <w:r w:rsidR="00C3222F">
        <w:rPr>
          <w:rFonts w:ascii="Times New Roman" w:hAnsi="Times New Roman" w:cs="Times New Roman"/>
          <w:sz w:val="24"/>
          <w:szCs w:val="24"/>
        </w:rPr>
        <w:t>5</w:t>
      </w:r>
      <w:r w:rsidR="00C3222F" w:rsidRPr="00FF3BA9">
        <w:rPr>
          <w:rFonts w:ascii="Times New Roman" w:hAnsi="Times New Roman" w:cs="Times New Roman"/>
          <w:sz w:val="24"/>
          <w:szCs w:val="24"/>
        </w:rPr>
        <w:t xml:space="preserve"> </w:t>
      </w:r>
      <w:r w:rsidRPr="00FF3BA9">
        <w:rPr>
          <w:rFonts w:ascii="Times New Roman" w:hAnsi="Times New Roman" w:cs="Times New Roman"/>
          <w:sz w:val="24"/>
          <w:szCs w:val="24"/>
        </w:rPr>
        <w:t>Cenu uhradí kupující na základě faktury vystavené prodávajícím po řádném a včasném předání a převzetí zboží v termínu uvedeném v čl. 4. této smlouvy a to bezhotovostním převodem na účet prodávajícího. Splatnost faktury je dohodou smluvních stran stanov</w:t>
      </w:r>
      <w:r w:rsidRPr="00FF3BA9">
        <w:rPr>
          <w:rFonts w:ascii="Times New Roman" w:hAnsi="Times New Roman" w:cs="Times New Roman"/>
          <w:sz w:val="24"/>
          <w:szCs w:val="24"/>
        </w:rPr>
        <w:t>e</w:t>
      </w:r>
      <w:r w:rsidRPr="00FF3BA9">
        <w:rPr>
          <w:rFonts w:ascii="Times New Roman" w:hAnsi="Times New Roman" w:cs="Times New Roman"/>
          <w:sz w:val="24"/>
          <w:szCs w:val="24"/>
        </w:rPr>
        <w:t>na na 30 dnů ode dne</w:t>
      </w:r>
      <w:r w:rsidR="005864CB">
        <w:rPr>
          <w:rFonts w:ascii="Times New Roman" w:hAnsi="Times New Roman" w:cs="Times New Roman"/>
          <w:sz w:val="24"/>
          <w:szCs w:val="24"/>
        </w:rPr>
        <w:t xml:space="preserve"> </w:t>
      </w:r>
      <w:r w:rsidR="000A6E39">
        <w:rPr>
          <w:rFonts w:ascii="Times New Roman" w:hAnsi="Times New Roman" w:cs="Times New Roman"/>
          <w:sz w:val="24"/>
          <w:szCs w:val="24"/>
        </w:rPr>
        <w:t>prokazatelného doručení faktury kupujícímu.</w:t>
      </w:r>
    </w:p>
    <w:p w:rsidR="00F03457" w:rsidRPr="00FF3BA9" w:rsidRDefault="00F03457" w:rsidP="00F03457">
      <w:pPr>
        <w:spacing w:after="120" w:line="264" w:lineRule="auto"/>
        <w:ind w:left="907" w:hanging="3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>5.</w:t>
      </w:r>
      <w:r w:rsidR="00C3222F">
        <w:rPr>
          <w:rFonts w:ascii="Times New Roman" w:hAnsi="Times New Roman" w:cs="Times New Roman"/>
          <w:sz w:val="24"/>
          <w:szCs w:val="24"/>
        </w:rPr>
        <w:t>6</w:t>
      </w:r>
      <w:r w:rsidR="00C3222F" w:rsidRPr="00FF3BA9">
        <w:rPr>
          <w:rFonts w:ascii="Times New Roman" w:hAnsi="Times New Roman" w:cs="Times New Roman"/>
          <w:sz w:val="24"/>
          <w:szCs w:val="24"/>
        </w:rPr>
        <w:t xml:space="preserve"> </w:t>
      </w:r>
      <w:r w:rsidRPr="00FF3BA9">
        <w:rPr>
          <w:rFonts w:ascii="Times New Roman" w:eastAsia="MS Mincho" w:hAnsi="Times New Roman" w:cs="Times New Roman"/>
          <w:sz w:val="24"/>
          <w:szCs w:val="24"/>
        </w:rPr>
        <w:t xml:space="preserve">Faktura musí obsahovat veškeré náležitosti daňového dokladu podle </w:t>
      </w:r>
      <w:r w:rsidRPr="00FF3BA9">
        <w:rPr>
          <w:rFonts w:ascii="Times New Roman" w:hAnsi="Times New Roman" w:cs="Times New Roman"/>
          <w:w w:val="103"/>
          <w:sz w:val="24"/>
          <w:szCs w:val="24"/>
        </w:rPr>
        <w:t xml:space="preserve">zákona č.235/2004 Sb., o dani z přidané hodnoty, ve znění </w:t>
      </w:r>
      <w:r w:rsidRPr="00FF3BA9">
        <w:rPr>
          <w:rFonts w:ascii="Times New Roman" w:hAnsi="Times New Roman" w:cs="Times New Roman"/>
          <w:spacing w:val="-1"/>
          <w:w w:val="103"/>
          <w:sz w:val="24"/>
          <w:szCs w:val="24"/>
        </w:rPr>
        <w:t>pozdějších předpisů</w:t>
      </w:r>
      <w:r w:rsidRPr="00FF3BA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03457" w:rsidRPr="00FF3BA9" w:rsidRDefault="00F03457" w:rsidP="00F03457">
      <w:pPr>
        <w:spacing w:after="120" w:line="264" w:lineRule="auto"/>
        <w:ind w:left="907" w:hanging="3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BA9">
        <w:rPr>
          <w:rFonts w:ascii="Times New Roman" w:eastAsia="MS Mincho" w:hAnsi="Times New Roman" w:cs="Times New Roman"/>
          <w:sz w:val="24"/>
          <w:szCs w:val="24"/>
        </w:rPr>
        <w:t>5.</w:t>
      </w:r>
      <w:r w:rsidR="00C3222F">
        <w:rPr>
          <w:rFonts w:ascii="Times New Roman" w:eastAsia="MS Mincho" w:hAnsi="Times New Roman" w:cs="Times New Roman"/>
          <w:sz w:val="24"/>
          <w:szCs w:val="24"/>
        </w:rPr>
        <w:t>7</w:t>
      </w:r>
      <w:r w:rsidR="00C3222F" w:rsidRPr="00FF3BA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F3BA9">
        <w:rPr>
          <w:rFonts w:ascii="Times New Roman" w:eastAsia="MS Mincho" w:hAnsi="Times New Roman" w:cs="Times New Roman"/>
          <w:sz w:val="24"/>
          <w:szCs w:val="24"/>
        </w:rPr>
        <w:t>Kupující si vyhrazuje právo před uplynutím lhůty splatnosti vrátit fakturu, pokud neo</w:t>
      </w:r>
      <w:r w:rsidRPr="00FF3BA9">
        <w:rPr>
          <w:rFonts w:ascii="Times New Roman" w:eastAsia="MS Mincho" w:hAnsi="Times New Roman" w:cs="Times New Roman"/>
          <w:sz w:val="24"/>
          <w:szCs w:val="24"/>
        </w:rPr>
        <w:t>b</w:t>
      </w:r>
      <w:r w:rsidRPr="00FF3BA9">
        <w:rPr>
          <w:rFonts w:ascii="Times New Roman" w:eastAsia="MS Mincho" w:hAnsi="Times New Roman" w:cs="Times New Roman"/>
          <w:sz w:val="24"/>
          <w:szCs w:val="24"/>
        </w:rPr>
        <w:t>sahuje požadované náležitosti nebo obsahuje nesprávné cenové údaje. Oprávněným vr</w:t>
      </w:r>
      <w:r w:rsidRPr="00FF3BA9">
        <w:rPr>
          <w:rFonts w:ascii="Times New Roman" w:eastAsia="MS Mincho" w:hAnsi="Times New Roman" w:cs="Times New Roman"/>
          <w:sz w:val="24"/>
          <w:szCs w:val="24"/>
        </w:rPr>
        <w:t>á</w:t>
      </w:r>
      <w:r w:rsidRPr="00FF3BA9">
        <w:rPr>
          <w:rFonts w:ascii="Times New Roman" w:eastAsia="MS Mincho" w:hAnsi="Times New Roman" w:cs="Times New Roman"/>
          <w:sz w:val="24"/>
          <w:szCs w:val="24"/>
        </w:rPr>
        <w:t>cením faktury, přestává běžet původní lhůta splatnosti. Opravená nebo přepracovaná fa</w:t>
      </w:r>
      <w:r w:rsidRPr="00FF3BA9">
        <w:rPr>
          <w:rFonts w:ascii="Times New Roman" w:eastAsia="MS Mincho" w:hAnsi="Times New Roman" w:cs="Times New Roman"/>
          <w:sz w:val="24"/>
          <w:szCs w:val="24"/>
        </w:rPr>
        <w:t>k</w:t>
      </w:r>
      <w:r w:rsidRPr="00FF3BA9">
        <w:rPr>
          <w:rFonts w:ascii="Times New Roman" w:eastAsia="MS Mincho" w:hAnsi="Times New Roman" w:cs="Times New Roman"/>
          <w:sz w:val="24"/>
          <w:szCs w:val="24"/>
        </w:rPr>
        <w:t>tura bude opatřena novou lhůtou splatnosti.</w:t>
      </w:r>
    </w:p>
    <w:p w:rsidR="00F03457" w:rsidRPr="00FF3BA9" w:rsidRDefault="005864CB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3222F">
        <w:rPr>
          <w:rFonts w:ascii="Times New Roman" w:hAnsi="Times New Roman" w:cs="Times New Roman"/>
          <w:sz w:val="24"/>
          <w:szCs w:val="24"/>
        </w:rPr>
        <w:t xml:space="preserve">8 </w:t>
      </w:r>
      <w:r w:rsidR="00F03457" w:rsidRPr="00FF3BA9">
        <w:rPr>
          <w:rFonts w:ascii="Times New Roman" w:hAnsi="Times New Roman" w:cs="Times New Roman"/>
          <w:sz w:val="24"/>
          <w:szCs w:val="24"/>
        </w:rPr>
        <w:t xml:space="preserve">Úhrada za plnění z této smlouvy bude realizována bezhotovostním převodem na účet </w:t>
      </w:r>
      <w:r w:rsidR="00D92706">
        <w:rPr>
          <w:rFonts w:ascii="Times New Roman" w:hAnsi="Times New Roman" w:cs="Times New Roman"/>
          <w:sz w:val="24"/>
          <w:szCs w:val="24"/>
        </w:rPr>
        <w:t>dodavatele</w:t>
      </w:r>
      <w:r w:rsidR="00F03457" w:rsidRPr="00FF3BA9">
        <w:rPr>
          <w:rFonts w:ascii="Times New Roman" w:hAnsi="Times New Roman" w:cs="Times New Roman"/>
          <w:sz w:val="24"/>
          <w:szCs w:val="24"/>
        </w:rPr>
        <w:t>, který je správcem daně (finančním úřadem) zveřejněn způsobem umožňuj</w:t>
      </w:r>
      <w:r w:rsidR="00F03457" w:rsidRPr="00FF3BA9">
        <w:rPr>
          <w:rFonts w:ascii="Times New Roman" w:hAnsi="Times New Roman" w:cs="Times New Roman"/>
          <w:sz w:val="24"/>
          <w:szCs w:val="24"/>
        </w:rPr>
        <w:t>í</w:t>
      </w:r>
      <w:r w:rsidR="00F03457" w:rsidRPr="00FF3BA9">
        <w:rPr>
          <w:rFonts w:ascii="Times New Roman" w:hAnsi="Times New Roman" w:cs="Times New Roman"/>
          <w:sz w:val="24"/>
          <w:szCs w:val="24"/>
        </w:rPr>
        <w:t>cím dálkový přístup ve smyslu ustanovení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D92706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="00F03457" w:rsidRPr="00FF3BA9">
        <w:rPr>
          <w:rFonts w:ascii="Times New Roman" w:hAnsi="Times New Roman" w:cs="Times New Roman"/>
          <w:sz w:val="24"/>
          <w:szCs w:val="24"/>
        </w:rPr>
        <w:t>č. 235/2004 Sb. o dani z přidané hodnoty, ve znění pozdějších předpisů (dále jen „zákon o DPH“).“</w:t>
      </w:r>
    </w:p>
    <w:p w:rsidR="00F03457" w:rsidRDefault="005864CB" w:rsidP="00F03457">
      <w:pPr>
        <w:spacing w:after="120" w:line="264" w:lineRule="auto"/>
        <w:ind w:left="907" w:hanging="3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3222F">
        <w:rPr>
          <w:rFonts w:ascii="Times New Roman" w:hAnsi="Times New Roman" w:cs="Times New Roman"/>
          <w:sz w:val="24"/>
          <w:szCs w:val="24"/>
        </w:rPr>
        <w:t xml:space="preserve">9 </w:t>
      </w:r>
      <w:r w:rsidR="00F03457" w:rsidRPr="00FF3BA9">
        <w:rPr>
          <w:rFonts w:ascii="Times New Roman" w:hAnsi="Times New Roman" w:cs="Times New Roman"/>
          <w:sz w:val="24"/>
          <w:szCs w:val="24"/>
        </w:rPr>
        <w:t xml:space="preserve">Pokud se po dobu účinnosti této smlouvy </w:t>
      </w:r>
      <w:r w:rsidR="00F73D6B">
        <w:rPr>
          <w:rFonts w:ascii="Times New Roman" w:hAnsi="Times New Roman" w:cs="Times New Roman"/>
          <w:sz w:val="24"/>
          <w:szCs w:val="24"/>
        </w:rPr>
        <w:t>prodávající</w:t>
      </w:r>
      <w:r w:rsidR="00F73D6B" w:rsidRPr="00FF3BA9">
        <w:rPr>
          <w:rFonts w:ascii="Times New Roman" w:hAnsi="Times New Roman" w:cs="Times New Roman"/>
          <w:sz w:val="24"/>
          <w:szCs w:val="24"/>
        </w:rPr>
        <w:t xml:space="preserve"> </w:t>
      </w:r>
      <w:r w:rsidR="00F03457" w:rsidRPr="00FF3BA9">
        <w:rPr>
          <w:rFonts w:ascii="Times New Roman" w:hAnsi="Times New Roman" w:cs="Times New Roman"/>
          <w:sz w:val="24"/>
          <w:szCs w:val="24"/>
        </w:rPr>
        <w:t xml:space="preserve">stane nespolehlivým plátcem ve smyslu ustanovení § </w:t>
      </w:r>
      <w:r w:rsidR="00D92706" w:rsidRPr="00FF3BA9">
        <w:rPr>
          <w:rFonts w:ascii="Times New Roman" w:hAnsi="Times New Roman" w:cs="Times New Roman"/>
          <w:sz w:val="24"/>
          <w:szCs w:val="24"/>
        </w:rPr>
        <w:t>10</w:t>
      </w:r>
      <w:r w:rsidR="00D92706">
        <w:rPr>
          <w:rFonts w:ascii="Times New Roman" w:hAnsi="Times New Roman" w:cs="Times New Roman"/>
          <w:sz w:val="24"/>
          <w:szCs w:val="24"/>
        </w:rPr>
        <w:t xml:space="preserve">6a) </w:t>
      </w:r>
      <w:r w:rsidR="00F03457" w:rsidRPr="00FF3BA9">
        <w:rPr>
          <w:rFonts w:ascii="Times New Roman" w:hAnsi="Times New Roman" w:cs="Times New Roman"/>
          <w:sz w:val="24"/>
          <w:szCs w:val="24"/>
        </w:rPr>
        <w:t>zákona o DPH,</w:t>
      </w:r>
      <w:r>
        <w:rPr>
          <w:rFonts w:ascii="Times New Roman" w:hAnsi="Times New Roman" w:cs="Times New Roman"/>
          <w:sz w:val="24"/>
          <w:szCs w:val="24"/>
        </w:rPr>
        <w:t xml:space="preserve"> smluvní strany se dohodly, že </w:t>
      </w:r>
      <w:r w:rsidR="00F73D6B">
        <w:rPr>
          <w:rFonts w:ascii="Times New Roman" w:hAnsi="Times New Roman" w:cs="Times New Roman"/>
          <w:sz w:val="24"/>
          <w:szCs w:val="24"/>
        </w:rPr>
        <w:t>kupující</w:t>
      </w:r>
      <w:r w:rsidR="00F03457" w:rsidRPr="00FF3BA9">
        <w:rPr>
          <w:rFonts w:ascii="Times New Roman" w:hAnsi="Times New Roman" w:cs="Times New Roman"/>
          <w:sz w:val="24"/>
          <w:szCs w:val="24"/>
        </w:rPr>
        <w:t xml:space="preserve"> uhradí DPH za zdanitelné plnění přímo příslušnému správci daně. </w:t>
      </w:r>
      <w:r w:rsidR="00F73D6B">
        <w:rPr>
          <w:rFonts w:ascii="Times New Roman" w:hAnsi="Times New Roman" w:cs="Times New Roman"/>
          <w:sz w:val="24"/>
          <w:szCs w:val="24"/>
        </w:rPr>
        <w:t>Kupujícím</w:t>
      </w:r>
      <w:r w:rsidR="00F73D6B" w:rsidRPr="00FF3BA9">
        <w:rPr>
          <w:rFonts w:ascii="Times New Roman" w:hAnsi="Times New Roman" w:cs="Times New Roman"/>
          <w:sz w:val="24"/>
          <w:szCs w:val="24"/>
        </w:rPr>
        <w:t xml:space="preserve"> </w:t>
      </w:r>
      <w:r w:rsidR="00F03457" w:rsidRPr="00FF3BA9">
        <w:rPr>
          <w:rFonts w:ascii="Times New Roman" w:hAnsi="Times New Roman" w:cs="Times New Roman"/>
          <w:sz w:val="24"/>
          <w:szCs w:val="24"/>
        </w:rPr>
        <w:t xml:space="preserve">takto provedená úhrada je považována za uhrazení příslušné části smluvní ceny rovnající se výši DPH fakturované </w:t>
      </w:r>
      <w:r w:rsidR="00FD541B">
        <w:rPr>
          <w:rFonts w:ascii="Times New Roman" w:hAnsi="Times New Roman" w:cs="Times New Roman"/>
          <w:sz w:val="24"/>
          <w:szCs w:val="24"/>
        </w:rPr>
        <w:t>prodávajícím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457" w:rsidRPr="00FF3BA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4693E" w:rsidRDefault="00B4693E" w:rsidP="00F03457">
      <w:pPr>
        <w:spacing w:after="120" w:line="264" w:lineRule="auto"/>
        <w:ind w:left="907" w:hanging="3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693E" w:rsidRPr="00FF3BA9" w:rsidRDefault="00B4693E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</w:pPr>
    </w:p>
    <w:p w:rsidR="00F03457" w:rsidRPr="00FF3BA9" w:rsidRDefault="00F03457" w:rsidP="00F03457">
      <w:pPr>
        <w:pStyle w:val="Odstavecseseznamem"/>
        <w:keepNext/>
        <w:numPr>
          <w:ilvl w:val="0"/>
          <w:numId w:val="13"/>
        </w:numPr>
        <w:spacing w:before="240" w:after="120"/>
        <w:ind w:left="1077" w:hanging="357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bookmarkStart w:id="22" w:name="_Ref168553444"/>
      <w:bookmarkStart w:id="23" w:name="_Toc175127080"/>
      <w:bookmarkStart w:id="24" w:name="_Toc378683698"/>
      <w:bookmarkStart w:id="25" w:name="_Toc378692209"/>
      <w:r w:rsidRPr="00FF3BA9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Záruka</w:t>
      </w:r>
      <w:bookmarkEnd w:id="22"/>
      <w:bookmarkEnd w:id="23"/>
      <w:bookmarkEnd w:id="24"/>
      <w:bookmarkEnd w:id="25"/>
      <w:r w:rsidR="00C34F29">
        <w:rPr>
          <w:rFonts w:ascii="Times New Roman" w:hAnsi="Times New Roman" w:cs="Times New Roman"/>
          <w:b/>
          <w:kern w:val="28"/>
          <w:sz w:val="24"/>
          <w:szCs w:val="24"/>
        </w:rPr>
        <w:t xml:space="preserve"> a záruční servis</w:t>
      </w:r>
    </w:p>
    <w:p w:rsidR="00F03457" w:rsidRPr="00FF3BA9" w:rsidRDefault="00F03457" w:rsidP="004A021A">
      <w:pPr>
        <w:numPr>
          <w:ilvl w:val="1"/>
          <w:numId w:val="0"/>
        </w:numPr>
        <w:tabs>
          <w:tab w:val="num" w:pos="567"/>
        </w:tabs>
        <w:spacing w:before="60" w:after="120" w:line="264" w:lineRule="auto"/>
        <w:ind w:left="993" w:hanging="340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26" w:name="_Toc378683699"/>
      <w:bookmarkStart w:id="27" w:name="_Toc378692210"/>
      <w:r w:rsidRPr="00FF3BA9">
        <w:rPr>
          <w:rFonts w:ascii="Times New Roman" w:hAnsi="Times New Roman" w:cs="Times New Roman"/>
          <w:kern w:val="28"/>
          <w:sz w:val="24"/>
          <w:szCs w:val="24"/>
        </w:rPr>
        <w:t xml:space="preserve">6.1 </w:t>
      </w:r>
      <w:bookmarkStart w:id="28" w:name="_Toc347172780"/>
      <w:bookmarkStart w:id="29" w:name="_Toc353174335"/>
      <w:bookmarkStart w:id="30" w:name="_Toc355593426"/>
      <w:r w:rsidRPr="00FF3BA9">
        <w:rPr>
          <w:rFonts w:ascii="Times New Roman" w:hAnsi="Times New Roman" w:cs="Times New Roman"/>
          <w:kern w:val="28"/>
          <w:sz w:val="24"/>
          <w:szCs w:val="24"/>
        </w:rPr>
        <w:t xml:space="preserve">Na dodané zboží dle bodu </w:t>
      </w:r>
      <w:r w:rsidR="00C32590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5864CB">
        <w:rPr>
          <w:rFonts w:ascii="Times New Roman" w:hAnsi="Times New Roman" w:cs="Times New Roman"/>
          <w:kern w:val="28"/>
          <w:sz w:val="24"/>
          <w:szCs w:val="24"/>
        </w:rPr>
        <w:t xml:space="preserve"> poskytuje prodávající</w:t>
      </w:r>
      <w:r w:rsidRPr="00FF3BA9">
        <w:rPr>
          <w:rFonts w:ascii="Times New Roman" w:hAnsi="Times New Roman" w:cs="Times New Roman"/>
          <w:kern w:val="28"/>
          <w:sz w:val="24"/>
          <w:szCs w:val="24"/>
        </w:rPr>
        <w:t xml:space="preserve"> záruku v</w:t>
      </w:r>
      <w:r w:rsidR="00025329">
        <w:rPr>
          <w:rFonts w:ascii="Times New Roman" w:hAnsi="Times New Roman" w:cs="Times New Roman"/>
          <w:kern w:val="28"/>
          <w:sz w:val="24"/>
          <w:szCs w:val="24"/>
        </w:rPr>
        <w:t> </w:t>
      </w:r>
      <w:bookmarkStart w:id="31" w:name="_Toc347172781"/>
      <w:bookmarkStart w:id="32" w:name="_Toc353174336"/>
      <w:bookmarkStart w:id="33" w:name="_Toc355593427"/>
      <w:bookmarkStart w:id="34" w:name="_Toc378683700"/>
      <w:bookmarkStart w:id="35" w:name="_Toc378692211"/>
      <w:bookmarkEnd w:id="26"/>
      <w:bookmarkEnd w:id="27"/>
      <w:bookmarkEnd w:id="28"/>
      <w:bookmarkEnd w:id="29"/>
      <w:bookmarkEnd w:id="30"/>
      <w:r w:rsidR="006231D3">
        <w:rPr>
          <w:rFonts w:ascii="Times New Roman" w:hAnsi="Times New Roman" w:cs="Times New Roman"/>
          <w:kern w:val="28"/>
          <w:sz w:val="24"/>
          <w:szCs w:val="24"/>
        </w:rPr>
        <w:t>délce</w:t>
      </w:r>
      <w:r w:rsidR="000A6E39">
        <w:rPr>
          <w:rFonts w:ascii="Times New Roman" w:hAnsi="Times New Roman" w:cs="Times New Roman"/>
          <w:kern w:val="28"/>
          <w:sz w:val="24"/>
          <w:szCs w:val="24"/>
        </w:rPr>
        <w:t xml:space="preserve"> 24 měsíců</w:t>
      </w:r>
      <w:r w:rsidR="004A021A">
        <w:rPr>
          <w:rFonts w:ascii="Times New Roman" w:hAnsi="Times New Roman" w:cs="Times New Roman"/>
          <w:kern w:val="28"/>
          <w:sz w:val="24"/>
          <w:szCs w:val="24"/>
        </w:rPr>
        <w:t>. Záruka se   nevztahuje na spotřební materiál.</w:t>
      </w:r>
    </w:p>
    <w:p w:rsidR="00F03457" w:rsidRDefault="00F03457" w:rsidP="004A021A">
      <w:pPr>
        <w:numPr>
          <w:ilvl w:val="1"/>
          <w:numId w:val="0"/>
        </w:numPr>
        <w:tabs>
          <w:tab w:val="num" w:pos="567"/>
        </w:tabs>
        <w:spacing w:before="60" w:after="120" w:line="264" w:lineRule="auto"/>
        <w:ind w:left="993" w:hanging="340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36" w:name="_Toc347172782"/>
      <w:bookmarkStart w:id="37" w:name="_Toc353174338"/>
      <w:bookmarkStart w:id="38" w:name="_Toc355593429"/>
      <w:bookmarkStart w:id="39" w:name="_Toc378683702"/>
      <w:bookmarkStart w:id="40" w:name="_Toc378692213"/>
      <w:bookmarkEnd w:id="31"/>
      <w:bookmarkEnd w:id="32"/>
      <w:bookmarkEnd w:id="33"/>
      <w:bookmarkEnd w:id="34"/>
      <w:bookmarkEnd w:id="35"/>
      <w:r w:rsidRPr="00FF3BA9">
        <w:rPr>
          <w:rFonts w:ascii="Times New Roman" w:hAnsi="Times New Roman" w:cs="Times New Roman"/>
          <w:kern w:val="28"/>
          <w:sz w:val="24"/>
          <w:szCs w:val="24"/>
        </w:rPr>
        <w:t xml:space="preserve">6.2 Záruční lhůty touto </w:t>
      </w:r>
      <w:r w:rsidR="004A021A">
        <w:rPr>
          <w:rFonts w:ascii="Times New Roman" w:hAnsi="Times New Roman" w:cs="Times New Roman"/>
          <w:kern w:val="28"/>
          <w:sz w:val="24"/>
          <w:szCs w:val="24"/>
        </w:rPr>
        <w:t>kupní s</w:t>
      </w:r>
      <w:r w:rsidRPr="00FF3BA9">
        <w:rPr>
          <w:rFonts w:ascii="Times New Roman" w:hAnsi="Times New Roman" w:cs="Times New Roman"/>
          <w:kern w:val="28"/>
          <w:sz w:val="24"/>
          <w:szCs w:val="24"/>
        </w:rPr>
        <w:t>mlouvou sjednané začnou plynout ode dne protokolárního předání a převzetí příslušného předmětu plnění.</w:t>
      </w:r>
      <w:bookmarkEnd w:id="36"/>
      <w:bookmarkEnd w:id="37"/>
      <w:bookmarkEnd w:id="38"/>
      <w:bookmarkEnd w:id="39"/>
      <w:bookmarkEnd w:id="40"/>
    </w:p>
    <w:p w:rsidR="00021BED" w:rsidRPr="00FF3BA9" w:rsidRDefault="00021BED" w:rsidP="004A021A">
      <w:pPr>
        <w:numPr>
          <w:ilvl w:val="1"/>
          <w:numId w:val="0"/>
        </w:numPr>
        <w:tabs>
          <w:tab w:val="num" w:pos="567"/>
        </w:tabs>
        <w:spacing w:before="60" w:after="120" w:line="264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03457" w:rsidRPr="00FF3BA9" w:rsidRDefault="00F03457" w:rsidP="00F03457">
      <w:pPr>
        <w:pStyle w:val="Odstavecseseznamem"/>
        <w:numPr>
          <w:ilvl w:val="0"/>
          <w:numId w:val="13"/>
        </w:numPr>
        <w:spacing w:before="240" w:after="120"/>
        <w:ind w:left="1077" w:hanging="357"/>
        <w:contextualSpacing w:val="0"/>
        <w:jc w:val="center"/>
        <w:rPr>
          <w:rFonts w:ascii="Times New Roman" w:hAnsi="Times New Roman" w:cs="Times New Roman"/>
          <w:b/>
          <w:w w:val="102"/>
          <w:sz w:val="24"/>
          <w:szCs w:val="24"/>
          <w:lang w:val="it-IT"/>
        </w:rPr>
      </w:pPr>
      <w:r w:rsidRPr="00FF3BA9">
        <w:rPr>
          <w:rFonts w:ascii="Times New Roman" w:hAnsi="Times New Roman" w:cs="Times New Roman"/>
          <w:b/>
          <w:w w:val="102"/>
          <w:sz w:val="24"/>
          <w:szCs w:val="24"/>
          <w:lang w:val="it-IT"/>
        </w:rPr>
        <w:t>Sankce</w:t>
      </w:r>
    </w:p>
    <w:p w:rsidR="00F03457" w:rsidRPr="00FF3BA9" w:rsidRDefault="00F03457" w:rsidP="00F03457">
      <w:pPr>
        <w:pStyle w:val="Zkladntextodsazen"/>
        <w:spacing w:line="264" w:lineRule="auto"/>
        <w:ind w:left="907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>7.1 V případě prodlení prodávajícího s dodáním zboží oprot</w:t>
      </w:r>
      <w:r w:rsidR="005864CB">
        <w:rPr>
          <w:rFonts w:ascii="Times New Roman" w:hAnsi="Times New Roman" w:cs="Times New Roman"/>
          <w:color w:val="000000"/>
          <w:sz w:val="24"/>
          <w:szCs w:val="24"/>
        </w:rPr>
        <w:t>i termínu sjednanému v článku 4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. této smlouvy je kupující oprávněn požadovat na prodávajícím smluvní </w:t>
      </w:r>
      <w:r w:rsidR="00CF5BCF">
        <w:rPr>
          <w:rFonts w:ascii="Times New Roman" w:hAnsi="Times New Roman" w:cs="Times New Roman"/>
          <w:color w:val="000000"/>
          <w:sz w:val="24"/>
          <w:szCs w:val="24"/>
        </w:rPr>
        <w:t>pokutu-úrok z prodlení ve výši 0,05% z ceny, a to za každý i započatý den prodlení, a prodávající je povinen takto účtovanou smluvní pokutu uhradit.</w:t>
      </w:r>
    </w:p>
    <w:p w:rsidR="00F03457" w:rsidRPr="00FF3BA9" w:rsidRDefault="00F03457" w:rsidP="00F03457">
      <w:pPr>
        <w:pStyle w:val="Zkladntextodsazen"/>
        <w:spacing w:line="264" w:lineRule="auto"/>
        <w:ind w:left="907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>7.2 V případě prodlení kupujícího se zaplacením faktury vystavené pr</w:t>
      </w:r>
      <w:r w:rsidR="005864CB">
        <w:rPr>
          <w:rFonts w:ascii="Times New Roman" w:hAnsi="Times New Roman" w:cs="Times New Roman"/>
          <w:color w:val="000000"/>
          <w:sz w:val="24"/>
          <w:szCs w:val="24"/>
        </w:rPr>
        <w:t>odávajícím v souladu s článkem 5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. této smlouvy je prodávající oprávněn požadovat na kupujícím </w:t>
      </w:r>
      <w:r w:rsidR="005864CB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FF3BA9">
        <w:rPr>
          <w:rFonts w:ascii="Times New Roman" w:hAnsi="Times New Roman" w:cs="Times New Roman"/>
          <w:color w:val="000000"/>
          <w:sz w:val="24"/>
          <w:szCs w:val="24"/>
        </w:rPr>
        <w:t>rok z prodlení ve výši 0,05% z nezaplacené ceny, a to za každý i započatý den prodlení.</w:t>
      </w:r>
    </w:p>
    <w:p w:rsidR="00F03457" w:rsidRPr="00FF3BA9" w:rsidRDefault="00F03457" w:rsidP="00F03457">
      <w:pPr>
        <w:pStyle w:val="Zkladntextodsazen"/>
        <w:spacing w:line="264" w:lineRule="auto"/>
        <w:ind w:left="907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7.3 Zaplacením úroku z prodlení ani smluvní pokuty není omezena výše nároku na náhradu škody. </w:t>
      </w:r>
    </w:p>
    <w:p w:rsidR="00F03457" w:rsidRPr="00FF3BA9" w:rsidRDefault="00F03457" w:rsidP="00F03457">
      <w:pPr>
        <w:spacing w:before="240" w:after="120"/>
        <w:jc w:val="center"/>
        <w:rPr>
          <w:rFonts w:ascii="Times New Roman" w:hAnsi="Times New Roman" w:cs="Times New Roman"/>
          <w:b/>
          <w:w w:val="102"/>
          <w:sz w:val="24"/>
          <w:szCs w:val="24"/>
          <w:lang w:val="it-IT"/>
        </w:rPr>
      </w:pPr>
      <w:r w:rsidRPr="00FF3BA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FF3BA9">
        <w:rPr>
          <w:rFonts w:ascii="Times New Roman" w:hAnsi="Times New Roman" w:cs="Times New Roman"/>
          <w:b/>
          <w:w w:val="102"/>
          <w:sz w:val="24"/>
          <w:szCs w:val="24"/>
          <w:lang w:val="it-IT"/>
        </w:rPr>
        <w:t>Trvání smlouvy</w:t>
      </w:r>
    </w:p>
    <w:p w:rsidR="00F03457" w:rsidRPr="00FF3BA9" w:rsidRDefault="00F03457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>8.1 Tuto smlouvu lze ukončit písemnou dohodou smluvních stran.</w:t>
      </w:r>
    </w:p>
    <w:p w:rsidR="00F03457" w:rsidRPr="00FF3BA9" w:rsidRDefault="00F03457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>8.2 Kupující může od této smlouvy odstoupit, pokud prodávající nedodá zboží</w:t>
      </w:r>
      <w:r w:rsidR="005864CB">
        <w:rPr>
          <w:rFonts w:ascii="Times New Roman" w:hAnsi="Times New Roman" w:cs="Times New Roman"/>
          <w:sz w:val="24"/>
          <w:szCs w:val="24"/>
        </w:rPr>
        <w:t xml:space="preserve"> v termínu sjednaném v článku 4</w:t>
      </w:r>
      <w:r w:rsidRPr="00FF3BA9">
        <w:rPr>
          <w:rFonts w:ascii="Times New Roman" w:hAnsi="Times New Roman" w:cs="Times New Roman"/>
          <w:sz w:val="24"/>
          <w:szCs w:val="24"/>
        </w:rPr>
        <w:t xml:space="preserve">. této smlouvy nebo v kvalitě dle této smlouvy.  Odstoupení nabývá účinnosti dnem následujícím po dni prokazatelného doručení jeho písemného vyhotovení druhé smluvní straně. </w:t>
      </w:r>
    </w:p>
    <w:p w:rsidR="00F03457" w:rsidRPr="00FF3BA9" w:rsidRDefault="00F03457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>8.3 Kupující má právo vypovědět tuto smlouvu v případě, že v souvislosti s plněním účelu této smlouvy dojde ke spáchání trestného činu. Výpovědní doba činí 3 dny a začíná běžet dnem následujícím po dni, kdy bylo písemné vyhotovení výpovědi doručeno prodávaj</w:t>
      </w:r>
      <w:r w:rsidRPr="00FF3BA9">
        <w:rPr>
          <w:rFonts w:ascii="Times New Roman" w:hAnsi="Times New Roman" w:cs="Times New Roman"/>
          <w:sz w:val="24"/>
          <w:szCs w:val="24"/>
        </w:rPr>
        <w:t>í</w:t>
      </w:r>
      <w:r w:rsidRPr="00FF3BA9">
        <w:rPr>
          <w:rFonts w:ascii="Times New Roman" w:hAnsi="Times New Roman" w:cs="Times New Roman"/>
          <w:sz w:val="24"/>
          <w:szCs w:val="24"/>
        </w:rPr>
        <w:t>címu.</w:t>
      </w:r>
    </w:p>
    <w:p w:rsidR="00F03457" w:rsidRPr="00FF3BA9" w:rsidRDefault="00F03457" w:rsidP="00126F7D">
      <w:pPr>
        <w:pStyle w:val="Odstavecseseznamem"/>
        <w:numPr>
          <w:ilvl w:val="0"/>
          <w:numId w:val="14"/>
        </w:num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A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03457" w:rsidRDefault="00F03457" w:rsidP="00522D33">
      <w:pPr>
        <w:pStyle w:val="Odstavecseseznamem"/>
        <w:numPr>
          <w:ilvl w:val="1"/>
          <w:numId w:val="14"/>
        </w:numPr>
        <w:spacing w:before="240" w:after="120"/>
        <w:jc w:val="both"/>
        <w:rPr>
          <w:rFonts w:ascii="Times New Roman" w:hAnsi="Times New Roman" w:cs="Times New Roman"/>
          <w:spacing w:val="-1"/>
          <w:w w:val="102"/>
          <w:sz w:val="24"/>
          <w:szCs w:val="24"/>
        </w:rPr>
      </w:pPr>
      <w:r w:rsidRPr="00522D33">
        <w:rPr>
          <w:rFonts w:ascii="Times New Roman" w:hAnsi="Times New Roman" w:cs="Times New Roman"/>
          <w:w w:val="102"/>
          <w:sz w:val="24"/>
          <w:szCs w:val="24"/>
        </w:rPr>
        <w:t xml:space="preserve">Tuto smlouvu lze měnit nebo doplňovat pouze písemnými vzestupně číslovanými </w:t>
      </w:r>
      <w:r w:rsidRPr="00522D33">
        <w:rPr>
          <w:rFonts w:ascii="Times New Roman" w:hAnsi="Times New Roman" w:cs="Times New Roman"/>
          <w:spacing w:val="-1"/>
          <w:w w:val="102"/>
          <w:sz w:val="24"/>
          <w:szCs w:val="24"/>
        </w:rPr>
        <w:t>d</w:t>
      </w:r>
      <w:r w:rsidRPr="00522D33">
        <w:rPr>
          <w:rFonts w:ascii="Times New Roman" w:hAnsi="Times New Roman" w:cs="Times New Roman"/>
          <w:spacing w:val="-1"/>
          <w:w w:val="102"/>
          <w:sz w:val="24"/>
          <w:szCs w:val="24"/>
        </w:rPr>
        <w:t>o</w:t>
      </w:r>
      <w:r w:rsidRPr="00522D33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datky podepsanými oprávněnými zástupci obou smluvních stran. </w:t>
      </w:r>
    </w:p>
    <w:p w:rsidR="00522D33" w:rsidRPr="00522D33" w:rsidRDefault="00522D33" w:rsidP="00522D33">
      <w:pPr>
        <w:pStyle w:val="Odstavecseseznamem"/>
        <w:spacing w:before="240" w:after="120"/>
        <w:ind w:left="927"/>
        <w:jc w:val="both"/>
        <w:rPr>
          <w:rFonts w:ascii="Times New Roman" w:hAnsi="Times New Roman" w:cs="Times New Roman"/>
          <w:spacing w:val="-1"/>
          <w:w w:val="102"/>
          <w:sz w:val="24"/>
          <w:szCs w:val="24"/>
        </w:rPr>
      </w:pPr>
    </w:p>
    <w:p w:rsidR="009523A4" w:rsidRPr="009523A4" w:rsidRDefault="009523A4" w:rsidP="00F03457">
      <w:pPr>
        <w:pStyle w:val="Odstavecseseznamem"/>
        <w:numPr>
          <w:ilvl w:val="1"/>
          <w:numId w:val="14"/>
        </w:numPr>
        <w:spacing w:before="240" w:after="120" w:line="264" w:lineRule="auto"/>
        <w:ind w:left="907" w:hanging="340"/>
        <w:jc w:val="both"/>
        <w:rPr>
          <w:rFonts w:ascii="Times New Roman" w:hAnsi="Times New Roman" w:cs="Times New Roman"/>
          <w:w w:val="102"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522D33">
        <w:rPr>
          <w:rFonts w:ascii="Times New Roman" w:hAnsi="Times New Roman" w:cs="Times New Roman"/>
          <w:w w:val="102"/>
          <w:sz w:val="24"/>
          <w:szCs w:val="24"/>
        </w:rPr>
        <w:t xml:space="preserve">Tato smlouva </w:t>
      </w:r>
      <w:r w:rsidR="005864CB">
        <w:rPr>
          <w:rFonts w:ascii="Times New Roman" w:hAnsi="Times New Roman" w:cs="Times New Roman"/>
          <w:w w:val="102"/>
          <w:sz w:val="24"/>
          <w:szCs w:val="24"/>
        </w:rPr>
        <w:t xml:space="preserve">obsahuje přílohu č. 1, </w:t>
      </w:r>
      <w:r w:rsidR="00522D33">
        <w:rPr>
          <w:rFonts w:ascii="Times New Roman" w:hAnsi="Times New Roman" w:cs="Times New Roman"/>
          <w:w w:val="102"/>
          <w:sz w:val="24"/>
          <w:szCs w:val="24"/>
        </w:rPr>
        <w:t>se specifikací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a příslušenstvím</w:t>
      </w:r>
      <w:r w:rsidR="00522D33">
        <w:rPr>
          <w:rFonts w:ascii="Times New Roman" w:hAnsi="Times New Roman" w:cs="Times New Roman"/>
          <w:w w:val="102"/>
          <w:sz w:val="24"/>
          <w:szCs w:val="24"/>
        </w:rPr>
        <w:t xml:space="preserve"> předmětu plnění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. </w:t>
      </w:r>
    </w:p>
    <w:p w:rsidR="009523A4" w:rsidRPr="009523A4" w:rsidRDefault="009523A4" w:rsidP="009523A4">
      <w:pPr>
        <w:pStyle w:val="Odstavecseseznamem"/>
        <w:rPr>
          <w:rFonts w:ascii="Times New Roman" w:hAnsi="Times New Roman" w:cs="Times New Roman"/>
          <w:spacing w:val="-1"/>
          <w:w w:val="102"/>
          <w:sz w:val="24"/>
          <w:szCs w:val="24"/>
        </w:rPr>
      </w:pPr>
    </w:p>
    <w:p w:rsidR="00F03457" w:rsidRPr="009523A4" w:rsidRDefault="00F03457" w:rsidP="009523A4">
      <w:pPr>
        <w:pStyle w:val="Odstavecseseznamem"/>
        <w:spacing w:before="240" w:after="120" w:line="264" w:lineRule="auto"/>
        <w:ind w:left="993" w:hanging="426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9523A4">
        <w:rPr>
          <w:rFonts w:ascii="Times New Roman" w:hAnsi="Times New Roman" w:cs="Times New Roman"/>
          <w:spacing w:val="-1"/>
          <w:w w:val="102"/>
          <w:sz w:val="24"/>
          <w:szCs w:val="24"/>
        </w:rPr>
        <w:t>9.2 N</w:t>
      </w:r>
      <w:r w:rsidRPr="009523A4">
        <w:rPr>
          <w:rFonts w:ascii="Times New Roman" w:hAnsi="Times New Roman" w:cs="Times New Roman"/>
          <w:w w:val="102"/>
          <w:sz w:val="24"/>
          <w:szCs w:val="24"/>
        </w:rPr>
        <w:t>astanou-li u některé ze smluvních stran skutečnosti bránící řádnému plnění této sm</w:t>
      </w:r>
      <w:r w:rsidRPr="009523A4">
        <w:rPr>
          <w:rFonts w:ascii="Times New Roman" w:hAnsi="Times New Roman" w:cs="Times New Roman"/>
          <w:spacing w:val="-1"/>
          <w:w w:val="102"/>
          <w:sz w:val="24"/>
          <w:szCs w:val="24"/>
        </w:rPr>
        <w:t>louvy</w:t>
      </w:r>
      <w:r w:rsidRPr="009523A4">
        <w:rPr>
          <w:rFonts w:ascii="Times New Roman" w:hAnsi="Times New Roman" w:cs="Times New Roman"/>
          <w:w w:val="102"/>
          <w:sz w:val="24"/>
          <w:szCs w:val="24"/>
        </w:rPr>
        <w:t xml:space="preserve">, je povinna to ihned bez zbytečného odkladu oznámit druhé straně a vyvolat jednání zástupců oprávněných k podpisu smlouvy. </w:t>
      </w:r>
    </w:p>
    <w:p w:rsidR="00F03457" w:rsidRPr="00FF3BA9" w:rsidRDefault="00F03457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9523A4">
        <w:rPr>
          <w:rFonts w:ascii="Times New Roman" w:hAnsi="Times New Roman" w:cs="Times New Roman"/>
          <w:w w:val="102"/>
          <w:sz w:val="24"/>
          <w:szCs w:val="24"/>
        </w:rPr>
        <w:t>9.3 Prodávající prohlašuje, že se před uzavřením smlouvy nedopustil v souvislosti se za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>d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>á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>vacím řízením sám nebo prostřednictvím jiné osoby žádného jednání, jež by odporov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>a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 xml:space="preserve">lo zákonu nebo dobrým mravům nebo by zákon obcházelo, zejména že nenabízel žádné výhody osobám podílejícím se na zadání veřejné zakázky, na kterou s ním kupující 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lastRenderedPageBreak/>
        <w:t>uzavřel smlouvu, a že se zejména ve vztahu k ostatním uchazečům nedopustil žádného jednání narušujícího hospodářskou soutěž.</w:t>
      </w:r>
    </w:p>
    <w:p w:rsidR="00F03457" w:rsidRPr="00FF3BA9" w:rsidRDefault="003B7255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w w:val="102"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  <w:szCs w:val="24"/>
        </w:rPr>
        <w:t xml:space="preserve">9.4 </w:t>
      </w:r>
      <w:r w:rsidR="00B17B47">
        <w:rPr>
          <w:rFonts w:ascii="Times New Roman" w:hAnsi="Times New Roman" w:cs="Times New Roman"/>
          <w:w w:val="102"/>
          <w:sz w:val="24"/>
          <w:szCs w:val="24"/>
        </w:rPr>
        <w:t>Tato s</w:t>
      </w:r>
      <w:r w:rsidR="00F03457" w:rsidRPr="00FF3BA9">
        <w:rPr>
          <w:rFonts w:ascii="Times New Roman" w:hAnsi="Times New Roman" w:cs="Times New Roman"/>
          <w:w w:val="102"/>
          <w:sz w:val="24"/>
          <w:szCs w:val="24"/>
        </w:rPr>
        <w:t xml:space="preserve">mlouva nabývá platnosti </w:t>
      </w:r>
      <w:r w:rsidR="00B17B47">
        <w:rPr>
          <w:rFonts w:ascii="Times New Roman" w:hAnsi="Times New Roman" w:cs="Times New Roman"/>
          <w:w w:val="102"/>
          <w:sz w:val="24"/>
          <w:szCs w:val="24"/>
        </w:rPr>
        <w:t>dnem podpisu a účinnosti dnem uveřejnění v informačním systému veřejné správy – Registru smluv</w:t>
      </w:r>
      <w:r w:rsidR="00F03457" w:rsidRPr="00FF3BA9">
        <w:rPr>
          <w:rFonts w:ascii="Times New Roman" w:hAnsi="Times New Roman" w:cs="Times New Roman"/>
          <w:w w:val="102"/>
          <w:sz w:val="24"/>
          <w:szCs w:val="24"/>
        </w:rPr>
        <w:t>.</w:t>
      </w:r>
    </w:p>
    <w:p w:rsidR="00F03457" w:rsidRPr="00FF3BA9" w:rsidRDefault="00F03457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FF3BA9">
        <w:rPr>
          <w:rFonts w:ascii="Times New Roman" w:hAnsi="Times New Roman" w:cs="Times New Roman"/>
          <w:w w:val="102"/>
          <w:sz w:val="24"/>
          <w:szCs w:val="24"/>
        </w:rPr>
        <w:t>9.5 Smluvní strany se dohodly, že právní vztahy založené touto smlouv</w:t>
      </w:r>
      <w:r w:rsidR="0059621E">
        <w:rPr>
          <w:rFonts w:ascii="Times New Roman" w:hAnsi="Times New Roman" w:cs="Times New Roman"/>
          <w:w w:val="102"/>
          <w:sz w:val="24"/>
          <w:szCs w:val="24"/>
        </w:rPr>
        <w:t>o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>u se řídí obča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>n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 xml:space="preserve">ským zákoníkem. </w:t>
      </w:r>
    </w:p>
    <w:p w:rsidR="00F03457" w:rsidRDefault="00F03457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FF3BA9">
        <w:rPr>
          <w:rFonts w:ascii="Times New Roman" w:hAnsi="Times New Roman" w:cs="Times New Roman"/>
          <w:w w:val="102"/>
          <w:sz w:val="24"/>
          <w:szCs w:val="24"/>
        </w:rPr>
        <w:t xml:space="preserve">9.6 Tato smlouva se vyhotovuje ve dvou stejnopisech, z nichž každá strana obdrží jeden stejnopis. </w:t>
      </w:r>
    </w:p>
    <w:p w:rsidR="009523A4" w:rsidRDefault="009523A4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w w:val="102"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  <w:szCs w:val="24"/>
        </w:rPr>
        <w:t>9.7 Prodávající uděluje kupujícímu svůj výslovný souhlas se zveřejněním celého textu této smlouvy včetně podpisů a příloh v </w:t>
      </w:r>
      <w:r w:rsidR="00B17B47">
        <w:rPr>
          <w:rFonts w:ascii="Times New Roman" w:hAnsi="Times New Roman" w:cs="Times New Roman"/>
          <w:w w:val="102"/>
          <w:sz w:val="24"/>
          <w:szCs w:val="24"/>
        </w:rPr>
        <w:t>informačním systému veřejné správy – Registru smluv</w:t>
      </w:r>
      <w:r>
        <w:rPr>
          <w:rFonts w:ascii="Times New Roman" w:hAnsi="Times New Roman" w:cs="Times New Roman"/>
          <w:w w:val="102"/>
          <w:sz w:val="24"/>
          <w:szCs w:val="24"/>
        </w:rPr>
        <w:t>.</w:t>
      </w:r>
    </w:p>
    <w:p w:rsidR="009523A4" w:rsidRPr="00FF3BA9" w:rsidRDefault="009523A4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w w:val="102"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  <w:szCs w:val="24"/>
        </w:rPr>
        <w:t xml:space="preserve">9.8 </w:t>
      </w:r>
      <w:r w:rsidR="00B17B47">
        <w:rPr>
          <w:rFonts w:ascii="Times New Roman" w:hAnsi="Times New Roman" w:cs="Times New Roman"/>
          <w:w w:val="102"/>
          <w:sz w:val="24"/>
          <w:szCs w:val="24"/>
        </w:rPr>
        <w:t>Smluvní strany se dohodly, že zákonnou povinnost dle § 5 odst. 2 zákona o registru smluv splní zadavatel a splnění této povin</w:t>
      </w:r>
      <w:r w:rsidR="00B57A75">
        <w:rPr>
          <w:rFonts w:ascii="Times New Roman" w:hAnsi="Times New Roman" w:cs="Times New Roman"/>
          <w:w w:val="102"/>
          <w:sz w:val="24"/>
          <w:szCs w:val="24"/>
        </w:rPr>
        <w:t>n</w:t>
      </w:r>
      <w:r w:rsidR="00B17B47">
        <w:rPr>
          <w:rFonts w:ascii="Times New Roman" w:hAnsi="Times New Roman" w:cs="Times New Roman"/>
          <w:w w:val="102"/>
          <w:sz w:val="24"/>
          <w:szCs w:val="24"/>
        </w:rPr>
        <w:t>osti doloží dodavatel</w:t>
      </w:r>
      <w:r>
        <w:rPr>
          <w:rFonts w:ascii="Times New Roman" w:hAnsi="Times New Roman" w:cs="Times New Roman"/>
          <w:w w:val="102"/>
          <w:sz w:val="24"/>
          <w:szCs w:val="24"/>
        </w:rPr>
        <w:t>.</w:t>
      </w:r>
      <w:r w:rsidR="00B17B47">
        <w:rPr>
          <w:rFonts w:ascii="Times New Roman" w:hAnsi="Times New Roman" w:cs="Times New Roman"/>
          <w:w w:val="102"/>
          <w:sz w:val="24"/>
          <w:szCs w:val="24"/>
        </w:rPr>
        <w:t xml:space="preserve">Obě strany berou na vědomí, že v případě nesplnění zákonné povinnosti je smlouva do tří </w:t>
      </w:r>
      <w:r w:rsidR="00B57A75">
        <w:rPr>
          <w:rFonts w:ascii="Times New Roman" w:hAnsi="Times New Roman" w:cs="Times New Roman"/>
          <w:w w:val="102"/>
          <w:sz w:val="24"/>
          <w:szCs w:val="24"/>
        </w:rPr>
        <w:t>měsíců od jejího podpisu bez dalšího zrušena od samého počátku.</w:t>
      </w:r>
    </w:p>
    <w:p w:rsidR="00F03457" w:rsidRPr="00FF3BA9" w:rsidRDefault="00F03457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FF3BA9">
        <w:rPr>
          <w:rFonts w:ascii="Times New Roman" w:hAnsi="Times New Roman" w:cs="Times New Roman"/>
          <w:w w:val="102"/>
          <w:sz w:val="24"/>
          <w:szCs w:val="24"/>
        </w:rPr>
        <w:t>9.</w:t>
      </w:r>
      <w:r w:rsidR="009523A4">
        <w:rPr>
          <w:rFonts w:ascii="Times New Roman" w:hAnsi="Times New Roman" w:cs="Times New Roman"/>
          <w:w w:val="102"/>
          <w:sz w:val="24"/>
          <w:szCs w:val="24"/>
        </w:rPr>
        <w:t>9</w:t>
      </w:r>
      <w:r w:rsidR="009523A4" w:rsidRPr="00FF3BA9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>Smluvní strany této smlouvy prohlašují a stvrzují svými podpisy, že jsou plně svéprá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>v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>n</w:t>
      </w:r>
      <w:r w:rsidR="003B7255">
        <w:rPr>
          <w:rFonts w:ascii="Times New Roman" w:hAnsi="Times New Roman" w:cs="Times New Roman"/>
          <w:w w:val="102"/>
          <w:sz w:val="24"/>
          <w:szCs w:val="24"/>
        </w:rPr>
        <w:t>é</w:t>
      </w:r>
      <w:r w:rsidRPr="00FF3BA9">
        <w:rPr>
          <w:rFonts w:ascii="Times New Roman" w:hAnsi="Times New Roman" w:cs="Times New Roman"/>
          <w:w w:val="102"/>
          <w:sz w:val="24"/>
          <w:szCs w:val="24"/>
        </w:rPr>
        <w:t>, a že tuto smlouvu uzavírají svobodně a vážně, že ji neuzavírají v tísni za nápadně nevýhodných podmínek, že si ji řádně přečetly a jsou srozuměny s jejím obsahem.</w:t>
      </w:r>
    </w:p>
    <w:p w:rsidR="005D4994" w:rsidRPr="00FF3BA9" w:rsidRDefault="005D4994" w:rsidP="00F03457">
      <w:pPr>
        <w:spacing w:after="120" w:line="264" w:lineRule="auto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4C407F" w:rsidRDefault="004C407F" w:rsidP="004C407F">
      <w:p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07F" w:rsidRDefault="003B7255" w:rsidP="004C407F">
      <w:p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</w:t>
      </w:r>
      <w:r w:rsidR="009523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F03457" w:rsidRPr="00FF3BA9">
        <w:rPr>
          <w:rFonts w:ascii="Times New Roman" w:hAnsi="Times New Roman" w:cs="Times New Roman"/>
          <w:color w:val="000000"/>
          <w:sz w:val="24"/>
          <w:szCs w:val="24"/>
        </w:rPr>
        <w:t>dne</w:t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3457" w:rsidRPr="00FF3B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V Chotěboři dne</w:t>
      </w:r>
    </w:p>
    <w:p w:rsidR="00F03457" w:rsidRPr="00FF3BA9" w:rsidRDefault="004C407F" w:rsidP="004C40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F03457" w:rsidRPr="00FF3BA9">
        <w:rPr>
          <w:rFonts w:ascii="Times New Roman" w:hAnsi="Times New Roman" w:cs="Times New Roman"/>
          <w:color w:val="000000"/>
          <w:sz w:val="24"/>
          <w:szCs w:val="24"/>
        </w:rPr>
        <w:t xml:space="preserve"> prodávajícího: </w:t>
      </w:r>
      <w:r w:rsidR="00F03457" w:rsidRPr="00FF3BA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9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03457" w:rsidRPr="00FF3BA9">
        <w:rPr>
          <w:rFonts w:ascii="Times New Roman" w:hAnsi="Times New Roman" w:cs="Times New Roman"/>
          <w:color w:val="000000"/>
          <w:sz w:val="24"/>
          <w:szCs w:val="24"/>
        </w:rPr>
        <w:t>za kupujícího:</w:t>
      </w:r>
    </w:p>
    <w:p w:rsidR="004C407F" w:rsidRDefault="004C407F" w:rsidP="004C407F">
      <w:pPr>
        <w:tabs>
          <w:tab w:val="left" w:pos="540"/>
          <w:tab w:val="left" w:pos="567"/>
          <w:tab w:val="left" w:pos="57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03457" w:rsidRPr="00FF3BA9" w:rsidRDefault="00F03457" w:rsidP="004C407F">
      <w:pPr>
        <w:tabs>
          <w:tab w:val="left" w:pos="540"/>
          <w:tab w:val="left" w:pos="567"/>
          <w:tab w:val="left" w:pos="57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F3BA9">
        <w:rPr>
          <w:rFonts w:ascii="Times New Roman" w:hAnsi="Times New Roman" w:cs="Times New Roman"/>
          <w:color w:val="000000"/>
          <w:sz w:val="24"/>
          <w:szCs w:val="24"/>
        </w:rPr>
        <w:t>………..……………………                                     ……………………………………</w:t>
      </w:r>
    </w:p>
    <w:p w:rsidR="00DA42E0" w:rsidRDefault="009523A4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F03457" w:rsidRPr="00FF3B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Luděk Benák, </w:t>
      </w:r>
      <w:r w:rsidR="004C407F">
        <w:rPr>
          <w:rFonts w:ascii="Times New Roman" w:hAnsi="Times New Roman" w:cs="Times New Roman"/>
          <w:color w:val="000000"/>
          <w:sz w:val="24"/>
          <w:szCs w:val="24"/>
        </w:rPr>
        <w:t>ředitel školy</w:t>
      </w:r>
      <w:r w:rsidR="00F03457" w:rsidRPr="00FF3B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92706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kupní smlouvy č. 1 – Minimální požadované technické parametry a ostatní požadavky</w:t>
      </w: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  <w:r w:rsidR="00504C73">
        <w:rPr>
          <w:rFonts w:ascii="Times New Roman" w:hAnsi="Times New Roman" w:cs="Times New Roman"/>
          <w:sz w:val="24"/>
          <w:szCs w:val="24"/>
        </w:rPr>
        <w:t>č. 1</w:t>
      </w:r>
      <w:r w:rsidR="00D92706">
        <w:rPr>
          <w:rFonts w:ascii="Times New Roman" w:hAnsi="Times New Roman" w:cs="Times New Roman"/>
          <w:sz w:val="24"/>
          <w:szCs w:val="24"/>
        </w:rPr>
        <w:t xml:space="preserve"> kupní smlouvy</w:t>
      </w:r>
    </w:p>
    <w:p w:rsidR="00DA42E0" w:rsidRDefault="00DA42E0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021BED" w:rsidRDefault="00021BED" w:rsidP="004C407F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D92706" w:rsidRPr="006728E0" w:rsidRDefault="00D92706" w:rsidP="00D92706">
      <w:pPr>
        <w:pStyle w:val="1"/>
        <w:keepNext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požadované technické parametry na spodní frézku</w:t>
      </w:r>
    </w:p>
    <w:p w:rsidR="00D92706" w:rsidRDefault="00D92706" w:rsidP="00D92706">
      <w:pPr>
        <w:pStyle w:val="odrky"/>
        <w:numPr>
          <w:ilvl w:val="3"/>
          <w:numId w:val="15"/>
        </w:numPr>
        <w:ind w:left="284" w:hanging="284"/>
        <w:rPr>
          <w:b/>
        </w:rPr>
      </w:pPr>
      <w:r>
        <w:t>Výkon motoru minimálně 5,5 kW</w:t>
      </w:r>
    </w:p>
    <w:p w:rsidR="00D92706" w:rsidRDefault="00D92706" w:rsidP="00D92706">
      <w:pPr>
        <w:pStyle w:val="odrky"/>
        <w:numPr>
          <w:ilvl w:val="3"/>
          <w:numId w:val="15"/>
        </w:numPr>
        <w:ind w:left="284" w:hanging="284"/>
        <w:rPr>
          <w:b/>
        </w:rPr>
      </w:pPr>
      <w:r>
        <w:t>Elektromotorické naklopení frézovací jednotky v rozsahu  45° směrem od obsluhy</w:t>
      </w:r>
    </w:p>
    <w:p w:rsidR="00D92706" w:rsidRPr="009A5AD2" w:rsidRDefault="00D92706" w:rsidP="00D92706">
      <w:pPr>
        <w:pStyle w:val="odrky"/>
        <w:numPr>
          <w:ilvl w:val="3"/>
          <w:numId w:val="15"/>
        </w:numPr>
        <w:ind w:left="284" w:hanging="284"/>
        <w:rPr>
          <w:b/>
        </w:rPr>
      </w:pPr>
      <w:r>
        <w:t>Elektromotorické výškové nastavení frézovacího hřídele</w:t>
      </w:r>
    </w:p>
    <w:p w:rsidR="00D92706" w:rsidRPr="009C5065" w:rsidRDefault="00D92706" w:rsidP="00D92706">
      <w:pPr>
        <w:pStyle w:val="odrky"/>
        <w:numPr>
          <w:ilvl w:val="3"/>
          <w:numId w:val="15"/>
        </w:numPr>
        <w:ind w:left="284" w:hanging="284"/>
        <w:rPr>
          <w:b/>
        </w:rPr>
      </w:pPr>
      <w:r>
        <w:t>Ovládací panel ve výšce očí</w:t>
      </w:r>
    </w:p>
    <w:p w:rsidR="00D92706" w:rsidRPr="009C5065" w:rsidRDefault="00D92706" w:rsidP="00D92706">
      <w:pPr>
        <w:pStyle w:val="odrky"/>
        <w:numPr>
          <w:ilvl w:val="3"/>
          <w:numId w:val="15"/>
        </w:numPr>
        <w:ind w:left="284" w:hanging="284"/>
        <w:rPr>
          <w:b/>
        </w:rPr>
      </w:pPr>
      <w:r>
        <w:t>Otvor ve frézovacím stole 320 mm</w:t>
      </w:r>
    </w:p>
    <w:p w:rsidR="00D92706" w:rsidRPr="00114842" w:rsidRDefault="00D92706" w:rsidP="00D92706">
      <w:pPr>
        <w:pStyle w:val="odrky"/>
        <w:numPr>
          <w:ilvl w:val="3"/>
          <w:numId w:val="15"/>
        </w:numPr>
        <w:ind w:left="284" w:hanging="284"/>
      </w:pPr>
      <w:r w:rsidRPr="00114842">
        <w:t>Ukazatel úhlu naklopení frézovací jednotky</w:t>
      </w:r>
    </w:p>
    <w:p w:rsidR="00D92706" w:rsidRPr="00114842" w:rsidRDefault="00D92706" w:rsidP="00D92706">
      <w:pPr>
        <w:pStyle w:val="odrky"/>
        <w:numPr>
          <w:ilvl w:val="3"/>
          <w:numId w:val="15"/>
        </w:numPr>
        <w:ind w:left="284" w:hanging="284"/>
      </w:pPr>
      <w:r w:rsidRPr="00114842">
        <w:t>Minimální požadovaný rozsah otáček frézovací hřídele 3500, 4500, 6000, 8000, 10000/ minutu</w:t>
      </w:r>
    </w:p>
    <w:p w:rsidR="00D92706" w:rsidRPr="00114842" w:rsidRDefault="00D92706" w:rsidP="00D92706">
      <w:pPr>
        <w:pStyle w:val="odrky"/>
        <w:numPr>
          <w:ilvl w:val="3"/>
          <w:numId w:val="15"/>
        </w:numPr>
        <w:ind w:left="284" w:hanging="284"/>
      </w:pPr>
      <w:r w:rsidRPr="00114842">
        <w:t>Rychlovýměnný frézovací hřídel, minimální průměr 30 mm</w:t>
      </w:r>
    </w:p>
    <w:p w:rsidR="00D92706" w:rsidRPr="00114842" w:rsidRDefault="00D92706" w:rsidP="00D92706">
      <w:pPr>
        <w:pStyle w:val="odrky"/>
        <w:numPr>
          <w:ilvl w:val="3"/>
          <w:numId w:val="15"/>
        </w:numPr>
        <w:ind w:left="284" w:hanging="284"/>
      </w:pPr>
      <w:r w:rsidRPr="00114842">
        <w:t>Frézovací pravítko pro nástroj minimálně 500 mm</w:t>
      </w:r>
    </w:p>
    <w:p w:rsidR="00D92706" w:rsidRPr="00114842" w:rsidRDefault="00D92706" w:rsidP="00D92706">
      <w:pPr>
        <w:pStyle w:val="odrky"/>
        <w:numPr>
          <w:ilvl w:val="3"/>
          <w:numId w:val="15"/>
        </w:numPr>
        <w:ind w:left="284" w:hanging="284"/>
      </w:pPr>
      <w:r w:rsidRPr="00114842">
        <w:t>Elektromotorický posun frézovacího pravítka z ovládacího panelu</w:t>
      </w:r>
    </w:p>
    <w:p w:rsidR="00D92706" w:rsidRPr="00114842" w:rsidRDefault="00D92706" w:rsidP="00D92706">
      <w:pPr>
        <w:pStyle w:val="odrky"/>
        <w:numPr>
          <w:ilvl w:val="3"/>
          <w:numId w:val="15"/>
        </w:numPr>
        <w:ind w:left="284" w:hanging="284"/>
      </w:pPr>
      <w:r w:rsidRPr="00114842">
        <w:t>Čepovací stůl minimálně 1300 mm</w:t>
      </w:r>
    </w:p>
    <w:p w:rsidR="00D92706" w:rsidRPr="00114842" w:rsidRDefault="00D92706" w:rsidP="00D92706">
      <w:pPr>
        <w:pStyle w:val="odrky"/>
        <w:numPr>
          <w:ilvl w:val="3"/>
          <w:numId w:val="15"/>
        </w:numPr>
        <w:ind w:left="284" w:hanging="284"/>
      </w:pPr>
      <w:r w:rsidRPr="00114842">
        <w:t>Pokosové pravítko minimálně 1100 mm s úhlovou stupnicí</w:t>
      </w:r>
    </w:p>
    <w:p w:rsidR="00D92706" w:rsidRPr="00114842" w:rsidRDefault="00D92706" w:rsidP="00D92706">
      <w:pPr>
        <w:pStyle w:val="odrky"/>
        <w:numPr>
          <w:ilvl w:val="3"/>
          <w:numId w:val="15"/>
        </w:numPr>
        <w:ind w:left="284" w:hanging="284"/>
      </w:pPr>
      <w:r w:rsidRPr="00114842">
        <w:t>Průměr hrdla pro připojení odsávání:</w:t>
      </w:r>
    </w:p>
    <w:p w:rsidR="00D92706" w:rsidRPr="00114842" w:rsidRDefault="00D92706" w:rsidP="00D92706">
      <w:pPr>
        <w:pStyle w:val="odrky"/>
        <w:numPr>
          <w:ilvl w:val="0"/>
          <w:numId w:val="0"/>
        </w:numPr>
        <w:ind w:left="284"/>
      </w:pPr>
      <w:r w:rsidRPr="00114842">
        <w:t>z frézovacího pravítka / ze spodní odsávací hubice………  140 /80 mm</w:t>
      </w:r>
    </w:p>
    <w:p w:rsidR="00D92706" w:rsidRPr="00114842" w:rsidRDefault="00D92706" w:rsidP="00D92706">
      <w:pPr>
        <w:pStyle w:val="odrky"/>
        <w:numPr>
          <w:ilvl w:val="3"/>
          <w:numId w:val="15"/>
        </w:numPr>
        <w:ind w:left="284" w:hanging="284"/>
      </w:pPr>
      <w:r w:rsidRPr="00114842">
        <w:t>Odsuvný držák podavače</w:t>
      </w:r>
    </w:p>
    <w:p w:rsidR="00D92706" w:rsidRDefault="00D92706" w:rsidP="00D92706">
      <w:pPr>
        <w:pStyle w:val="tex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92706" w:rsidRDefault="00D92706" w:rsidP="00D92706">
      <w:pPr>
        <w:pStyle w:val="text"/>
        <w:ind w:firstLine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Ostatní požadavky:</w:t>
      </w:r>
    </w:p>
    <w:p w:rsidR="00D92706" w:rsidRDefault="00D92706" w:rsidP="00D92706">
      <w:pPr>
        <w:pStyle w:val="odrky"/>
        <w:numPr>
          <w:ilvl w:val="3"/>
          <w:numId w:val="15"/>
        </w:numPr>
        <w:ind w:left="284" w:hanging="284"/>
      </w:pPr>
      <w:r>
        <w:t xml:space="preserve">Doprava a umístění stroje u objednavatele jsou zahrnuty v ceně </w:t>
      </w:r>
    </w:p>
    <w:p w:rsidR="00D92706" w:rsidRDefault="00D92706" w:rsidP="00D92706">
      <w:pPr>
        <w:pStyle w:val="odrky"/>
        <w:numPr>
          <w:ilvl w:val="3"/>
          <w:numId w:val="15"/>
        </w:numPr>
        <w:ind w:left="284" w:hanging="284"/>
      </w:pPr>
      <w:r>
        <w:t>Instalace a funkční test systému jsou zahrnuty v ceně</w:t>
      </w:r>
    </w:p>
    <w:p w:rsidR="00D92706" w:rsidRDefault="00D92706" w:rsidP="00D92706">
      <w:pPr>
        <w:pStyle w:val="odrky"/>
        <w:numPr>
          <w:ilvl w:val="3"/>
          <w:numId w:val="15"/>
        </w:numPr>
        <w:ind w:left="284" w:hanging="284"/>
      </w:pPr>
      <w:r>
        <w:t>Zaškolení obsluhy a předání u zadavatele jsou součástí dodávky</w:t>
      </w:r>
    </w:p>
    <w:p w:rsidR="00D92706" w:rsidRDefault="00D92706" w:rsidP="00D92706">
      <w:pPr>
        <w:pStyle w:val="odrky"/>
        <w:numPr>
          <w:ilvl w:val="3"/>
          <w:numId w:val="15"/>
        </w:numPr>
        <w:ind w:left="284" w:hanging="284"/>
      </w:pPr>
      <w:r>
        <w:t xml:space="preserve">Ke stroji bude předán </w:t>
      </w:r>
      <w:r w:rsidRPr="00067710">
        <w:rPr>
          <w:b/>
        </w:rPr>
        <w:t>Návod na obsluhu a údržbu</w:t>
      </w:r>
      <w:r>
        <w:t xml:space="preserve"> v českém jazyce</w:t>
      </w:r>
    </w:p>
    <w:p w:rsidR="00D92706" w:rsidRDefault="00D92706" w:rsidP="00D92706">
      <w:pPr>
        <w:pStyle w:val="tex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92706" w:rsidRDefault="00D92706" w:rsidP="00D92706">
      <w:pPr>
        <w:pStyle w:val="tex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92706" w:rsidRPr="0031608D" w:rsidRDefault="00D92706" w:rsidP="00D92706">
      <w:pPr>
        <w:pStyle w:val="text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Poznámka: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V</w:t>
      </w:r>
      <w:r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případě, že jsou v technické specifikaci užity požadavky nebo odkazy na obchodní jména, označení výrobku, označení obchodních materiálů, patentů, užitných vzorů a podobně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,</w:t>
      </w:r>
      <w:r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jde pouze o upře</w:t>
      </w:r>
      <w:r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s</w:t>
      </w:r>
      <w:r w:rsidRPr="0031608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ňující informaci. Zadavatel v plném rozsahu umožňuje kvalitativně a technicky obdobná řešení.</w:t>
      </w:r>
    </w:p>
    <w:p w:rsidR="00D92706" w:rsidRDefault="00D92706" w:rsidP="00D92706">
      <w:pPr>
        <w:pStyle w:val="tex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C74D1" w:rsidRDefault="009C74D1" w:rsidP="009C74D1">
      <w:pPr>
        <w:pStyle w:val="text"/>
        <w:rPr>
          <w:rFonts w:ascii="Times New Roman" w:hAnsi="Times New Roman" w:cs="Times New Roman"/>
          <w:b w:val="0"/>
          <w:sz w:val="22"/>
          <w:szCs w:val="22"/>
        </w:rPr>
      </w:pPr>
    </w:p>
    <w:p w:rsidR="009C74D1" w:rsidRDefault="009C74D1" w:rsidP="009C74D1">
      <w:pPr>
        <w:pStyle w:val="text"/>
        <w:ind w:firstLine="709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C74D1" w:rsidRDefault="009C74D1" w:rsidP="009C74D1">
      <w:pPr>
        <w:pStyle w:val="text"/>
        <w:ind w:firstLine="709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A42E0" w:rsidRPr="00F85D1E" w:rsidRDefault="00DA42E0" w:rsidP="00461B37">
      <w:pPr>
        <w:tabs>
          <w:tab w:val="left" w:pos="567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A42E0" w:rsidRPr="00F85D1E" w:rsidSect="00F85D1E">
      <w:headerReference w:type="default" r:id="rId9"/>
      <w:headerReference w:type="first" r:id="rId10"/>
      <w:pgSz w:w="11906" w:h="16838"/>
      <w:pgMar w:top="1417" w:right="1274" w:bottom="1276" w:left="1134" w:header="708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1F" w:rsidRDefault="00BF651F" w:rsidP="00485839">
      <w:r>
        <w:separator/>
      </w:r>
    </w:p>
  </w:endnote>
  <w:endnote w:type="continuationSeparator" w:id="1">
    <w:p w:rsidR="00BF651F" w:rsidRDefault="00BF651F" w:rsidP="0048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1F" w:rsidRDefault="00BF651F" w:rsidP="00485839">
      <w:r>
        <w:separator/>
      </w:r>
    </w:p>
  </w:footnote>
  <w:footnote w:type="continuationSeparator" w:id="1">
    <w:p w:rsidR="00BF651F" w:rsidRDefault="00BF651F" w:rsidP="00485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D1" w:rsidRPr="00A959D7" w:rsidRDefault="00DD269B" w:rsidP="00BB7A7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15.5pt;width:464.05pt;height:56.25pt;z-index:251700224">
          <v:imagedata r:id="rId1" o:title="" grayscale="t"/>
          <w10:wrap type="square"/>
        </v:shape>
        <o:OLEObject Type="Embed" ProgID="CorelDraw.Graphic.17" ShapeID="_x0000_s2054" DrawAspect="Content" ObjectID="_1556519153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D1" w:rsidRDefault="00DD269B" w:rsidP="00A959D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-15.5pt;width:464.05pt;height:56.25pt;z-index:251698176">
          <v:imagedata r:id="rId1" o:title="" grayscale="t"/>
          <w10:wrap type="square"/>
        </v:shape>
        <o:OLEObject Type="Embed" ProgID="CorelDraw.Graphic.17" ShapeID="_x0000_s2053" DrawAspect="Content" ObjectID="_1556519154" r:id="rId2"/>
      </w:pict>
    </w:r>
  </w:p>
  <w:p w:rsidR="00A91ED1" w:rsidRPr="00A959D7" w:rsidRDefault="00A91ED1" w:rsidP="00A959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9DC"/>
    <w:multiLevelType w:val="hybridMultilevel"/>
    <w:tmpl w:val="300CC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CD83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78EC90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54B74"/>
    <w:multiLevelType w:val="hybridMultilevel"/>
    <w:tmpl w:val="48C639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338A9"/>
    <w:multiLevelType w:val="hybridMultilevel"/>
    <w:tmpl w:val="BBBA556E"/>
    <w:lvl w:ilvl="0" w:tplc="540CD83E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E8651D"/>
    <w:multiLevelType w:val="hybridMultilevel"/>
    <w:tmpl w:val="CF323ABC"/>
    <w:lvl w:ilvl="0" w:tplc="BF8AC4EE">
      <w:start w:val="1"/>
      <w:numFmt w:val="decimal"/>
      <w:pStyle w:val="1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D42C4"/>
    <w:multiLevelType w:val="multilevel"/>
    <w:tmpl w:val="196CB0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6E85E0F"/>
    <w:multiLevelType w:val="multilevel"/>
    <w:tmpl w:val="8AF442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525B6C"/>
    <w:multiLevelType w:val="hybridMultilevel"/>
    <w:tmpl w:val="F01044EE"/>
    <w:lvl w:ilvl="0" w:tplc="9DDA354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3234A7"/>
    <w:multiLevelType w:val="hybridMultilevel"/>
    <w:tmpl w:val="1FDEFA5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B2954B8"/>
    <w:multiLevelType w:val="hybridMultilevel"/>
    <w:tmpl w:val="CFB62C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CA7402"/>
    <w:multiLevelType w:val="hybridMultilevel"/>
    <w:tmpl w:val="79007AA4"/>
    <w:lvl w:ilvl="0" w:tplc="731C75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C5F5F"/>
    <w:multiLevelType w:val="hybridMultilevel"/>
    <w:tmpl w:val="9EEEB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C4A68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7D8E29DA">
      <w:start w:val="58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117F8"/>
    <w:multiLevelType w:val="hybridMultilevel"/>
    <w:tmpl w:val="53BCC64C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nsid w:val="7D6C6190"/>
    <w:multiLevelType w:val="multilevel"/>
    <w:tmpl w:val="3B06B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E9905CC"/>
    <w:multiLevelType w:val="hybridMultilevel"/>
    <w:tmpl w:val="368876F2"/>
    <w:lvl w:ilvl="0" w:tplc="04050017">
      <w:start w:val="1"/>
      <w:numFmt w:val="lowerLetter"/>
      <w:lvlText w:val="%1)"/>
      <w:lvlJc w:val="left"/>
      <w:pPr>
        <w:ind w:left="901" w:hanging="360"/>
      </w:p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9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2"/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BD9"/>
    <w:rsid w:val="00005325"/>
    <w:rsid w:val="00021BED"/>
    <w:rsid w:val="00021DB0"/>
    <w:rsid w:val="00025329"/>
    <w:rsid w:val="00031C6F"/>
    <w:rsid w:val="00052203"/>
    <w:rsid w:val="000523AF"/>
    <w:rsid w:val="0005651A"/>
    <w:rsid w:val="00057617"/>
    <w:rsid w:val="0006360C"/>
    <w:rsid w:val="000672D7"/>
    <w:rsid w:val="00067710"/>
    <w:rsid w:val="000677CF"/>
    <w:rsid w:val="00072849"/>
    <w:rsid w:val="0007787F"/>
    <w:rsid w:val="00077AEC"/>
    <w:rsid w:val="00080540"/>
    <w:rsid w:val="00086072"/>
    <w:rsid w:val="00095F95"/>
    <w:rsid w:val="00096013"/>
    <w:rsid w:val="000A6E39"/>
    <w:rsid w:val="000B7D25"/>
    <w:rsid w:val="000E5182"/>
    <w:rsid w:val="000F2EF3"/>
    <w:rsid w:val="000F3649"/>
    <w:rsid w:val="000F496B"/>
    <w:rsid w:val="000F5138"/>
    <w:rsid w:val="000F7119"/>
    <w:rsid w:val="00105FF5"/>
    <w:rsid w:val="001128CB"/>
    <w:rsid w:val="00114842"/>
    <w:rsid w:val="00121871"/>
    <w:rsid w:val="00121B37"/>
    <w:rsid w:val="00126C40"/>
    <w:rsid w:val="00126F7D"/>
    <w:rsid w:val="00127DEE"/>
    <w:rsid w:val="00127DFD"/>
    <w:rsid w:val="00131894"/>
    <w:rsid w:val="00133A9B"/>
    <w:rsid w:val="00142899"/>
    <w:rsid w:val="00144299"/>
    <w:rsid w:val="001566BB"/>
    <w:rsid w:val="00162CC7"/>
    <w:rsid w:val="00164625"/>
    <w:rsid w:val="00186DF9"/>
    <w:rsid w:val="00190327"/>
    <w:rsid w:val="001934FF"/>
    <w:rsid w:val="00193E84"/>
    <w:rsid w:val="001B62E2"/>
    <w:rsid w:val="001B6A27"/>
    <w:rsid w:val="001C0EC3"/>
    <w:rsid w:val="001C1265"/>
    <w:rsid w:val="001D02DE"/>
    <w:rsid w:val="001D10E7"/>
    <w:rsid w:val="001D2ADA"/>
    <w:rsid w:val="001D5D17"/>
    <w:rsid w:val="001E0296"/>
    <w:rsid w:val="001F180E"/>
    <w:rsid w:val="001F3860"/>
    <w:rsid w:val="001F5098"/>
    <w:rsid w:val="00202F05"/>
    <w:rsid w:val="00207521"/>
    <w:rsid w:val="00226257"/>
    <w:rsid w:val="00234630"/>
    <w:rsid w:val="00246D90"/>
    <w:rsid w:val="002750C5"/>
    <w:rsid w:val="002773BC"/>
    <w:rsid w:val="0028065B"/>
    <w:rsid w:val="002808ED"/>
    <w:rsid w:val="00287A6A"/>
    <w:rsid w:val="00294F4E"/>
    <w:rsid w:val="002951AB"/>
    <w:rsid w:val="002A2317"/>
    <w:rsid w:val="002A2BA6"/>
    <w:rsid w:val="002A352E"/>
    <w:rsid w:val="002B3D43"/>
    <w:rsid w:val="002B7070"/>
    <w:rsid w:val="002B79FC"/>
    <w:rsid w:val="002E3FA8"/>
    <w:rsid w:val="002E7843"/>
    <w:rsid w:val="00300EE5"/>
    <w:rsid w:val="00304DCF"/>
    <w:rsid w:val="0031308B"/>
    <w:rsid w:val="0031608D"/>
    <w:rsid w:val="0031754A"/>
    <w:rsid w:val="00317A44"/>
    <w:rsid w:val="00335393"/>
    <w:rsid w:val="00335AE0"/>
    <w:rsid w:val="0033767C"/>
    <w:rsid w:val="00340CAF"/>
    <w:rsid w:val="0034459E"/>
    <w:rsid w:val="00355CD4"/>
    <w:rsid w:val="003561FF"/>
    <w:rsid w:val="003564C5"/>
    <w:rsid w:val="00391977"/>
    <w:rsid w:val="00393872"/>
    <w:rsid w:val="00397A93"/>
    <w:rsid w:val="003A3E7F"/>
    <w:rsid w:val="003A5BD9"/>
    <w:rsid w:val="003B62FA"/>
    <w:rsid w:val="003B7255"/>
    <w:rsid w:val="003B772D"/>
    <w:rsid w:val="003C1D3F"/>
    <w:rsid w:val="003E2BBB"/>
    <w:rsid w:val="003F051C"/>
    <w:rsid w:val="004027FC"/>
    <w:rsid w:val="00407D97"/>
    <w:rsid w:val="004162D2"/>
    <w:rsid w:val="00416303"/>
    <w:rsid w:val="00421D7C"/>
    <w:rsid w:val="00424965"/>
    <w:rsid w:val="00426045"/>
    <w:rsid w:val="00443C9A"/>
    <w:rsid w:val="00451D0B"/>
    <w:rsid w:val="00455AA0"/>
    <w:rsid w:val="00461106"/>
    <w:rsid w:val="00461B37"/>
    <w:rsid w:val="004640BE"/>
    <w:rsid w:val="004641F4"/>
    <w:rsid w:val="00464E54"/>
    <w:rsid w:val="004813AF"/>
    <w:rsid w:val="0048147E"/>
    <w:rsid w:val="00485839"/>
    <w:rsid w:val="00487F5A"/>
    <w:rsid w:val="004974C5"/>
    <w:rsid w:val="004A021A"/>
    <w:rsid w:val="004A5129"/>
    <w:rsid w:val="004A614C"/>
    <w:rsid w:val="004B5784"/>
    <w:rsid w:val="004C407F"/>
    <w:rsid w:val="004D7A4A"/>
    <w:rsid w:val="004E2030"/>
    <w:rsid w:val="004E2281"/>
    <w:rsid w:val="004E6DCD"/>
    <w:rsid w:val="004F0230"/>
    <w:rsid w:val="005005C0"/>
    <w:rsid w:val="00504C73"/>
    <w:rsid w:val="0050661C"/>
    <w:rsid w:val="00515B1C"/>
    <w:rsid w:val="00522D33"/>
    <w:rsid w:val="00564A01"/>
    <w:rsid w:val="005672C1"/>
    <w:rsid w:val="00573B5C"/>
    <w:rsid w:val="00586095"/>
    <w:rsid w:val="005864CB"/>
    <w:rsid w:val="00590936"/>
    <w:rsid w:val="0059621E"/>
    <w:rsid w:val="005A7EE6"/>
    <w:rsid w:val="005B3B95"/>
    <w:rsid w:val="005B61F7"/>
    <w:rsid w:val="005B7391"/>
    <w:rsid w:val="005C49EA"/>
    <w:rsid w:val="005C54B1"/>
    <w:rsid w:val="005D4994"/>
    <w:rsid w:val="005E44CC"/>
    <w:rsid w:val="005F3095"/>
    <w:rsid w:val="005F36FC"/>
    <w:rsid w:val="00606EC3"/>
    <w:rsid w:val="006231D3"/>
    <w:rsid w:val="006246FA"/>
    <w:rsid w:val="00626C6F"/>
    <w:rsid w:val="006345C3"/>
    <w:rsid w:val="006423C5"/>
    <w:rsid w:val="00643A2E"/>
    <w:rsid w:val="00651A1C"/>
    <w:rsid w:val="00663A35"/>
    <w:rsid w:val="00663F3F"/>
    <w:rsid w:val="0066772A"/>
    <w:rsid w:val="00667A80"/>
    <w:rsid w:val="006728E0"/>
    <w:rsid w:val="00676941"/>
    <w:rsid w:val="00685E5F"/>
    <w:rsid w:val="00687467"/>
    <w:rsid w:val="006A50C7"/>
    <w:rsid w:val="006A798F"/>
    <w:rsid w:val="006C5168"/>
    <w:rsid w:val="006D2903"/>
    <w:rsid w:val="006D6A89"/>
    <w:rsid w:val="006D6A98"/>
    <w:rsid w:val="006F3F91"/>
    <w:rsid w:val="006F4643"/>
    <w:rsid w:val="006F59DC"/>
    <w:rsid w:val="006F67A8"/>
    <w:rsid w:val="00712256"/>
    <w:rsid w:val="007156E9"/>
    <w:rsid w:val="00722B7E"/>
    <w:rsid w:val="0072433E"/>
    <w:rsid w:val="0073113B"/>
    <w:rsid w:val="00742C0B"/>
    <w:rsid w:val="00742CF2"/>
    <w:rsid w:val="00762055"/>
    <w:rsid w:val="00763A4B"/>
    <w:rsid w:val="00763C56"/>
    <w:rsid w:val="00771020"/>
    <w:rsid w:val="0077180D"/>
    <w:rsid w:val="00771F5C"/>
    <w:rsid w:val="00781C55"/>
    <w:rsid w:val="007837D2"/>
    <w:rsid w:val="0078600D"/>
    <w:rsid w:val="007861E9"/>
    <w:rsid w:val="007920A5"/>
    <w:rsid w:val="00797004"/>
    <w:rsid w:val="007A3184"/>
    <w:rsid w:val="007C26A5"/>
    <w:rsid w:val="007C5FA2"/>
    <w:rsid w:val="007C7DB3"/>
    <w:rsid w:val="007D0FC2"/>
    <w:rsid w:val="007D20A8"/>
    <w:rsid w:val="007E0151"/>
    <w:rsid w:val="007F12C6"/>
    <w:rsid w:val="00806D28"/>
    <w:rsid w:val="00814215"/>
    <w:rsid w:val="00826977"/>
    <w:rsid w:val="00840693"/>
    <w:rsid w:val="00847600"/>
    <w:rsid w:val="008532A0"/>
    <w:rsid w:val="0086549E"/>
    <w:rsid w:val="008810AD"/>
    <w:rsid w:val="00881F77"/>
    <w:rsid w:val="008930C7"/>
    <w:rsid w:val="008A18C0"/>
    <w:rsid w:val="008A3EFA"/>
    <w:rsid w:val="008A4C38"/>
    <w:rsid w:val="008B2B42"/>
    <w:rsid w:val="008C3C4C"/>
    <w:rsid w:val="008D0206"/>
    <w:rsid w:val="008D06D1"/>
    <w:rsid w:val="008E12F4"/>
    <w:rsid w:val="008F2EDE"/>
    <w:rsid w:val="00902110"/>
    <w:rsid w:val="00913978"/>
    <w:rsid w:val="009140E5"/>
    <w:rsid w:val="0092245E"/>
    <w:rsid w:val="00922CA9"/>
    <w:rsid w:val="0093043F"/>
    <w:rsid w:val="00930B68"/>
    <w:rsid w:val="009311EC"/>
    <w:rsid w:val="0094558E"/>
    <w:rsid w:val="00946AFB"/>
    <w:rsid w:val="0094727B"/>
    <w:rsid w:val="009523A4"/>
    <w:rsid w:val="00960CC3"/>
    <w:rsid w:val="00963769"/>
    <w:rsid w:val="00963ED7"/>
    <w:rsid w:val="00973E49"/>
    <w:rsid w:val="00982ABC"/>
    <w:rsid w:val="00993375"/>
    <w:rsid w:val="009972C1"/>
    <w:rsid w:val="009A0050"/>
    <w:rsid w:val="009A3EA3"/>
    <w:rsid w:val="009A44EF"/>
    <w:rsid w:val="009A5AD2"/>
    <w:rsid w:val="009B10F0"/>
    <w:rsid w:val="009B2F71"/>
    <w:rsid w:val="009C2BDA"/>
    <w:rsid w:val="009C5065"/>
    <w:rsid w:val="009C74D1"/>
    <w:rsid w:val="009C7B41"/>
    <w:rsid w:val="009E15D1"/>
    <w:rsid w:val="009E1754"/>
    <w:rsid w:val="009E31E5"/>
    <w:rsid w:val="00A0039E"/>
    <w:rsid w:val="00A06FA0"/>
    <w:rsid w:val="00A112E8"/>
    <w:rsid w:val="00A143DE"/>
    <w:rsid w:val="00A15750"/>
    <w:rsid w:val="00A163FD"/>
    <w:rsid w:val="00A30C06"/>
    <w:rsid w:val="00A370BD"/>
    <w:rsid w:val="00A72705"/>
    <w:rsid w:val="00A83CE7"/>
    <w:rsid w:val="00A91ED1"/>
    <w:rsid w:val="00A959D7"/>
    <w:rsid w:val="00AA2E1C"/>
    <w:rsid w:val="00AA7756"/>
    <w:rsid w:val="00AB2D9F"/>
    <w:rsid w:val="00AB6825"/>
    <w:rsid w:val="00AB7268"/>
    <w:rsid w:val="00AC14E7"/>
    <w:rsid w:val="00AC18AD"/>
    <w:rsid w:val="00AC5BD7"/>
    <w:rsid w:val="00AC6316"/>
    <w:rsid w:val="00AE127F"/>
    <w:rsid w:val="00AF31CF"/>
    <w:rsid w:val="00AF4A33"/>
    <w:rsid w:val="00AF7EB6"/>
    <w:rsid w:val="00B132A4"/>
    <w:rsid w:val="00B17294"/>
    <w:rsid w:val="00B17B47"/>
    <w:rsid w:val="00B22AC0"/>
    <w:rsid w:val="00B257AE"/>
    <w:rsid w:val="00B26108"/>
    <w:rsid w:val="00B2615C"/>
    <w:rsid w:val="00B33469"/>
    <w:rsid w:val="00B36430"/>
    <w:rsid w:val="00B41A77"/>
    <w:rsid w:val="00B4525C"/>
    <w:rsid w:val="00B4693E"/>
    <w:rsid w:val="00B57A75"/>
    <w:rsid w:val="00B74BCF"/>
    <w:rsid w:val="00B85DC1"/>
    <w:rsid w:val="00B87EC1"/>
    <w:rsid w:val="00B931A2"/>
    <w:rsid w:val="00B96E3A"/>
    <w:rsid w:val="00BB731F"/>
    <w:rsid w:val="00BB7A79"/>
    <w:rsid w:val="00BD6C0A"/>
    <w:rsid w:val="00BF124C"/>
    <w:rsid w:val="00BF1958"/>
    <w:rsid w:val="00BF651F"/>
    <w:rsid w:val="00BF6BC4"/>
    <w:rsid w:val="00C01BC5"/>
    <w:rsid w:val="00C17C26"/>
    <w:rsid w:val="00C261F1"/>
    <w:rsid w:val="00C308CE"/>
    <w:rsid w:val="00C3222F"/>
    <w:rsid w:val="00C32590"/>
    <w:rsid w:val="00C33284"/>
    <w:rsid w:val="00C34F29"/>
    <w:rsid w:val="00C4731F"/>
    <w:rsid w:val="00C53C79"/>
    <w:rsid w:val="00C8513B"/>
    <w:rsid w:val="00C961C9"/>
    <w:rsid w:val="00CA29A7"/>
    <w:rsid w:val="00CA2B0B"/>
    <w:rsid w:val="00CA6919"/>
    <w:rsid w:val="00CB16F2"/>
    <w:rsid w:val="00CB3F45"/>
    <w:rsid w:val="00CC0F25"/>
    <w:rsid w:val="00CC1113"/>
    <w:rsid w:val="00CC292F"/>
    <w:rsid w:val="00CD5667"/>
    <w:rsid w:val="00CD7738"/>
    <w:rsid w:val="00CE54B8"/>
    <w:rsid w:val="00CF5BCF"/>
    <w:rsid w:val="00CF689A"/>
    <w:rsid w:val="00CF7C08"/>
    <w:rsid w:val="00D04040"/>
    <w:rsid w:val="00D125AB"/>
    <w:rsid w:val="00D16B8B"/>
    <w:rsid w:val="00D2375D"/>
    <w:rsid w:val="00D26921"/>
    <w:rsid w:val="00D4031F"/>
    <w:rsid w:val="00D40B50"/>
    <w:rsid w:val="00D50C54"/>
    <w:rsid w:val="00D51196"/>
    <w:rsid w:val="00D5248D"/>
    <w:rsid w:val="00D61C5B"/>
    <w:rsid w:val="00D673CA"/>
    <w:rsid w:val="00D70A59"/>
    <w:rsid w:val="00D722D4"/>
    <w:rsid w:val="00D74934"/>
    <w:rsid w:val="00D83786"/>
    <w:rsid w:val="00D84B45"/>
    <w:rsid w:val="00D86BEE"/>
    <w:rsid w:val="00D91EC1"/>
    <w:rsid w:val="00D92706"/>
    <w:rsid w:val="00D93E9A"/>
    <w:rsid w:val="00D94664"/>
    <w:rsid w:val="00DA42E0"/>
    <w:rsid w:val="00DA47C5"/>
    <w:rsid w:val="00DB5C18"/>
    <w:rsid w:val="00DB7BEC"/>
    <w:rsid w:val="00DC1306"/>
    <w:rsid w:val="00DC1913"/>
    <w:rsid w:val="00DC6A1E"/>
    <w:rsid w:val="00DD269B"/>
    <w:rsid w:val="00DE2415"/>
    <w:rsid w:val="00DE6827"/>
    <w:rsid w:val="00DE77B1"/>
    <w:rsid w:val="00DE7CE5"/>
    <w:rsid w:val="00DF3516"/>
    <w:rsid w:val="00DF7BDC"/>
    <w:rsid w:val="00E12342"/>
    <w:rsid w:val="00E2095A"/>
    <w:rsid w:val="00E362EE"/>
    <w:rsid w:val="00E41D7C"/>
    <w:rsid w:val="00E43CD8"/>
    <w:rsid w:val="00E52477"/>
    <w:rsid w:val="00E72494"/>
    <w:rsid w:val="00E956F2"/>
    <w:rsid w:val="00E97D93"/>
    <w:rsid w:val="00EA780E"/>
    <w:rsid w:val="00EE2A43"/>
    <w:rsid w:val="00F03457"/>
    <w:rsid w:val="00F13A3F"/>
    <w:rsid w:val="00F1793B"/>
    <w:rsid w:val="00F3064E"/>
    <w:rsid w:val="00F450A2"/>
    <w:rsid w:val="00F46F7C"/>
    <w:rsid w:val="00F51214"/>
    <w:rsid w:val="00F5581D"/>
    <w:rsid w:val="00F71310"/>
    <w:rsid w:val="00F739E6"/>
    <w:rsid w:val="00F73D6B"/>
    <w:rsid w:val="00F80A70"/>
    <w:rsid w:val="00F83B7B"/>
    <w:rsid w:val="00F84092"/>
    <w:rsid w:val="00F85D1E"/>
    <w:rsid w:val="00F95931"/>
    <w:rsid w:val="00FA1311"/>
    <w:rsid w:val="00FA17F1"/>
    <w:rsid w:val="00FA2192"/>
    <w:rsid w:val="00FA7734"/>
    <w:rsid w:val="00FB661C"/>
    <w:rsid w:val="00FC286F"/>
    <w:rsid w:val="00FC612E"/>
    <w:rsid w:val="00FD541B"/>
    <w:rsid w:val="00FD6062"/>
    <w:rsid w:val="00FF06BC"/>
    <w:rsid w:val="00FF2A0C"/>
    <w:rsid w:val="00FF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DFD"/>
    <w:pPr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eastAsia="cs-CZ"/>
    </w:rPr>
  </w:style>
  <w:style w:type="paragraph" w:styleId="Nadpis4">
    <w:name w:val="heading 4"/>
    <w:aliases w:val="Odstavec 1,Odstavec 11,Odstavec 12,Odstavec 13,Odstavec 14,h4,l4,V_Head4,H4,Podkapitola3,Aufgabe,dash,PA Micro Section,ASAPHeading 4,V_Head41,V_Head42,V_Head411,V_Head43,V_Head412,V_Head44,V_Head413,V_Head421,V_Head4111,V_Head431,V_Head4121,d"/>
    <w:basedOn w:val="Normln"/>
    <w:next w:val="Normln"/>
    <w:link w:val="Nadpis4Char"/>
    <w:unhideWhenUsed/>
    <w:qFormat/>
    <w:rsid w:val="00F034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7A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rsid w:val="00077A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858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5839"/>
  </w:style>
  <w:style w:type="character" w:styleId="Hypertextovodkaz">
    <w:name w:val="Hyperlink"/>
    <w:basedOn w:val="Standardnpsmoodstavce"/>
    <w:uiPriority w:val="99"/>
    <w:unhideWhenUsed/>
    <w:rsid w:val="004858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6BB"/>
    <w:rPr>
      <w:rFonts w:ascii="Tahoma" w:hAnsi="Tahoma" w:cs="Tahoma"/>
      <w:sz w:val="16"/>
      <w:szCs w:val="16"/>
    </w:rPr>
  </w:style>
  <w:style w:type="character" w:customStyle="1" w:styleId="skypec2ctextspan">
    <w:name w:val="skype_c2c_text_span"/>
    <w:basedOn w:val="Standardnpsmoodstavce"/>
    <w:rsid w:val="00CC0F25"/>
  </w:style>
  <w:style w:type="character" w:customStyle="1" w:styleId="1Char">
    <w:name w:val="1. Char"/>
    <w:link w:val="1"/>
    <w:uiPriority w:val="99"/>
    <w:locked/>
    <w:rsid w:val="00127DFD"/>
    <w:rPr>
      <w:rFonts w:ascii="Palatino Linotype" w:hAnsi="Palatino Linotype" w:cs="Palatino Linotype"/>
      <w:b/>
      <w:bCs/>
      <w:sz w:val="20"/>
      <w:szCs w:val="20"/>
      <w:u w:val="single"/>
    </w:rPr>
  </w:style>
  <w:style w:type="paragraph" w:customStyle="1" w:styleId="1">
    <w:name w:val="1."/>
    <w:basedOn w:val="Normln"/>
    <w:link w:val="1Char"/>
    <w:uiPriority w:val="99"/>
    <w:rsid w:val="00127DFD"/>
    <w:pPr>
      <w:numPr>
        <w:numId w:val="1"/>
      </w:numPr>
      <w:spacing w:before="240" w:after="120"/>
      <w:ind w:left="720"/>
      <w:jc w:val="both"/>
    </w:pPr>
    <w:rPr>
      <w:rFonts w:eastAsiaTheme="minorHAnsi"/>
      <w:b/>
      <w:bCs/>
      <w:u w:val="single"/>
      <w:lang w:eastAsia="en-US"/>
    </w:rPr>
  </w:style>
  <w:style w:type="character" w:customStyle="1" w:styleId="textChar">
    <w:name w:val="text Char"/>
    <w:basedOn w:val="1Char"/>
    <w:link w:val="text"/>
    <w:uiPriority w:val="99"/>
    <w:locked/>
    <w:rsid w:val="00127DFD"/>
    <w:rPr>
      <w:rFonts w:ascii="Palatino Linotype" w:hAnsi="Palatino Linotype" w:cs="Palatino Linotype"/>
      <w:b/>
      <w:bCs/>
      <w:sz w:val="20"/>
      <w:szCs w:val="20"/>
      <w:u w:val="single"/>
    </w:rPr>
  </w:style>
  <w:style w:type="paragraph" w:customStyle="1" w:styleId="text">
    <w:name w:val="text"/>
    <w:basedOn w:val="1"/>
    <w:link w:val="textChar"/>
    <w:uiPriority w:val="99"/>
    <w:rsid w:val="00127DFD"/>
    <w:pPr>
      <w:numPr>
        <w:numId w:val="0"/>
      </w:numPr>
      <w:spacing w:before="120"/>
    </w:pPr>
  </w:style>
  <w:style w:type="paragraph" w:styleId="Odstavecseseznamem">
    <w:name w:val="List Paragraph"/>
    <w:basedOn w:val="Normln"/>
    <w:uiPriority w:val="34"/>
    <w:qFormat/>
    <w:rsid w:val="00487F5A"/>
    <w:pPr>
      <w:ind w:left="720"/>
      <w:contextualSpacing/>
    </w:pPr>
  </w:style>
  <w:style w:type="paragraph" w:customStyle="1" w:styleId="odrky">
    <w:name w:val="odrážky"/>
    <w:basedOn w:val="1"/>
    <w:link w:val="odrkyChar"/>
    <w:qFormat/>
    <w:rsid w:val="00643A2E"/>
    <w:pPr>
      <w:keepNext/>
      <w:numPr>
        <w:ilvl w:val="3"/>
        <w:numId w:val="9"/>
      </w:numPr>
      <w:ind w:left="284" w:hanging="284"/>
    </w:pPr>
    <w:rPr>
      <w:rFonts w:ascii="Times New Roman" w:hAnsi="Times New Roman" w:cs="Times New Roman"/>
      <w:b w:val="0"/>
      <w:sz w:val="22"/>
      <w:szCs w:val="22"/>
      <w:u w:val="none"/>
    </w:rPr>
  </w:style>
  <w:style w:type="character" w:customStyle="1" w:styleId="odrkyChar">
    <w:name w:val="odrážky Char"/>
    <w:basedOn w:val="1Char"/>
    <w:link w:val="odrky"/>
    <w:rsid w:val="00643A2E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Nadpis4Char">
    <w:name w:val="Nadpis 4 Char"/>
    <w:aliases w:val="Odstavec 1 Char,Odstavec 11 Char,Odstavec 12 Char,Odstavec 13 Char,Odstavec 14 Char,h4 Char,l4 Char,V_Head4 Char,H4 Char,Podkapitola3 Char,Aufgabe Char,dash Char,PA Micro Section Char,ASAPHeading 4 Char,V_Head41 Char,V_Head42 Char,d Char"/>
    <w:basedOn w:val="Standardnpsmoodstavce"/>
    <w:link w:val="Nadpis4"/>
    <w:rsid w:val="00F0345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034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03457"/>
    <w:rPr>
      <w:rFonts w:ascii="Palatino Linotype" w:eastAsia="Times New Roman" w:hAnsi="Palatino Linotype" w:cs="Palatino Linotype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03457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F0345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04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4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043F"/>
    <w:rPr>
      <w:rFonts w:ascii="Palatino Linotype" w:eastAsia="Times New Roman" w:hAnsi="Palatino Linotype" w:cs="Palatino Linotype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4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43F"/>
    <w:rPr>
      <w:rFonts w:ascii="Palatino Linotype" w:eastAsia="Times New Roman" w:hAnsi="Palatino Linotype" w:cs="Palatino Linotype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A4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.chotebor@souc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5CFD-CE4D-406C-AEF1-82FC25B0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3618</Words>
  <Characters>21350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24919</CharactersWithSpaces>
  <SharedDoc>false</SharedDoc>
  <HLinks>
    <vt:vector size="6" baseType="variant"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mailto:sou.chotebor@souch.cz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PC19</cp:lastModifiedBy>
  <cp:revision>10</cp:revision>
  <cp:lastPrinted>2017-05-17T07:39:00Z</cp:lastPrinted>
  <dcterms:created xsi:type="dcterms:W3CDTF">2017-04-18T12:25:00Z</dcterms:created>
  <dcterms:modified xsi:type="dcterms:W3CDTF">2017-05-17T07:39:00Z</dcterms:modified>
</cp:coreProperties>
</file>