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68" w:rsidRDefault="00DA5C05" w:rsidP="00DA5C05">
      <w:pPr>
        <w:pStyle w:val="2nesltext"/>
        <w:widowControl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Pr="0047272D">
        <w:rPr>
          <w:rFonts w:ascii="Times New Roman" w:hAnsi="Times New Roman"/>
          <w:b/>
          <w:sz w:val="28"/>
        </w:rPr>
        <w:t>a dokumentace zadávacího řízení</w:t>
      </w:r>
      <w:r w:rsidR="00931968">
        <w:rPr>
          <w:rFonts w:ascii="Times New Roman" w:hAnsi="Times New Roman"/>
          <w:b/>
          <w:sz w:val="28"/>
        </w:rPr>
        <w:t xml:space="preserve"> </w:t>
      </w:r>
      <w:r w:rsidRPr="0047272D">
        <w:rPr>
          <w:rFonts w:ascii="Times New Roman" w:hAnsi="Times New Roman"/>
          <w:b/>
          <w:sz w:val="28"/>
        </w:rPr>
        <w:tab/>
      </w:r>
    </w:p>
    <w:p w:rsidR="00DA5C05" w:rsidRPr="0047272D" w:rsidRDefault="00DA5C05" w:rsidP="00DA5C05">
      <w:pPr>
        <w:pStyle w:val="2nesltext"/>
        <w:widowControl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p>
    <w:p w:rsidR="00DA5C05" w:rsidRPr="0047272D" w:rsidRDefault="00DA5C05" w:rsidP="00DA5C05">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r w:rsidRPr="0047272D">
        <w:rPr>
          <w:rFonts w:ascii="Times New Roman" w:eastAsia="Times New Roman" w:hAnsi="Times New Roman"/>
          <w:b/>
          <w:bCs/>
          <w:sz w:val="32"/>
          <w:szCs w:val="32"/>
          <w:lang w:eastAsia="cs-CZ"/>
        </w:rPr>
        <w:t>S M L O U V A   O   D Í L O</w:t>
      </w:r>
    </w:p>
    <w:p w:rsidR="007C1A29" w:rsidRDefault="007C1A29" w:rsidP="007C1A29">
      <w:pPr>
        <w:spacing w:before="240" w:after="240"/>
        <w:jc w:val="center"/>
        <w:rPr>
          <w:rFonts w:ascii="Times New Roman" w:hAnsi="Times New Roman"/>
          <w:b/>
          <w:sz w:val="44"/>
          <w:szCs w:val="44"/>
        </w:rPr>
      </w:pPr>
      <w:r w:rsidRPr="006D7DE2">
        <w:rPr>
          <w:rFonts w:ascii="Times New Roman" w:hAnsi="Times New Roman"/>
          <w:b/>
          <w:sz w:val="44"/>
          <w:szCs w:val="44"/>
        </w:rPr>
        <w:t>II</w:t>
      </w:r>
      <w:r>
        <w:rPr>
          <w:rFonts w:ascii="Times New Roman" w:hAnsi="Times New Roman"/>
          <w:b/>
          <w:sz w:val="44"/>
          <w:szCs w:val="44"/>
        </w:rPr>
        <w:t>/</w:t>
      </w:r>
      <w:r w:rsidRPr="006D7DE2">
        <w:rPr>
          <w:rFonts w:ascii="Times New Roman" w:hAnsi="Times New Roman"/>
          <w:b/>
          <w:sz w:val="44"/>
          <w:szCs w:val="44"/>
        </w:rPr>
        <w:t>405 k</w:t>
      </w:r>
      <w:r>
        <w:rPr>
          <w:rFonts w:ascii="Times New Roman" w:hAnsi="Times New Roman"/>
          <w:b/>
          <w:sz w:val="44"/>
          <w:szCs w:val="44"/>
        </w:rPr>
        <w:t xml:space="preserve">řiž. </w:t>
      </w:r>
      <w:r w:rsidRPr="006D7DE2">
        <w:rPr>
          <w:rFonts w:ascii="Times New Roman" w:hAnsi="Times New Roman"/>
          <w:b/>
          <w:sz w:val="44"/>
          <w:szCs w:val="44"/>
        </w:rPr>
        <w:t>III</w:t>
      </w:r>
      <w:r>
        <w:rPr>
          <w:rFonts w:ascii="Times New Roman" w:hAnsi="Times New Roman"/>
          <w:b/>
          <w:sz w:val="44"/>
          <w:szCs w:val="44"/>
        </w:rPr>
        <w:t>/</w:t>
      </w:r>
      <w:r w:rsidRPr="006D7DE2">
        <w:rPr>
          <w:rFonts w:ascii="Times New Roman" w:hAnsi="Times New Roman"/>
          <w:b/>
          <w:sz w:val="44"/>
          <w:szCs w:val="44"/>
        </w:rPr>
        <w:t>4051 - P</w:t>
      </w:r>
      <w:r>
        <w:rPr>
          <w:rFonts w:ascii="Times New Roman" w:hAnsi="Times New Roman"/>
          <w:b/>
          <w:sz w:val="44"/>
          <w:szCs w:val="44"/>
        </w:rPr>
        <w:t>ří</w:t>
      </w:r>
      <w:r w:rsidRPr="006D7DE2">
        <w:rPr>
          <w:rFonts w:ascii="Times New Roman" w:hAnsi="Times New Roman"/>
          <w:b/>
          <w:sz w:val="44"/>
          <w:szCs w:val="44"/>
        </w:rPr>
        <w:t>seka obchvat</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DA5C05" w:rsidRPr="0047272D"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DA5C05" w:rsidRPr="00E82A89" w:rsidRDefault="00DA5C05" w:rsidP="00DA5C05">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47272D">
        <w:rPr>
          <w:rFonts w:ascii="Times New Roman" w:eastAsia="Times New Roman" w:hAnsi="Times New Roman"/>
          <w:b/>
          <w:snapToGrid w:val="0"/>
          <w:color w:val="000000"/>
          <w:sz w:val="24"/>
          <w:szCs w:val="20"/>
          <w:lang w:eastAsia="cs-CZ"/>
        </w:rPr>
        <w:t>Krajská správa a údržba silnic Vysočiny, příspěvková organizace</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Kosovská 1122/16, 586 01 Jihlava</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b/>
          <w:bCs/>
          <w:sz w:val="24"/>
          <w:szCs w:val="20"/>
          <w:lang w:eastAsia="cs-CZ"/>
        </w:rPr>
        <w:t xml:space="preserve">zastoupený: </w:t>
      </w:r>
      <w:r w:rsidRPr="0047272D">
        <w:rPr>
          <w:rFonts w:ascii="Times New Roman" w:eastAsia="Times New Roman" w:hAnsi="Times New Roman"/>
          <w:b/>
          <w:bCs/>
          <w:sz w:val="24"/>
          <w:szCs w:val="20"/>
          <w:lang w:eastAsia="cs-CZ"/>
        </w:rPr>
        <w:tab/>
      </w:r>
      <w:r w:rsidRPr="0047272D">
        <w:rPr>
          <w:rFonts w:ascii="Times New Roman" w:eastAsia="Times New Roman" w:hAnsi="Times New Roman"/>
          <w:b/>
          <w:bCs/>
          <w:sz w:val="24"/>
          <w:szCs w:val="20"/>
          <w:lang w:eastAsia="cs-CZ"/>
        </w:rPr>
        <w:tab/>
        <w:t>Ing. Janem Míkou, MBA,  ředitelem organizace</w:t>
      </w:r>
    </w:p>
    <w:p w:rsidR="00DA5C05" w:rsidRPr="00F051BA" w:rsidRDefault="00DA5C05" w:rsidP="00DA5C05">
      <w:pPr>
        <w:widowControl w:val="0"/>
        <w:spacing w:after="0" w:line="240" w:lineRule="auto"/>
        <w:rPr>
          <w:rFonts w:ascii="Times New Roman" w:hAnsi="Times New Roman"/>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Pr="00087332">
        <w:rPr>
          <w:rFonts w:ascii="Times New Roman" w:hAnsi="Times New Roman"/>
          <w:b/>
          <w:sz w:val="24"/>
        </w:rPr>
        <w:t>„</w:t>
      </w:r>
      <w:r w:rsidRPr="00F051BA">
        <w:rPr>
          <w:rFonts w:ascii="Times New Roman" w:hAnsi="Times New Roman"/>
          <w:b/>
          <w:sz w:val="24"/>
          <w:highlight w:val="lightGray"/>
        </w:rPr>
        <w:t>[</w:t>
      </w:r>
      <w:r w:rsidRPr="00087332">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w:t>
      </w:r>
    </w:p>
    <w:p w:rsidR="00CC09C0" w:rsidRPr="0047272D" w:rsidRDefault="00CC09C0" w:rsidP="00CC09C0">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Koordinátor BOZP:</w:t>
      </w:r>
      <w:r w:rsidRPr="0047272D">
        <w:rPr>
          <w:rFonts w:ascii="Times New Roman" w:eastAsia="Times New Roman" w:hAnsi="Times New Roman"/>
          <w:bCs/>
          <w:sz w:val="24"/>
          <w:szCs w:val="20"/>
          <w:lang w:eastAsia="cs-CZ"/>
        </w:rPr>
        <w:tab/>
      </w:r>
      <w:r w:rsidRPr="00087332">
        <w:rPr>
          <w:rFonts w:ascii="Times New Roman" w:hAnsi="Times New Roman"/>
          <w:b/>
          <w:sz w:val="24"/>
        </w:rPr>
        <w:t>„</w:t>
      </w:r>
      <w:r w:rsidRPr="00CC09C0">
        <w:rPr>
          <w:rFonts w:ascii="Times New Roman" w:hAnsi="Times New Roman"/>
          <w:b/>
          <w:sz w:val="24"/>
          <w:highlight w:val="lightGray"/>
        </w:rPr>
        <w:t>[Bude doplněno před uzavřením smlouvy]</w:t>
      </w:r>
      <w:r w:rsidRPr="00F051BA">
        <w:rPr>
          <w:rFonts w:ascii="Times New Roman" w:hAnsi="Times New Roman"/>
          <w:b/>
          <w:sz w:val="24"/>
        </w:rPr>
        <w:t>”</w:t>
      </w:r>
      <w:r w:rsidRPr="0047272D">
        <w:rPr>
          <w:rFonts w:ascii="Times New Roman" w:eastAsia="Times New Roman" w:hAnsi="Times New Roman"/>
          <w:bCs/>
          <w:sz w:val="24"/>
          <w:szCs w:val="20"/>
          <w:lang w:eastAsia="cs-CZ"/>
        </w:rPr>
        <w:tab/>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Bankovní spojení:</w:t>
      </w:r>
      <w:r w:rsidRPr="0047272D">
        <w:rPr>
          <w:rFonts w:ascii="Times New Roman" w:eastAsia="Times New Roman" w:hAnsi="Times New Roman"/>
          <w:sz w:val="24"/>
          <w:szCs w:val="20"/>
          <w:lang w:eastAsia="cs-CZ"/>
        </w:rPr>
        <w:tab/>
        <w:t xml:space="preserve">Komerční banka, a.s. </w:t>
      </w:r>
    </w:p>
    <w:p w:rsidR="00DA5C05" w:rsidRPr="0047272D" w:rsidRDefault="00DA5C05" w:rsidP="00DA5C05">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Číslo 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t xml:space="preserve">18330681/0100  </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00090450</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CZ00090450</w:t>
      </w:r>
    </w:p>
    <w:p w:rsidR="00DA5C05" w:rsidRPr="0047272D" w:rsidRDefault="00DA5C05" w:rsidP="00DA5C05">
      <w:pPr>
        <w:widowControl w:val="0"/>
        <w:spacing w:after="0" w:line="240" w:lineRule="auto"/>
        <w:jc w:val="both"/>
        <w:outlineLvl w:val="1"/>
        <w:rPr>
          <w:rFonts w:ascii="Times New Roman" w:eastAsia="Arial Unicode MS" w:hAnsi="Times New Roman"/>
          <w:sz w:val="24"/>
          <w:szCs w:val="20"/>
          <w:lang w:eastAsia="cs-CZ"/>
        </w:rPr>
      </w:pPr>
      <w:r w:rsidRPr="0047272D">
        <w:rPr>
          <w:rFonts w:ascii="Times New Roman" w:eastAsia="Times New Roman" w:hAnsi="Times New Roman"/>
          <w:sz w:val="24"/>
          <w:szCs w:val="20"/>
          <w:lang w:eastAsia="cs-CZ"/>
        </w:rPr>
        <w:t>Telefon:</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567 117 111</w:t>
      </w:r>
    </w:p>
    <w:p w:rsidR="00DA5C05" w:rsidRPr="0047272D" w:rsidRDefault="00DA5C05" w:rsidP="00DA5C05">
      <w:pPr>
        <w:widowControl w:val="0"/>
        <w:spacing w:after="0" w:line="240" w:lineRule="auto"/>
        <w:outlineLvl w:val="0"/>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t>567 117 198</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 xml:space="preserve">ksusv@ksusv.cz               </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Kraj Vysočina</w:t>
      </w:r>
    </w:p>
    <w:p w:rsidR="00DA5C05" w:rsidRPr="0047272D" w:rsidRDefault="00DA5C05" w:rsidP="00DA5C05">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DA5C05" w:rsidRPr="0047272D" w:rsidRDefault="00DA5C05" w:rsidP="00DA5C05">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
          <w:sz w:val="24"/>
          <w:szCs w:val="20"/>
          <w:lang w:eastAsia="cs-CZ"/>
        </w:rPr>
        <w:t>Zhotovitel: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992934">
        <w:rPr>
          <w:rFonts w:ascii="Times New Roman" w:eastAsia="Times New Roman" w:hAnsi="Times New Roman"/>
          <w:b/>
          <w:sz w:val="24"/>
          <w:szCs w:val="20"/>
          <w:highlight w:val="lightGray"/>
          <w:lang w:eastAsia="cs-CZ"/>
        </w:rPr>
        <w:t>..........................................................…………</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se sídlem:</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
          <w:color w:val="FF0000"/>
          <w:sz w:val="24"/>
          <w:szCs w:val="20"/>
          <w:lang w:eastAsia="cs-CZ"/>
        </w:rPr>
        <w:t>zastoupený:</w:t>
      </w:r>
      <w:r>
        <w:rPr>
          <w:rFonts w:ascii="Times New Roman" w:eastAsia="Times New Roman" w:hAnsi="Times New Roman"/>
          <w:b/>
          <w:color w:val="FF0000"/>
          <w:sz w:val="24"/>
          <w:szCs w:val="20"/>
          <w:lang w:eastAsia="cs-CZ"/>
        </w:rPr>
        <w:tab/>
      </w:r>
      <w:r>
        <w:rPr>
          <w:rFonts w:ascii="Times New Roman" w:eastAsia="Times New Roman" w:hAnsi="Times New Roman"/>
          <w:b/>
          <w:color w:val="FF0000"/>
          <w:sz w:val="24"/>
          <w:szCs w:val="20"/>
          <w:lang w:eastAsia="cs-CZ"/>
        </w:rPr>
        <w:tab/>
      </w:r>
      <w:r w:rsidRPr="00992934">
        <w:rPr>
          <w:rFonts w:ascii="Times New Roman" w:eastAsia="Times New Roman" w:hAnsi="Times New Roman"/>
          <w:b/>
          <w:sz w:val="24"/>
          <w:szCs w:val="20"/>
          <w:highlight w:val="lightGray"/>
          <w:lang w:eastAsia="cs-CZ"/>
        </w:rPr>
        <w:t>..........................................................…………</w:t>
      </w:r>
      <w:r w:rsidRPr="005A112B">
        <w:rPr>
          <w:rFonts w:ascii="Times New Roman" w:eastAsia="Times New Roman" w:hAnsi="Times New Roman"/>
          <w:b/>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zapsán v obchodním rejstříku </w:t>
      </w:r>
      <w:r>
        <w:rPr>
          <w:rFonts w:ascii="Times New Roman" w:eastAsia="Times New Roman" w:hAnsi="Times New Roman"/>
          <w:color w:val="FF0000"/>
          <w:sz w:val="24"/>
          <w:szCs w:val="20"/>
          <w:lang w:eastAsia="cs-CZ"/>
        </w:rPr>
        <w:t xml:space="preserve">  </w:t>
      </w:r>
      <w:r w:rsidRPr="00992934">
        <w:rPr>
          <w:rFonts w:ascii="Times New Roman" w:eastAsia="Times New Roman" w:hAnsi="Times New Roman"/>
          <w:b/>
          <w:sz w:val="24"/>
          <w:szCs w:val="20"/>
          <w:highlight w:val="lightGray"/>
          <w:lang w:eastAsia="cs-CZ"/>
        </w:rPr>
        <w:t>.........................................................</w:t>
      </w:r>
      <w:r>
        <w:rPr>
          <w:rFonts w:ascii="Times New Roman" w:eastAsia="Times New Roman" w:hAnsi="Times New Roman"/>
          <w:b/>
          <w:sz w:val="24"/>
          <w:szCs w:val="20"/>
          <w:highlight w:val="lightGray"/>
          <w:lang w:eastAsia="cs-CZ"/>
        </w:rPr>
        <w:t>..</w:t>
      </w:r>
      <w:r w:rsidRPr="00992934">
        <w:rPr>
          <w:rFonts w:ascii="Times New Roman" w:eastAsia="Times New Roman" w:hAnsi="Times New Roman"/>
          <w:b/>
          <w:sz w:val="24"/>
          <w:szCs w:val="20"/>
          <w:highlight w:val="lightGray"/>
          <w:lang w:eastAsia="cs-CZ"/>
        </w:rPr>
        <w:t>.</w:t>
      </w:r>
    </w:p>
    <w:p w:rsidR="00DA5C05" w:rsidRPr="005A112B" w:rsidRDefault="00DA5C05" w:rsidP="00DA5C05">
      <w:pPr>
        <w:widowControl w:val="0"/>
        <w:tabs>
          <w:tab w:val="left" w:pos="5730"/>
        </w:tabs>
        <w:spacing w:after="0" w:line="240" w:lineRule="auto"/>
        <w:rPr>
          <w:rFonts w:ascii="Times New Roman" w:eastAsia="Times New Roman" w:hAnsi="Times New Roman"/>
          <w:color w:val="FF0000"/>
          <w:sz w:val="24"/>
          <w:szCs w:val="20"/>
          <w:lang w:eastAsia="cs-CZ"/>
        </w:rPr>
      </w:pPr>
      <w:r>
        <w:rPr>
          <w:rFonts w:ascii="Times New Roman" w:eastAsia="Times New Roman" w:hAnsi="Times New Roman"/>
          <w:color w:val="FF0000"/>
          <w:sz w:val="24"/>
          <w:szCs w:val="20"/>
          <w:lang w:eastAsia="cs-CZ"/>
        </w:rPr>
        <w:t>O</w:t>
      </w:r>
      <w:r w:rsidRPr="005A112B">
        <w:rPr>
          <w:rFonts w:ascii="Times New Roman" w:eastAsia="Times New Roman" w:hAnsi="Times New Roman"/>
          <w:color w:val="FF0000"/>
          <w:sz w:val="24"/>
          <w:szCs w:val="20"/>
          <w:lang w:eastAsia="cs-CZ"/>
        </w:rPr>
        <w:t>sob</w:t>
      </w:r>
      <w:r>
        <w:rPr>
          <w:rFonts w:ascii="Times New Roman" w:eastAsia="Times New Roman" w:hAnsi="Times New Roman"/>
          <w:color w:val="FF0000"/>
          <w:sz w:val="24"/>
          <w:szCs w:val="20"/>
          <w:lang w:eastAsia="cs-CZ"/>
        </w:rPr>
        <w:t>y</w:t>
      </w:r>
      <w:r w:rsidRPr="005A112B">
        <w:rPr>
          <w:rFonts w:ascii="Times New Roman" w:eastAsia="Times New Roman" w:hAnsi="Times New Roman"/>
          <w:color w:val="FF0000"/>
          <w:sz w:val="24"/>
          <w:szCs w:val="20"/>
          <w:lang w:eastAsia="cs-CZ"/>
        </w:rPr>
        <w:t xml:space="preserve"> pověřen</w:t>
      </w:r>
      <w:r>
        <w:rPr>
          <w:rFonts w:ascii="Times New Roman" w:eastAsia="Times New Roman" w:hAnsi="Times New Roman"/>
          <w:color w:val="FF0000"/>
          <w:sz w:val="24"/>
          <w:szCs w:val="20"/>
          <w:lang w:eastAsia="cs-CZ"/>
        </w:rPr>
        <w:t>é</w:t>
      </w:r>
      <w:r w:rsidRPr="005A112B">
        <w:rPr>
          <w:rFonts w:ascii="Times New Roman" w:eastAsia="Times New Roman" w:hAnsi="Times New Roman"/>
          <w:color w:val="FF0000"/>
          <w:sz w:val="24"/>
          <w:szCs w:val="20"/>
          <w:lang w:eastAsia="cs-CZ"/>
        </w:rPr>
        <w:t xml:space="preserve"> jednat jménem zhotovitele ve věcech </w:t>
      </w:r>
      <w:r>
        <w:rPr>
          <w:rFonts w:ascii="Times New Roman" w:eastAsia="Times New Roman" w:hAnsi="Times New Roman"/>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smluvních:</w:t>
      </w:r>
      <w:r w:rsidRPr="005A112B">
        <w:rPr>
          <w:rFonts w:ascii="Times New Roman" w:eastAsia="Times New Roman" w:hAnsi="Times New Roman"/>
          <w:color w:val="FF0000"/>
          <w:sz w:val="24"/>
          <w:szCs w:val="20"/>
          <w:lang w:eastAsia="cs-CZ"/>
        </w:rPr>
        <w:tab/>
      </w:r>
      <w:r>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technických: </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Bankovní spojení:</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Č. účtu</w:t>
      </w:r>
      <w:r w:rsidRPr="005A112B">
        <w:rPr>
          <w:rFonts w:ascii="Times New Roman" w:eastAsia="Times New Roman" w:hAnsi="Times New Roman"/>
          <w:color w:val="FF0000"/>
          <w:sz w:val="24"/>
          <w:szCs w:val="20"/>
          <w:lang w:eastAsia="cs-CZ"/>
        </w:rPr>
        <w:tab/>
        <w:t>:</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IČO:</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DIČ:</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Telefon:</w:t>
      </w:r>
      <w:r w:rsidRPr="005A112B">
        <w:rPr>
          <w:rFonts w:ascii="Times New Roman" w:eastAsia="Times New Roman" w:hAnsi="Times New Roman"/>
          <w:color w:val="FF0000"/>
          <w:sz w:val="24"/>
          <w:szCs w:val="20"/>
          <w:lang w:eastAsia="cs-CZ"/>
        </w:rPr>
        <w:tab/>
        <w:t xml:space="preserve"> </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Cs/>
          <w:color w:val="FF0000"/>
          <w:sz w:val="24"/>
          <w:szCs w:val="20"/>
          <w:lang w:eastAsia="cs-CZ"/>
        </w:rPr>
        <w:t>Fax:</w:t>
      </w:r>
      <w:r w:rsidRPr="005A112B">
        <w:rPr>
          <w:rFonts w:ascii="Times New Roman" w:eastAsia="Times New Roman" w:hAnsi="Times New Roman"/>
          <w:bCs/>
          <w:color w:val="FF0000"/>
          <w:sz w:val="24"/>
          <w:szCs w:val="20"/>
          <w:lang w:eastAsia="cs-CZ"/>
        </w:rPr>
        <w:tab/>
        <w:t xml:space="preserve"> </w:t>
      </w:r>
      <w:r w:rsidRPr="005A112B">
        <w:rPr>
          <w:rFonts w:ascii="Times New Roman" w:eastAsia="Times New Roman" w:hAnsi="Times New Roman"/>
          <w:bCs/>
          <w:color w:val="FF0000"/>
          <w:sz w:val="24"/>
          <w:szCs w:val="20"/>
          <w:lang w:eastAsia="cs-CZ"/>
        </w:rPr>
        <w:tab/>
      </w:r>
      <w:r w:rsidRPr="005A112B">
        <w:rPr>
          <w:rFonts w:ascii="Times New Roman" w:eastAsia="Times New Roman" w:hAnsi="Times New Roman"/>
          <w:bCs/>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Arial Unicode MS" w:hAnsi="Times New Roman"/>
          <w:color w:val="FF0000"/>
          <w:sz w:val="24"/>
          <w:szCs w:val="24"/>
          <w:lang w:eastAsia="cs-CZ"/>
        </w:rPr>
        <w:t>E-mail:</w:t>
      </w:r>
      <w:r w:rsidRPr="005A112B">
        <w:rPr>
          <w:rFonts w:ascii="Times New Roman" w:eastAsia="Arial Unicode MS" w:hAnsi="Times New Roman"/>
          <w:color w:val="FF0000"/>
          <w:sz w:val="24"/>
          <w:szCs w:val="24"/>
          <w:lang w:eastAsia="cs-CZ"/>
        </w:rPr>
        <w:tab/>
      </w:r>
      <w:r w:rsidRPr="005A112B">
        <w:rPr>
          <w:rFonts w:ascii="Times New Roman" w:eastAsia="Arial Unicode MS" w:hAnsi="Times New Roman"/>
          <w:color w:val="FF0000"/>
          <w:sz w:val="24"/>
          <w:szCs w:val="24"/>
          <w:lang w:eastAsia="cs-CZ"/>
        </w:rPr>
        <w:tab/>
      </w:r>
      <w:r w:rsidRPr="00992934">
        <w:rPr>
          <w:rFonts w:ascii="Times New Roman" w:eastAsia="Times New Roman" w:hAnsi="Times New Roman"/>
          <w:b/>
          <w:sz w:val="24"/>
          <w:szCs w:val="20"/>
          <w:highlight w:val="lightGray"/>
          <w:lang w:eastAsia="cs-CZ"/>
        </w:rPr>
        <w:t>..........................................................…………</w:t>
      </w:r>
    </w:p>
    <w:p w:rsidR="00DA5C05" w:rsidRPr="005A112B" w:rsidRDefault="00DA5C05" w:rsidP="00DA5C05">
      <w:pPr>
        <w:widowControl w:val="0"/>
        <w:spacing w:after="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DA5C05" w:rsidRDefault="00DA5C05" w:rsidP="00DA5C05">
      <w:pPr>
        <w:widowControl w:val="0"/>
        <w:spacing w:after="0"/>
        <w:jc w:val="both"/>
        <w:outlineLvl w:val="0"/>
        <w:rPr>
          <w:rFonts w:ascii="Times New Roman" w:eastAsia="Times New Roman" w:hAnsi="Times New Roman"/>
          <w:sz w:val="24"/>
          <w:szCs w:val="24"/>
          <w:lang w:eastAsia="cs-CZ"/>
        </w:rPr>
      </w:pPr>
    </w:p>
    <w:p w:rsidR="00DA5C05" w:rsidRPr="00F273D2" w:rsidRDefault="00DA5C05" w:rsidP="00DA5C05">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DA5C05" w:rsidRPr="0047272D" w:rsidRDefault="00DA5C05" w:rsidP="00DA5C05">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platném a účinném znění (dále jen „NOZ“)</w:t>
      </w:r>
      <w:r w:rsidRPr="0047272D">
        <w:rPr>
          <w:rFonts w:ascii="Times New Roman" w:eastAsia="Times New Roman" w:hAnsi="Times New Roman"/>
          <w:sz w:val="24"/>
          <w:szCs w:val="24"/>
          <w:lang w:eastAsia="cs-CZ"/>
        </w:rPr>
        <w:t xml:space="preserve"> se řídí NOZ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NOZ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DA5C05" w:rsidRDefault="00DA5C05"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DA5C05" w:rsidRPr="0047272D"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DA5C05" w:rsidRPr="00A621CC" w:rsidRDefault="00DA5C05" w:rsidP="00A621CC">
      <w:pPr>
        <w:pStyle w:val="2nesltext"/>
        <w:numPr>
          <w:ilvl w:val="0"/>
          <w:numId w:val="16"/>
        </w:numPr>
        <w:spacing w:before="0" w:after="120"/>
        <w:ind w:left="714" w:hanging="357"/>
        <w:contextualSpacing w:val="0"/>
        <w:rPr>
          <w:rFonts w:ascii="Times New Roman" w:hAnsi="Times New Roman"/>
          <w:b/>
          <w:sz w:val="36"/>
          <w:szCs w:val="36"/>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00A621CC" w:rsidRPr="00A621CC">
        <w:rPr>
          <w:rFonts w:ascii="Times New Roman" w:hAnsi="Times New Roman"/>
          <w:b/>
          <w:sz w:val="24"/>
          <w:szCs w:val="24"/>
        </w:rPr>
        <w:t>„</w:t>
      </w:r>
      <w:r w:rsidR="00F11E93" w:rsidRPr="00B97270">
        <w:rPr>
          <w:rFonts w:ascii="Times New Roman" w:hAnsi="Times New Roman"/>
          <w:b/>
          <w:sz w:val="24"/>
          <w:szCs w:val="24"/>
        </w:rPr>
        <w:t>II/405 křiž. III/4051 - Příseka obchvat</w:t>
      </w:r>
      <w:r w:rsidR="00A621CC" w:rsidRPr="00A621CC">
        <w:rPr>
          <w:rFonts w:ascii="Times New Roman" w:hAnsi="Times New Roman"/>
          <w:b/>
          <w:sz w:val="24"/>
          <w:szCs w:val="24"/>
        </w:rPr>
        <w:t>“</w:t>
      </w:r>
      <w:r w:rsidR="00A621CC">
        <w:rPr>
          <w:rFonts w:ascii="Times New Roman" w:hAnsi="Times New Roman"/>
          <w:b/>
          <w:sz w:val="36"/>
          <w:szCs w:val="36"/>
        </w:rPr>
        <w:t xml:space="preserve"> </w:t>
      </w:r>
      <w:r w:rsidRPr="00A621CC">
        <w:rPr>
          <w:rFonts w:ascii="Times New Roman" w:eastAsia="Times New Roman" w:hAnsi="Times New Roman"/>
          <w:sz w:val="24"/>
          <w:szCs w:val="24"/>
          <w:lang w:eastAsia="cs-CZ"/>
        </w:rPr>
        <w:t xml:space="preserve">ze dne </w:t>
      </w:r>
      <w:r w:rsidRPr="00A621CC">
        <w:rPr>
          <w:rFonts w:ascii="Times New Roman" w:hAnsi="Times New Roman"/>
          <w:b/>
          <w:sz w:val="24"/>
        </w:rPr>
        <w:t>„</w:t>
      </w:r>
      <w:r w:rsidRPr="00A621CC">
        <w:rPr>
          <w:rFonts w:ascii="Times New Roman" w:hAnsi="Times New Roman"/>
          <w:b/>
          <w:sz w:val="24"/>
          <w:highlight w:val="lightGray"/>
        </w:rPr>
        <w:t>[Bude doplněno před uzavřením smlouvy]</w:t>
      </w:r>
      <w:r w:rsidRPr="00A621CC">
        <w:rPr>
          <w:rFonts w:ascii="Times New Roman" w:hAnsi="Times New Roman"/>
          <w:b/>
          <w:sz w:val="24"/>
        </w:rPr>
        <w:t>”</w:t>
      </w:r>
      <w:r w:rsidRPr="00A621CC">
        <w:rPr>
          <w:rFonts w:ascii="Times New Roman" w:eastAsia="Times New Roman" w:hAnsi="Times New Roman"/>
          <w:sz w:val="24"/>
          <w:szCs w:val="24"/>
          <w:lang w:eastAsia="cs-CZ"/>
        </w:rPr>
        <w:t xml:space="preserve"> (dále jen „ZD“),</w:t>
      </w:r>
    </w:p>
    <w:p w:rsidR="00DA5C05" w:rsidRPr="007C1A29" w:rsidRDefault="00DA5C05" w:rsidP="007C1A29">
      <w:pPr>
        <w:pStyle w:val="2nesltext"/>
        <w:numPr>
          <w:ilvl w:val="0"/>
          <w:numId w:val="16"/>
        </w:numPr>
        <w:spacing w:before="0" w:after="120"/>
        <w:ind w:left="714" w:hanging="357"/>
        <w:contextualSpacing w:val="0"/>
        <w:rPr>
          <w:rFonts w:ascii="Times New Roman" w:eastAsia="Times New Roman" w:hAnsi="Times New Roman"/>
          <w:b/>
          <w:sz w:val="24"/>
          <w:szCs w:val="24"/>
          <w:lang w:eastAsia="cs-CZ"/>
        </w:rPr>
      </w:pPr>
      <w:r w:rsidRPr="009A5C87">
        <w:rPr>
          <w:rFonts w:ascii="Times New Roman" w:eastAsia="Times New Roman" w:hAnsi="Times New Roman"/>
          <w:b/>
          <w:sz w:val="24"/>
          <w:szCs w:val="24"/>
          <w:lang w:eastAsia="cs-CZ"/>
        </w:rPr>
        <w:t>Projektová dokumentace</w:t>
      </w:r>
      <w:r w:rsidRPr="007C1A29">
        <w:rPr>
          <w:rFonts w:ascii="Times New Roman" w:eastAsia="Times New Roman" w:hAnsi="Times New Roman"/>
          <w:b/>
          <w:sz w:val="24"/>
          <w:szCs w:val="24"/>
          <w:lang w:eastAsia="cs-CZ"/>
        </w:rPr>
        <w:t xml:space="preserve"> pro provádění stavby (dále jen „</w:t>
      </w:r>
      <w:r w:rsidR="00A621CC" w:rsidRPr="007C1A29">
        <w:rPr>
          <w:rFonts w:ascii="Times New Roman" w:eastAsia="Times New Roman" w:hAnsi="Times New Roman"/>
          <w:b/>
          <w:sz w:val="24"/>
          <w:szCs w:val="24"/>
          <w:lang w:eastAsia="cs-CZ"/>
        </w:rPr>
        <w:t xml:space="preserve">DSP, </w:t>
      </w:r>
      <w:r w:rsidRPr="007C1A29">
        <w:rPr>
          <w:rFonts w:ascii="Times New Roman" w:eastAsia="Times New Roman" w:hAnsi="Times New Roman"/>
          <w:b/>
          <w:sz w:val="24"/>
          <w:szCs w:val="24"/>
          <w:lang w:eastAsia="cs-CZ"/>
        </w:rPr>
        <w:t xml:space="preserve">PDPS“) označené jako </w:t>
      </w:r>
      <w:r w:rsidR="00A621CC" w:rsidRPr="007C1A29">
        <w:rPr>
          <w:rFonts w:ascii="Times New Roman" w:eastAsia="Times New Roman" w:hAnsi="Times New Roman"/>
          <w:b/>
          <w:sz w:val="24"/>
          <w:szCs w:val="24"/>
          <w:lang w:eastAsia="cs-CZ"/>
        </w:rPr>
        <w:t>„</w:t>
      </w:r>
      <w:r w:rsidR="007C1A29">
        <w:rPr>
          <w:rFonts w:ascii="Times New Roman" w:eastAsia="Times New Roman" w:hAnsi="Times New Roman"/>
          <w:b/>
          <w:sz w:val="24"/>
          <w:szCs w:val="24"/>
          <w:lang w:eastAsia="cs-CZ"/>
        </w:rPr>
        <w:t xml:space="preserve">II/405 křiž. III/4051 – Příseka </w:t>
      </w:r>
      <w:proofErr w:type="spellStart"/>
      <w:r w:rsidR="007C1A29">
        <w:rPr>
          <w:rFonts w:ascii="Times New Roman" w:eastAsia="Times New Roman" w:hAnsi="Times New Roman"/>
          <w:b/>
          <w:sz w:val="24"/>
          <w:szCs w:val="24"/>
          <w:lang w:eastAsia="cs-CZ"/>
        </w:rPr>
        <w:t>obchv</w:t>
      </w:r>
      <w:proofErr w:type="spellEnd"/>
      <w:r w:rsidR="007C1A29">
        <w:rPr>
          <w:rFonts w:ascii="Times New Roman" w:eastAsia="Times New Roman" w:hAnsi="Times New Roman"/>
          <w:b/>
          <w:sz w:val="24"/>
          <w:szCs w:val="24"/>
          <w:lang w:eastAsia="cs-CZ"/>
        </w:rPr>
        <w:t>.</w:t>
      </w:r>
      <w:r w:rsidR="00A621CC" w:rsidRPr="007C1A29">
        <w:rPr>
          <w:rFonts w:ascii="Times New Roman" w:eastAsia="Times New Roman" w:hAnsi="Times New Roman"/>
          <w:b/>
          <w:sz w:val="24"/>
          <w:szCs w:val="24"/>
          <w:lang w:eastAsia="cs-CZ"/>
        </w:rPr>
        <w:t>“</w:t>
      </w:r>
      <w:r w:rsidRPr="007C1A29">
        <w:rPr>
          <w:rFonts w:ascii="Times New Roman" w:eastAsia="Times New Roman" w:hAnsi="Times New Roman"/>
          <w:b/>
          <w:sz w:val="24"/>
          <w:szCs w:val="24"/>
          <w:lang w:eastAsia="cs-CZ"/>
        </w:rPr>
        <w:t xml:space="preserve">, </w:t>
      </w:r>
      <w:r w:rsidRPr="007C1A29">
        <w:rPr>
          <w:rFonts w:ascii="Times New Roman" w:eastAsia="Times New Roman" w:hAnsi="Times New Roman"/>
          <w:sz w:val="24"/>
          <w:szCs w:val="24"/>
          <w:lang w:eastAsia="cs-CZ"/>
        </w:rPr>
        <w:t xml:space="preserve">zpracované </w:t>
      </w:r>
      <w:r w:rsidR="00A621CC" w:rsidRPr="007C1A29">
        <w:rPr>
          <w:rFonts w:ascii="Times New Roman" w:eastAsia="Times New Roman" w:hAnsi="Times New Roman"/>
          <w:sz w:val="24"/>
          <w:szCs w:val="24"/>
          <w:lang w:eastAsia="cs-CZ"/>
        </w:rPr>
        <w:t>v měsíci</w:t>
      </w:r>
      <w:r w:rsidR="00A621CC" w:rsidRPr="007C1A29">
        <w:rPr>
          <w:rFonts w:ascii="Times New Roman" w:eastAsia="Times New Roman" w:hAnsi="Times New Roman"/>
          <w:b/>
          <w:sz w:val="24"/>
          <w:szCs w:val="24"/>
          <w:lang w:eastAsia="cs-CZ"/>
        </w:rPr>
        <w:t xml:space="preserve"> </w:t>
      </w:r>
      <w:r w:rsidR="007C1A29">
        <w:rPr>
          <w:rFonts w:ascii="Times New Roman" w:eastAsia="Times New Roman" w:hAnsi="Times New Roman"/>
          <w:b/>
          <w:sz w:val="24"/>
          <w:szCs w:val="24"/>
          <w:lang w:eastAsia="cs-CZ"/>
        </w:rPr>
        <w:t>leden</w:t>
      </w:r>
      <w:r w:rsidR="00A621CC" w:rsidRPr="007C1A29">
        <w:rPr>
          <w:rFonts w:ascii="Times New Roman" w:eastAsia="Times New Roman" w:hAnsi="Times New Roman"/>
          <w:b/>
          <w:sz w:val="24"/>
          <w:szCs w:val="24"/>
          <w:lang w:eastAsia="cs-CZ"/>
        </w:rPr>
        <w:t xml:space="preserve"> 201</w:t>
      </w:r>
      <w:r w:rsidR="00931968" w:rsidRPr="007C1A29">
        <w:rPr>
          <w:rFonts w:ascii="Times New Roman" w:eastAsia="Times New Roman" w:hAnsi="Times New Roman"/>
          <w:b/>
          <w:sz w:val="24"/>
          <w:szCs w:val="24"/>
          <w:lang w:eastAsia="cs-CZ"/>
        </w:rPr>
        <w:t>7</w:t>
      </w:r>
      <w:r w:rsidRPr="007C1A29">
        <w:rPr>
          <w:rFonts w:ascii="Times New Roman" w:eastAsia="Times New Roman" w:hAnsi="Times New Roman"/>
          <w:b/>
          <w:sz w:val="24"/>
          <w:szCs w:val="24"/>
          <w:lang w:eastAsia="cs-CZ"/>
        </w:rPr>
        <w:t xml:space="preserve">, </w:t>
      </w:r>
      <w:r w:rsidRPr="007C1A29">
        <w:rPr>
          <w:rFonts w:ascii="Times New Roman" w:eastAsia="Times New Roman" w:hAnsi="Times New Roman"/>
          <w:sz w:val="24"/>
          <w:szCs w:val="24"/>
          <w:lang w:eastAsia="cs-CZ"/>
        </w:rPr>
        <w:t>včetně případných změn, dodatků a doplňků;</w:t>
      </w:r>
    </w:p>
    <w:p w:rsidR="00DA5C05" w:rsidRPr="00AA577F"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AA577F">
        <w:rPr>
          <w:rFonts w:ascii="Times New Roman" w:eastAsia="Times New Roman" w:hAnsi="Times New Roman"/>
          <w:sz w:val="24"/>
          <w:szCs w:val="24"/>
          <w:lang w:eastAsia="cs-CZ"/>
        </w:rPr>
        <w:t xml:space="preserve"> předložená v rámci veřejné zakázky na stavební práce s názvem </w:t>
      </w:r>
      <w:r w:rsidR="00A621CC" w:rsidRPr="00ED7980">
        <w:rPr>
          <w:rFonts w:ascii="Times New Roman" w:hAnsi="Times New Roman"/>
          <w:b/>
          <w:sz w:val="24"/>
          <w:szCs w:val="24"/>
        </w:rPr>
        <w:t>„</w:t>
      </w:r>
      <w:r w:rsidR="00481574" w:rsidRPr="00B97270">
        <w:rPr>
          <w:rFonts w:ascii="Times New Roman" w:hAnsi="Times New Roman"/>
          <w:b/>
          <w:sz w:val="24"/>
          <w:szCs w:val="24"/>
        </w:rPr>
        <w:t>II/405 křiž. III/4051 - Příseka obchvat</w:t>
      </w:r>
      <w:r w:rsidR="00A621CC" w:rsidRPr="00ED7980">
        <w:rPr>
          <w:rFonts w:ascii="Times New Roman" w:hAnsi="Times New Roman"/>
          <w:b/>
          <w:sz w:val="24"/>
          <w:szCs w:val="24"/>
        </w:rPr>
        <w:t>“</w:t>
      </w:r>
      <w:r w:rsidR="00A621CC">
        <w:rPr>
          <w:rFonts w:ascii="Times New Roman" w:hAnsi="Times New Roman"/>
          <w:b/>
          <w:sz w:val="24"/>
          <w:szCs w:val="24"/>
        </w:rPr>
        <w:t xml:space="preserve"> </w:t>
      </w:r>
      <w:r w:rsidRPr="00AA577F">
        <w:rPr>
          <w:rFonts w:ascii="Times New Roman" w:eastAsia="Times New Roman" w:hAnsi="Times New Roman"/>
          <w:sz w:val="24"/>
          <w:szCs w:val="24"/>
          <w:lang w:eastAsia="cs-CZ"/>
        </w:rPr>
        <w:t xml:space="preserve">včetně oceněného soupisu stavebních prací, dodávek a služeb s výkazem výměr </w:t>
      </w:r>
      <w:r w:rsidRPr="0043764B">
        <w:rPr>
          <w:rFonts w:ascii="Times New Roman" w:eastAsia="Times New Roman" w:hAnsi="Times New Roman"/>
          <w:sz w:val="24"/>
          <w:szCs w:val="24"/>
          <w:lang w:eastAsia="cs-CZ"/>
        </w:rPr>
        <w:t>(dále jen „Nabídka Zhotovitele“)</w:t>
      </w:r>
      <w:r w:rsidRPr="00AA577F">
        <w:rPr>
          <w:rFonts w:ascii="Times New Roman" w:eastAsia="Times New Roman" w:hAnsi="Times New Roman"/>
          <w:sz w:val="24"/>
          <w:szCs w:val="24"/>
          <w:lang w:eastAsia="cs-CZ"/>
        </w:rPr>
        <w:t>.</w:t>
      </w:r>
    </w:p>
    <w:p w:rsidR="00DA5C05" w:rsidRDefault="00DA5C05" w:rsidP="00DA5C05">
      <w:pPr>
        <w:pStyle w:val="2nesltext"/>
        <w:numPr>
          <w:ilvl w:val="0"/>
          <w:numId w:val="16"/>
        </w:numPr>
        <w:spacing w:before="0"/>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Obchodní podmínky</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zadavatele</w:t>
      </w:r>
      <w:r w:rsidRPr="005A112B">
        <w:rPr>
          <w:rFonts w:ascii="Times New Roman" w:eastAsia="Times New Roman" w:hAnsi="Times New Roman"/>
          <w:sz w:val="24"/>
          <w:szCs w:val="24"/>
          <w:lang w:eastAsia="cs-CZ"/>
        </w:rPr>
        <w:t xml:space="preserve"> (dále jen „OP“).</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6E67D8" w:rsidRPr="006E67D8" w:rsidRDefault="00DA5C05" w:rsidP="006E67D8">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00DA3628" w:rsidRPr="00ED7980">
        <w:rPr>
          <w:rFonts w:ascii="Times New Roman" w:hAnsi="Times New Roman"/>
          <w:b/>
          <w:sz w:val="24"/>
          <w:szCs w:val="24"/>
        </w:rPr>
        <w:t>„</w:t>
      </w:r>
      <w:r w:rsidR="007C1A29" w:rsidRPr="00B97270">
        <w:rPr>
          <w:rFonts w:ascii="Times New Roman" w:hAnsi="Times New Roman"/>
          <w:b/>
          <w:sz w:val="24"/>
          <w:szCs w:val="24"/>
        </w:rPr>
        <w:t>II/405 křiž. III/4051 - Příseka obchvat</w:t>
      </w:r>
      <w:r w:rsidR="00DA3628" w:rsidRPr="00ED7980">
        <w:rPr>
          <w:rFonts w:ascii="Times New Roman" w:hAnsi="Times New Roman"/>
          <w:b/>
          <w:sz w:val="24"/>
          <w:szCs w:val="24"/>
        </w:rPr>
        <w:t>“</w:t>
      </w:r>
      <w:r w:rsidR="00D507A1">
        <w:rPr>
          <w:rFonts w:ascii="Times New Roman" w:hAnsi="Times New Roman"/>
          <w:sz w:val="24"/>
          <w:szCs w:val="24"/>
        </w:rPr>
        <w:t xml:space="preserve">, tj. </w:t>
      </w:r>
      <w:r w:rsidR="00931968">
        <w:rPr>
          <w:rFonts w:ascii="Times New Roman" w:hAnsi="Times New Roman"/>
          <w:sz w:val="24"/>
          <w:szCs w:val="24"/>
        </w:rPr>
        <w:t>o</w:t>
      </w:r>
      <w:r w:rsidR="007F49C9">
        <w:rPr>
          <w:rFonts w:ascii="Times New Roman" w:hAnsi="Times New Roman"/>
          <w:sz w:val="24"/>
          <w:szCs w:val="24"/>
        </w:rPr>
        <w:t>pravu silnice</w:t>
      </w:r>
      <w:r w:rsidR="00931968" w:rsidRPr="006D0F14">
        <w:rPr>
          <w:rFonts w:ascii="Times New Roman" w:hAnsi="Times New Roman"/>
          <w:sz w:val="24"/>
          <w:szCs w:val="24"/>
        </w:rPr>
        <w:t xml:space="preserve"> </w:t>
      </w:r>
      <w:r w:rsidRPr="002A5BF0">
        <w:rPr>
          <w:rFonts w:ascii="Times New Roman" w:eastAsia="Times New Roman" w:hAnsi="Times New Roman"/>
          <w:sz w:val="24"/>
          <w:szCs w:val="24"/>
          <w:lang w:eastAsia="cs-CZ"/>
        </w:rPr>
        <w:t xml:space="preserve">v souladu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 </w:t>
      </w:r>
      <w:r w:rsidRPr="002A5BF0">
        <w:rPr>
          <w:rFonts w:ascii="Times New Roman" w:hAnsi="Times New Roman"/>
          <w:b/>
          <w:sz w:val="24"/>
          <w:szCs w:val="24"/>
        </w:rPr>
        <w:t>ZD, </w:t>
      </w:r>
      <w:r>
        <w:rPr>
          <w:rFonts w:ascii="Times New Roman" w:hAnsi="Times New Roman"/>
          <w:b/>
          <w:sz w:val="24"/>
          <w:szCs w:val="24"/>
        </w:rPr>
        <w:t xml:space="preserve">DSP, </w:t>
      </w:r>
      <w:r w:rsidRPr="002A5BF0">
        <w:rPr>
          <w:rFonts w:ascii="Times New Roman" w:hAnsi="Times New Roman"/>
          <w:b/>
          <w:sz w:val="24"/>
          <w:szCs w:val="24"/>
        </w:rPr>
        <w:t>PDPS</w:t>
      </w:r>
      <w:r w:rsidRPr="002A5BF0">
        <w:rPr>
          <w:rFonts w:ascii="Times New Roman" w:hAnsi="Times New Roman"/>
          <w:sz w:val="24"/>
          <w:szCs w:val="24"/>
        </w:rPr>
        <w:t xml:space="preserve"> 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uvedeny, či z nich vyplývají jiným způsobem.</w:t>
      </w:r>
    </w:p>
    <w:p w:rsidR="006E67D8" w:rsidRDefault="00D507A1" w:rsidP="0017602E">
      <w:pPr>
        <w:pStyle w:val="2nesltext"/>
        <w:widowControl w:val="0"/>
        <w:numPr>
          <w:ilvl w:val="0"/>
          <w:numId w:val="8"/>
        </w:numPr>
        <w:overflowPunct w:val="0"/>
        <w:autoSpaceDE w:val="0"/>
        <w:autoSpaceDN w:val="0"/>
        <w:adjustRightInd w:val="0"/>
        <w:spacing w:before="0" w:after="120"/>
        <w:ind w:left="646" w:hanging="646"/>
        <w:contextualSpacing w:val="0"/>
        <w:textAlignment w:val="baseline"/>
        <w:rPr>
          <w:rFonts w:ascii="Times New Roman" w:hAnsi="Times New Roman"/>
          <w:sz w:val="24"/>
          <w:szCs w:val="24"/>
        </w:rPr>
      </w:pPr>
      <w:r w:rsidRPr="006E67D8">
        <w:rPr>
          <w:rFonts w:ascii="Times New Roman" w:eastAsia="Times New Roman" w:hAnsi="Times New Roman"/>
          <w:sz w:val="24"/>
          <w:szCs w:val="24"/>
          <w:lang w:eastAsia="cs-CZ"/>
        </w:rPr>
        <w:t>Objednatel uzavírá tuto smlouvu</w:t>
      </w:r>
      <w:r w:rsidR="006E67D8" w:rsidRPr="006E67D8">
        <w:rPr>
          <w:rFonts w:ascii="Times New Roman" w:hAnsi="Times New Roman"/>
          <w:sz w:val="24"/>
          <w:szCs w:val="24"/>
        </w:rPr>
        <w:t xml:space="preserve"> </w:t>
      </w:r>
      <w:r w:rsidR="006E67D8">
        <w:rPr>
          <w:rFonts w:ascii="Times New Roman" w:hAnsi="Times New Roman"/>
          <w:sz w:val="24"/>
          <w:szCs w:val="24"/>
        </w:rPr>
        <w:t>v následujícím rozsahu požadovaných prací:</w:t>
      </w:r>
    </w:p>
    <w:p w:rsidR="007C1A29" w:rsidRDefault="007C1A29" w:rsidP="007C1A29">
      <w:pPr>
        <w:pStyle w:val="Odstavecseseznamem"/>
        <w:numPr>
          <w:ilvl w:val="0"/>
          <w:numId w:val="26"/>
        </w:numPr>
        <w:spacing w:after="120"/>
        <w:contextualSpacing w:val="0"/>
        <w:jc w:val="both"/>
        <w:rPr>
          <w:rFonts w:ascii="Times New Roman" w:hAnsi="Times New Roman"/>
          <w:sz w:val="24"/>
          <w:szCs w:val="24"/>
        </w:rPr>
      </w:pPr>
      <w:r>
        <w:rPr>
          <w:rFonts w:ascii="Times New Roman" w:hAnsi="Times New Roman"/>
          <w:sz w:val="24"/>
          <w:szCs w:val="24"/>
        </w:rPr>
        <w:t>opravy poruch stávajícího krytu – zálivky trhlin a výtluků nebo frézování a velkoplošné záplaty, zalití vyjetých kolejí mikrokobercem typu 0/8</w:t>
      </w:r>
    </w:p>
    <w:p w:rsidR="007C1A29" w:rsidRDefault="007C1A29" w:rsidP="007C1A29">
      <w:pPr>
        <w:pStyle w:val="Odstavecseseznamem"/>
        <w:numPr>
          <w:ilvl w:val="0"/>
          <w:numId w:val="26"/>
        </w:numPr>
        <w:spacing w:after="120"/>
        <w:contextualSpacing w:val="0"/>
        <w:jc w:val="both"/>
        <w:rPr>
          <w:rFonts w:ascii="Times New Roman" w:hAnsi="Times New Roman"/>
          <w:sz w:val="24"/>
          <w:szCs w:val="24"/>
        </w:rPr>
      </w:pPr>
      <w:r>
        <w:rPr>
          <w:rFonts w:ascii="Times New Roman" w:hAnsi="Times New Roman"/>
          <w:sz w:val="24"/>
          <w:szCs w:val="24"/>
        </w:rPr>
        <w:t>následné překrytí celoplošně dvouvrstvým asfaltovým emulzním mikrokobercem typu 0/8 v šířce jízdních pruhů</w:t>
      </w:r>
    </w:p>
    <w:p w:rsidR="007C1A29" w:rsidRDefault="007C1A29" w:rsidP="007C1A29">
      <w:pPr>
        <w:pStyle w:val="Odstavecseseznamem"/>
        <w:numPr>
          <w:ilvl w:val="0"/>
          <w:numId w:val="26"/>
        </w:numPr>
        <w:spacing w:after="120"/>
        <w:contextualSpacing w:val="0"/>
        <w:jc w:val="both"/>
        <w:rPr>
          <w:rFonts w:ascii="Times New Roman" w:hAnsi="Times New Roman"/>
          <w:sz w:val="24"/>
          <w:szCs w:val="24"/>
        </w:rPr>
      </w:pPr>
      <w:r>
        <w:rPr>
          <w:rFonts w:ascii="Times New Roman" w:hAnsi="Times New Roman"/>
          <w:sz w:val="24"/>
          <w:szCs w:val="24"/>
        </w:rPr>
        <w:t>obnovení vodorovného dopravního značení a směrových sloupků</w:t>
      </w:r>
    </w:p>
    <w:p w:rsidR="007C1A29" w:rsidRDefault="007C1A29" w:rsidP="007C1A29">
      <w:pPr>
        <w:pStyle w:val="Odstavecseseznamem"/>
        <w:numPr>
          <w:ilvl w:val="0"/>
          <w:numId w:val="26"/>
        </w:numPr>
        <w:spacing w:after="120"/>
        <w:contextualSpacing w:val="0"/>
        <w:jc w:val="both"/>
        <w:rPr>
          <w:rFonts w:ascii="Times New Roman" w:hAnsi="Times New Roman"/>
          <w:sz w:val="24"/>
          <w:szCs w:val="24"/>
        </w:rPr>
      </w:pPr>
      <w:r>
        <w:rPr>
          <w:rFonts w:ascii="Times New Roman" w:hAnsi="Times New Roman"/>
          <w:sz w:val="24"/>
          <w:szCs w:val="24"/>
        </w:rPr>
        <w:t>dosypání nezpevněné krajnice asfaltovým recyklátem – lokálně dle potřeby</w:t>
      </w:r>
    </w:p>
    <w:p w:rsidR="00D507A1" w:rsidRPr="006E67D8" w:rsidRDefault="00D507A1" w:rsidP="0017602E">
      <w:pPr>
        <w:pStyle w:val="2nesltext"/>
        <w:widowControl w:val="0"/>
        <w:overflowPunct w:val="0"/>
        <w:autoSpaceDE w:val="0"/>
        <w:autoSpaceDN w:val="0"/>
        <w:adjustRightInd w:val="0"/>
        <w:ind w:left="709"/>
        <w:contextualSpacing w:val="0"/>
        <w:textAlignment w:val="baseline"/>
        <w:rPr>
          <w:rFonts w:ascii="Times New Roman" w:eastAsia="Times New Roman" w:hAnsi="Times New Roman"/>
          <w:b/>
          <w:sz w:val="24"/>
          <w:szCs w:val="24"/>
          <w:lang w:eastAsia="cs-CZ"/>
        </w:rPr>
      </w:pPr>
      <w:r w:rsidRPr="006E67D8">
        <w:rPr>
          <w:rFonts w:ascii="Times New Roman" w:eastAsia="Times New Roman" w:hAnsi="Times New Roman"/>
          <w:sz w:val="24"/>
          <w:szCs w:val="24"/>
          <w:lang w:eastAsia="cs-CZ"/>
        </w:rPr>
        <w:t>na následující stavební objekty:</w:t>
      </w:r>
    </w:p>
    <w:p w:rsidR="006E67D8" w:rsidRPr="00AD4D67" w:rsidRDefault="006E67D8" w:rsidP="0017602E">
      <w:pPr>
        <w:pStyle w:val="Odstavecseseznamem"/>
        <w:numPr>
          <w:ilvl w:val="0"/>
          <w:numId w:val="26"/>
        </w:numPr>
        <w:spacing w:after="120"/>
        <w:contextualSpacing w:val="0"/>
        <w:jc w:val="both"/>
        <w:rPr>
          <w:rFonts w:ascii="Times New Roman" w:hAnsi="Times New Roman"/>
          <w:sz w:val="24"/>
          <w:szCs w:val="24"/>
        </w:rPr>
      </w:pPr>
      <w:r w:rsidRPr="00AD4D67">
        <w:rPr>
          <w:rFonts w:ascii="Times New Roman" w:hAnsi="Times New Roman"/>
          <w:sz w:val="24"/>
          <w:szCs w:val="24"/>
        </w:rPr>
        <w:t>SO 00</w:t>
      </w:r>
      <w:r>
        <w:rPr>
          <w:rFonts w:ascii="Times New Roman" w:hAnsi="Times New Roman"/>
          <w:sz w:val="24"/>
          <w:szCs w:val="24"/>
        </w:rPr>
        <w:t>1</w:t>
      </w:r>
      <w:r>
        <w:rPr>
          <w:rFonts w:ascii="Times New Roman" w:hAnsi="Times New Roman"/>
          <w:sz w:val="24"/>
          <w:szCs w:val="24"/>
        </w:rPr>
        <w:tab/>
        <w:t>Ostatní a vedlejší náklady</w:t>
      </w:r>
    </w:p>
    <w:p w:rsidR="006E67D8" w:rsidRDefault="006E67D8" w:rsidP="0017602E">
      <w:pPr>
        <w:pStyle w:val="Odstavecseseznamem"/>
        <w:numPr>
          <w:ilvl w:val="0"/>
          <w:numId w:val="26"/>
        </w:numPr>
        <w:spacing w:after="120"/>
        <w:contextualSpacing w:val="0"/>
        <w:jc w:val="both"/>
        <w:rPr>
          <w:rFonts w:ascii="Times New Roman" w:hAnsi="Times New Roman"/>
          <w:sz w:val="24"/>
          <w:szCs w:val="24"/>
        </w:rPr>
      </w:pPr>
      <w:r w:rsidRPr="00AD4D67">
        <w:rPr>
          <w:rFonts w:ascii="Times New Roman" w:hAnsi="Times New Roman"/>
          <w:sz w:val="24"/>
          <w:szCs w:val="24"/>
        </w:rPr>
        <w:t xml:space="preserve">SO </w:t>
      </w:r>
      <w:r>
        <w:rPr>
          <w:rFonts w:ascii="Times New Roman" w:hAnsi="Times New Roman"/>
          <w:sz w:val="24"/>
          <w:szCs w:val="24"/>
        </w:rPr>
        <w:t>101</w:t>
      </w:r>
      <w:r>
        <w:rPr>
          <w:rFonts w:ascii="Times New Roman" w:hAnsi="Times New Roman"/>
          <w:sz w:val="24"/>
          <w:szCs w:val="24"/>
        </w:rPr>
        <w:tab/>
        <w:t>Rekonstrukce silnice II/</w:t>
      </w:r>
      <w:r w:rsidR="00285BC4">
        <w:rPr>
          <w:rFonts w:ascii="Times New Roman" w:hAnsi="Times New Roman"/>
          <w:sz w:val="24"/>
          <w:szCs w:val="24"/>
        </w:rPr>
        <w:t>405</w:t>
      </w:r>
    </w:p>
    <w:p w:rsidR="006E67D8" w:rsidRPr="00AD4D67" w:rsidRDefault="006E67D8" w:rsidP="0017602E">
      <w:pPr>
        <w:pStyle w:val="Odstavecseseznamem"/>
        <w:numPr>
          <w:ilvl w:val="0"/>
          <w:numId w:val="26"/>
        </w:numPr>
        <w:spacing w:after="120"/>
        <w:contextualSpacing w:val="0"/>
        <w:jc w:val="both"/>
        <w:rPr>
          <w:rFonts w:ascii="Times New Roman" w:hAnsi="Times New Roman"/>
          <w:sz w:val="24"/>
          <w:szCs w:val="24"/>
        </w:rPr>
      </w:pPr>
      <w:r>
        <w:rPr>
          <w:rFonts w:ascii="Times New Roman" w:hAnsi="Times New Roman"/>
          <w:sz w:val="24"/>
          <w:szCs w:val="24"/>
        </w:rPr>
        <w:t>SO 900</w:t>
      </w:r>
      <w:r>
        <w:rPr>
          <w:rFonts w:ascii="Times New Roman" w:hAnsi="Times New Roman"/>
          <w:sz w:val="24"/>
          <w:szCs w:val="24"/>
        </w:rPr>
        <w:tab/>
        <w:t>Dopravně-inženýrské opatření</w:t>
      </w:r>
      <w:r w:rsidRPr="00AD4D67">
        <w:rPr>
          <w:rFonts w:ascii="Times New Roman" w:hAnsi="Times New Roman"/>
          <w:sz w:val="24"/>
          <w:szCs w:val="24"/>
        </w:rPr>
        <w:t xml:space="preserve"> </w:t>
      </w:r>
    </w:p>
    <w:p w:rsidR="00DA5C05" w:rsidRPr="0047272D" w:rsidRDefault="00DA5C05" w:rsidP="00DA5C05">
      <w:pPr>
        <w:pStyle w:val="2nesltext"/>
        <w:widowControl w:val="0"/>
        <w:numPr>
          <w:ilvl w:val="0"/>
          <w:numId w:val="8"/>
        </w:numPr>
        <w:overflowPunct w:val="0"/>
        <w:autoSpaceDE w:val="0"/>
        <w:autoSpaceDN w:val="0"/>
        <w:adjustRightInd w:val="0"/>
        <w:spacing w:after="120"/>
        <w:ind w:left="646" w:hanging="646"/>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Součástí předmětu plnění této Smlouvy je rovněž závazek Zhotovitele:</w:t>
      </w:r>
    </w:p>
    <w:p w:rsidR="00DA5C05" w:rsidRPr="0047272D"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Cs/>
          <w:sz w:val="24"/>
          <w:szCs w:val="24"/>
          <w:lang w:eastAsia="cs-CZ"/>
        </w:rPr>
      </w:pPr>
      <w:r w:rsidRPr="0047272D">
        <w:rPr>
          <w:rFonts w:ascii="Times New Roman" w:eastAsia="Times New Roman" w:hAnsi="Times New Roman"/>
          <w:bCs/>
          <w:sz w:val="24"/>
          <w:szCs w:val="24"/>
          <w:lang w:eastAsia="cs-CZ"/>
        </w:rPr>
        <w:t xml:space="preserve">    pokud jde o jakost dodávaných materiálů a konstrukcí, jež bude postupně dokládána při kontrolních prohlídkách, při předání a převzetí </w:t>
      </w:r>
      <w:r>
        <w:rPr>
          <w:rFonts w:ascii="Times New Roman" w:eastAsia="Times New Roman" w:hAnsi="Times New Roman"/>
          <w:bCs/>
          <w:sz w:val="24"/>
          <w:szCs w:val="24"/>
          <w:lang w:eastAsia="cs-CZ"/>
        </w:rPr>
        <w:t xml:space="preserve">dílčího dokončení díla </w:t>
      </w:r>
      <w:r w:rsidRPr="0047272D">
        <w:rPr>
          <w:rFonts w:ascii="Times New Roman" w:eastAsia="Times New Roman" w:hAnsi="Times New Roman"/>
          <w:bCs/>
          <w:sz w:val="24"/>
          <w:szCs w:val="24"/>
          <w:lang w:eastAsia="cs-CZ"/>
        </w:rPr>
        <w:t>předat Objednateli veškeré doklady, atesty, prohlášení o shodě a certifikáty na použité materiály a výrobky dle zákona č. 22/1997 Sb. a dalších předpisů, a doklady o průkazních a kontrolních zkouškách,</w:t>
      </w:r>
    </w:p>
    <w:p w:rsidR="00DA5C05" w:rsidRPr="00537493"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37493">
        <w:rPr>
          <w:rFonts w:ascii="Times New Roman" w:eastAsia="Times New Roman" w:hAnsi="Times New Roman"/>
          <w:sz w:val="24"/>
          <w:szCs w:val="24"/>
          <w:lang w:eastAsia="cs-CZ"/>
        </w:rPr>
        <w:t xml:space="preserve">   zhotovit práce dle technologických předpisů a platných ČSN, které jsou tímto pro realizaci stavby závazné, </w:t>
      </w:r>
    </w:p>
    <w:p w:rsidR="00DA5C05"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splnit další povinnosti vyplývající z příslušné části OP.</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47272D">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r w:rsidRPr="0047272D">
        <w:rPr>
          <w:rFonts w:ascii="Times New Roman" w:eastAsia="Times New Roman" w:hAnsi="Times New Roman"/>
          <w:color w:val="FF6600"/>
          <w:sz w:val="24"/>
          <w:szCs w:val="24"/>
          <w:lang w:eastAsia="cs-CZ"/>
        </w:rPr>
        <w:t xml:space="preserve"> </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Fakturovat bude Zhotovitel pouze skutečně provedené práce v souladu s touto Smlouvou a příslušnou částí OP.</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DA5C05" w:rsidRDefault="00DA5C05" w:rsidP="00DA5C05">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CC09C0" w:rsidRPr="00267C01" w:rsidRDefault="00CC09C0" w:rsidP="00CC09C0">
      <w:pPr>
        <w:numPr>
          <w:ilvl w:val="1"/>
          <w:numId w:val="6"/>
        </w:numPr>
        <w:overflowPunct w:val="0"/>
        <w:autoSpaceDE w:val="0"/>
        <w:autoSpaceDN w:val="0"/>
        <w:adjustRightInd w:val="0"/>
        <w:spacing w:after="120" w:line="240" w:lineRule="auto"/>
        <w:ind w:left="144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 xml:space="preserve">zahájení realizace stavby – </w:t>
      </w:r>
      <w:r w:rsidRPr="00FA3791">
        <w:rPr>
          <w:rFonts w:ascii="Times New Roman" w:eastAsia="Times New Roman" w:hAnsi="Times New Roman"/>
          <w:snapToGrid w:val="0"/>
          <w:sz w:val="24"/>
          <w:szCs w:val="24"/>
          <w:lang w:eastAsia="cs-CZ"/>
        </w:rPr>
        <w:t xml:space="preserve">dnem předání a převzetí staveniště </w:t>
      </w:r>
    </w:p>
    <w:p w:rsidR="00CC09C0" w:rsidRPr="00F051BA" w:rsidRDefault="00CC09C0" w:rsidP="00CC09C0">
      <w:pPr>
        <w:numPr>
          <w:ilvl w:val="1"/>
          <w:numId w:val="6"/>
        </w:numPr>
        <w:overflowPunct w:val="0"/>
        <w:autoSpaceDE w:val="0"/>
        <w:autoSpaceDN w:val="0"/>
        <w:adjustRightInd w:val="0"/>
        <w:spacing w:after="120" w:line="240" w:lineRule="auto"/>
        <w:ind w:left="1434" w:hanging="357"/>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 xml:space="preserve">uvedení </w:t>
      </w:r>
      <w:r w:rsidR="007F49C9">
        <w:rPr>
          <w:rFonts w:ascii="Times New Roman" w:eastAsia="Times New Roman" w:hAnsi="Times New Roman"/>
          <w:snapToGrid w:val="0"/>
          <w:sz w:val="24"/>
          <w:szCs w:val="24"/>
          <w:lang w:eastAsia="cs-CZ"/>
        </w:rPr>
        <w:t>celé stavby</w:t>
      </w:r>
      <w:r w:rsidRPr="00267C01">
        <w:rPr>
          <w:rFonts w:ascii="Times New Roman" w:eastAsia="Times New Roman" w:hAnsi="Times New Roman"/>
          <w:snapToGrid w:val="0"/>
          <w:sz w:val="24"/>
          <w:szCs w:val="24"/>
          <w:lang w:eastAsia="cs-CZ"/>
        </w:rPr>
        <w:t xml:space="preserve"> </w:t>
      </w:r>
      <w:r w:rsidRPr="00F051BA">
        <w:rPr>
          <w:rFonts w:ascii="Times New Roman" w:eastAsia="Times New Roman" w:hAnsi="Times New Roman"/>
          <w:snapToGrid w:val="0"/>
          <w:sz w:val="24"/>
          <w:szCs w:val="24"/>
          <w:lang w:eastAsia="cs-CZ"/>
        </w:rPr>
        <w:t xml:space="preserve">do předčasného užívání: </w:t>
      </w:r>
      <w:r w:rsidRPr="00F051BA">
        <w:rPr>
          <w:rFonts w:ascii="Times New Roman" w:eastAsia="Times New Roman" w:hAnsi="Times New Roman"/>
          <w:b/>
          <w:snapToGrid w:val="0"/>
          <w:sz w:val="24"/>
          <w:szCs w:val="24"/>
          <w:lang w:eastAsia="cs-CZ"/>
        </w:rPr>
        <w:t xml:space="preserve">do </w:t>
      </w:r>
      <w:r w:rsidR="00CB2CAF">
        <w:rPr>
          <w:rFonts w:ascii="Times New Roman" w:eastAsia="Times New Roman" w:hAnsi="Times New Roman"/>
          <w:b/>
          <w:snapToGrid w:val="0"/>
          <w:sz w:val="24"/>
          <w:szCs w:val="24"/>
          <w:lang w:eastAsia="cs-CZ"/>
        </w:rPr>
        <w:t>45 kalendářních dní od předání a převzetí staveniště</w:t>
      </w:r>
    </w:p>
    <w:p w:rsidR="00CC09C0" w:rsidRDefault="00CC09C0" w:rsidP="00CB2CAF">
      <w:pPr>
        <w:numPr>
          <w:ilvl w:val="1"/>
          <w:numId w:val="6"/>
        </w:numPr>
        <w:overflowPunct w:val="0"/>
        <w:autoSpaceDE w:val="0"/>
        <w:autoSpaceDN w:val="0"/>
        <w:adjustRightInd w:val="0"/>
        <w:spacing w:after="240" w:line="240" w:lineRule="auto"/>
        <w:ind w:left="1434" w:hanging="357"/>
        <w:jc w:val="both"/>
        <w:textAlignment w:val="baseline"/>
        <w:rPr>
          <w:rFonts w:ascii="Times New Roman" w:eastAsia="Times New Roman" w:hAnsi="Times New Roman"/>
          <w:b/>
          <w:snapToGrid w:val="0"/>
          <w:sz w:val="24"/>
          <w:szCs w:val="24"/>
          <w:lang w:eastAsia="cs-CZ"/>
        </w:rPr>
      </w:pPr>
      <w:r w:rsidRPr="00F051BA">
        <w:rPr>
          <w:rFonts w:ascii="Times New Roman" w:eastAsia="Times New Roman" w:hAnsi="Times New Roman"/>
          <w:snapToGrid w:val="0"/>
          <w:sz w:val="24"/>
          <w:szCs w:val="24"/>
          <w:lang w:eastAsia="cs-CZ"/>
        </w:rPr>
        <w:t>dokončení díla vč. předání ko</w:t>
      </w:r>
      <w:r w:rsidRPr="00FA3791">
        <w:rPr>
          <w:rFonts w:ascii="Times New Roman" w:eastAsia="Times New Roman" w:hAnsi="Times New Roman"/>
          <w:snapToGrid w:val="0"/>
          <w:sz w:val="24"/>
          <w:szCs w:val="24"/>
          <w:lang w:eastAsia="cs-CZ"/>
        </w:rPr>
        <w:t xml:space="preserve">mpletní dokladové části objednateli: </w:t>
      </w:r>
      <w:r w:rsidRPr="00FA3791">
        <w:rPr>
          <w:rFonts w:ascii="Times New Roman" w:eastAsia="Times New Roman" w:hAnsi="Times New Roman"/>
          <w:b/>
          <w:snapToGrid w:val="0"/>
          <w:sz w:val="24"/>
          <w:szCs w:val="24"/>
          <w:lang w:eastAsia="cs-CZ"/>
        </w:rPr>
        <w:t xml:space="preserve">do </w:t>
      </w:r>
      <w:r w:rsidR="00CB2CAF">
        <w:rPr>
          <w:rFonts w:ascii="Times New Roman" w:eastAsia="Times New Roman" w:hAnsi="Times New Roman"/>
          <w:b/>
          <w:snapToGrid w:val="0"/>
          <w:sz w:val="24"/>
          <w:szCs w:val="24"/>
          <w:lang w:eastAsia="cs-CZ"/>
        </w:rPr>
        <w:t>30 kalendářních dní od uvedení celé stavby do předčasného užívání</w:t>
      </w:r>
      <w:r w:rsidR="0017602E">
        <w:rPr>
          <w:rFonts w:ascii="Times New Roman" w:eastAsia="Times New Roman" w:hAnsi="Times New Roman"/>
          <w:b/>
          <w:snapToGrid w:val="0"/>
          <w:sz w:val="24"/>
          <w:szCs w:val="24"/>
          <w:lang w:eastAsia="cs-CZ"/>
        </w:rPr>
        <w:t xml:space="preserve"> </w:t>
      </w:r>
    </w:p>
    <w:p w:rsidR="00AF2333" w:rsidRPr="00AF2333" w:rsidRDefault="00AF2333" w:rsidP="00AF2333">
      <w:pPr>
        <w:pStyle w:val="Odstavecseseznamem"/>
        <w:overflowPunct w:val="0"/>
        <w:autoSpaceDE w:val="0"/>
        <w:autoSpaceDN w:val="0"/>
        <w:adjustRightInd w:val="0"/>
        <w:spacing w:after="120" w:line="240" w:lineRule="auto"/>
        <w:contextualSpacing w:val="0"/>
        <w:jc w:val="both"/>
        <w:textAlignment w:val="baseline"/>
        <w:rPr>
          <w:rFonts w:ascii="Times New Roman" w:eastAsia="Times New Roman" w:hAnsi="Times New Roman"/>
          <w:b/>
          <w:snapToGrid w:val="0"/>
          <w:sz w:val="24"/>
          <w:szCs w:val="24"/>
          <w:lang w:eastAsia="cs-CZ"/>
        </w:rPr>
      </w:pPr>
      <w:r w:rsidRPr="00AF2333">
        <w:rPr>
          <w:rFonts w:ascii="Times New Roman" w:eastAsia="Times New Roman" w:hAnsi="Times New Roman"/>
          <w:b/>
          <w:snapToGrid w:val="0"/>
          <w:sz w:val="24"/>
          <w:szCs w:val="24"/>
          <w:lang w:eastAsia="cs-CZ"/>
        </w:rPr>
        <w:t xml:space="preserve">V zimním období, tedy od 1. 11. </w:t>
      </w:r>
      <w:r>
        <w:rPr>
          <w:rFonts w:ascii="Times New Roman" w:eastAsia="Times New Roman" w:hAnsi="Times New Roman"/>
          <w:b/>
          <w:snapToGrid w:val="0"/>
          <w:sz w:val="24"/>
          <w:szCs w:val="24"/>
          <w:lang w:eastAsia="cs-CZ"/>
        </w:rPr>
        <w:t xml:space="preserve">příslušného roku </w:t>
      </w:r>
      <w:r w:rsidRPr="00AF2333">
        <w:rPr>
          <w:rFonts w:ascii="Times New Roman" w:eastAsia="Times New Roman" w:hAnsi="Times New Roman"/>
          <w:b/>
          <w:snapToGrid w:val="0"/>
          <w:sz w:val="24"/>
          <w:szCs w:val="24"/>
          <w:lang w:eastAsia="cs-CZ"/>
        </w:rPr>
        <w:t xml:space="preserve">do 31. 3. </w:t>
      </w:r>
      <w:r>
        <w:rPr>
          <w:rFonts w:ascii="Times New Roman" w:eastAsia="Times New Roman" w:hAnsi="Times New Roman"/>
          <w:b/>
          <w:snapToGrid w:val="0"/>
          <w:sz w:val="24"/>
          <w:szCs w:val="24"/>
          <w:lang w:eastAsia="cs-CZ"/>
        </w:rPr>
        <w:t xml:space="preserve">následujícího roku </w:t>
      </w:r>
      <w:r w:rsidRPr="00AF2333">
        <w:rPr>
          <w:rFonts w:ascii="Times New Roman" w:eastAsia="Times New Roman" w:hAnsi="Times New Roman"/>
          <w:b/>
          <w:snapToGrid w:val="0"/>
          <w:sz w:val="24"/>
          <w:szCs w:val="24"/>
          <w:lang w:eastAsia="cs-CZ"/>
        </w:rPr>
        <w:t>nebudou prováděny jakékoli stavební práce, které by znamenaly omezení (byť jen částečně) provozu a zimní údržby na pozemních komunikacích v rámci provádění předmětné stavby.</w:t>
      </w:r>
    </w:p>
    <w:p w:rsidR="00AF2333" w:rsidRPr="00AF2333" w:rsidRDefault="00AF2333" w:rsidP="00AF2333">
      <w:pPr>
        <w:pStyle w:val="Odstavecseseznamem"/>
        <w:overflowPunct w:val="0"/>
        <w:autoSpaceDE w:val="0"/>
        <w:autoSpaceDN w:val="0"/>
        <w:adjustRightInd w:val="0"/>
        <w:spacing w:after="240" w:line="240" w:lineRule="auto"/>
        <w:jc w:val="both"/>
        <w:textAlignment w:val="baseline"/>
        <w:rPr>
          <w:rFonts w:ascii="Times New Roman" w:eastAsia="Times New Roman" w:hAnsi="Times New Roman"/>
          <w:snapToGrid w:val="0"/>
          <w:sz w:val="24"/>
          <w:szCs w:val="24"/>
          <w:lang w:eastAsia="cs-CZ"/>
        </w:rPr>
      </w:pPr>
      <w:r w:rsidRPr="00AF2333">
        <w:rPr>
          <w:rFonts w:ascii="Times New Roman" w:eastAsia="Times New Roman" w:hAnsi="Times New Roman"/>
          <w:snapToGrid w:val="0"/>
          <w:sz w:val="24"/>
          <w:szCs w:val="24"/>
          <w:lang w:eastAsia="cs-CZ"/>
        </w:rPr>
        <w:t>Ostatní ujednání související s předáním a převzetím díla nebo jeho částí jsou uvedeny v příslušné části OP.</w:t>
      </w:r>
    </w:p>
    <w:p w:rsidR="00DA5C05" w:rsidRPr="0047272D" w:rsidRDefault="007F49C9" w:rsidP="007F49C9">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47272D">
        <w:rPr>
          <w:rFonts w:ascii="Times New Roman" w:eastAsia="Times New Roman" w:hAnsi="Times New Roman"/>
          <w:snapToGrid w:val="0"/>
          <w:sz w:val="24"/>
          <w:szCs w:val="24"/>
          <w:lang w:eastAsia="cs-CZ"/>
        </w:rPr>
        <w:t xml:space="preserve"> </w:t>
      </w:r>
      <w:r w:rsidR="00DA5C05" w:rsidRPr="0047272D">
        <w:rPr>
          <w:rFonts w:ascii="Times New Roman" w:eastAsia="Times New Roman" w:hAnsi="Times New Roman"/>
          <w:snapToGrid w:val="0"/>
          <w:sz w:val="24"/>
          <w:szCs w:val="24"/>
          <w:lang w:eastAsia="cs-CZ"/>
        </w:rPr>
        <w:t xml:space="preserve">Pokud Zhotovitel nezahájí realizaci díla </w:t>
      </w:r>
      <w:r w:rsidR="00DA5C05" w:rsidRPr="0047272D">
        <w:rPr>
          <w:rFonts w:ascii="Times New Roman" w:eastAsia="Times New Roman" w:hAnsi="Times New Roman"/>
          <w:b/>
          <w:snapToGrid w:val="0"/>
          <w:sz w:val="24"/>
          <w:szCs w:val="24"/>
          <w:lang w:eastAsia="cs-CZ"/>
        </w:rPr>
        <w:t>do 15 kalendářních dnů</w:t>
      </w:r>
      <w:r w:rsidR="00DA5C05" w:rsidRPr="0047272D">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7F49C9" w:rsidRPr="007F49C9" w:rsidRDefault="00DA5C05" w:rsidP="007F49C9">
      <w:pPr>
        <w:numPr>
          <w:ilvl w:val="0"/>
          <w:numId w:val="6"/>
        </w:numPr>
        <w:overflowPunct w:val="0"/>
        <w:autoSpaceDE w:val="0"/>
        <w:autoSpaceDN w:val="0"/>
        <w:adjustRightInd w:val="0"/>
        <w:spacing w:after="120" w:line="240" w:lineRule="auto"/>
        <w:ind w:hanging="720"/>
        <w:jc w:val="both"/>
        <w:textAlignment w:val="baseline"/>
        <w:rPr>
          <w:rFonts w:ascii="Times New Roman" w:hAnsi="Times New Roman"/>
          <w:sz w:val="24"/>
          <w:szCs w:val="24"/>
        </w:rPr>
      </w:pPr>
      <w:r w:rsidRPr="007F49C9">
        <w:rPr>
          <w:rFonts w:ascii="Times New Roman" w:eastAsia="Times New Roman" w:hAnsi="Times New Roman"/>
          <w:b/>
          <w:sz w:val="24"/>
          <w:szCs w:val="24"/>
          <w:lang w:eastAsia="cs-CZ"/>
        </w:rPr>
        <w:t>Místo plnění:</w:t>
      </w:r>
      <w:r w:rsidR="00F87179" w:rsidRPr="007F49C9">
        <w:rPr>
          <w:rFonts w:ascii="Times New Roman" w:eastAsia="Times New Roman" w:hAnsi="Times New Roman"/>
          <w:b/>
          <w:sz w:val="24"/>
          <w:szCs w:val="24"/>
          <w:lang w:eastAsia="cs-CZ"/>
        </w:rPr>
        <w:tab/>
      </w:r>
      <w:r w:rsidR="00F87179" w:rsidRPr="007F49C9">
        <w:rPr>
          <w:rFonts w:ascii="Times New Roman" w:eastAsia="Times New Roman" w:hAnsi="Times New Roman"/>
          <w:b/>
          <w:sz w:val="24"/>
          <w:szCs w:val="24"/>
          <w:lang w:eastAsia="cs-CZ"/>
        </w:rPr>
        <w:tab/>
      </w:r>
      <w:r w:rsidR="002E2EAC" w:rsidRPr="00B97270">
        <w:rPr>
          <w:rFonts w:ascii="Times New Roman" w:hAnsi="Times New Roman"/>
          <w:b/>
          <w:sz w:val="24"/>
          <w:szCs w:val="24"/>
        </w:rPr>
        <w:t>II/405 křiž. III/4051 - Příseka obchvat</w:t>
      </w:r>
    </w:p>
    <w:p w:rsidR="00DA5C05" w:rsidRPr="0047272D" w:rsidRDefault="00DA5C05" w:rsidP="00F87179">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47272D"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DA5C05" w:rsidRPr="0047272D" w:rsidRDefault="00DA5C05" w:rsidP="00DA5C05">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DA5C05"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Dřívější plnění je možné.</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této Smlouvy ve výši:</w:t>
      </w:r>
    </w:p>
    <w:p w:rsidR="00DA5C05" w:rsidRPr="0047272D"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DA5C05" w:rsidRPr="006C3091" w:rsidRDefault="00DA5C05" w:rsidP="007F49C9">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DA5C05" w:rsidRPr="0047272D"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Podrobná kalkulace Ceny díla včetně jednotkových cen (oceněný soupis stavebních prací, dodávek a služeb s výkazem výměr) je uvedena v nabídce Zhotovitele.</w:t>
      </w:r>
    </w:p>
    <w:p w:rsidR="00DA5C0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DA5C05" w:rsidRPr="00495816"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 xml:space="preserve">Cena díla je úplná, konečná a nepřekročitelná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47272D"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Celkovou a pro účely fakturace rozhodnou cenou se rozumí cena včetně DPH.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AF2333" w:rsidRDefault="00AF2333"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AF2333" w:rsidRDefault="00AF2333"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lastRenderedPageBreak/>
        <w:t>Článek 6</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DA5C05" w:rsidRPr="0047272D" w:rsidRDefault="00DA5C05" w:rsidP="00DA5C05">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ode dne účinnosti této Smlouvy, včetně volného přístupu k jednotlivým objektům tak, aby Zhotovitel mohl zahájit práce a plynule v nich pokračovat. </w:t>
      </w:r>
    </w:p>
    <w:p w:rsidR="00DA5C05" w:rsidRPr="0047272D"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DA5C05" w:rsidRPr="0047272D"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w:t>
      </w:r>
      <w:r w:rsidRPr="00F051BA">
        <w:rPr>
          <w:rFonts w:ascii="Times New Roman" w:eastAsia="Times New Roman" w:hAnsi="Times New Roman"/>
          <w:sz w:val="24"/>
          <w:szCs w:val="24"/>
          <w:lang w:eastAsia="cs-CZ"/>
        </w:rPr>
        <w:t>DSP</w:t>
      </w:r>
      <w:r>
        <w:rPr>
          <w:rFonts w:ascii="Times New Roman" w:eastAsia="Times New Roman" w:hAnsi="Times New Roman"/>
          <w:sz w:val="24"/>
          <w:szCs w:val="24"/>
          <w:lang w:eastAsia="cs-CZ"/>
        </w:rPr>
        <w:t xml:space="preserve">, </w:t>
      </w:r>
      <w:r w:rsidRPr="0047272D">
        <w:rPr>
          <w:rFonts w:ascii="Times New Roman" w:eastAsia="Times New Roman" w:hAnsi="Times New Roman"/>
          <w:sz w:val="24"/>
          <w:szCs w:val="24"/>
          <w:lang w:eastAsia="cs-CZ"/>
        </w:rPr>
        <w:t xml:space="preserve">PDPS, Nabídkou Zhotovitele a OP. </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DA5C05" w:rsidRPr="0047272D"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DA5C05" w:rsidRPr="0047272D"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DA5C05" w:rsidRPr="00FA6E77"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DA5C05" w:rsidRPr="00FA6E77" w:rsidRDefault="00DA5C05" w:rsidP="00DA5C05">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DA5C05" w:rsidRDefault="00DA5C05"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AF2333" w:rsidRDefault="00AF2333"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DA5C05" w:rsidRPr="0047272D"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47272D"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7F49C9" w:rsidRDefault="007F49C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lastRenderedPageBreak/>
        <w:t>Článek 10</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DA5C05"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p>
    <w:p w:rsidR="00DA5C05" w:rsidRPr="0047272D"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DA5C05" w:rsidRPr="0047272D"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9520D6"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Stavba bude fakturována měsíčně jednou fakturou s uvedením názvu celé stavby, která bude v příloze obsahovat odsouhlasené soupisy skutečně provedených prací v běžném měsíci, viz odst. 11.7. a 11.8.</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Zhotovitel před fakturací předloží soupis provedených prací v elektronické formě ve formátu *.</w:t>
      </w:r>
      <w:proofErr w:type="spellStart"/>
      <w:r>
        <w:rPr>
          <w:rFonts w:ascii="Times New Roman" w:eastAsia="Times New Roman" w:hAnsi="Times New Roman"/>
          <w:snapToGrid w:val="0"/>
          <w:color w:val="000000"/>
          <w:sz w:val="24"/>
          <w:szCs w:val="24"/>
          <w:lang w:eastAsia="cs-CZ"/>
        </w:rPr>
        <w:t>xls</w:t>
      </w:r>
      <w:proofErr w:type="spellEnd"/>
      <w:r>
        <w:rPr>
          <w:rFonts w:ascii="Times New Roman" w:eastAsia="Times New Roman" w:hAnsi="Times New Roman"/>
          <w:snapToGrid w:val="0"/>
          <w:color w:val="000000"/>
          <w:sz w:val="24"/>
          <w:szCs w:val="24"/>
          <w:lang w:eastAsia="cs-CZ"/>
        </w:rPr>
        <w:t>(x</w:t>
      </w:r>
      <w:r w:rsidRPr="001A5586">
        <w:rPr>
          <w:rFonts w:ascii="Times New Roman" w:eastAsia="Times New Roman" w:hAnsi="Times New Roman"/>
          <w:snapToGrid w:val="0"/>
          <w:color w:val="000000"/>
          <w:sz w:val="24"/>
          <w:szCs w:val="24"/>
          <w:lang w:eastAsia="cs-CZ"/>
        </w:rPr>
        <w:t>) a ve formátu *XC4</w:t>
      </w:r>
      <w:r>
        <w:rPr>
          <w:rFonts w:ascii="Times New Roman" w:eastAsia="Times New Roman" w:hAnsi="Times New Roman"/>
          <w:snapToGrid w:val="0"/>
          <w:color w:val="000000"/>
          <w:sz w:val="24"/>
          <w:szCs w:val="24"/>
          <w:lang w:eastAsia="cs-CZ"/>
        </w:rPr>
        <w:t xml:space="preserve">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DA5C05" w:rsidRDefault="00DA5C05" w:rsidP="00DA5C05">
      <w:pPr>
        <w:widowControl w:val="0"/>
        <w:overflowPunct w:val="0"/>
        <w:autoSpaceDE w:val="0"/>
        <w:autoSpaceDN w:val="0"/>
        <w:adjustRightInd w:val="0"/>
        <w:spacing w:after="12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lastRenderedPageBreak/>
        <w:t>Článek 12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DA5C05"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trvání </w:t>
      </w:r>
      <w:r w:rsidR="002E2EAC">
        <w:rPr>
          <w:rFonts w:ascii="Times New Roman" w:eastAsia="Times New Roman" w:hAnsi="Times New Roman"/>
          <w:b/>
          <w:sz w:val="24"/>
          <w:szCs w:val="24"/>
          <w:lang w:eastAsia="cs-CZ"/>
        </w:rPr>
        <w:t>36</w:t>
      </w:r>
      <w:r w:rsidRPr="00055931">
        <w:rPr>
          <w:rFonts w:ascii="Times New Roman" w:eastAsia="Times New Roman" w:hAnsi="Times New Roman"/>
          <w:b/>
          <w:sz w:val="24"/>
          <w:szCs w:val="24"/>
          <w:lang w:eastAsia="cs-CZ"/>
        </w:rPr>
        <w:t xml:space="preserve"> měsíců</w:t>
      </w:r>
      <w:r w:rsidRPr="00055931">
        <w:rPr>
          <w:rFonts w:ascii="Times New Roman" w:eastAsia="Times New Roman" w:hAnsi="Times New Roman"/>
          <w:sz w:val="24"/>
          <w:szCs w:val="24"/>
          <w:lang w:eastAsia="cs-CZ"/>
        </w:rPr>
        <w:t>.</w:t>
      </w:r>
    </w:p>
    <w:p w:rsidR="00DA5C05" w:rsidRPr="00055931"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DA5C05" w:rsidRPr="007F49C9"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DA5C05" w:rsidRPr="0047272D" w:rsidRDefault="00DA5C05" w:rsidP="00DA5C05">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sz w:val="24"/>
          <w:szCs w:val="24"/>
          <w:lang w:eastAsia="cs-CZ"/>
        </w:rPr>
      </w:pPr>
      <w:r w:rsidRPr="0047272D">
        <w:rPr>
          <w:rFonts w:ascii="Times New Roman" w:eastAsia="Times New Roman" w:hAnsi="Times New Roman"/>
          <w:sz w:val="24"/>
          <w:szCs w:val="24"/>
          <w:lang w:eastAsia="cs-CZ"/>
        </w:rPr>
        <w:t xml:space="preserve">Smluvní pokuty </w:t>
      </w:r>
      <w:r w:rsidRPr="0047272D">
        <w:rPr>
          <w:rFonts w:ascii="Times New Roman" w:eastAsia="Times New Roman" w:hAnsi="Times New Roman"/>
          <w:snapToGrid w:val="0"/>
          <w:color w:val="000000"/>
          <w:sz w:val="24"/>
          <w:szCs w:val="24"/>
          <w:lang w:eastAsia="cs-CZ"/>
        </w:rPr>
        <w:t>jsou upraveny v příslušné části OP.</w:t>
      </w:r>
    </w:p>
    <w:p w:rsidR="00DA5C05" w:rsidRDefault="00DA5C05" w:rsidP="00DA5C05">
      <w:pPr>
        <w:widowControl w:val="0"/>
        <w:spacing w:after="12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DA5C05" w:rsidRPr="00A21BB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Zhotovitel prohlašuje, že po dobu plnění díla má sjednáno pojištění, jehož předmětem je pojištění odpovědnosti za škodu jím způsobenou třetí osobě v </w:t>
      </w:r>
      <w:r w:rsidRPr="00335CB0">
        <w:rPr>
          <w:rFonts w:ascii="Times New Roman" w:eastAsia="Times New Roman" w:hAnsi="Times New Roman"/>
          <w:b/>
          <w:sz w:val="24"/>
          <w:szCs w:val="24"/>
          <w:lang w:eastAsia="cs-CZ"/>
        </w:rPr>
        <w:t xml:space="preserve">minimální výši </w:t>
      </w:r>
      <w:r w:rsidR="007F49C9">
        <w:rPr>
          <w:rFonts w:ascii="Times New Roman" w:eastAsia="Times New Roman" w:hAnsi="Times New Roman"/>
          <w:b/>
          <w:sz w:val="24"/>
          <w:szCs w:val="24"/>
          <w:lang w:eastAsia="cs-CZ"/>
        </w:rPr>
        <w:t>1</w:t>
      </w:r>
      <w:r w:rsidR="00F87179">
        <w:rPr>
          <w:rFonts w:ascii="Times New Roman" w:eastAsia="Times New Roman" w:hAnsi="Times New Roman"/>
          <w:b/>
          <w:sz w:val="24"/>
          <w:szCs w:val="24"/>
          <w:lang w:eastAsia="cs-CZ"/>
        </w:rPr>
        <w:t>0</w:t>
      </w:r>
      <w:r w:rsidRPr="00F051BA">
        <w:rPr>
          <w:rFonts w:ascii="Times New Roman" w:eastAsia="Times New Roman" w:hAnsi="Times New Roman"/>
          <w:b/>
          <w:sz w:val="24"/>
          <w:szCs w:val="24"/>
          <w:lang w:eastAsia="cs-CZ"/>
        </w:rPr>
        <w:t>.000.000,-</w:t>
      </w:r>
      <w:r w:rsidRPr="00335CB0">
        <w:rPr>
          <w:rFonts w:ascii="Times New Roman" w:eastAsia="Times New Roman" w:hAnsi="Times New Roman"/>
          <w:b/>
          <w:sz w:val="24"/>
          <w:szCs w:val="24"/>
          <w:lang w:eastAsia="cs-CZ"/>
        </w:rPr>
        <w:t xml:space="preserve"> Kč</w:t>
      </w:r>
      <w:r w:rsidRPr="00335CB0">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DA5C05" w:rsidRPr="0047272D"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7F49C9" w:rsidRDefault="007F49C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w:t>
      </w:r>
      <w:r w:rsidRPr="0047272D">
        <w:rPr>
          <w:rFonts w:ascii="Times New Roman" w:eastAsia="Times New Roman" w:hAnsi="Times New Roman"/>
          <w:sz w:val="24"/>
          <w:szCs w:val="24"/>
          <w:lang w:eastAsia="cs-CZ"/>
        </w:rPr>
        <w:lastRenderedPageBreak/>
        <w:t xml:space="preserve">veřejné zakázky v novém zadávacím řízení ty části díla, které nebyly Zhotovitelem doposud realizovány. </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DA5C0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Smluvní strany se dohodly, že § 1921, § 1924, § 2103, §2112 a § 2117, § 2605 odst. 1 první věta a odst. 2, § 2618,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1F572F" w:rsidRDefault="001F572F" w:rsidP="001F572F">
      <w:pPr>
        <w:widowControl w:val="0"/>
        <w:tabs>
          <w:tab w:val="left" w:pos="709"/>
          <w:tab w:val="left" w:pos="6270"/>
        </w:tabs>
        <w:overflowPunct w:val="0"/>
        <w:autoSpaceDE w:val="0"/>
        <w:autoSpaceDN w:val="0"/>
        <w:adjustRightInd w:val="0"/>
        <w:spacing w:after="0" w:line="240" w:lineRule="auto"/>
        <w:ind w:left="720"/>
        <w:jc w:val="center"/>
        <w:textAlignment w:val="baseline"/>
        <w:rPr>
          <w:rFonts w:ascii="Times New Roman" w:eastAsia="Times New Roman" w:hAnsi="Times New Roman"/>
          <w:b/>
          <w:snapToGrid w:val="0"/>
          <w:color w:val="000000"/>
          <w:sz w:val="24"/>
          <w:szCs w:val="24"/>
          <w:lang w:eastAsia="cs-CZ"/>
        </w:rPr>
      </w:pPr>
    </w:p>
    <w:p w:rsidR="0073303D" w:rsidRPr="005A112B"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t>Článek 16</w:t>
      </w:r>
    </w:p>
    <w:p w:rsidR="0073303D" w:rsidRPr="001F572F"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1F572F">
        <w:rPr>
          <w:rFonts w:ascii="Times New Roman" w:eastAsia="Times New Roman" w:hAnsi="Times New Roman"/>
          <w:b/>
          <w:snapToGrid w:val="0"/>
          <w:color w:val="000000"/>
          <w:sz w:val="24"/>
          <w:szCs w:val="24"/>
          <w:lang w:eastAsia="cs-CZ"/>
        </w:rPr>
        <w:t>Účinnost Smlouvy</w:t>
      </w:r>
    </w:p>
    <w:p w:rsidR="00CB2CAF" w:rsidRPr="00E80867" w:rsidRDefault="00CB2CAF" w:rsidP="00CB2CAF">
      <w:pPr>
        <w:widowControl w:val="0"/>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E80867">
        <w:rPr>
          <w:rFonts w:ascii="Times New Roman" w:eastAsia="Times New Roman" w:hAnsi="Times New Roman"/>
          <w:sz w:val="24"/>
          <w:szCs w:val="24"/>
          <w:lang w:eastAsia="cs-CZ"/>
        </w:rPr>
        <w:t xml:space="preserve">Smlouva nabývá platnosti dnem podpisu Smlouvy oběma Smluvními stranami. </w:t>
      </w:r>
    </w:p>
    <w:p w:rsidR="00CB2CAF" w:rsidRPr="00E80867" w:rsidRDefault="00CB2CAF" w:rsidP="00CB2CAF">
      <w:pPr>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E80867">
        <w:rPr>
          <w:rFonts w:ascii="Times New Roman" w:eastAsia="Times New Roman" w:hAnsi="Times New Roman"/>
          <w:b/>
          <w:sz w:val="24"/>
          <w:szCs w:val="24"/>
          <w:lang w:eastAsia="cs-CZ"/>
        </w:rPr>
        <w:t>Smlouva je uzavírána s odloženou účinností</w:t>
      </w:r>
      <w:r w:rsidRPr="00E80867">
        <w:rPr>
          <w:rFonts w:ascii="Times New Roman" w:eastAsia="Times New Roman" w:hAnsi="Times New Roman"/>
          <w:sz w:val="24"/>
          <w:szCs w:val="24"/>
          <w:lang w:eastAsia="cs-CZ"/>
        </w:rPr>
        <w:t xml:space="preserve">, přičemž tato smlouva nabývá účinnosti dnem rozhodnutí o finančním zajištění akce </w:t>
      </w:r>
      <w:r w:rsidRPr="00A621CC">
        <w:rPr>
          <w:rFonts w:ascii="Times New Roman" w:hAnsi="Times New Roman"/>
          <w:b/>
          <w:sz w:val="24"/>
          <w:szCs w:val="24"/>
        </w:rPr>
        <w:t>„</w:t>
      </w:r>
      <w:r w:rsidRPr="00B97270">
        <w:rPr>
          <w:rFonts w:ascii="Times New Roman" w:hAnsi="Times New Roman"/>
          <w:b/>
          <w:sz w:val="24"/>
          <w:szCs w:val="24"/>
        </w:rPr>
        <w:t>II/405 křiž. III/4051 - Příseka obchvat</w:t>
      </w:r>
      <w:r w:rsidRPr="00A621CC">
        <w:rPr>
          <w:rFonts w:ascii="Times New Roman" w:hAnsi="Times New Roman"/>
          <w:b/>
          <w:sz w:val="24"/>
          <w:szCs w:val="24"/>
        </w:rPr>
        <w:t>“</w:t>
      </w:r>
      <w:r>
        <w:rPr>
          <w:rFonts w:ascii="Times New Roman" w:hAnsi="Times New Roman"/>
          <w:b/>
          <w:sz w:val="24"/>
          <w:szCs w:val="24"/>
        </w:rPr>
        <w:t>.</w:t>
      </w:r>
      <w:r w:rsidRPr="00E80867">
        <w:rPr>
          <w:rFonts w:ascii="Times New Roman" w:eastAsia="Times New Roman" w:hAnsi="Times New Roman"/>
          <w:sz w:val="24"/>
          <w:szCs w:val="24"/>
          <w:lang w:eastAsia="cs-CZ"/>
        </w:rPr>
        <w:t xml:space="preserve">  </w:t>
      </w:r>
    </w:p>
    <w:p w:rsidR="00CB2CAF" w:rsidRPr="00CB2CAF" w:rsidRDefault="00CB2CAF" w:rsidP="00CB2CAF">
      <w:pPr>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CB2CAF">
        <w:rPr>
          <w:rFonts w:ascii="Times New Roman" w:hAnsi="Times New Roman"/>
          <w:sz w:val="24"/>
          <w:szCs w:val="24"/>
        </w:rPr>
        <w:t>Objednatel je povinen bezprostředně po rozhodnutí písemně oznámit zhotoviteli rozhodnutí o finančním zajištění akce</w:t>
      </w:r>
      <w:r w:rsidR="00815E30">
        <w:rPr>
          <w:rFonts w:ascii="Times New Roman" w:hAnsi="Times New Roman"/>
          <w:sz w:val="24"/>
          <w:szCs w:val="24"/>
        </w:rPr>
        <w:t>.</w:t>
      </w:r>
      <w:bookmarkStart w:id="0" w:name="_GoBack"/>
      <w:bookmarkEnd w:id="0"/>
    </w:p>
    <w:p w:rsidR="00CB2CAF" w:rsidRPr="00CB2CAF" w:rsidRDefault="00CB2CAF" w:rsidP="00CB2CAF">
      <w:pPr>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Pr>
          <w:rFonts w:ascii="Times New Roman" w:hAnsi="Times New Roman"/>
          <w:sz w:val="24"/>
          <w:szCs w:val="24"/>
        </w:rPr>
        <w:t>P</w:t>
      </w:r>
      <w:r w:rsidRPr="00CB2CAF">
        <w:rPr>
          <w:rFonts w:ascii="Times New Roman" w:eastAsia="Times New Roman" w:hAnsi="Times New Roman"/>
          <w:sz w:val="24"/>
          <w:szCs w:val="24"/>
          <w:lang w:eastAsia="cs-CZ"/>
        </w:rPr>
        <w:t xml:space="preserve">okud objednatel </w:t>
      </w:r>
      <w:r w:rsidR="00295692" w:rsidRPr="00CB2CAF">
        <w:rPr>
          <w:rFonts w:ascii="Times New Roman" w:eastAsia="Times New Roman" w:hAnsi="Times New Roman"/>
          <w:sz w:val="24"/>
          <w:szCs w:val="24"/>
          <w:lang w:eastAsia="cs-CZ"/>
        </w:rPr>
        <w:t xml:space="preserve">zhotoviteli písemně </w:t>
      </w:r>
      <w:r w:rsidRPr="00CB2CAF">
        <w:rPr>
          <w:rFonts w:ascii="Times New Roman" w:eastAsia="Times New Roman" w:hAnsi="Times New Roman"/>
          <w:sz w:val="24"/>
          <w:szCs w:val="24"/>
          <w:lang w:eastAsia="cs-CZ"/>
        </w:rPr>
        <w:t xml:space="preserve">nesdělí oznámení o zajištění finančních prostředků </w:t>
      </w:r>
      <w:r w:rsidR="00295692" w:rsidRPr="00CB2CAF">
        <w:rPr>
          <w:rFonts w:ascii="Times New Roman" w:eastAsia="Times New Roman" w:hAnsi="Times New Roman"/>
          <w:sz w:val="24"/>
          <w:szCs w:val="24"/>
          <w:lang w:eastAsia="cs-CZ"/>
        </w:rPr>
        <w:t>na úhradu plnění dle této smlouvy</w:t>
      </w:r>
      <w:r w:rsidR="00295692" w:rsidRPr="00CB2CAF">
        <w:rPr>
          <w:rFonts w:ascii="Times New Roman" w:eastAsia="Times New Roman" w:hAnsi="Times New Roman"/>
          <w:b/>
          <w:sz w:val="24"/>
          <w:szCs w:val="24"/>
          <w:lang w:eastAsia="cs-CZ"/>
        </w:rPr>
        <w:t xml:space="preserve"> </w:t>
      </w:r>
      <w:r w:rsidR="00295692" w:rsidRPr="00CB2CAF">
        <w:rPr>
          <w:rFonts w:ascii="Times New Roman" w:eastAsia="Times New Roman" w:hAnsi="Times New Roman"/>
          <w:sz w:val="24"/>
          <w:szCs w:val="24"/>
          <w:lang w:eastAsia="cs-CZ"/>
        </w:rPr>
        <w:t>ani</w:t>
      </w:r>
      <w:r w:rsidR="00295692" w:rsidRPr="00CB2CAF">
        <w:rPr>
          <w:rFonts w:ascii="Times New Roman" w:eastAsia="Times New Roman" w:hAnsi="Times New Roman"/>
          <w:b/>
          <w:sz w:val="24"/>
          <w:szCs w:val="24"/>
          <w:lang w:eastAsia="cs-CZ"/>
        </w:rPr>
        <w:t xml:space="preserve"> </w:t>
      </w:r>
      <w:r w:rsidRPr="00CB2CAF">
        <w:rPr>
          <w:rFonts w:ascii="Times New Roman" w:eastAsia="Times New Roman" w:hAnsi="Times New Roman"/>
          <w:b/>
          <w:sz w:val="24"/>
          <w:szCs w:val="24"/>
          <w:lang w:eastAsia="cs-CZ"/>
        </w:rPr>
        <w:t xml:space="preserve">do 31. </w:t>
      </w:r>
      <w:r w:rsidR="00295692">
        <w:rPr>
          <w:rFonts w:ascii="Times New Roman" w:eastAsia="Times New Roman" w:hAnsi="Times New Roman"/>
          <w:b/>
          <w:sz w:val="24"/>
          <w:szCs w:val="24"/>
          <w:lang w:eastAsia="cs-CZ"/>
        </w:rPr>
        <w:t>srpna</w:t>
      </w:r>
      <w:r w:rsidRPr="00CB2CAF">
        <w:rPr>
          <w:rFonts w:ascii="Times New Roman" w:eastAsia="Times New Roman" w:hAnsi="Times New Roman"/>
          <w:b/>
          <w:sz w:val="24"/>
          <w:szCs w:val="24"/>
          <w:lang w:eastAsia="cs-CZ"/>
        </w:rPr>
        <w:t xml:space="preserve"> 2018</w:t>
      </w:r>
      <w:r w:rsidRPr="00CB2CAF">
        <w:rPr>
          <w:rFonts w:ascii="Times New Roman" w:eastAsia="Times New Roman" w:hAnsi="Times New Roman"/>
          <w:sz w:val="24"/>
          <w:szCs w:val="24"/>
          <w:lang w:eastAsia="cs-CZ"/>
        </w:rPr>
        <w:t xml:space="preserve">, nenabude smlouva účinnosti a pozbude bez dalšího ke dni 31. </w:t>
      </w:r>
      <w:r w:rsidR="00295692">
        <w:rPr>
          <w:rFonts w:ascii="Times New Roman" w:eastAsia="Times New Roman" w:hAnsi="Times New Roman"/>
          <w:sz w:val="24"/>
          <w:szCs w:val="24"/>
          <w:lang w:eastAsia="cs-CZ"/>
        </w:rPr>
        <w:t>srpna</w:t>
      </w:r>
      <w:r w:rsidRPr="00CB2CAF">
        <w:rPr>
          <w:rFonts w:ascii="Times New Roman" w:eastAsia="Times New Roman" w:hAnsi="Times New Roman"/>
          <w:sz w:val="24"/>
          <w:szCs w:val="24"/>
          <w:lang w:eastAsia="cs-CZ"/>
        </w:rPr>
        <w:t xml:space="preserve"> 2018 platnosti. </w:t>
      </w:r>
    </w:p>
    <w:p w:rsidR="00CB2CAF" w:rsidRPr="00E80867" w:rsidRDefault="00CB2CAF" w:rsidP="00CB2CAF">
      <w:pPr>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E80867">
        <w:rPr>
          <w:rFonts w:ascii="Times New Roman" w:eastAsia="Times New Roman" w:hAnsi="Times New Roman"/>
          <w:sz w:val="24"/>
          <w:szCs w:val="24"/>
          <w:lang w:eastAsia="cs-CZ"/>
        </w:rPr>
        <w:t>V případech odložení účinnosti, jak je uvedeno výše nevzniká zhotoviteli nárok na náhradu škody nebo ušlého zisku a s tímto vědomím zhotovitel smlouvu podepisuje.</w:t>
      </w:r>
    </w:p>
    <w:p w:rsidR="00CC09C0" w:rsidRPr="00CC09C0" w:rsidRDefault="00CC09C0" w:rsidP="00CC09C0">
      <w:pPr>
        <w:widowControl w:val="0"/>
        <w:tabs>
          <w:tab w:val="left" w:pos="284"/>
        </w:tabs>
        <w:spacing w:after="0" w:line="240" w:lineRule="auto"/>
        <w:ind w:left="709" w:right="-34"/>
        <w:jc w:val="both"/>
        <w:rPr>
          <w:rFonts w:ascii="Times New Roman" w:eastAsia="Times New Roman" w:hAnsi="Times New Roman"/>
          <w:sz w:val="24"/>
          <w:szCs w:val="24"/>
          <w:lang w:eastAsia="cs-CZ"/>
        </w:rPr>
      </w:pPr>
    </w:p>
    <w:p w:rsidR="00DA5C05" w:rsidRPr="005A112B" w:rsidRDefault="00DA5C05" w:rsidP="001F572F">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DA5C05" w:rsidRPr="005A112B"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DA5C0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dle zákona č. 340/2015 Sb., </w:t>
      </w:r>
      <w:r w:rsidRPr="00DD490B">
        <w:rPr>
          <w:rFonts w:ascii="Times New Roman" w:eastAsia="Times New Roman" w:hAnsi="Times New Roman"/>
          <w:sz w:val="24"/>
          <w:szCs w:val="24"/>
          <w:lang w:eastAsia="cs-CZ"/>
        </w:rPr>
        <w:lastRenderedPageBreak/>
        <w:t>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DA5C05" w:rsidRPr="005A112B"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DA5C05" w:rsidRPr="005A112B"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NOZ.</w:t>
      </w:r>
    </w:p>
    <w:p w:rsidR="00DA5C05" w:rsidRPr="00A21BB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Pr>
          <w:rFonts w:ascii="Times New Roman" w:eastAsia="Times New Roman" w:hAnsi="Times New Roman"/>
          <w:sz w:val="24"/>
          <w:szCs w:val="24"/>
          <w:lang w:eastAsia="cs-CZ"/>
        </w:rPr>
        <w:t xml:space="preserve"> jsou OP, DSP a PDPS</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xml:space="preserve"> kterými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V ............................ dne: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Ing. Jan Míka, MBA</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ředitel</w:t>
            </w:r>
          </w:p>
        </w:tc>
      </w:tr>
    </w:tbl>
    <w:p w:rsidR="00DA5C05" w:rsidRPr="0047272D" w:rsidRDefault="00DA5C05" w:rsidP="00DA5C05">
      <w:pPr>
        <w:spacing w:after="0"/>
        <w:rPr>
          <w:rFonts w:ascii="Times New Roman" w:hAnsi="Times New Roman"/>
        </w:rPr>
      </w:pPr>
    </w:p>
    <w:p w:rsidR="00B44286" w:rsidRDefault="00B44286"/>
    <w:sectPr w:rsidR="00B44286" w:rsidSect="00AF2333">
      <w:headerReference w:type="default" r:id="rId8"/>
      <w:footerReference w:type="default" r:id="rId9"/>
      <w:footerReference w:type="first" r:id="rId10"/>
      <w:pgSz w:w="11906" w:h="16838"/>
      <w:pgMar w:top="1247" w:right="849" w:bottom="1247" w:left="993"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D4" w:rsidRDefault="002561D4" w:rsidP="00DA5C05">
      <w:pPr>
        <w:spacing w:after="0" w:line="240" w:lineRule="auto"/>
      </w:pPr>
      <w:r>
        <w:separator/>
      </w:r>
    </w:p>
  </w:endnote>
  <w:endnote w:type="continuationSeparator" w:id="0">
    <w:p w:rsidR="002561D4" w:rsidRDefault="002561D4"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rsidP="00A22A89">
    <w:pPr>
      <w:pStyle w:val="Zpat"/>
      <w:pBdr>
        <w:top w:val="single" w:sz="4" w:space="1" w:color="auto"/>
      </w:pBdr>
    </w:pPr>
    <w:r>
      <w:t xml:space="preserve">Návrh smlouvy k zakázce č. </w:t>
    </w:r>
    <w:r w:rsidR="007C6D24" w:rsidRPr="007C6D24">
      <w:t>45/2017/VZMR/SFDI/JI/S</w:t>
    </w:r>
    <w:r w:rsidR="008A7D5C" w:rsidRPr="007C6D24">
      <w:t xml:space="preserve"> </w:t>
    </w:r>
    <w:r w:rsidR="008A7D5C" w:rsidRPr="00603302">
      <w:t xml:space="preserve"> </w:t>
    </w:r>
    <w:r>
      <w:t>– příloha č. 2a</w:t>
    </w:r>
    <w:r>
      <w:tab/>
      <w:t xml:space="preserve">Stránka </w:t>
    </w:r>
    <w:r w:rsidR="006934A7">
      <w:rPr>
        <w:b w:val="0"/>
        <w:sz w:val="24"/>
        <w:szCs w:val="24"/>
      </w:rPr>
      <w:fldChar w:fldCharType="begin"/>
    </w:r>
    <w:r>
      <w:instrText>PAGE</w:instrText>
    </w:r>
    <w:r w:rsidR="006934A7">
      <w:rPr>
        <w:b w:val="0"/>
        <w:sz w:val="24"/>
        <w:szCs w:val="24"/>
      </w:rPr>
      <w:fldChar w:fldCharType="separate"/>
    </w:r>
    <w:r w:rsidR="00815E30">
      <w:rPr>
        <w:noProof/>
      </w:rPr>
      <w:t>8</w:t>
    </w:r>
    <w:r w:rsidR="006934A7">
      <w:rPr>
        <w:b w:val="0"/>
        <w:sz w:val="24"/>
        <w:szCs w:val="24"/>
      </w:rPr>
      <w:fldChar w:fldCharType="end"/>
    </w:r>
    <w:r>
      <w:t xml:space="preserve"> z </w:t>
    </w:r>
    <w:r w:rsidR="006934A7">
      <w:rPr>
        <w:b w:val="0"/>
        <w:sz w:val="24"/>
        <w:szCs w:val="24"/>
      </w:rPr>
      <w:fldChar w:fldCharType="begin"/>
    </w:r>
    <w:r>
      <w:instrText>NUMPAGES</w:instrText>
    </w:r>
    <w:r w:rsidR="006934A7">
      <w:rPr>
        <w:b w:val="0"/>
        <w:sz w:val="24"/>
        <w:szCs w:val="24"/>
      </w:rPr>
      <w:fldChar w:fldCharType="separate"/>
    </w:r>
    <w:r w:rsidR="00815E30">
      <w:rPr>
        <w:noProof/>
      </w:rPr>
      <w:t>9</w:t>
    </w:r>
    <w:r w:rsidR="006934A7">
      <w:rPr>
        <w:b w:val="0"/>
        <w:sz w:val="24"/>
        <w:szCs w:val="24"/>
      </w:rPr>
      <w:fldChar w:fldCharType="end"/>
    </w:r>
  </w:p>
  <w:p w:rsidR="000E14FC" w:rsidRDefault="00815E3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pPr>
      <w:pStyle w:val="Zpat"/>
      <w:jc w:val="center"/>
    </w:pPr>
    <w:r>
      <w:t xml:space="preserve">Stránka </w:t>
    </w:r>
    <w:r w:rsidR="006934A7">
      <w:rPr>
        <w:b w:val="0"/>
        <w:sz w:val="24"/>
        <w:szCs w:val="24"/>
      </w:rPr>
      <w:fldChar w:fldCharType="begin"/>
    </w:r>
    <w:r>
      <w:instrText>PAGE</w:instrText>
    </w:r>
    <w:r w:rsidR="006934A7">
      <w:rPr>
        <w:b w:val="0"/>
        <w:sz w:val="24"/>
        <w:szCs w:val="24"/>
      </w:rPr>
      <w:fldChar w:fldCharType="separate"/>
    </w:r>
    <w:r>
      <w:rPr>
        <w:noProof/>
      </w:rPr>
      <w:t>1</w:t>
    </w:r>
    <w:r w:rsidR="006934A7">
      <w:rPr>
        <w:b w:val="0"/>
        <w:sz w:val="24"/>
        <w:szCs w:val="24"/>
      </w:rPr>
      <w:fldChar w:fldCharType="end"/>
    </w:r>
    <w:r>
      <w:t xml:space="preserve"> z </w:t>
    </w:r>
    <w:r w:rsidR="006934A7">
      <w:rPr>
        <w:b w:val="0"/>
        <w:sz w:val="24"/>
        <w:szCs w:val="24"/>
      </w:rPr>
      <w:fldChar w:fldCharType="begin"/>
    </w:r>
    <w:r>
      <w:instrText>NUMPAGES</w:instrText>
    </w:r>
    <w:r w:rsidR="006934A7">
      <w:rPr>
        <w:b w:val="0"/>
        <w:sz w:val="24"/>
        <w:szCs w:val="24"/>
      </w:rPr>
      <w:fldChar w:fldCharType="separate"/>
    </w:r>
    <w:r w:rsidR="00E24E47">
      <w:rPr>
        <w:noProof/>
      </w:rPr>
      <w:t>9</w:t>
    </w:r>
    <w:r w:rsidR="006934A7">
      <w:rPr>
        <w:b w:val="0"/>
        <w:sz w:val="24"/>
        <w:szCs w:val="24"/>
      </w:rPr>
      <w:fldChar w:fldCharType="end"/>
    </w:r>
  </w:p>
  <w:p w:rsidR="000E14FC" w:rsidRDefault="00815E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D4" w:rsidRDefault="002561D4" w:rsidP="00DA5C05">
      <w:pPr>
        <w:spacing w:after="0" w:line="240" w:lineRule="auto"/>
      </w:pPr>
      <w:r>
        <w:separator/>
      </w:r>
    </w:p>
  </w:footnote>
  <w:footnote w:type="continuationSeparator" w:id="0">
    <w:p w:rsidR="002561D4" w:rsidRDefault="002561D4" w:rsidP="00DA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94" w:rsidRDefault="006A0794" w:rsidP="006A0794">
    <w:pPr>
      <w:pStyle w:val="Zhlav"/>
      <w:spacing w:after="360"/>
      <w:jc w:val="center"/>
    </w:pPr>
    <w:r w:rsidRPr="006A0794">
      <w:rPr>
        <w:noProof/>
        <w:lang w:eastAsia="cs-CZ"/>
      </w:rPr>
      <w:drawing>
        <wp:inline distT="0" distB="0" distL="0" distR="0" wp14:anchorId="7E3EA5EF" wp14:editId="4470C64C">
          <wp:extent cx="1323975" cy="762000"/>
          <wp:effectExtent l="0" t="0" r="9525"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924E29"/>
    <w:multiLevelType w:val="hybridMultilevel"/>
    <w:tmpl w:val="D6B6A4A6"/>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D126F34"/>
    <w:multiLevelType w:val="hybridMultilevel"/>
    <w:tmpl w:val="EFF678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6">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1135"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1D3731A"/>
    <w:multiLevelType w:val="hybridMultilevel"/>
    <w:tmpl w:val="9C70F2E0"/>
    <w:lvl w:ilvl="0" w:tplc="1F10317C">
      <w:start w:val="1"/>
      <w:numFmt w:val="ordinal"/>
      <w:lvlText w:val="16.%1"/>
      <w:lvlJc w:val="left"/>
      <w:pPr>
        <w:ind w:left="720" w:hanging="360"/>
      </w:pPr>
      <w:rPr>
        <w:rFonts w:hint="default"/>
        <w:b/>
        <w:sz w:val="24"/>
        <w:szCs w:val="24"/>
      </w:rPr>
    </w:lvl>
    <w:lvl w:ilvl="1" w:tplc="B36A85A2" w:tentative="1">
      <w:start w:val="1"/>
      <w:numFmt w:val="lowerLetter"/>
      <w:lvlText w:val="%2."/>
      <w:lvlJc w:val="left"/>
      <w:pPr>
        <w:ind w:left="1440" w:hanging="360"/>
      </w:pPr>
    </w:lvl>
    <w:lvl w:ilvl="2" w:tplc="21E263D2" w:tentative="1">
      <w:start w:val="1"/>
      <w:numFmt w:val="lowerRoman"/>
      <w:lvlText w:val="%3."/>
      <w:lvlJc w:val="right"/>
      <w:pPr>
        <w:ind w:left="2160" w:hanging="180"/>
      </w:pPr>
    </w:lvl>
    <w:lvl w:ilvl="3" w:tplc="D63AF104" w:tentative="1">
      <w:start w:val="1"/>
      <w:numFmt w:val="decimal"/>
      <w:lvlText w:val="%4."/>
      <w:lvlJc w:val="left"/>
      <w:pPr>
        <w:ind w:left="2880" w:hanging="360"/>
      </w:pPr>
    </w:lvl>
    <w:lvl w:ilvl="4" w:tplc="DFBA7E52" w:tentative="1">
      <w:start w:val="1"/>
      <w:numFmt w:val="lowerLetter"/>
      <w:lvlText w:val="%5."/>
      <w:lvlJc w:val="left"/>
      <w:pPr>
        <w:ind w:left="3600" w:hanging="360"/>
      </w:pPr>
    </w:lvl>
    <w:lvl w:ilvl="5" w:tplc="AE9C32FC" w:tentative="1">
      <w:start w:val="1"/>
      <w:numFmt w:val="lowerRoman"/>
      <w:lvlText w:val="%6."/>
      <w:lvlJc w:val="right"/>
      <w:pPr>
        <w:ind w:left="4320" w:hanging="180"/>
      </w:pPr>
    </w:lvl>
    <w:lvl w:ilvl="6" w:tplc="4F8E5B24" w:tentative="1">
      <w:start w:val="1"/>
      <w:numFmt w:val="decimal"/>
      <w:lvlText w:val="%7."/>
      <w:lvlJc w:val="left"/>
      <w:pPr>
        <w:ind w:left="5040" w:hanging="360"/>
      </w:pPr>
    </w:lvl>
    <w:lvl w:ilvl="7" w:tplc="E8A2138A" w:tentative="1">
      <w:start w:val="1"/>
      <w:numFmt w:val="lowerLetter"/>
      <w:lvlText w:val="%8."/>
      <w:lvlJc w:val="left"/>
      <w:pPr>
        <w:ind w:left="5760" w:hanging="360"/>
      </w:pPr>
    </w:lvl>
    <w:lvl w:ilvl="8" w:tplc="DD86E390" w:tentative="1">
      <w:start w:val="1"/>
      <w:numFmt w:val="lowerRoman"/>
      <w:lvlText w:val="%9."/>
      <w:lvlJc w:val="right"/>
      <w:pPr>
        <w:ind w:left="6480" w:hanging="180"/>
      </w:pPr>
    </w:lvl>
  </w:abstractNum>
  <w:abstractNum w:abstractNumId="14">
    <w:nsid w:val="46835E50"/>
    <w:multiLevelType w:val="hybridMultilevel"/>
    <w:tmpl w:val="E7C874A0"/>
    <w:lvl w:ilvl="0" w:tplc="7FE85376">
      <w:start w:val="1"/>
      <w:numFmt w:val="ordinal"/>
      <w:lvlText w:val="9.%1"/>
      <w:lvlJc w:val="left"/>
      <w:pPr>
        <w:ind w:left="720" w:hanging="360"/>
      </w:pPr>
      <w:rPr>
        <w:rFonts w:hint="default"/>
        <w:b/>
        <w:sz w:val="24"/>
        <w:szCs w:val="24"/>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9D2A2F"/>
    <w:multiLevelType w:val="hybridMultilevel"/>
    <w:tmpl w:val="1C52FAA8"/>
    <w:lvl w:ilvl="0" w:tplc="04050001">
      <w:start w:val="1"/>
      <w:numFmt w:val="bullet"/>
      <w:lvlText w:val=""/>
      <w:lvlJc w:val="left"/>
      <w:pPr>
        <w:ind w:left="644" w:hanging="360"/>
      </w:pPr>
      <w:rPr>
        <w:rFonts w:ascii="Symbol" w:hAnsi="Symbol"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204EAF"/>
    <w:multiLevelType w:val="hybridMultilevel"/>
    <w:tmpl w:val="B960067C"/>
    <w:lvl w:ilvl="0" w:tplc="2684DB90">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DF1D86"/>
    <w:multiLevelType w:val="hybridMultilevel"/>
    <w:tmpl w:val="6FAA44EA"/>
    <w:lvl w:ilvl="0" w:tplc="252A3EF6">
      <w:start w:val="1"/>
      <w:numFmt w:val="ordinal"/>
      <w:lvlText w:val="7.%1"/>
      <w:lvlJc w:val="left"/>
      <w:pPr>
        <w:ind w:left="720" w:hanging="360"/>
      </w:pPr>
      <w:rPr>
        <w:rFonts w:hint="default"/>
        <w:b/>
      </w:rPr>
    </w:lvl>
    <w:lvl w:ilvl="1" w:tplc="7D3625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AD724B2"/>
    <w:multiLevelType w:val="hybridMultilevel"/>
    <w:tmpl w:val="174C3244"/>
    <w:lvl w:ilvl="0" w:tplc="380816EA">
      <w:start w:val="1"/>
      <w:numFmt w:val="ordinal"/>
      <w:lvlText w:val="3.%1"/>
      <w:lvlJc w:val="left"/>
      <w:pPr>
        <w:ind w:left="644" w:hanging="360"/>
      </w:pPr>
      <w:rPr>
        <w:rFonts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CD81399"/>
    <w:multiLevelType w:val="hybridMultilevel"/>
    <w:tmpl w:val="E1E0F18C"/>
    <w:lvl w:ilvl="0" w:tplc="C9F8D200">
      <w:start w:val="1"/>
      <w:numFmt w:val="lowerLetter"/>
      <w:lvlText w:val="%1)"/>
      <w:lvlJc w:val="left"/>
      <w:pPr>
        <w:tabs>
          <w:tab w:val="num" w:pos="757"/>
        </w:tabs>
        <w:ind w:left="737" w:hanging="340"/>
      </w:pPr>
      <w:rPr>
        <w:rFonts w:hint="default"/>
        <w:b w:val="0"/>
      </w:rPr>
    </w:lvl>
    <w:lvl w:ilvl="1" w:tplc="04050017">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17" w:tentative="1">
      <w:start w:val="1"/>
      <w:numFmt w:val="decimal"/>
      <w:lvlText w:val="%4."/>
      <w:lvlJc w:val="left"/>
      <w:pPr>
        <w:tabs>
          <w:tab w:val="num" w:pos="2880"/>
        </w:tabs>
        <w:ind w:left="2880" w:hanging="360"/>
      </w:pPr>
    </w:lvl>
    <w:lvl w:ilvl="4" w:tplc="C8B42CE6"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D1239AC"/>
    <w:multiLevelType w:val="hybridMultilevel"/>
    <w:tmpl w:val="5FD61BEC"/>
    <w:lvl w:ilvl="0" w:tplc="FFFFFFFF">
      <w:start w:val="1"/>
      <w:numFmt w:val="decimal"/>
      <w:lvlText w:val="16.%1"/>
      <w:lvlJc w:val="left"/>
      <w:pPr>
        <w:ind w:left="360" w:hanging="360"/>
      </w:pPr>
      <w:rPr>
        <w:rFonts w:hint="default"/>
        <w:b/>
        <w:sz w:val="24"/>
        <w:szCs w:val="24"/>
      </w:rPr>
    </w:lvl>
    <w:lvl w:ilvl="1" w:tplc="0F4C5C4E"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5D913DD7"/>
    <w:multiLevelType w:val="hybridMultilevel"/>
    <w:tmpl w:val="9334D5F4"/>
    <w:lvl w:ilvl="0" w:tplc="9CF6167A">
      <w:start w:val="1"/>
      <w:numFmt w:val="ordinal"/>
      <w:lvlText w:val="15.%1"/>
      <w:lvlJc w:val="left"/>
      <w:pPr>
        <w:ind w:left="720" w:hanging="360"/>
      </w:pPr>
      <w:rPr>
        <w:rFonts w:hint="default"/>
        <w:b/>
        <w:color w:val="auto"/>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2FB6717"/>
    <w:multiLevelType w:val="hybridMultilevel"/>
    <w:tmpl w:val="6D967E48"/>
    <w:lvl w:ilvl="0" w:tplc="1D187D8A">
      <w:start w:val="1"/>
      <w:numFmt w:val="bullet"/>
      <w:lvlText w:val=""/>
      <w:lvlJc w:val="left"/>
      <w:pPr>
        <w:ind w:left="1364" w:hanging="360"/>
      </w:pPr>
      <w:rPr>
        <w:rFonts w:ascii="Symbol" w:hAnsi="Symbol" w:hint="default"/>
      </w:rPr>
    </w:lvl>
    <w:lvl w:ilvl="1" w:tplc="55B0D224">
      <w:start w:val="1"/>
      <w:numFmt w:val="bullet"/>
      <w:lvlText w:val="o"/>
      <w:lvlJc w:val="left"/>
      <w:pPr>
        <w:ind w:left="2084" w:hanging="360"/>
      </w:pPr>
      <w:rPr>
        <w:rFonts w:ascii="Courier New" w:hAnsi="Courier New" w:cs="Courier New" w:hint="default"/>
      </w:rPr>
    </w:lvl>
    <w:lvl w:ilvl="2" w:tplc="0405001B">
      <w:start w:val="1"/>
      <w:numFmt w:val="bullet"/>
      <w:lvlText w:val=""/>
      <w:lvlJc w:val="left"/>
      <w:pPr>
        <w:ind w:left="2804" w:hanging="360"/>
      </w:pPr>
      <w:rPr>
        <w:rFonts w:ascii="Wingdings" w:hAnsi="Wingdings" w:hint="default"/>
      </w:rPr>
    </w:lvl>
    <w:lvl w:ilvl="3" w:tplc="0405000F">
      <w:start w:val="1"/>
      <w:numFmt w:val="bullet"/>
      <w:lvlText w:val=""/>
      <w:lvlJc w:val="left"/>
      <w:pPr>
        <w:ind w:left="3524" w:hanging="360"/>
      </w:pPr>
      <w:rPr>
        <w:rFonts w:ascii="Symbol" w:hAnsi="Symbol" w:hint="default"/>
      </w:rPr>
    </w:lvl>
    <w:lvl w:ilvl="4" w:tplc="04050019">
      <w:start w:val="1"/>
      <w:numFmt w:val="bullet"/>
      <w:lvlText w:val="o"/>
      <w:lvlJc w:val="left"/>
      <w:pPr>
        <w:ind w:left="4244" w:hanging="360"/>
      </w:pPr>
      <w:rPr>
        <w:rFonts w:ascii="Courier New" w:hAnsi="Courier New" w:cs="Courier New" w:hint="default"/>
      </w:rPr>
    </w:lvl>
    <w:lvl w:ilvl="5" w:tplc="0405001B" w:tentative="1">
      <w:start w:val="1"/>
      <w:numFmt w:val="bullet"/>
      <w:lvlText w:val=""/>
      <w:lvlJc w:val="left"/>
      <w:pPr>
        <w:ind w:left="4964" w:hanging="360"/>
      </w:pPr>
      <w:rPr>
        <w:rFonts w:ascii="Wingdings" w:hAnsi="Wingdings" w:hint="default"/>
      </w:rPr>
    </w:lvl>
    <w:lvl w:ilvl="6" w:tplc="0405000F" w:tentative="1">
      <w:start w:val="1"/>
      <w:numFmt w:val="bullet"/>
      <w:lvlText w:val=""/>
      <w:lvlJc w:val="left"/>
      <w:pPr>
        <w:ind w:left="5684" w:hanging="360"/>
      </w:pPr>
      <w:rPr>
        <w:rFonts w:ascii="Symbol" w:hAnsi="Symbol" w:hint="default"/>
      </w:rPr>
    </w:lvl>
    <w:lvl w:ilvl="7" w:tplc="04050019" w:tentative="1">
      <w:start w:val="1"/>
      <w:numFmt w:val="bullet"/>
      <w:lvlText w:val="o"/>
      <w:lvlJc w:val="left"/>
      <w:pPr>
        <w:ind w:left="6404" w:hanging="360"/>
      </w:pPr>
      <w:rPr>
        <w:rFonts w:ascii="Courier New" w:hAnsi="Courier New" w:cs="Courier New" w:hint="default"/>
      </w:rPr>
    </w:lvl>
    <w:lvl w:ilvl="8" w:tplc="0405001B" w:tentative="1">
      <w:start w:val="1"/>
      <w:numFmt w:val="bullet"/>
      <w:lvlText w:val=""/>
      <w:lvlJc w:val="left"/>
      <w:pPr>
        <w:ind w:left="7124" w:hanging="360"/>
      </w:pPr>
      <w:rPr>
        <w:rFonts w:ascii="Wingdings" w:hAnsi="Wingdings" w:hint="default"/>
      </w:rPr>
    </w:lvl>
  </w:abstractNum>
  <w:abstractNum w:abstractNumId="23">
    <w:nsid w:val="754B7E87"/>
    <w:multiLevelType w:val="hybridMultilevel"/>
    <w:tmpl w:val="7458C486"/>
    <w:lvl w:ilvl="0" w:tplc="04050001">
      <w:start w:val="1"/>
      <w:numFmt w:val="ordinal"/>
      <w:lvlText w:val="13.%1"/>
      <w:lvlJc w:val="left"/>
      <w:pPr>
        <w:ind w:left="720" w:hanging="360"/>
      </w:pPr>
      <w:rPr>
        <w:rFonts w:hint="default"/>
        <w:b/>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4">
    <w:nsid w:val="7931311C"/>
    <w:multiLevelType w:val="hybridMultilevel"/>
    <w:tmpl w:val="044E7B28"/>
    <w:lvl w:ilvl="0" w:tplc="7CDEB59C">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B2D37EB"/>
    <w:multiLevelType w:val="hybridMultilevel"/>
    <w:tmpl w:val="8A10292C"/>
    <w:lvl w:ilvl="0" w:tplc="0C209F96">
      <w:start w:val="1"/>
      <w:numFmt w:val="ordinal"/>
      <w:lvlText w:val="5.%1"/>
      <w:lvlJc w:val="left"/>
      <w:pPr>
        <w:ind w:left="502" w:hanging="360"/>
      </w:pPr>
      <w:rPr>
        <w:rFonts w:hint="default"/>
        <w:b/>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3"/>
  </w:num>
  <w:num w:numId="3">
    <w:abstractNumId w:val="7"/>
  </w:num>
  <w:num w:numId="4">
    <w:abstractNumId w:val="3"/>
  </w:num>
  <w:num w:numId="5">
    <w:abstractNumId w:val="10"/>
  </w:num>
  <w:num w:numId="6">
    <w:abstractNumId w:val="2"/>
  </w:num>
  <w:num w:numId="7">
    <w:abstractNumId w:val="4"/>
  </w:num>
  <w:num w:numId="8">
    <w:abstractNumId w:val="18"/>
  </w:num>
  <w:num w:numId="9">
    <w:abstractNumId w:val="19"/>
  </w:num>
  <w:num w:numId="10">
    <w:abstractNumId w:val="25"/>
  </w:num>
  <w:num w:numId="11">
    <w:abstractNumId w:val="14"/>
  </w:num>
  <w:num w:numId="12">
    <w:abstractNumId w:val="11"/>
  </w:num>
  <w:num w:numId="13">
    <w:abstractNumId w:val="17"/>
  </w:num>
  <w:num w:numId="14">
    <w:abstractNumId w:val="16"/>
  </w:num>
  <w:num w:numId="15">
    <w:abstractNumId w:val="21"/>
  </w:num>
  <w:num w:numId="16">
    <w:abstractNumId w:val="24"/>
  </w:num>
  <w:num w:numId="17">
    <w:abstractNumId w:val="9"/>
  </w:num>
  <w:num w:numId="18">
    <w:abstractNumId w:val="6"/>
  </w:num>
  <w:num w:numId="19">
    <w:abstractNumId w:val="8"/>
  </w:num>
  <w:num w:numId="20">
    <w:abstractNumId w:val="12"/>
  </w:num>
  <w:num w:numId="21">
    <w:abstractNumId w:val="0"/>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2"/>
  </w:num>
  <w:num w:numId="26">
    <w:abstractNumId w:val="22"/>
  </w:num>
  <w:num w:numId="27">
    <w:abstractNumId w:val="5"/>
  </w:num>
  <w:num w:numId="2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á Alena">
    <w15:presenceInfo w15:providerId="AD" w15:userId="S-1-5-21-1547814083-1834688084-2493830544-2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A5C05"/>
    <w:rsid w:val="00060998"/>
    <w:rsid w:val="000D4471"/>
    <w:rsid w:val="00116DA9"/>
    <w:rsid w:val="001211F7"/>
    <w:rsid w:val="00167B88"/>
    <w:rsid w:val="0017602E"/>
    <w:rsid w:val="001A5586"/>
    <w:rsid w:val="001A6D63"/>
    <w:rsid w:val="001E3399"/>
    <w:rsid w:val="001E5EA6"/>
    <w:rsid w:val="001F4761"/>
    <w:rsid w:val="001F572F"/>
    <w:rsid w:val="0020175C"/>
    <w:rsid w:val="0022270C"/>
    <w:rsid w:val="00244BA2"/>
    <w:rsid w:val="002561D4"/>
    <w:rsid w:val="00263B09"/>
    <w:rsid w:val="00284984"/>
    <w:rsid w:val="00285BC4"/>
    <w:rsid w:val="00295692"/>
    <w:rsid w:val="002A51FA"/>
    <w:rsid w:val="002E1539"/>
    <w:rsid w:val="002E2EAC"/>
    <w:rsid w:val="00313E70"/>
    <w:rsid w:val="00331416"/>
    <w:rsid w:val="003C6CA7"/>
    <w:rsid w:val="003E123F"/>
    <w:rsid w:val="0042164F"/>
    <w:rsid w:val="00481574"/>
    <w:rsid w:val="004E36A5"/>
    <w:rsid w:val="00583326"/>
    <w:rsid w:val="005D3316"/>
    <w:rsid w:val="00622E05"/>
    <w:rsid w:val="00667936"/>
    <w:rsid w:val="006934A7"/>
    <w:rsid w:val="006A0794"/>
    <w:rsid w:val="006E67D8"/>
    <w:rsid w:val="007119BF"/>
    <w:rsid w:val="0073303D"/>
    <w:rsid w:val="00777718"/>
    <w:rsid w:val="00790DAE"/>
    <w:rsid w:val="007C1A29"/>
    <w:rsid w:val="007C6D24"/>
    <w:rsid w:val="007F49C9"/>
    <w:rsid w:val="00815E30"/>
    <w:rsid w:val="00836AB6"/>
    <w:rsid w:val="008A7D5C"/>
    <w:rsid w:val="00931968"/>
    <w:rsid w:val="009B0C47"/>
    <w:rsid w:val="00A537FA"/>
    <w:rsid w:val="00A621CC"/>
    <w:rsid w:val="00A86FEE"/>
    <w:rsid w:val="00AE1ABC"/>
    <w:rsid w:val="00AF2333"/>
    <w:rsid w:val="00B44286"/>
    <w:rsid w:val="00B86C1E"/>
    <w:rsid w:val="00C05A4C"/>
    <w:rsid w:val="00C927BA"/>
    <w:rsid w:val="00CB2CAF"/>
    <w:rsid w:val="00CC09C0"/>
    <w:rsid w:val="00D035EB"/>
    <w:rsid w:val="00D22FFF"/>
    <w:rsid w:val="00D507A1"/>
    <w:rsid w:val="00D74A99"/>
    <w:rsid w:val="00DA3628"/>
    <w:rsid w:val="00DA5C05"/>
    <w:rsid w:val="00DC5B04"/>
    <w:rsid w:val="00DE5D84"/>
    <w:rsid w:val="00E24E47"/>
    <w:rsid w:val="00E6051F"/>
    <w:rsid w:val="00F11E93"/>
    <w:rsid w:val="00F63354"/>
    <w:rsid w:val="00F87179"/>
    <w:rsid w:val="00FC09BF"/>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numPr>
        <w:ilvl w:val="2"/>
        <w:numId w:val="20"/>
      </w:num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 w:type="paragraph" w:customStyle="1" w:styleId="Default">
    <w:name w:val="Default"/>
    <w:rsid w:val="007C1A2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val="x-none"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val="x-none"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numPr>
        <w:ilvl w:val="2"/>
        <w:numId w:val="20"/>
      </w:num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lang w:val="x-none"/>
    </w:rPr>
  </w:style>
  <w:style w:type="character" w:customStyle="1" w:styleId="4seznamChar">
    <w:name w:val="4seznam Char"/>
    <w:link w:val="4seznam"/>
    <w:rsid w:val="00DA5C05"/>
    <w:rPr>
      <w:rFonts w:ascii="Calibri" w:eastAsia="Calibri" w:hAnsi="Calibri" w:cs="Times New Roman"/>
      <w:iCs/>
      <w:lang w:val="x-none"/>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3207</Words>
  <Characters>18923</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kostelecka</cp:lastModifiedBy>
  <cp:revision>29</cp:revision>
  <cp:lastPrinted>2017-07-04T07:59:00Z</cp:lastPrinted>
  <dcterms:created xsi:type="dcterms:W3CDTF">2017-05-15T10:42:00Z</dcterms:created>
  <dcterms:modified xsi:type="dcterms:W3CDTF">2017-07-04T08:04:00Z</dcterms:modified>
</cp:coreProperties>
</file>