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0A2121" w:rsidRPr="000A2121" w:rsidRDefault="000A2121" w:rsidP="00120964">
      <w:pPr>
        <w:spacing w:before="240" w:after="240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0A2121">
        <w:rPr>
          <w:rFonts w:ascii="Times New Roman" w:eastAsia="Calibri" w:hAnsi="Times New Roman"/>
          <w:b/>
          <w:sz w:val="44"/>
          <w:szCs w:val="44"/>
          <w:lang w:eastAsia="en-US"/>
        </w:rPr>
        <w:t>III/38815 Vír - most ev. č. 38815-2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0A2121">
        <w:rPr>
          <w:rFonts w:ascii="Times New Roman" w:hAnsi="Times New Roman"/>
          <w:b/>
          <w:sz w:val="24"/>
          <w:szCs w:val="24"/>
        </w:rPr>
        <w:t>31</w:t>
      </w:r>
      <w:r w:rsidR="00DD659F" w:rsidRPr="00DD659F">
        <w:rPr>
          <w:rFonts w:ascii="Times New Roman" w:hAnsi="Times New Roman"/>
          <w:b/>
          <w:sz w:val="24"/>
          <w:szCs w:val="24"/>
        </w:rPr>
        <w:t>/2018/VZMR/D2/</w:t>
      </w:r>
      <w:r w:rsidR="000A2121">
        <w:rPr>
          <w:rFonts w:ascii="Times New Roman" w:hAnsi="Times New Roman"/>
          <w:b/>
          <w:sz w:val="24"/>
          <w:szCs w:val="24"/>
        </w:rPr>
        <w:t>Z</w:t>
      </w:r>
      <w:r w:rsidR="00435E77">
        <w:rPr>
          <w:rFonts w:ascii="Times New Roman" w:hAnsi="Times New Roman"/>
          <w:b/>
          <w:sz w:val="24"/>
          <w:szCs w:val="24"/>
        </w:rPr>
        <w:t>R</w:t>
      </w:r>
      <w:r w:rsidR="00DD659F" w:rsidRPr="00DD659F">
        <w:rPr>
          <w:rFonts w:ascii="Times New Roman" w:hAnsi="Times New Roman"/>
          <w:b/>
          <w:sz w:val="24"/>
          <w:szCs w:val="24"/>
        </w:rPr>
        <w:t>/</w:t>
      </w:r>
      <w:r w:rsidR="00DD659F">
        <w:rPr>
          <w:rFonts w:ascii="Times New Roman" w:hAnsi="Times New Roman"/>
          <w:b/>
          <w:sz w:val="24"/>
          <w:szCs w:val="24"/>
        </w:rPr>
        <w:t>s</w:t>
      </w:r>
      <w:r w:rsidR="00DD659F" w:rsidRPr="00DD659F">
        <w:rPr>
          <w:rFonts w:ascii="Times New Roman" w:hAnsi="Times New Roman"/>
          <w:b/>
          <w:sz w:val="24"/>
          <w:szCs w:val="24"/>
        </w:rPr>
        <w:t>l</w:t>
      </w:r>
      <w:r w:rsidR="00DD659F" w:rsidRPr="008D4319">
        <w:rPr>
          <w:rFonts w:ascii="Times New Roman" w:hAnsi="Times New Roman"/>
        </w:rPr>
        <w:t xml:space="preserve">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E02080">
        <w:rPr>
          <w:rFonts w:ascii="Times New Roman" w:hAnsi="Times New Roman"/>
          <w:sz w:val="24"/>
          <w:szCs w:val="24"/>
        </w:rPr>
        <w:t>Miluše Kostelecká</w:t>
      </w:r>
    </w:p>
    <w:p w:rsidR="008D4319" w:rsidRPr="00A24BF0" w:rsidRDefault="00E02080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referent</w:t>
      </w:r>
      <w:r w:rsidR="006D10A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E02080">
        <w:rPr>
          <w:rFonts w:ascii="Times New Roman" w:hAnsi="Times New Roman"/>
          <w:sz w:val="24"/>
          <w:szCs w:val="24"/>
        </w:rPr>
        <w:t>kostelecka.m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AE33DD" w:rsidRPr="00A24BF0" w:rsidRDefault="00AE33DD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:rsidR="008245C1" w:rsidRPr="008245C1" w:rsidRDefault="006D10AA" w:rsidP="003C03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 xml:space="preserve">Předmětem </w:t>
      </w:r>
      <w:r w:rsidR="008245C1" w:rsidRPr="008245C1">
        <w:rPr>
          <w:rFonts w:ascii="Times New Roman" w:hAnsi="Times New Roman"/>
          <w:sz w:val="24"/>
        </w:rPr>
        <w:t xml:space="preserve">plnění veřejné zakázky na </w:t>
      </w:r>
      <w:r w:rsidR="008245C1">
        <w:rPr>
          <w:rFonts w:ascii="Times New Roman" w:hAnsi="Times New Roman"/>
          <w:sz w:val="24"/>
        </w:rPr>
        <w:t>v</w:t>
      </w:r>
      <w:r w:rsidR="008245C1" w:rsidRPr="008245C1">
        <w:rPr>
          <w:rFonts w:ascii="Times New Roman" w:hAnsi="Times New Roman"/>
          <w:sz w:val="24"/>
        </w:rPr>
        <w:t xml:space="preserve">ypracování projektové dokumentace </w:t>
      </w:r>
      <w:r w:rsidR="00260C89">
        <w:rPr>
          <w:rFonts w:ascii="Times New Roman" w:hAnsi="Times New Roman"/>
          <w:sz w:val="24"/>
        </w:rPr>
        <w:t xml:space="preserve">na rekonstrukci </w:t>
      </w:r>
      <w:r w:rsidR="000A2121">
        <w:rPr>
          <w:rFonts w:ascii="Times New Roman" w:hAnsi="Times New Roman"/>
          <w:sz w:val="24"/>
        </w:rPr>
        <w:t>mostu ev.</w:t>
      </w:r>
      <w:r w:rsidR="00487992">
        <w:rPr>
          <w:rFonts w:ascii="Times New Roman" w:hAnsi="Times New Roman"/>
          <w:sz w:val="24"/>
        </w:rPr>
        <w:t xml:space="preserve"> </w:t>
      </w:r>
      <w:r w:rsidR="000A2121">
        <w:rPr>
          <w:rFonts w:ascii="Times New Roman" w:hAnsi="Times New Roman"/>
          <w:sz w:val="24"/>
        </w:rPr>
        <w:t>č. 38815-2 přes tovární náhon</w:t>
      </w:r>
      <w:r w:rsidR="000A2121" w:rsidRPr="003318FF">
        <w:rPr>
          <w:rFonts w:ascii="Times New Roman" w:hAnsi="Times New Roman"/>
          <w:sz w:val="24"/>
        </w:rPr>
        <w:t xml:space="preserve"> </w:t>
      </w:r>
      <w:r w:rsidR="000A2121">
        <w:rPr>
          <w:rFonts w:ascii="Times New Roman" w:hAnsi="Times New Roman"/>
          <w:sz w:val="24"/>
        </w:rPr>
        <w:t>v obci</w:t>
      </w:r>
      <w:r w:rsidR="000A2121" w:rsidRPr="003318FF">
        <w:rPr>
          <w:rFonts w:ascii="Times New Roman" w:hAnsi="Times New Roman"/>
          <w:sz w:val="24"/>
        </w:rPr>
        <w:t xml:space="preserve"> </w:t>
      </w:r>
      <w:r w:rsidR="000A2121">
        <w:rPr>
          <w:rFonts w:ascii="Times New Roman" w:hAnsi="Times New Roman"/>
          <w:sz w:val="24"/>
        </w:rPr>
        <w:t>Vír v km 0,852 (provozního staničení)</w:t>
      </w:r>
      <w:r w:rsidR="000A2121" w:rsidRPr="003318FF">
        <w:rPr>
          <w:rFonts w:ascii="Times New Roman" w:hAnsi="Times New Roman"/>
          <w:sz w:val="24"/>
        </w:rPr>
        <w:t xml:space="preserve"> </w:t>
      </w:r>
      <w:r w:rsidR="000A2121">
        <w:rPr>
          <w:rFonts w:ascii="Times New Roman" w:hAnsi="Times New Roman"/>
          <w:sz w:val="24"/>
        </w:rPr>
        <w:t xml:space="preserve">na silnici III/38815, </w:t>
      </w:r>
      <w:r w:rsidR="000A2121" w:rsidRPr="003318FF">
        <w:rPr>
          <w:rFonts w:ascii="Times New Roman" w:hAnsi="Times New Roman"/>
          <w:sz w:val="24"/>
        </w:rPr>
        <w:t>okres Žďár nad Sázavou</w:t>
      </w:r>
      <w:r w:rsidR="000A2121">
        <w:rPr>
          <w:rFonts w:ascii="Times New Roman" w:hAnsi="Times New Roman"/>
          <w:sz w:val="24"/>
        </w:rPr>
        <w:t>,</w:t>
      </w:r>
      <w:r w:rsidR="008245C1" w:rsidRPr="008245C1">
        <w:rPr>
          <w:rFonts w:ascii="Times New Roman" w:hAnsi="Times New Roman"/>
          <w:sz w:val="24"/>
        </w:rPr>
        <w:t xml:space="preserve"> je:</w:t>
      </w:r>
    </w:p>
    <w:p w:rsidR="000A2121" w:rsidRPr="000A2121" w:rsidRDefault="003C03A3" w:rsidP="000A2121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vypracování </w:t>
      </w:r>
      <w:r w:rsidR="000A2121" w:rsidRPr="00CA1098">
        <w:rPr>
          <w:rFonts w:ascii="Times New Roman" w:hAnsi="Times New Roman"/>
          <w:sz w:val="24"/>
          <w:szCs w:val="24"/>
        </w:rPr>
        <w:t>projektové dokumentace ve stupni pro územ</w:t>
      </w:r>
      <w:r w:rsidR="000A2121">
        <w:rPr>
          <w:rFonts w:ascii="Times New Roman" w:hAnsi="Times New Roman"/>
          <w:sz w:val="24"/>
          <w:szCs w:val="24"/>
        </w:rPr>
        <w:t>ní rozhodnutí (DÚR)</w:t>
      </w:r>
    </w:p>
    <w:p w:rsidR="000A2121" w:rsidRPr="000A2121" w:rsidRDefault="000A2121" w:rsidP="000A2121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zajištění pravomocného územního rozhodnutí (ÚR), vč</w:t>
      </w:r>
      <w:r>
        <w:rPr>
          <w:rFonts w:ascii="Times New Roman" w:hAnsi="Times New Roman"/>
          <w:sz w:val="24"/>
          <w:szCs w:val="24"/>
        </w:rPr>
        <w:t>etně</w:t>
      </w:r>
      <w:r w:rsidRPr="00CA1098">
        <w:rPr>
          <w:rFonts w:ascii="Times New Roman" w:hAnsi="Times New Roman"/>
          <w:sz w:val="24"/>
          <w:szCs w:val="24"/>
        </w:rPr>
        <w:t xml:space="preserve"> všech požadovaných příloh, dokladů</w:t>
      </w:r>
      <w:r>
        <w:rPr>
          <w:rFonts w:ascii="Times New Roman" w:hAnsi="Times New Roman"/>
          <w:sz w:val="24"/>
          <w:szCs w:val="24"/>
        </w:rPr>
        <w:t xml:space="preserve"> a vyjádření</w:t>
      </w:r>
    </w:p>
    <w:p w:rsidR="000A2121" w:rsidRPr="000A2121" w:rsidRDefault="000A2121" w:rsidP="000A2121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vypracování projektové dokumentace pro vydání sta</w:t>
      </w:r>
      <w:r>
        <w:rPr>
          <w:rFonts w:ascii="Times New Roman" w:hAnsi="Times New Roman"/>
          <w:sz w:val="24"/>
          <w:szCs w:val="24"/>
        </w:rPr>
        <w:t>vební</w:t>
      </w:r>
      <w:r w:rsidR="00040EF5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povolení a provádění stavby (DSP+PDPS)</w:t>
      </w:r>
      <w:r w:rsidRPr="00AE67BC">
        <w:rPr>
          <w:rFonts w:ascii="Times New Roman" w:hAnsi="Times New Roman"/>
          <w:sz w:val="24"/>
          <w:szCs w:val="24"/>
        </w:rPr>
        <w:t xml:space="preserve"> </w:t>
      </w:r>
      <w:r w:rsidRPr="00CA1098">
        <w:rPr>
          <w:rFonts w:ascii="Times New Roman" w:hAnsi="Times New Roman"/>
          <w:sz w:val="24"/>
          <w:szCs w:val="24"/>
        </w:rPr>
        <w:t>včetně oceněného a neoceněného soupisu prací</w:t>
      </w:r>
    </w:p>
    <w:p w:rsidR="000A2121" w:rsidRPr="000A2121" w:rsidRDefault="000A2121" w:rsidP="000A2121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zajištění pravomocného stavebního povolení (SP), vč</w:t>
      </w:r>
      <w:r>
        <w:rPr>
          <w:rFonts w:ascii="Times New Roman" w:hAnsi="Times New Roman"/>
          <w:sz w:val="24"/>
          <w:szCs w:val="24"/>
        </w:rPr>
        <w:t>etně</w:t>
      </w:r>
      <w:r w:rsidRPr="00CA1098">
        <w:rPr>
          <w:rFonts w:ascii="Times New Roman" w:hAnsi="Times New Roman"/>
          <w:sz w:val="24"/>
          <w:szCs w:val="24"/>
        </w:rPr>
        <w:t xml:space="preserve"> všech požadovaných příloh, dokladů</w:t>
      </w:r>
      <w:r>
        <w:rPr>
          <w:rFonts w:ascii="Times New Roman" w:hAnsi="Times New Roman"/>
          <w:sz w:val="24"/>
          <w:szCs w:val="24"/>
        </w:rPr>
        <w:t xml:space="preserve"> a vyjádření</w:t>
      </w:r>
    </w:p>
    <w:p w:rsidR="000A2121" w:rsidRPr="000A2121" w:rsidRDefault="000A2121" w:rsidP="000A2121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všech povolení potřebných k vlastní realizaci kompletních stavebních prací a zajištění kladných vyjádření a stanovisek všech dotčených orgánů pro podání řádných žádostí o vydání ÚR a SP k příslušnému stavebnímu úřadu včetně všech požadovaných příloh</w:t>
      </w:r>
    </w:p>
    <w:p w:rsidR="003C03A3" w:rsidRPr="000A2121" w:rsidRDefault="000A2121" w:rsidP="000A2121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1098">
        <w:rPr>
          <w:rFonts w:ascii="Times New Roman" w:hAnsi="Times New Roman"/>
          <w:sz w:val="24"/>
          <w:szCs w:val="24"/>
        </w:rPr>
        <w:t>výkon autorsk</w:t>
      </w:r>
      <w:r>
        <w:rPr>
          <w:rFonts w:ascii="Times New Roman" w:hAnsi="Times New Roman"/>
          <w:sz w:val="24"/>
          <w:szCs w:val="24"/>
        </w:rPr>
        <w:t xml:space="preserve">ého dozoru při realizaci </w:t>
      </w:r>
      <w:r w:rsidR="003C03A3" w:rsidRPr="007B3A0A">
        <w:rPr>
          <w:rFonts w:ascii="Times New Roman" w:hAnsi="Times New Roman"/>
          <w:sz w:val="24"/>
          <w:szCs w:val="24"/>
        </w:rPr>
        <w:t>stavby</w:t>
      </w:r>
    </w:p>
    <w:p w:rsidR="008245C1" w:rsidRPr="008245C1" w:rsidRDefault="008245C1" w:rsidP="00B658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lastRenderedPageBreak/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Pr="003C03A3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CE7920">
        <w:rPr>
          <w:rFonts w:ascii="Times New Roman" w:hAnsi="Times New Roman"/>
          <w:b/>
          <w:sz w:val="24"/>
        </w:rPr>
        <w:t>„</w:t>
      </w:r>
      <w:r w:rsidR="000A2121" w:rsidRPr="00CE7920">
        <w:rPr>
          <w:rFonts w:ascii="Times New Roman" w:hAnsi="Times New Roman"/>
          <w:b/>
          <w:sz w:val="24"/>
        </w:rPr>
        <w:t>III/38815 Vír - most ev. č. 38815-2</w:t>
      </w:r>
      <w:r w:rsidR="00CE7920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EE6E91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486DF1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3C03A3">
        <w:rPr>
          <w:rFonts w:ascii="Times New Roman" w:hAnsi="Times New Roman"/>
          <w:b/>
          <w:sz w:val="24"/>
        </w:rPr>
        <w:t>35</w:t>
      </w:r>
      <w:r w:rsidR="00E2785E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3C03A3">
        <w:rPr>
          <w:rFonts w:ascii="Times New Roman" w:hAnsi="Times New Roman"/>
          <w:b/>
          <w:sz w:val="24"/>
        </w:rPr>
        <w:t>423.500</w:t>
      </w:r>
      <w:r w:rsidR="00921BED">
        <w:rPr>
          <w:rFonts w:ascii="Times New Roman" w:hAnsi="Times New Roman"/>
          <w:b/>
          <w:sz w:val="24"/>
        </w:rPr>
        <w:t>,--  Kč vč. DPH.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6DF1" w:rsidRDefault="006D56E5" w:rsidP="00AD054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0" w:firstLine="0"/>
        <w:contextualSpacing w:val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Veřejná zakázka bude </w:t>
      </w:r>
      <w:r w:rsidRPr="004422D0">
        <w:rPr>
          <w:rFonts w:ascii="Times New Roman" w:hAnsi="Times New Roman"/>
          <w:sz w:val="24"/>
        </w:rPr>
        <w:t>financována z</w:t>
      </w:r>
      <w:r>
        <w:rPr>
          <w:rFonts w:ascii="Times New Roman" w:hAnsi="Times New Roman"/>
          <w:sz w:val="24"/>
        </w:rPr>
        <w:t> investiční dotace Kraje Vysočina</w:t>
      </w:r>
      <w:r w:rsidR="00DF0945">
        <w:rPr>
          <w:rFonts w:ascii="Times New Roman" w:hAnsi="Times New Roman"/>
          <w:sz w:val="24"/>
        </w:rPr>
        <w:t xml:space="preserve"> nebo rozpočtu zadavatele.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6D56E5" w:rsidRPr="008F4E22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Pr="006D56E5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Pr="00447472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8-06-2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C6F50">
            <w:rPr>
              <w:rFonts w:ascii="Times New Roman" w:hAnsi="Times New Roman"/>
              <w:b/>
              <w:sz w:val="24"/>
              <w:szCs w:val="24"/>
            </w:rPr>
            <w:t>21.06.2018</w:t>
          </w:r>
        </w:sdtContent>
      </w:sdt>
      <w:r w:rsidR="006D56E5" w:rsidRPr="00AC6F50">
        <w:rPr>
          <w:rFonts w:ascii="Times New Roman" w:hAnsi="Times New Roman"/>
          <w:b/>
          <w:sz w:val="24"/>
          <w:szCs w:val="24"/>
        </w:rPr>
        <w:t xml:space="preserve">, do </w:t>
      </w:r>
      <w:r w:rsidR="00AC6F50">
        <w:rPr>
          <w:rFonts w:ascii="Times New Roman" w:hAnsi="Times New Roman"/>
          <w:b/>
          <w:sz w:val="24"/>
          <w:szCs w:val="24"/>
        </w:rPr>
        <w:t>9:30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6D56E5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lastRenderedPageBreak/>
        <w:t>Způsob podání nabídek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93715A" w:rsidRPr="0093715A" w:rsidRDefault="0093715A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CE7920" w:rsidRDefault="0093715A" w:rsidP="00040EF5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  <w:r w:rsidR="00CE7920" w:rsidRPr="00CE7920">
        <w:rPr>
          <w:rFonts w:ascii="Times New Roman" w:hAnsi="Times New Roman"/>
          <w:b/>
          <w:sz w:val="24"/>
          <w:szCs w:val="24"/>
        </w:rPr>
        <w:t>III/38815 Vír - most ev. č. 38815-2</w:t>
      </w:r>
    </w:p>
    <w:p w:rsidR="008D4319" w:rsidRPr="008E64EB" w:rsidRDefault="008D4319" w:rsidP="00CE7920">
      <w:pPr>
        <w:pStyle w:val="2nesltext"/>
        <w:spacing w:befor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6D56E5">
        <w:rPr>
          <w:rFonts w:ascii="Times New Roman" w:hAnsi="Times New Roman"/>
          <w:sz w:val="24"/>
          <w:szCs w:val="24"/>
        </w:rPr>
        <w:t>Miluše Kostelecké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6D56E5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8-06-1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C6F50">
            <w:rPr>
              <w:rFonts w:ascii="Times New Roman" w:hAnsi="Times New Roman"/>
              <w:b/>
              <w:sz w:val="24"/>
            </w:rPr>
            <w:t>12.06.2018</w:t>
          </w:r>
        </w:sdtContent>
      </w:sdt>
    </w:p>
    <w:p w:rsidR="0093715A" w:rsidRPr="00261AFB" w:rsidRDefault="0093715A" w:rsidP="0093715A">
      <w:pPr>
        <w:keepNext/>
        <w:rPr>
          <w:rFonts w:ascii="Times New Roman" w:hAnsi="Times New Roman"/>
          <w:sz w:val="24"/>
        </w:rPr>
      </w:pPr>
    </w:p>
    <w:p w:rsidR="00261AFB" w:rsidRPr="00E54A62" w:rsidRDefault="00261AFB" w:rsidP="00261AFB">
      <w:pPr>
        <w:pStyle w:val="2nesltext"/>
        <w:widowControl w:val="0"/>
        <w:spacing w:before="60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p w:rsidR="00523B1B" w:rsidRDefault="00523B1B">
      <w:pPr>
        <w:pStyle w:val="2nesltext"/>
        <w:keepNext/>
        <w:spacing w:before="600"/>
        <w:jc w:val="right"/>
        <w:rPr>
          <w:rFonts w:ascii="Times New Roman" w:hAnsi="Times New Roman"/>
          <w:sz w:val="24"/>
          <w:szCs w:val="24"/>
        </w:rPr>
      </w:pPr>
    </w:p>
    <w:p w:rsidR="00903318" w:rsidRPr="00261AFB" w:rsidRDefault="00903318">
      <w:pPr>
        <w:pStyle w:val="2nesltext"/>
        <w:keepNext/>
        <w:spacing w:before="600"/>
        <w:jc w:val="right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903318" w:rsidRPr="00261AFB" w:rsidSect="0093715A">
      <w:footerReference w:type="default" r:id="rId9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54" w:rsidRDefault="002D4954" w:rsidP="008D4319">
      <w:r>
        <w:separator/>
      </w:r>
    </w:p>
  </w:endnote>
  <w:endnote w:type="continuationSeparator" w:id="0">
    <w:p w:rsidR="002D4954" w:rsidRDefault="002D4954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0A2121">
      <w:rPr>
        <w:rFonts w:ascii="Times New Roman" w:hAnsi="Times New Roman"/>
        <w:b/>
        <w:sz w:val="20"/>
        <w:szCs w:val="20"/>
      </w:rPr>
      <w:t>31</w:t>
    </w:r>
    <w:r w:rsidR="00B72F5C" w:rsidRPr="00B72F5C">
      <w:rPr>
        <w:rFonts w:ascii="Times New Roman" w:hAnsi="Times New Roman"/>
        <w:b/>
        <w:sz w:val="20"/>
        <w:szCs w:val="20"/>
      </w:rPr>
      <w:t>/2018/VZMR/D2/</w:t>
    </w:r>
    <w:r w:rsidR="000A2121">
      <w:rPr>
        <w:rFonts w:ascii="Times New Roman" w:hAnsi="Times New Roman"/>
        <w:b/>
        <w:sz w:val="20"/>
        <w:szCs w:val="20"/>
      </w:rPr>
      <w:t>Z</w:t>
    </w:r>
    <w:r w:rsidR="00435E77">
      <w:rPr>
        <w:rFonts w:ascii="Times New Roman" w:hAnsi="Times New Roman"/>
        <w:b/>
        <w:sz w:val="20"/>
        <w:szCs w:val="20"/>
      </w:rPr>
      <w:t>R</w:t>
    </w:r>
    <w:r w:rsidR="00B72F5C" w:rsidRPr="00B72F5C">
      <w:rPr>
        <w:rFonts w:ascii="Times New Roman" w:hAnsi="Times New Roman"/>
        <w:b/>
        <w:sz w:val="20"/>
        <w:szCs w:val="20"/>
      </w:rPr>
      <w:t>/</w:t>
    </w:r>
    <w:r w:rsidR="00DD659F">
      <w:rPr>
        <w:rFonts w:ascii="Times New Roman" w:hAnsi="Times New Roman"/>
        <w:b/>
        <w:sz w:val="20"/>
        <w:szCs w:val="20"/>
      </w:rPr>
      <w:t>sl</w:t>
    </w:r>
    <w:r w:rsidRPr="00B72F5C">
      <w:rPr>
        <w:rFonts w:ascii="Times New Roman" w:hAnsi="Times New Roman"/>
        <w:sz w:val="20"/>
        <w:szCs w:val="20"/>
      </w:rPr>
      <w:tab/>
      <w:t xml:space="preserve">Stránka </w:t>
    </w:r>
    <w:r w:rsidR="006E5110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6E5110" w:rsidRPr="00B72F5C">
      <w:rPr>
        <w:rFonts w:ascii="Times New Roman" w:hAnsi="Times New Roman"/>
        <w:b/>
        <w:sz w:val="20"/>
        <w:szCs w:val="20"/>
      </w:rPr>
      <w:fldChar w:fldCharType="separate"/>
    </w:r>
    <w:r w:rsidR="00903318">
      <w:rPr>
        <w:rFonts w:ascii="Times New Roman" w:hAnsi="Times New Roman"/>
        <w:b/>
        <w:noProof/>
        <w:sz w:val="20"/>
        <w:szCs w:val="20"/>
      </w:rPr>
      <w:t>4</w:t>
    </w:r>
    <w:r w:rsidR="006E5110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6E5110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6E5110" w:rsidRPr="00B72F5C">
      <w:rPr>
        <w:rFonts w:ascii="Times New Roman" w:hAnsi="Times New Roman"/>
        <w:b/>
        <w:sz w:val="20"/>
        <w:szCs w:val="20"/>
      </w:rPr>
      <w:fldChar w:fldCharType="separate"/>
    </w:r>
    <w:r w:rsidR="00903318">
      <w:rPr>
        <w:rFonts w:ascii="Times New Roman" w:hAnsi="Times New Roman"/>
        <w:b/>
        <w:noProof/>
        <w:sz w:val="20"/>
        <w:szCs w:val="20"/>
      </w:rPr>
      <w:t>4</w:t>
    </w:r>
    <w:r w:rsidR="006E5110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54" w:rsidRDefault="002D4954" w:rsidP="008D4319">
      <w:r>
        <w:separator/>
      </w:r>
    </w:p>
  </w:footnote>
  <w:footnote w:type="continuationSeparator" w:id="0">
    <w:p w:rsidR="002D4954" w:rsidRDefault="002D4954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4"/>
  </w:num>
  <w:num w:numId="19">
    <w:abstractNumId w:val="0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0EF5"/>
    <w:rsid w:val="00044361"/>
    <w:rsid w:val="00054C20"/>
    <w:rsid w:val="0005600D"/>
    <w:rsid w:val="0005732C"/>
    <w:rsid w:val="000759D6"/>
    <w:rsid w:val="00075C8B"/>
    <w:rsid w:val="000A2121"/>
    <w:rsid w:val="000B4EFC"/>
    <w:rsid w:val="000D0402"/>
    <w:rsid w:val="000D34FE"/>
    <w:rsid w:val="000D6399"/>
    <w:rsid w:val="00106F05"/>
    <w:rsid w:val="00120964"/>
    <w:rsid w:val="001446FA"/>
    <w:rsid w:val="00170A43"/>
    <w:rsid w:val="00177898"/>
    <w:rsid w:val="001D0174"/>
    <w:rsid w:val="0025651A"/>
    <w:rsid w:val="00260C89"/>
    <w:rsid w:val="00261AFB"/>
    <w:rsid w:val="002A61F4"/>
    <w:rsid w:val="002C4EA7"/>
    <w:rsid w:val="002C6E9F"/>
    <w:rsid w:val="002D4954"/>
    <w:rsid w:val="002E6098"/>
    <w:rsid w:val="002F3415"/>
    <w:rsid w:val="002F56CA"/>
    <w:rsid w:val="003243FD"/>
    <w:rsid w:val="0035682B"/>
    <w:rsid w:val="003C03A3"/>
    <w:rsid w:val="003F0A4F"/>
    <w:rsid w:val="00435E77"/>
    <w:rsid w:val="00471398"/>
    <w:rsid w:val="00477FB2"/>
    <w:rsid w:val="00485877"/>
    <w:rsid w:val="00487992"/>
    <w:rsid w:val="004D4575"/>
    <w:rsid w:val="004D54B5"/>
    <w:rsid w:val="004E0666"/>
    <w:rsid w:val="00501DE8"/>
    <w:rsid w:val="0050669C"/>
    <w:rsid w:val="00513E3C"/>
    <w:rsid w:val="00523B1B"/>
    <w:rsid w:val="005262B5"/>
    <w:rsid w:val="00530B88"/>
    <w:rsid w:val="00562DB3"/>
    <w:rsid w:val="005724DF"/>
    <w:rsid w:val="00587E5E"/>
    <w:rsid w:val="005C0A75"/>
    <w:rsid w:val="005C27AA"/>
    <w:rsid w:val="005C5EC0"/>
    <w:rsid w:val="005F49A3"/>
    <w:rsid w:val="006A11F1"/>
    <w:rsid w:val="006B4EC4"/>
    <w:rsid w:val="006C298F"/>
    <w:rsid w:val="006C74E5"/>
    <w:rsid w:val="006D10AA"/>
    <w:rsid w:val="006D56E5"/>
    <w:rsid w:val="006D7DE2"/>
    <w:rsid w:val="006E5110"/>
    <w:rsid w:val="00705479"/>
    <w:rsid w:val="00730347"/>
    <w:rsid w:val="00775CC7"/>
    <w:rsid w:val="007764C1"/>
    <w:rsid w:val="00787E77"/>
    <w:rsid w:val="007900DD"/>
    <w:rsid w:val="007A49F5"/>
    <w:rsid w:val="007A6CE7"/>
    <w:rsid w:val="007B5582"/>
    <w:rsid w:val="007D2AA2"/>
    <w:rsid w:val="007D6915"/>
    <w:rsid w:val="0081244D"/>
    <w:rsid w:val="008237FF"/>
    <w:rsid w:val="008245C1"/>
    <w:rsid w:val="008378DC"/>
    <w:rsid w:val="00864717"/>
    <w:rsid w:val="008778C0"/>
    <w:rsid w:val="0089460A"/>
    <w:rsid w:val="008A6813"/>
    <w:rsid w:val="008A7667"/>
    <w:rsid w:val="008D0EF3"/>
    <w:rsid w:val="008D4319"/>
    <w:rsid w:val="008E64EB"/>
    <w:rsid w:val="008F4E22"/>
    <w:rsid w:val="00903318"/>
    <w:rsid w:val="00921BED"/>
    <w:rsid w:val="0093715A"/>
    <w:rsid w:val="00974C77"/>
    <w:rsid w:val="009A0714"/>
    <w:rsid w:val="009A38E6"/>
    <w:rsid w:val="009B0C47"/>
    <w:rsid w:val="009B1E1C"/>
    <w:rsid w:val="009B757D"/>
    <w:rsid w:val="00A13A63"/>
    <w:rsid w:val="00A24BF0"/>
    <w:rsid w:val="00A3147E"/>
    <w:rsid w:val="00A37EF7"/>
    <w:rsid w:val="00A444A6"/>
    <w:rsid w:val="00A72795"/>
    <w:rsid w:val="00AA4F25"/>
    <w:rsid w:val="00AC6F50"/>
    <w:rsid w:val="00AD0544"/>
    <w:rsid w:val="00AE33DD"/>
    <w:rsid w:val="00B23D40"/>
    <w:rsid w:val="00B44286"/>
    <w:rsid w:val="00B64678"/>
    <w:rsid w:val="00B658C8"/>
    <w:rsid w:val="00B72F5C"/>
    <w:rsid w:val="00B808B7"/>
    <w:rsid w:val="00B910A3"/>
    <w:rsid w:val="00BA7AAA"/>
    <w:rsid w:val="00BB01D3"/>
    <w:rsid w:val="00BD6334"/>
    <w:rsid w:val="00BD7596"/>
    <w:rsid w:val="00BF540A"/>
    <w:rsid w:val="00C71816"/>
    <w:rsid w:val="00C73BE3"/>
    <w:rsid w:val="00C7404D"/>
    <w:rsid w:val="00C83AB0"/>
    <w:rsid w:val="00CC4403"/>
    <w:rsid w:val="00CD2E24"/>
    <w:rsid w:val="00CE7920"/>
    <w:rsid w:val="00D3542B"/>
    <w:rsid w:val="00D368F2"/>
    <w:rsid w:val="00D92353"/>
    <w:rsid w:val="00D92AA5"/>
    <w:rsid w:val="00DD659F"/>
    <w:rsid w:val="00DE0E2A"/>
    <w:rsid w:val="00DE35C6"/>
    <w:rsid w:val="00DE60AF"/>
    <w:rsid w:val="00DF0945"/>
    <w:rsid w:val="00E02080"/>
    <w:rsid w:val="00E11884"/>
    <w:rsid w:val="00E2785E"/>
    <w:rsid w:val="00E31F31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310F0"/>
    <w:rsid w:val="00F34EBA"/>
    <w:rsid w:val="00F62951"/>
    <w:rsid w:val="00F76AFC"/>
    <w:rsid w:val="00F819C9"/>
    <w:rsid w:val="00F936E2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66496"/>
    <w:rsid w:val="001F2DD8"/>
    <w:rsid w:val="00224CC1"/>
    <w:rsid w:val="0031097B"/>
    <w:rsid w:val="003262D6"/>
    <w:rsid w:val="00333751"/>
    <w:rsid w:val="003571B3"/>
    <w:rsid w:val="003F7378"/>
    <w:rsid w:val="00440CC9"/>
    <w:rsid w:val="00505E88"/>
    <w:rsid w:val="005836CD"/>
    <w:rsid w:val="005A216D"/>
    <w:rsid w:val="006B7B8F"/>
    <w:rsid w:val="006E2864"/>
    <w:rsid w:val="00786C7B"/>
    <w:rsid w:val="00860FEA"/>
    <w:rsid w:val="009B40DE"/>
    <w:rsid w:val="009C42A0"/>
    <w:rsid w:val="00A9489F"/>
    <w:rsid w:val="00DF177C"/>
    <w:rsid w:val="00EE6530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101</cp:revision>
  <cp:lastPrinted>2018-05-04T05:27:00Z</cp:lastPrinted>
  <dcterms:created xsi:type="dcterms:W3CDTF">2017-03-15T14:15:00Z</dcterms:created>
  <dcterms:modified xsi:type="dcterms:W3CDTF">2018-06-12T06:51:00Z</dcterms:modified>
</cp:coreProperties>
</file>