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76" w:rsidRPr="00C64276" w:rsidRDefault="00C64276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Dokumentace zadávacího řízení 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>
        <w:rPr>
          <w:rFonts w:ascii="Arial" w:hAnsi="Arial" w:cs="Arial"/>
          <w:b/>
          <w:bCs/>
          <w:sz w:val="22"/>
          <w:szCs w:val="22"/>
        </w:rPr>
        <w:t>stavební práce,</w:t>
      </w:r>
    </w:p>
    <w:p w:rsidR="00C45BB4" w:rsidRDefault="00C45BB4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 nadlimitním režimu,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BB4" w:rsidRDefault="00C64276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B23C39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372A0F">
        <w:rPr>
          <w:rFonts w:ascii="Arial" w:hAnsi="Arial" w:cs="Arial"/>
          <w:b/>
          <w:bCs/>
          <w:sz w:val="22"/>
          <w:szCs w:val="22"/>
        </w:rPr>
        <w:t xml:space="preserve">, </w:t>
      </w:r>
      <w:r w:rsidR="00517DE7">
        <w:rPr>
          <w:rFonts w:ascii="Arial" w:hAnsi="Arial" w:cs="Arial"/>
          <w:b/>
          <w:bCs/>
          <w:sz w:val="22"/>
          <w:szCs w:val="22"/>
        </w:rPr>
        <w:t xml:space="preserve">v </w:t>
      </w:r>
      <w:r w:rsidR="00372A0F">
        <w:rPr>
          <w:rFonts w:ascii="Arial" w:hAnsi="Arial" w:cs="Arial"/>
          <w:b/>
          <w:bCs/>
          <w:sz w:val="22"/>
          <w:szCs w:val="22"/>
        </w:rPr>
        <w:t>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4344C8" w:rsidRDefault="00E87A54" w:rsidP="0041014E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II/</w:t>
            </w:r>
            <w:r w:rsidR="0041014E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D75515">
              <w:rPr>
                <w:rFonts w:ascii="Arial" w:hAnsi="Arial" w:cs="Arial"/>
                <w:b/>
                <w:bCs/>
                <w:sz w:val="22"/>
                <w:szCs w:val="22"/>
              </w:rPr>
              <w:t>53 Nové Veselí - obchvat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853E33" w:rsidP="004354A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587 33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115E2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oprávněné 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32" w:rsidRDefault="00335F71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MUDr. Jiří Běhounek, hejtman</w:t>
            </w:r>
            <w:r w:rsidR="00DC5432">
              <w:rPr>
                <w:rFonts w:ascii="Arial" w:hAnsi="Arial" w:cs="Arial"/>
                <w:sz w:val="22"/>
                <w:szCs w:val="22"/>
              </w:rPr>
              <w:t>, Ing. Jan Hyliš</w:t>
            </w:r>
            <w:r w:rsidR="00544E79">
              <w:rPr>
                <w:rFonts w:ascii="Arial" w:hAnsi="Arial" w:cs="Arial"/>
                <w:sz w:val="22"/>
                <w:szCs w:val="22"/>
              </w:rPr>
              <w:t>,</w:t>
            </w:r>
            <w:r w:rsidR="00DC5432">
              <w:rPr>
                <w:rFonts w:ascii="Arial" w:hAnsi="Arial" w:cs="Arial"/>
                <w:sz w:val="22"/>
                <w:szCs w:val="22"/>
              </w:rPr>
              <w:t xml:space="preserve"> člen rady kraje </w:t>
            </w:r>
          </w:p>
          <w:p w:rsidR="00335F71" w:rsidRPr="00853E33" w:rsidRDefault="00DC5432" w:rsidP="00853E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 oblast dopravy a silničního hospodářství</w:t>
            </w:r>
          </w:p>
        </w:tc>
      </w:tr>
      <w:tr w:rsidR="00335F71" w:rsidRPr="00A625BD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1115E2" w:rsidP="004354A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DE6692" w:rsidRPr="00853E33">
              <w:rPr>
                <w:rFonts w:ascii="Arial" w:hAnsi="Arial" w:cs="Arial"/>
                <w:sz w:val="22"/>
                <w:szCs w:val="22"/>
              </w:rPr>
              <w:t>,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335F71" w:rsidRPr="00853E33" w:rsidRDefault="00D75515" w:rsidP="004354AC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Daniel Blaha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E87A54" w:rsidP="00E87A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853E33" w:rsidRDefault="00853E33" w:rsidP="001115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+420 564 602 37</w:t>
            </w:r>
            <w:r w:rsidR="001115E2">
              <w:rPr>
                <w:rFonts w:ascii="Arial" w:hAnsi="Arial" w:cs="Arial"/>
                <w:sz w:val="22"/>
                <w:szCs w:val="22"/>
              </w:rPr>
              <w:t>8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;  +420 564 602 </w:t>
            </w:r>
            <w:r w:rsidR="00D75515">
              <w:rPr>
                <w:rFonts w:ascii="Arial" w:hAnsi="Arial" w:cs="Arial"/>
                <w:sz w:val="22"/>
                <w:szCs w:val="22"/>
              </w:rPr>
              <w:t>441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D67C7B" w:rsidP="00D67C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E366B">
              <w:rPr>
                <w:rFonts w:ascii="Arial" w:hAnsi="Arial" w:cs="Arial"/>
                <w:b/>
                <w:sz w:val="22"/>
                <w:szCs w:val="22"/>
              </w:rPr>
              <w:t>Měst</w:t>
            </w:r>
            <w:r w:rsidR="00E53C8C" w:rsidRPr="005E366B">
              <w:rPr>
                <w:rFonts w:ascii="Arial" w:hAnsi="Arial" w:cs="Arial"/>
                <w:b/>
                <w:sz w:val="22"/>
                <w:szCs w:val="22"/>
              </w:rPr>
              <w:t>ys Nové Veselí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D67C7B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sz w:val="22"/>
                <w:szCs w:val="22"/>
              </w:rPr>
              <w:t>0029</w:t>
            </w:r>
            <w:r w:rsidR="00E53C8C" w:rsidRPr="005E366B">
              <w:rPr>
                <w:rFonts w:ascii="Arial" w:hAnsi="Arial" w:cs="Arial"/>
                <w:sz w:val="22"/>
                <w:szCs w:val="22"/>
              </w:rPr>
              <w:t>4926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E53C8C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sz w:val="22"/>
                <w:szCs w:val="22"/>
              </w:rPr>
              <w:t>Na Městečku 114, 592 14 Nové Veselí</w:t>
            </w:r>
          </w:p>
        </w:tc>
      </w:tr>
      <w:tr w:rsidR="00D67C7B" w:rsidRPr="00A625BD" w:rsidTr="001115E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oprávněné          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E53C8C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sz w:val="22"/>
                <w:szCs w:val="22"/>
              </w:rPr>
              <w:t>MVDr. Zdeněk Křivánek, starosta městyse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E53C8C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sz w:val="22"/>
                <w:szCs w:val="22"/>
              </w:rPr>
              <w:t>MVDr. Zdeněk Křivánek, starosta městyse</w:t>
            </w:r>
          </w:p>
        </w:tc>
      </w:tr>
      <w:tr w:rsidR="00D67C7B" w:rsidRPr="00A625BD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853E33" w:rsidRDefault="00D67C7B" w:rsidP="00D206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5E366B" w:rsidRDefault="00D67C7B" w:rsidP="00D67C7B">
            <w:pPr>
              <w:rPr>
                <w:rFonts w:ascii="Arial" w:hAnsi="Arial" w:cs="Arial"/>
                <w:sz w:val="22"/>
                <w:szCs w:val="22"/>
              </w:rPr>
            </w:pPr>
            <w:r w:rsidRPr="005E366B">
              <w:rPr>
                <w:rFonts w:ascii="Arial" w:hAnsi="Arial" w:cs="Arial"/>
                <w:sz w:val="22"/>
                <w:szCs w:val="22"/>
              </w:rPr>
              <w:t>+420</w:t>
            </w:r>
            <w:r w:rsidR="00E53C8C" w:rsidRPr="005E366B">
              <w:rPr>
                <w:rFonts w:ascii="Arial" w:hAnsi="Arial" w:cs="Arial"/>
                <w:sz w:val="22"/>
                <w:szCs w:val="22"/>
              </w:rPr>
              <w:t> 725 106 649; +420 566 667 121</w:t>
            </w:r>
          </w:p>
        </w:tc>
      </w:tr>
    </w:tbl>
    <w:p w:rsidR="00335F71" w:rsidRDefault="00F8132D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Na základě smlouvy 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o </w:t>
      </w:r>
      <w:r w:rsidR="003F190E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společném </w:t>
      </w:r>
      <w:proofErr w:type="gramStart"/>
      <w:r w:rsidR="003F190E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postupu 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zadavatelů</w:t>
      </w:r>
      <w:proofErr w:type="gramEnd"/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se výše uvedení zadavatelé dohodli, že na financování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„</w:t>
      </w:r>
      <w:r w:rsidR="00A25B22">
        <w:rPr>
          <w:rFonts w:ascii="Arial" w:hAnsi="Arial" w:cs="Arial"/>
          <w:b w:val="0"/>
          <w:i/>
          <w:sz w:val="20"/>
          <w:szCs w:val="20"/>
        </w:rPr>
        <w:t>II/</w:t>
      </w:r>
      <w:r w:rsidR="00111BA7">
        <w:rPr>
          <w:rFonts w:ascii="Arial" w:hAnsi="Arial" w:cs="Arial"/>
          <w:b w:val="0"/>
          <w:i/>
          <w:sz w:val="20"/>
          <w:szCs w:val="20"/>
        </w:rPr>
        <w:t>353 Nové Veselí - obchvat</w:t>
      </w:r>
      <w:r w:rsidR="00335F71" w:rsidRPr="00A625BD">
        <w:rPr>
          <w:rFonts w:ascii="Arial" w:hAnsi="Arial" w:cs="Arial"/>
          <w:b w:val="0"/>
          <w:i/>
          <w:sz w:val="20"/>
          <w:szCs w:val="20"/>
        </w:rPr>
        <w:t>“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="00335F71"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,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resp. výkaz</w:t>
      </w:r>
      <w:r w:rsidR="00A25B22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výměr vypracovan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ými</w:t>
      </w:r>
      <w:r w:rsidR="00A76ED9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tyto účely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jednotlivé investory, kterými budou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 w:rsidR="00335F71"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</w:t>
      </w:r>
      <w:r w:rsidR="00437DB9" w:rsidRPr="00A625BD">
        <w:rPr>
          <w:rFonts w:ascii="Arial" w:hAnsi="Arial" w:cs="Arial"/>
          <w:b w:val="0"/>
          <w:bCs w:val="0"/>
          <w:i/>
          <w:sz w:val="20"/>
          <w:szCs w:val="20"/>
        </w:rPr>
        <w:t>č. 2 dle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samostatné smlouvy o dílo</w:t>
      </w:r>
      <w:r w:rsidR="00E84051"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 w:rsidR="009B7B1E"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="00335F71"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:rsidR="007D1011" w:rsidRPr="000F6EAF" w:rsidRDefault="00335F71" w:rsidP="00B10CC9">
      <w:pPr>
        <w:pStyle w:val="Nadpis1"/>
      </w:pPr>
      <w:r>
        <w:t>Rozdělení veřejné zakázky</w:t>
      </w:r>
      <w:r w:rsidR="00CB1311">
        <w:t xml:space="preserve"> na části a pravidla pro účast</w:t>
      </w:r>
    </w:p>
    <w:p w:rsidR="00C64276" w:rsidRPr="00B765A6" w:rsidRDefault="00C64276" w:rsidP="00C64276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</w:t>
      </w:r>
      <w:proofErr w:type="spellStart"/>
      <w:r w:rsidRPr="00E527E6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E527E6">
        <w:rPr>
          <w:rFonts w:ascii="Arial" w:hAnsi="Arial" w:cs="Arial"/>
          <w:b w:val="0"/>
          <w:sz w:val="22"/>
          <w:szCs w:val="22"/>
        </w:rPr>
        <w:t>. § 35</w:t>
      </w:r>
      <w:r>
        <w:rPr>
          <w:rFonts w:ascii="Arial" w:hAnsi="Arial" w:cs="Arial"/>
          <w:b w:val="0"/>
          <w:sz w:val="22"/>
          <w:szCs w:val="22"/>
        </w:rPr>
        <w:t xml:space="preserve"> zákona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</w:t>
      </w:r>
      <w:r w:rsidRPr="00782028">
        <w:rPr>
          <w:rFonts w:ascii="Arial" w:hAnsi="Arial" w:cs="Arial"/>
          <w:b w:val="0"/>
          <w:spacing w:val="-4"/>
          <w:sz w:val="22"/>
          <w:szCs w:val="22"/>
        </w:rPr>
        <w:t>částech dokumentace zadávacího řízení vymezují rozsah těchto částí a stanovují pravidla pro účast</w:t>
      </w:r>
      <w:r w:rsidRPr="00C64276">
        <w:rPr>
          <w:rFonts w:ascii="Arial" w:hAnsi="Arial" w:cs="Arial"/>
          <w:b w:val="0"/>
          <w:sz w:val="22"/>
          <w:szCs w:val="22"/>
        </w:rPr>
        <w:t xml:space="preserve"> dodavatel</w:t>
      </w:r>
      <w:r>
        <w:rPr>
          <w:rFonts w:ascii="Arial" w:hAnsi="Arial" w:cs="Arial"/>
          <w:b w:val="0"/>
          <w:sz w:val="22"/>
          <w:szCs w:val="22"/>
        </w:rPr>
        <w:t>ů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>
        <w:rPr>
          <w:rFonts w:ascii="Arial" w:hAnsi="Arial" w:cs="Arial"/>
          <w:sz w:val="22"/>
          <w:szCs w:val="22"/>
        </w:rPr>
        <w:t>.</w:t>
      </w:r>
    </w:p>
    <w:p w:rsidR="00782028" w:rsidRDefault="00782028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CB0F3A" w:rsidRPr="00647B5C" w:rsidRDefault="00C64276" w:rsidP="00CB0F3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:rsidR="00CB0F3A" w:rsidRPr="009E4224" w:rsidRDefault="00CB0F3A" w:rsidP="00647B5C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</w:t>
      </w:r>
      <w:r w:rsidR="00647B5C">
        <w:rPr>
          <w:rFonts w:ascii="Arial" w:hAnsi="Arial" w:cs="Arial"/>
          <w:sz w:val="22"/>
          <w:szCs w:val="22"/>
        </w:rPr>
        <w:t>I.</w:t>
      </w:r>
      <w:r>
        <w:rPr>
          <w:rFonts w:ascii="Arial" w:hAnsi="Arial" w:cs="Arial"/>
          <w:sz w:val="22"/>
          <w:szCs w:val="22"/>
        </w:rPr>
        <w:t xml:space="preserve">) </w:t>
      </w:r>
      <w:r w:rsidR="00647B5C">
        <w:rPr>
          <w:rFonts w:ascii="Arial" w:hAnsi="Arial" w:cs="Arial"/>
          <w:sz w:val="22"/>
          <w:szCs w:val="22"/>
        </w:rPr>
        <w:tab/>
      </w:r>
      <w:r w:rsidR="00E87A54">
        <w:rPr>
          <w:rFonts w:ascii="Arial" w:hAnsi="Arial" w:cs="Arial"/>
          <w:b w:val="0"/>
          <w:sz w:val="22"/>
          <w:szCs w:val="22"/>
        </w:rPr>
        <w:t>II/</w:t>
      </w:r>
      <w:r w:rsidR="004B58A6">
        <w:rPr>
          <w:rFonts w:ascii="Arial" w:hAnsi="Arial" w:cs="Arial"/>
          <w:b w:val="0"/>
          <w:sz w:val="22"/>
          <w:szCs w:val="22"/>
        </w:rPr>
        <w:t>353 Nové Veselí - obchvat</w:t>
      </w:r>
      <w:r w:rsidR="00E87A54">
        <w:rPr>
          <w:rFonts w:ascii="Arial" w:hAnsi="Arial" w:cs="Arial"/>
          <w:b w:val="0"/>
          <w:sz w:val="22"/>
          <w:szCs w:val="22"/>
        </w:rPr>
        <w:t xml:space="preserve"> </w:t>
      </w:r>
      <w:r w:rsidR="004B58A6">
        <w:rPr>
          <w:rFonts w:ascii="Arial" w:hAnsi="Arial" w:cs="Arial"/>
          <w:b w:val="0"/>
          <w:sz w:val="22"/>
          <w:szCs w:val="22"/>
        </w:rPr>
        <w:t>–</w:t>
      </w:r>
      <w:r w:rsidR="00E87A54">
        <w:rPr>
          <w:rFonts w:ascii="Arial" w:hAnsi="Arial" w:cs="Arial"/>
          <w:b w:val="0"/>
          <w:sz w:val="22"/>
          <w:szCs w:val="22"/>
        </w:rPr>
        <w:t xml:space="preserve"> </w:t>
      </w:r>
      <w:r w:rsidR="004B58A6">
        <w:rPr>
          <w:rFonts w:ascii="Arial" w:hAnsi="Arial" w:cs="Arial"/>
          <w:b w:val="0"/>
          <w:sz w:val="22"/>
          <w:szCs w:val="22"/>
        </w:rPr>
        <w:t>K</w:t>
      </w:r>
      <w:r w:rsidR="00E87A54">
        <w:rPr>
          <w:rFonts w:ascii="Arial" w:hAnsi="Arial" w:cs="Arial"/>
          <w:b w:val="0"/>
          <w:sz w:val="22"/>
          <w:szCs w:val="22"/>
        </w:rPr>
        <w:t>raj</w:t>
      </w:r>
      <w:r w:rsidR="004B58A6">
        <w:rPr>
          <w:rFonts w:ascii="Arial" w:hAnsi="Arial" w:cs="Arial"/>
          <w:b w:val="0"/>
          <w:sz w:val="22"/>
          <w:szCs w:val="22"/>
        </w:rPr>
        <w:t xml:space="preserve"> Vysočina</w:t>
      </w:r>
    </w:p>
    <w:p w:rsidR="00CF5DC2" w:rsidRDefault="00CB0F3A" w:rsidP="00E87A54">
      <w:pPr>
        <w:pStyle w:val="Nzev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</w:t>
      </w:r>
      <w:r w:rsidR="00647B5C">
        <w:rPr>
          <w:rFonts w:ascii="Arial" w:hAnsi="Arial" w:cs="Arial"/>
          <w:sz w:val="22"/>
          <w:szCs w:val="22"/>
        </w:rPr>
        <w:t>II.)</w:t>
      </w:r>
      <w:r w:rsidR="00AF16A3">
        <w:rPr>
          <w:rFonts w:ascii="Arial" w:hAnsi="Arial" w:cs="Arial"/>
          <w:sz w:val="22"/>
          <w:szCs w:val="22"/>
        </w:rPr>
        <w:tab/>
      </w:r>
      <w:r w:rsidR="00CF5DC2">
        <w:rPr>
          <w:rFonts w:ascii="Arial" w:hAnsi="Arial" w:cs="Arial"/>
          <w:b w:val="0"/>
          <w:sz w:val="22"/>
          <w:szCs w:val="22"/>
        </w:rPr>
        <w:t xml:space="preserve">II/353 Nové Veselí - obchvat – </w:t>
      </w:r>
      <w:r w:rsidR="00CF5DC2">
        <w:rPr>
          <w:rFonts w:ascii="Arial" w:hAnsi="Arial" w:cs="Arial"/>
          <w:b w:val="0"/>
          <w:sz w:val="22"/>
          <w:szCs w:val="22"/>
        </w:rPr>
        <w:t>Městys Nové Veselí</w:t>
      </w:r>
      <w:r w:rsidR="00CF5DC2">
        <w:rPr>
          <w:rFonts w:ascii="Arial" w:hAnsi="Arial" w:cs="Arial"/>
          <w:sz w:val="22"/>
          <w:szCs w:val="22"/>
        </w:rPr>
        <w:t xml:space="preserve"> </w:t>
      </w:r>
    </w:p>
    <w:p w:rsidR="00E87A54" w:rsidRDefault="00EA4095" w:rsidP="00E87A54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4B58A6">
        <w:rPr>
          <w:rFonts w:ascii="Arial" w:hAnsi="Arial" w:cs="Arial"/>
          <w:b w:val="0"/>
          <w:sz w:val="22"/>
          <w:szCs w:val="22"/>
        </w:rPr>
        <w:t>Nové Veselí – obchvat, přemostění polní cesty – Městys Nové Veselí</w:t>
      </w:r>
    </w:p>
    <w:p w:rsidR="007C7640" w:rsidRDefault="00EA4095" w:rsidP="00CF5DC2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EA4095">
        <w:rPr>
          <w:rFonts w:ascii="Arial" w:hAnsi="Arial" w:cs="Arial"/>
          <w:sz w:val="22"/>
          <w:szCs w:val="22"/>
        </w:rPr>
        <w:lastRenderedPageBreak/>
        <w:t>b)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7C7640" w:rsidRPr="00124EAB">
        <w:rPr>
          <w:rFonts w:ascii="Arial" w:hAnsi="Arial" w:cs="Arial"/>
          <w:b w:val="0"/>
          <w:sz w:val="22"/>
          <w:szCs w:val="22"/>
        </w:rPr>
        <w:t xml:space="preserve">SO 201 Most přes řeku Oslavu </w:t>
      </w:r>
      <w:proofErr w:type="gramStart"/>
      <w:r w:rsidR="007C7640" w:rsidRPr="00124EAB">
        <w:rPr>
          <w:rFonts w:ascii="Arial" w:hAnsi="Arial" w:cs="Arial"/>
          <w:b w:val="0"/>
          <w:sz w:val="22"/>
          <w:szCs w:val="22"/>
        </w:rPr>
        <w:t>km 3,164</w:t>
      </w:r>
      <w:proofErr w:type="gramEnd"/>
      <w:r w:rsidR="007C7640" w:rsidRPr="00124EAB">
        <w:rPr>
          <w:rFonts w:ascii="Arial" w:hAnsi="Arial" w:cs="Arial"/>
          <w:b w:val="0"/>
          <w:sz w:val="22"/>
          <w:szCs w:val="22"/>
        </w:rPr>
        <w:t xml:space="preserve"> – část SO 201.3 Příprava pro stezku pro pěší – Městys Nové Veselí</w:t>
      </w:r>
    </w:p>
    <w:p w:rsidR="007C7640" w:rsidRDefault="007C7640" w:rsidP="007C7640">
      <w:pPr>
        <w:pStyle w:val="Nzev"/>
        <w:spacing w:before="120"/>
        <w:ind w:left="1416" w:firstLine="2"/>
        <w:jc w:val="both"/>
        <w:rPr>
          <w:rFonts w:ascii="Arial" w:hAnsi="Arial" w:cs="Arial"/>
          <w:b w:val="0"/>
          <w:sz w:val="22"/>
          <w:szCs w:val="22"/>
        </w:rPr>
      </w:pPr>
    </w:p>
    <w:p w:rsidR="00CB0F3A" w:rsidRPr="00CB0F3A" w:rsidRDefault="00C15C4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Zadavatel, v souladu s </w:t>
      </w:r>
      <w:proofErr w:type="spellStart"/>
      <w:r w:rsidRPr="00E527E6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E527E6">
        <w:rPr>
          <w:rFonts w:ascii="Arial" w:hAnsi="Arial" w:cs="Arial"/>
          <w:b w:val="0"/>
          <w:sz w:val="22"/>
          <w:szCs w:val="22"/>
        </w:rPr>
        <w:t xml:space="preserve">. § 35 a § 101 odst. 2 zákona, </w:t>
      </w:r>
      <w:r w:rsidR="00E527E6" w:rsidRPr="00E527E6">
        <w:rPr>
          <w:rFonts w:ascii="Arial" w:hAnsi="Arial" w:cs="Arial"/>
          <w:b w:val="0"/>
          <w:sz w:val="22"/>
          <w:szCs w:val="22"/>
        </w:rPr>
        <w:t>stanov</w:t>
      </w:r>
      <w:r w:rsidR="00E527E6">
        <w:rPr>
          <w:rFonts w:ascii="Arial" w:hAnsi="Arial" w:cs="Arial"/>
          <w:b w:val="0"/>
          <w:sz w:val="22"/>
          <w:szCs w:val="22"/>
        </w:rPr>
        <w:t>í</w:t>
      </w:r>
      <w:r w:rsidR="00E527E6" w:rsidRPr="00E527E6">
        <w:rPr>
          <w:rFonts w:ascii="Arial" w:hAnsi="Arial" w:cs="Arial"/>
          <w:b w:val="0"/>
          <w:sz w:val="22"/>
          <w:szCs w:val="22"/>
        </w:rPr>
        <w:t>, že</w:t>
      </w:r>
      <w:r w:rsidRPr="00E527E6">
        <w:rPr>
          <w:rFonts w:ascii="Arial" w:hAnsi="Arial" w:cs="Arial"/>
          <w:b w:val="0"/>
          <w:sz w:val="22"/>
          <w:szCs w:val="22"/>
        </w:rPr>
        <w:t xml:space="preserve"> dodavatel může podat nabídku pouze na všechny části veřejné zakázky. </w:t>
      </w:r>
      <w:r w:rsidR="00437DB9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E527E6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437DB9">
        <w:rPr>
          <w:rFonts w:ascii="Arial" w:hAnsi="Arial" w:cs="Arial"/>
          <w:b w:val="0"/>
          <w:sz w:val="22"/>
          <w:szCs w:val="22"/>
        </w:rPr>
        <w:t xml:space="preserve">není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 xml:space="preserve">umožněno.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) 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>zakázky bude uzavřena samostatná smlouva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se zadavatelem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>č. 1.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 část</w:t>
      </w:r>
      <w:r w:rsidR="00314B8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)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</w:t>
      </w:r>
      <w:r w:rsidR="00437DB9" w:rsidRPr="00B765A6">
        <w:rPr>
          <w:rFonts w:ascii="Arial" w:hAnsi="Arial" w:cs="Arial"/>
          <w:b w:val="0"/>
          <w:sz w:val="22"/>
          <w:szCs w:val="22"/>
        </w:rPr>
        <w:t>č.</w:t>
      </w:r>
      <w:r w:rsidR="00437DB9">
        <w:rPr>
          <w:rFonts w:ascii="Arial" w:hAnsi="Arial" w:cs="Arial"/>
          <w:b w:val="0"/>
          <w:sz w:val="22"/>
          <w:szCs w:val="22"/>
        </w:rPr>
        <w:t xml:space="preserve"> 2.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CB0F3A" w:rsidRPr="00E527E6" w:rsidRDefault="00CB0F3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C7338" w:rsidRDefault="00F5709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adavatel 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>si, v souladu s </w:t>
      </w:r>
      <w:proofErr w:type="spellStart"/>
      <w:r w:rsidRPr="00C53392">
        <w:rPr>
          <w:rFonts w:ascii="Arial" w:hAnsi="Arial" w:cs="Arial"/>
          <w:b w:val="0"/>
          <w:spacing w:val="-4"/>
          <w:sz w:val="22"/>
          <w:szCs w:val="22"/>
        </w:rPr>
        <w:t>ust</w:t>
      </w:r>
      <w:proofErr w:type="spellEnd"/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. §101 odst. 4 zákona, 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vyhrazuje právo zadat obě části veřejné zakázky</w:t>
      </w:r>
      <w:r w:rsidR="009C7338"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pouze jednomu </w:t>
      </w:r>
      <w:r w:rsidR="00437DB9" w:rsidRPr="00FE3FE3">
        <w:rPr>
          <w:rFonts w:ascii="Arial" w:hAnsi="Arial" w:cs="Arial"/>
          <w:b w:val="0"/>
          <w:spacing w:val="-2"/>
          <w:sz w:val="22"/>
          <w:szCs w:val="22"/>
        </w:rPr>
        <w:t>vybranému dodavateli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(viz </w:t>
      </w:r>
      <w:r w:rsidR="00C53392" w:rsidRPr="00FE3FE3">
        <w:rPr>
          <w:rFonts w:ascii="Arial" w:hAnsi="Arial" w:cs="Arial"/>
          <w:b w:val="0"/>
          <w:spacing w:val="-2"/>
          <w:sz w:val="22"/>
          <w:szCs w:val="22"/>
        </w:rPr>
        <w:t xml:space="preserve">kap.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>Hodnocení nabídek).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Výhrada vyplývá ze zásady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 za vady díla jakož i bezpečnost při realizaci stavebních</w:t>
      </w:r>
      <w:r w:rsidR="009C3A28"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 w:rsidR="009C3A28">
        <w:rPr>
          <w:rFonts w:ascii="Arial" w:hAnsi="Arial" w:cs="Arial"/>
          <w:b w:val="0"/>
          <w:sz w:val="22"/>
          <w:szCs w:val="22"/>
        </w:rPr>
        <w:t xml:space="preserve">. </w:t>
      </w:r>
    </w:p>
    <w:p w:rsidR="006A1D4F" w:rsidRDefault="006A1D4F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E527E6" w:rsidRPr="00E527E6" w:rsidRDefault="009065A8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</w:t>
      </w:r>
      <w:r w:rsidR="00437DB9">
        <w:rPr>
          <w:rFonts w:ascii="Arial" w:hAnsi="Arial" w:cs="Arial"/>
          <w:b/>
          <w:sz w:val="22"/>
          <w:szCs w:val="22"/>
        </w:rPr>
        <w:t xml:space="preserve">část </w:t>
      </w:r>
      <w:r w:rsidR="00647B5C">
        <w:rPr>
          <w:rFonts w:ascii="Arial" w:hAnsi="Arial" w:cs="Arial"/>
          <w:b/>
          <w:sz w:val="22"/>
          <w:szCs w:val="22"/>
        </w:rPr>
        <w:t>I.</w:t>
      </w:r>
      <w:r w:rsidR="00437DB9" w:rsidRPr="00E527E6">
        <w:rPr>
          <w:rFonts w:ascii="Arial" w:hAnsi="Arial" w:cs="Arial"/>
          <w:b/>
          <w:sz w:val="22"/>
          <w:szCs w:val="22"/>
        </w:rPr>
        <w:t>)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3F21E3" w:rsidRDefault="002F1264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6D13">
        <w:rPr>
          <w:rFonts w:ascii="Arial" w:hAnsi="Arial" w:cs="Arial"/>
          <w:sz w:val="22"/>
          <w:szCs w:val="22"/>
        </w:rPr>
        <w:t>Předmětem veře</w:t>
      </w:r>
      <w:r w:rsidR="00E418F2" w:rsidRPr="004A6D13">
        <w:rPr>
          <w:rFonts w:ascii="Arial" w:hAnsi="Arial" w:cs="Arial"/>
          <w:sz w:val="22"/>
          <w:szCs w:val="22"/>
        </w:rPr>
        <w:t>jné zakázky jsou stavební práce</w:t>
      </w:r>
      <w:r w:rsidRPr="004A6D13">
        <w:rPr>
          <w:rFonts w:ascii="Arial" w:hAnsi="Arial" w:cs="Arial"/>
          <w:sz w:val="22"/>
          <w:szCs w:val="22"/>
        </w:rPr>
        <w:t xml:space="preserve"> sp</w:t>
      </w:r>
      <w:r w:rsidR="006A4E0E" w:rsidRPr="004A6D13">
        <w:rPr>
          <w:rFonts w:ascii="Arial" w:hAnsi="Arial" w:cs="Arial"/>
          <w:sz w:val="22"/>
          <w:szCs w:val="22"/>
        </w:rPr>
        <w:t>očívající zejména v provedení prací</w:t>
      </w:r>
      <w:r w:rsidR="00950BCC" w:rsidRPr="004A6D13">
        <w:rPr>
          <w:rFonts w:ascii="Arial" w:hAnsi="Arial" w:cs="Arial"/>
          <w:sz w:val="22"/>
          <w:szCs w:val="22"/>
        </w:rPr>
        <w:t xml:space="preserve"> </w:t>
      </w:r>
      <w:r w:rsidR="006A4E0E" w:rsidRPr="004A6D13">
        <w:rPr>
          <w:rFonts w:ascii="Arial" w:hAnsi="Arial" w:cs="Arial"/>
          <w:sz w:val="22"/>
          <w:szCs w:val="22"/>
        </w:rPr>
        <w:t xml:space="preserve">v souvislosti s realizací stavby II/353 Nové Veselí – obchvat </w:t>
      </w:r>
      <w:r w:rsidR="00A170A1" w:rsidRPr="004A6D13">
        <w:rPr>
          <w:rFonts w:ascii="Arial" w:hAnsi="Arial" w:cs="Arial"/>
          <w:sz w:val="22"/>
          <w:szCs w:val="22"/>
        </w:rPr>
        <w:t>v </w:t>
      </w:r>
      <w:r w:rsidR="00A170A1" w:rsidRPr="00C34FB7">
        <w:rPr>
          <w:rFonts w:ascii="Arial" w:hAnsi="Arial" w:cs="Arial"/>
          <w:sz w:val="22"/>
          <w:szCs w:val="22"/>
        </w:rPr>
        <w:t xml:space="preserve">délce </w:t>
      </w:r>
      <w:r w:rsidR="004A6D13" w:rsidRPr="00C34FB7">
        <w:rPr>
          <w:rFonts w:ascii="Arial" w:hAnsi="Arial" w:cs="Arial"/>
          <w:sz w:val="22"/>
          <w:szCs w:val="22"/>
        </w:rPr>
        <w:t>cca 5</w:t>
      </w:r>
      <w:r w:rsidR="00C34FB7" w:rsidRPr="00C34FB7">
        <w:rPr>
          <w:rFonts w:ascii="Arial" w:hAnsi="Arial" w:cs="Arial"/>
          <w:sz w:val="22"/>
          <w:szCs w:val="22"/>
        </w:rPr>
        <w:t> 063,682</w:t>
      </w:r>
      <w:r w:rsidR="003F21E3" w:rsidRPr="00C34FB7">
        <w:rPr>
          <w:rFonts w:ascii="Arial" w:hAnsi="Arial" w:cs="Arial"/>
          <w:sz w:val="22"/>
          <w:szCs w:val="22"/>
        </w:rPr>
        <w:t>m</w:t>
      </w:r>
      <w:r w:rsidR="004A6D13" w:rsidRPr="00C34FB7">
        <w:rPr>
          <w:rFonts w:ascii="Arial" w:hAnsi="Arial" w:cs="Arial"/>
          <w:sz w:val="22"/>
          <w:szCs w:val="22"/>
        </w:rPr>
        <w:t>. Silnice</w:t>
      </w:r>
      <w:r w:rsidR="004A6D13">
        <w:rPr>
          <w:rFonts w:ascii="Arial" w:hAnsi="Arial" w:cs="Arial"/>
          <w:sz w:val="22"/>
          <w:szCs w:val="22"/>
        </w:rPr>
        <w:t xml:space="preserve"> bude vybudována v kategorii S 9,5.</w:t>
      </w:r>
      <w:r w:rsidR="004A6D13" w:rsidRPr="004A6D13">
        <w:rPr>
          <w:rFonts w:ascii="Arial" w:hAnsi="Arial" w:cs="Arial"/>
          <w:sz w:val="22"/>
          <w:szCs w:val="22"/>
        </w:rPr>
        <w:t xml:space="preserve"> Stavba zahrnuje novostavby křižovatek pro</w:t>
      </w:r>
      <w:r w:rsidR="004A6D13">
        <w:rPr>
          <w:rFonts w:ascii="Arial" w:hAnsi="Arial" w:cs="Arial"/>
          <w:sz w:val="22"/>
          <w:szCs w:val="22"/>
        </w:rPr>
        <w:t xml:space="preserve"> napojení st</w:t>
      </w:r>
      <w:r w:rsidR="004A6D13" w:rsidRPr="004A6D13">
        <w:rPr>
          <w:rFonts w:ascii="Arial" w:hAnsi="Arial" w:cs="Arial"/>
          <w:sz w:val="22"/>
          <w:szCs w:val="22"/>
        </w:rPr>
        <w:t>ávající silnice II/353 na nově vedenou trasu obchvatu obce Budeč a městy</w:t>
      </w:r>
      <w:r w:rsidR="004A6D13">
        <w:rPr>
          <w:rFonts w:ascii="Arial" w:hAnsi="Arial" w:cs="Arial"/>
          <w:sz w:val="22"/>
          <w:szCs w:val="22"/>
        </w:rPr>
        <w:t>se Nové Veselí, okružní křižovatku v místě křížení se silnicí III/35311. Dále obsahuje most přes řeku Oslavu.</w:t>
      </w:r>
    </w:p>
    <w:p w:rsidR="00950BCC" w:rsidRDefault="00950BCC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50BCC" w:rsidRDefault="00950BCC" w:rsidP="00950BCC">
      <w:pPr>
        <w:pStyle w:val="Zkladntextodsazen3"/>
        <w:ind w:left="0" w:firstLine="0"/>
        <w:rPr>
          <w:szCs w:val="22"/>
        </w:rPr>
      </w:pPr>
      <w:r w:rsidRPr="00F1192E">
        <w:rPr>
          <w:spacing w:val="-6"/>
          <w:szCs w:val="22"/>
        </w:rPr>
        <w:t xml:space="preserve">Stavba bude provedena </w:t>
      </w:r>
      <w:r w:rsidR="00985B00" w:rsidRPr="00F1192E">
        <w:rPr>
          <w:spacing w:val="-6"/>
          <w:szCs w:val="22"/>
        </w:rPr>
        <w:t xml:space="preserve">dle projektové dokumentace </w:t>
      </w:r>
      <w:r w:rsidRPr="00F1192E">
        <w:rPr>
          <w:b/>
          <w:spacing w:val="-6"/>
          <w:szCs w:val="22"/>
        </w:rPr>
        <w:t>„II/</w:t>
      </w:r>
      <w:r w:rsidR="00F1192E">
        <w:rPr>
          <w:b/>
          <w:spacing w:val="-6"/>
          <w:szCs w:val="22"/>
        </w:rPr>
        <w:t>353 Nové Veselí - obchvat</w:t>
      </w:r>
      <w:r w:rsidRPr="00F1192E">
        <w:rPr>
          <w:b/>
          <w:spacing w:val="-6"/>
          <w:szCs w:val="22"/>
        </w:rPr>
        <w:t>“</w:t>
      </w:r>
      <w:r w:rsidR="00F1192E">
        <w:rPr>
          <w:spacing w:val="-6"/>
          <w:szCs w:val="22"/>
        </w:rPr>
        <w:t>, vypracované v 09</w:t>
      </w:r>
      <w:r w:rsidRPr="00F1192E">
        <w:rPr>
          <w:spacing w:val="-6"/>
          <w:szCs w:val="22"/>
        </w:rPr>
        <w:t>/201</w:t>
      </w:r>
      <w:r w:rsidR="00F1192E">
        <w:rPr>
          <w:spacing w:val="-6"/>
          <w:szCs w:val="22"/>
        </w:rPr>
        <w:t>8</w:t>
      </w:r>
      <w:r w:rsidRPr="00F1192E">
        <w:rPr>
          <w:szCs w:val="22"/>
        </w:rPr>
        <w:t xml:space="preserve"> </w:t>
      </w:r>
      <w:r w:rsidRPr="00F1192E">
        <w:rPr>
          <w:spacing w:val="-4"/>
          <w:szCs w:val="22"/>
        </w:rPr>
        <w:t xml:space="preserve">ve stupni PDPS firmou </w:t>
      </w:r>
      <w:r w:rsidR="00F1192E">
        <w:rPr>
          <w:spacing w:val="-4"/>
          <w:szCs w:val="22"/>
        </w:rPr>
        <w:t>Dopravně inženýrská kancelář, s.r.o.</w:t>
      </w:r>
      <w:r w:rsidR="006902CE">
        <w:rPr>
          <w:spacing w:val="-4"/>
          <w:szCs w:val="22"/>
        </w:rPr>
        <w:t>, Bozděchova 1668, 500 02 Hradec Králové</w:t>
      </w:r>
      <w:r w:rsidRPr="00F1192E">
        <w:rPr>
          <w:spacing w:val="-4"/>
          <w:szCs w:val="22"/>
        </w:rPr>
        <w:t xml:space="preserve"> v členění stavebních objektů, jejichž investorem je zadavatel č. 1</w:t>
      </w:r>
      <w:r w:rsidR="00AF56D2" w:rsidRPr="00F1192E">
        <w:rPr>
          <w:spacing w:val="-4"/>
          <w:szCs w:val="22"/>
        </w:rPr>
        <w:t>, tj. Kraj Vysočina</w:t>
      </w:r>
      <w:r w:rsidR="00C05E9F" w:rsidRPr="00F1192E">
        <w:rPr>
          <w:spacing w:val="-4"/>
          <w:szCs w:val="22"/>
        </w:rPr>
        <w:t xml:space="preserve"> (dle soupisu</w:t>
      </w:r>
      <w:r w:rsidR="00C05E9F" w:rsidRPr="00F1192E">
        <w:rPr>
          <w:szCs w:val="22"/>
        </w:rPr>
        <w:t xml:space="preserve"> prací</w:t>
      </w:r>
      <w:r w:rsidR="00CE356C" w:rsidRPr="00F1192E">
        <w:rPr>
          <w:szCs w:val="22"/>
        </w:rPr>
        <w:t>)</w:t>
      </w:r>
      <w:r w:rsidRPr="00F1192E">
        <w:rPr>
          <w:szCs w:val="22"/>
        </w:rPr>
        <w:t>:</w:t>
      </w:r>
    </w:p>
    <w:p w:rsidR="006902CE" w:rsidRDefault="006902CE" w:rsidP="00950BCC">
      <w:pPr>
        <w:pStyle w:val="Zkladntextodsazen3"/>
        <w:ind w:left="0" w:firstLine="0"/>
        <w:rPr>
          <w:szCs w:val="22"/>
        </w:rPr>
      </w:pPr>
    </w:p>
    <w:p w:rsidR="006902CE" w:rsidRDefault="006902CE" w:rsidP="00950BCC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SO </w:t>
      </w:r>
      <w:r w:rsidR="001A5B52">
        <w:rPr>
          <w:szCs w:val="22"/>
        </w:rPr>
        <w:t>000 – Všeobecné položky</w:t>
      </w:r>
    </w:p>
    <w:p w:rsidR="006902CE" w:rsidRDefault="006902CE" w:rsidP="00950BCC">
      <w:pPr>
        <w:pStyle w:val="Zkladntextodsazen3"/>
        <w:ind w:left="0" w:firstLine="0"/>
        <w:rPr>
          <w:szCs w:val="22"/>
        </w:rPr>
      </w:pPr>
      <w:r>
        <w:rPr>
          <w:szCs w:val="22"/>
        </w:rPr>
        <w:t>SO 001 – Příprava území</w:t>
      </w:r>
    </w:p>
    <w:p w:rsidR="006902CE" w:rsidRDefault="006902CE" w:rsidP="006902CE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SO 101 </w:t>
      </w:r>
      <w:r w:rsidR="002E7D71">
        <w:rPr>
          <w:szCs w:val="22"/>
        </w:rPr>
        <w:t>–</w:t>
      </w:r>
      <w:r>
        <w:rPr>
          <w:szCs w:val="22"/>
        </w:rPr>
        <w:t xml:space="preserve"> Silnice</w:t>
      </w:r>
      <w:r w:rsidR="002E7D71">
        <w:rPr>
          <w:szCs w:val="22"/>
        </w:rPr>
        <w:t xml:space="preserve"> II/353 – obchvat</w:t>
      </w:r>
    </w:p>
    <w:p w:rsidR="002E7D71" w:rsidRDefault="002E7D71" w:rsidP="002E7D71">
      <w:pPr>
        <w:pStyle w:val="Zkladntextodsazen3"/>
        <w:ind w:left="0" w:firstLine="567"/>
        <w:rPr>
          <w:szCs w:val="22"/>
        </w:rPr>
      </w:pPr>
      <w:r>
        <w:rPr>
          <w:szCs w:val="22"/>
        </w:rPr>
        <w:t>SO 101.1 – Silnice II/353 – obchvat</w:t>
      </w:r>
    </w:p>
    <w:p w:rsidR="002E7D71" w:rsidRDefault="002E7D71" w:rsidP="002E7D71">
      <w:pPr>
        <w:pStyle w:val="Zkladntextodsazen3"/>
        <w:ind w:left="0" w:firstLine="567"/>
        <w:rPr>
          <w:szCs w:val="22"/>
        </w:rPr>
      </w:pPr>
      <w:r>
        <w:rPr>
          <w:szCs w:val="22"/>
        </w:rPr>
        <w:t xml:space="preserve">SO 101.2 – Zemní val </w:t>
      </w:r>
      <w:proofErr w:type="gramStart"/>
      <w:r>
        <w:rPr>
          <w:szCs w:val="22"/>
        </w:rPr>
        <w:t>km 3,4 – 4,6</w:t>
      </w:r>
      <w:proofErr w:type="gramEnd"/>
    </w:p>
    <w:p w:rsidR="002E7D71" w:rsidRDefault="00853CCB" w:rsidP="002E7D71">
      <w:pPr>
        <w:pStyle w:val="Zkladntextodsazen3"/>
        <w:ind w:left="0" w:firstLine="567"/>
        <w:rPr>
          <w:szCs w:val="22"/>
        </w:rPr>
      </w:pPr>
      <w:r>
        <w:rPr>
          <w:szCs w:val="22"/>
        </w:rPr>
        <w:t>SO 101.30 – Sjezdy</w:t>
      </w:r>
    </w:p>
    <w:p w:rsidR="00853CCB" w:rsidRDefault="00853CCB" w:rsidP="00853CCB">
      <w:pPr>
        <w:pStyle w:val="Zkladntextodsazen3"/>
        <w:rPr>
          <w:szCs w:val="22"/>
        </w:rPr>
      </w:pPr>
      <w:r>
        <w:rPr>
          <w:szCs w:val="22"/>
        </w:rPr>
        <w:t xml:space="preserve">SO 102 – Napojení obce </w:t>
      </w:r>
      <w:proofErr w:type="gramStart"/>
      <w:r>
        <w:rPr>
          <w:szCs w:val="22"/>
        </w:rPr>
        <w:t>Budeč v ZÚ</w:t>
      </w:r>
      <w:proofErr w:type="gramEnd"/>
    </w:p>
    <w:p w:rsidR="00853CCB" w:rsidRDefault="007C32B4" w:rsidP="00853CCB">
      <w:pPr>
        <w:pStyle w:val="Zkladntextodsazen3"/>
        <w:rPr>
          <w:szCs w:val="22"/>
        </w:rPr>
      </w:pPr>
      <w:r>
        <w:rPr>
          <w:szCs w:val="22"/>
        </w:rPr>
        <w:t xml:space="preserve">SO </w:t>
      </w:r>
      <w:r w:rsidR="00465242">
        <w:rPr>
          <w:szCs w:val="22"/>
        </w:rPr>
        <w:t>103 – Křižovatka se silnicí III/35311</w:t>
      </w:r>
    </w:p>
    <w:p w:rsidR="00465242" w:rsidRDefault="00465242" w:rsidP="00465242">
      <w:pPr>
        <w:pStyle w:val="Zkladntextodsazen3"/>
        <w:ind w:left="567"/>
        <w:rPr>
          <w:szCs w:val="22"/>
        </w:rPr>
      </w:pPr>
      <w:r>
        <w:rPr>
          <w:szCs w:val="22"/>
        </w:rPr>
        <w:tab/>
        <w:t>SO 103.1 – Okružní křižovatka</w:t>
      </w:r>
    </w:p>
    <w:p w:rsidR="00465242" w:rsidRDefault="00465242" w:rsidP="00465242">
      <w:pPr>
        <w:pStyle w:val="Zkladntextodsazen3"/>
        <w:ind w:left="567"/>
        <w:rPr>
          <w:szCs w:val="22"/>
        </w:rPr>
      </w:pPr>
      <w:r>
        <w:rPr>
          <w:szCs w:val="22"/>
        </w:rPr>
        <w:tab/>
        <w:t>SO 103.2 - Silnice III/35311</w:t>
      </w:r>
    </w:p>
    <w:p w:rsidR="00465242" w:rsidRDefault="00465242" w:rsidP="00465242">
      <w:pPr>
        <w:pStyle w:val="Zkladntextodsazen3"/>
        <w:ind w:left="567"/>
        <w:rPr>
          <w:szCs w:val="22"/>
        </w:rPr>
      </w:pPr>
      <w:r>
        <w:rPr>
          <w:szCs w:val="22"/>
        </w:rPr>
        <w:tab/>
        <w:t>SO 103.3 – Sjezdy</w:t>
      </w:r>
    </w:p>
    <w:p w:rsidR="00465242" w:rsidRDefault="00465242" w:rsidP="00465242">
      <w:pPr>
        <w:pStyle w:val="Zkladntextodsazen3"/>
        <w:rPr>
          <w:szCs w:val="22"/>
        </w:rPr>
      </w:pPr>
      <w:r>
        <w:rPr>
          <w:szCs w:val="22"/>
        </w:rPr>
        <w:t>SO 104 – Napojení městyse Nové Veselí v KÚ</w:t>
      </w:r>
    </w:p>
    <w:p w:rsidR="00465242" w:rsidRDefault="00465242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ab/>
        <w:t>SO 104.1 - Napojení městyse Nové Veselí v KÚ</w:t>
      </w:r>
    </w:p>
    <w:p w:rsidR="00465242" w:rsidRDefault="00465242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ab/>
        <w:t>SO 104.2 – Polní cesta km 4,708</w:t>
      </w:r>
    </w:p>
    <w:p w:rsidR="00465242" w:rsidRDefault="00465242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ab/>
        <w:t>SO 104.3 – Sjezdy</w:t>
      </w:r>
    </w:p>
    <w:p w:rsidR="00465242" w:rsidRDefault="00465242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>SO 105 – Polní cesta km 1,200</w:t>
      </w:r>
    </w:p>
    <w:p w:rsidR="00465242" w:rsidRDefault="00B12AEF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>SO 108 – Polní cesta km 4,100</w:t>
      </w:r>
    </w:p>
    <w:p w:rsidR="00B12AEF" w:rsidRDefault="00B12AEF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>SO 151 – Trubní propust</w:t>
      </w:r>
      <w:r w:rsidR="006712DC">
        <w:rPr>
          <w:szCs w:val="22"/>
        </w:rPr>
        <w:t>k</w:t>
      </w:r>
      <w:r>
        <w:rPr>
          <w:szCs w:val="22"/>
        </w:rPr>
        <w:t>y</w:t>
      </w:r>
    </w:p>
    <w:p w:rsidR="00B12AEF" w:rsidRDefault="00B12AEF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>SO 152 – Rámový propustek km 1,579</w:t>
      </w:r>
    </w:p>
    <w:p w:rsidR="00B12AEF" w:rsidRDefault="00B12AEF" w:rsidP="00465242">
      <w:pPr>
        <w:pStyle w:val="Zkladntextodsazen3"/>
        <w:ind w:left="567" w:hanging="567"/>
        <w:rPr>
          <w:szCs w:val="22"/>
        </w:rPr>
      </w:pPr>
      <w:r>
        <w:rPr>
          <w:szCs w:val="22"/>
        </w:rPr>
        <w:t>SO 171 – Dopravní značení</w:t>
      </w:r>
    </w:p>
    <w:p w:rsidR="00B12AEF" w:rsidRDefault="00B12AEF" w:rsidP="00B12AEF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SO 201 – Most přes řeku Oslavu </w:t>
      </w:r>
      <w:proofErr w:type="gramStart"/>
      <w:r>
        <w:rPr>
          <w:szCs w:val="22"/>
        </w:rPr>
        <w:t>km 3,164</w:t>
      </w:r>
      <w:proofErr w:type="gramEnd"/>
    </w:p>
    <w:p w:rsidR="00B12AEF" w:rsidRDefault="00B12AEF" w:rsidP="00B12AEF">
      <w:pPr>
        <w:pStyle w:val="Zkladntextodsazen3"/>
        <w:ind w:left="0" w:firstLine="567"/>
        <w:rPr>
          <w:szCs w:val="22"/>
        </w:rPr>
      </w:pPr>
      <w:r>
        <w:rPr>
          <w:szCs w:val="22"/>
        </w:rPr>
        <w:t xml:space="preserve">SO 201.1 – Most přes řeku Oslavu </w:t>
      </w:r>
      <w:proofErr w:type="gramStart"/>
      <w:r>
        <w:rPr>
          <w:szCs w:val="22"/>
        </w:rPr>
        <w:t>km 3,164</w:t>
      </w:r>
      <w:proofErr w:type="gramEnd"/>
    </w:p>
    <w:p w:rsidR="00B12AEF" w:rsidRDefault="00B12AEF" w:rsidP="00B12AEF">
      <w:pPr>
        <w:pStyle w:val="Zkladntextodsazen3"/>
        <w:ind w:left="0" w:firstLine="567"/>
        <w:rPr>
          <w:szCs w:val="22"/>
        </w:rPr>
      </w:pPr>
      <w:r>
        <w:rPr>
          <w:szCs w:val="22"/>
        </w:rPr>
        <w:t>SO 201.2 – Úpravy koryta řeky Oslavy</w:t>
      </w:r>
    </w:p>
    <w:p w:rsidR="00B12AEF" w:rsidRDefault="00B12AEF" w:rsidP="00B12AEF">
      <w:pPr>
        <w:pStyle w:val="Zkladntextodsazen3"/>
        <w:ind w:left="567" w:firstLine="0"/>
        <w:rPr>
          <w:color w:val="FF0000"/>
          <w:szCs w:val="22"/>
        </w:rPr>
      </w:pPr>
    </w:p>
    <w:p w:rsidR="006D6B8A" w:rsidRDefault="006D6B8A" w:rsidP="00B12AEF">
      <w:pPr>
        <w:pStyle w:val="Zkladntextodsazen3"/>
        <w:ind w:left="0" w:firstLine="0"/>
        <w:rPr>
          <w:szCs w:val="22"/>
        </w:rPr>
      </w:pPr>
    </w:p>
    <w:p w:rsidR="005C4276" w:rsidRDefault="006257BB" w:rsidP="00B12AEF">
      <w:pPr>
        <w:pStyle w:val="Zkladntextodsazen3"/>
        <w:ind w:left="0" w:firstLine="0"/>
        <w:rPr>
          <w:szCs w:val="22"/>
        </w:rPr>
      </w:pPr>
      <w:r>
        <w:rPr>
          <w:szCs w:val="22"/>
        </w:rPr>
        <w:lastRenderedPageBreak/>
        <w:t>SO 301 – Úprava výustě Lanžovského rybníka</w:t>
      </w:r>
    </w:p>
    <w:p w:rsidR="006257BB" w:rsidRDefault="006257BB" w:rsidP="00B12AEF">
      <w:pPr>
        <w:pStyle w:val="Zkladntextodsazen3"/>
        <w:ind w:left="0" w:firstLine="0"/>
        <w:rPr>
          <w:szCs w:val="22"/>
        </w:rPr>
      </w:pPr>
      <w:r>
        <w:rPr>
          <w:szCs w:val="22"/>
        </w:rPr>
        <w:t>SO 302 – Meliorace</w:t>
      </w:r>
    </w:p>
    <w:p w:rsidR="002B43F7" w:rsidRPr="002B43F7" w:rsidRDefault="002B43F7" w:rsidP="006257BB">
      <w:pPr>
        <w:pStyle w:val="Zkladntextodsazen3"/>
        <w:ind w:left="0" w:firstLine="0"/>
        <w:rPr>
          <w:szCs w:val="22"/>
        </w:rPr>
      </w:pPr>
      <w:r w:rsidRPr="001A6D7E">
        <w:rPr>
          <w:szCs w:val="22"/>
          <w:highlight w:val="lightGray"/>
        </w:rPr>
        <w:t>SO 401 – Přeložka vzdušného vedení VN – není předmětem veřejné zakázky</w:t>
      </w:r>
      <w:r w:rsidR="00C26FF3">
        <w:rPr>
          <w:szCs w:val="22"/>
          <w:highlight w:val="lightGray"/>
        </w:rPr>
        <w:t xml:space="preserve">. </w:t>
      </w:r>
      <w:r w:rsidR="00D63B98">
        <w:rPr>
          <w:szCs w:val="22"/>
          <w:highlight w:val="lightGray"/>
        </w:rPr>
        <w:t>Dodavatelé</w:t>
      </w:r>
      <w:r w:rsidR="00C26FF3">
        <w:rPr>
          <w:szCs w:val="22"/>
          <w:highlight w:val="lightGray"/>
        </w:rPr>
        <w:t xml:space="preserve"> jednotně ocení tento SO nulovou hodnotou.</w:t>
      </w:r>
    </w:p>
    <w:p w:rsidR="006257BB" w:rsidRDefault="006257BB" w:rsidP="006257BB">
      <w:pPr>
        <w:pStyle w:val="Zkladntextodsazen3"/>
        <w:ind w:left="0" w:firstLine="0"/>
        <w:rPr>
          <w:szCs w:val="22"/>
        </w:rPr>
      </w:pPr>
      <w:r w:rsidRPr="006257BB">
        <w:rPr>
          <w:szCs w:val="22"/>
        </w:rPr>
        <w:t>SO 402 – Osvětlení okružní křižovatky</w:t>
      </w:r>
    </w:p>
    <w:p w:rsidR="001A6D7E" w:rsidRPr="00C26FF3" w:rsidRDefault="001A6D7E" w:rsidP="001A6D7E">
      <w:pPr>
        <w:pStyle w:val="Zkladntextodsazen3"/>
        <w:ind w:left="0" w:firstLine="0"/>
        <w:rPr>
          <w:szCs w:val="22"/>
          <w:highlight w:val="lightGray"/>
        </w:rPr>
      </w:pPr>
      <w:r w:rsidRPr="00C26FF3">
        <w:rPr>
          <w:szCs w:val="22"/>
          <w:highlight w:val="lightGray"/>
        </w:rPr>
        <w:t>SO 451 – Přeložka sdělovacích kabelů v ZÚ – není předmětem veřejné zakázky</w:t>
      </w:r>
      <w:r w:rsidR="00C26FF3" w:rsidRPr="00C26FF3">
        <w:rPr>
          <w:szCs w:val="22"/>
          <w:highlight w:val="lightGray"/>
        </w:rPr>
        <w:t xml:space="preserve">. </w:t>
      </w:r>
      <w:r w:rsidR="00D63B98">
        <w:rPr>
          <w:szCs w:val="22"/>
          <w:highlight w:val="lightGray"/>
        </w:rPr>
        <w:t xml:space="preserve">Dodavatelé </w:t>
      </w:r>
      <w:r w:rsidR="00C26FF3" w:rsidRPr="00C26FF3">
        <w:rPr>
          <w:szCs w:val="22"/>
          <w:highlight w:val="lightGray"/>
        </w:rPr>
        <w:t>jednotně ocení tento SO nulovou hodnotou.</w:t>
      </w:r>
    </w:p>
    <w:p w:rsidR="001A6D7E" w:rsidRPr="002B43F7" w:rsidRDefault="001A6D7E" w:rsidP="001A6D7E">
      <w:pPr>
        <w:pStyle w:val="Zkladntextodsazen3"/>
        <w:ind w:left="0" w:firstLine="0"/>
        <w:rPr>
          <w:szCs w:val="22"/>
        </w:rPr>
      </w:pPr>
      <w:r w:rsidRPr="00C26FF3">
        <w:rPr>
          <w:szCs w:val="22"/>
          <w:highlight w:val="lightGray"/>
        </w:rPr>
        <w:t>SO 452 – Přeložka sdělovacích kabelů v </w:t>
      </w:r>
      <w:proofErr w:type="gramStart"/>
      <w:r w:rsidRPr="00C26FF3">
        <w:rPr>
          <w:szCs w:val="22"/>
          <w:highlight w:val="lightGray"/>
        </w:rPr>
        <w:t>km 3,200</w:t>
      </w:r>
      <w:proofErr w:type="gramEnd"/>
      <w:r w:rsidRPr="00C26FF3">
        <w:rPr>
          <w:szCs w:val="22"/>
          <w:highlight w:val="lightGray"/>
        </w:rPr>
        <w:t xml:space="preserve"> – není předmětem veřejné zakázky</w:t>
      </w:r>
      <w:r w:rsidR="00C26FF3" w:rsidRPr="00C26FF3">
        <w:rPr>
          <w:szCs w:val="22"/>
          <w:highlight w:val="lightGray"/>
        </w:rPr>
        <w:t xml:space="preserve">. </w:t>
      </w:r>
      <w:r w:rsidR="00D63B98">
        <w:rPr>
          <w:szCs w:val="22"/>
          <w:highlight w:val="lightGray"/>
        </w:rPr>
        <w:t>Dodavatelé</w:t>
      </w:r>
      <w:r w:rsidR="00C26FF3" w:rsidRPr="00C26FF3">
        <w:rPr>
          <w:szCs w:val="22"/>
          <w:highlight w:val="lightGray"/>
        </w:rPr>
        <w:t xml:space="preserve"> jednotně ocení tento SO nulovou hodnotou.</w:t>
      </w:r>
    </w:p>
    <w:p w:rsidR="006257BB" w:rsidRDefault="006257BB" w:rsidP="00B12AEF">
      <w:pPr>
        <w:pStyle w:val="Zkladntextodsazen3"/>
        <w:ind w:left="0" w:firstLine="0"/>
        <w:rPr>
          <w:szCs w:val="22"/>
        </w:rPr>
      </w:pPr>
      <w:r>
        <w:rPr>
          <w:szCs w:val="22"/>
        </w:rPr>
        <w:t>SO 453 – Chráničky optické datové sítě</w:t>
      </w:r>
    </w:p>
    <w:p w:rsidR="005D67E2" w:rsidRDefault="005D67E2" w:rsidP="00B12AEF">
      <w:pPr>
        <w:pStyle w:val="Zkladntextodsazen3"/>
        <w:ind w:left="0" w:firstLine="0"/>
        <w:rPr>
          <w:szCs w:val="22"/>
        </w:rPr>
      </w:pPr>
      <w:r>
        <w:rPr>
          <w:szCs w:val="22"/>
        </w:rPr>
        <w:t>SO 501 – Ochrana VTL plynovodu DN500</w:t>
      </w:r>
    </w:p>
    <w:p w:rsidR="005D67E2" w:rsidRDefault="005D67E2" w:rsidP="005D67E2">
      <w:pPr>
        <w:pStyle w:val="Zkladntextodsazen3"/>
        <w:ind w:left="0" w:firstLine="0"/>
        <w:rPr>
          <w:szCs w:val="22"/>
        </w:rPr>
      </w:pPr>
      <w:r>
        <w:rPr>
          <w:szCs w:val="22"/>
        </w:rPr>
        <w:t>SO 502 – Ochrana STL plynovodu DN100</w:t>
      </w:r>
    </w:p>
    <w:p w:rsidR="00EE5E37" w:rsidRDefault="00EE5E37" w:rsidP="005D67E2">
      <w:pPr>
        <w:pStyle w:val="Zkladntextodsazen3"/>
        <w:ind w:left="0" w:firstLine="0"/>
        <w:rPr>
          <w:szCs w:val="22"/>
        </w:rPr>
      </w:pPr>
      <w:r>
        <w:rPr>
          <w:szCs w:val="22"/>
        </w:rPr>
        <w:t>SO 801 –</w:t>
      </w:r>
      <w:r w:rsidR="005D67E2">
        <w:rPr>
          <w:szCs w:val="22"/>
        </w:rPr>
        <w:t xml:space="preserve"> T</w:t>
      </w:r>
      <w:r>
        <w:rPr>
          <w:szCs w:val="22"/>
        </w:rPr>
        <w:t>erénní a sadové úpravy</w:t>
      </w:r>
      <w:r w:rsidR="006939E0">
        <w:rPr>
          <w:szCs w:val="22"/>
        </w:rPr>
        <w:t xml:space="preserve"> </w:t>
      </w:r>
    </w:p>
    <w:p w:rsidR="005D67E2" w:rsidRPr="006939E0" w:rsidRDefault="005D67E2" w:rsidP="005D67E2">
      <w:pPr>
        <w:pStyle w:val="Zkladntextodsazen3"/>
        <w:ind w:left="0" w:firstLine="0"/>
        <w:rPr>
          <w:color w:val="FF0000"/>
          <w:szCs w:val="22"/>
        </w:rPr>
      </w:pPr>
      <w:r>
        <w:rPr>
          <w:szCs w:val="22"/>
        </w:rPr>
        <w:t xml:space="preserve">SO 901 </w:t>
      </w:r>
      <w:r w:rsidR="006939E0">
        <w:rPr>
          <w:szCs w:val="22"/>
        </w:rPr>
        <w:t>–</w:t>
      </w:r>
      <w:r>
        <w:rPr>
          <w:szCs w:val="22"/>
        </w:rPr>
        <w:t xml:space="preserve"> </w:t>
      </w:r>
      <w:r w:rsidR="001A5B52">
        <w:rPr>
          <w:szCs w:val="22"/>
        </w:rPr>
        <w:t>DIO</w:t>
      </w:r>
    </w:p>
    <w:p w:rsidR="006902CE" w:rsidRDefault="006902CE" w:rsidP="00950BCC">
      <w:pPr>
        <w:pStyle w:val="Zkladntextodsazen3"/>
        <w:ind w:left="0" w:firstLine="0"/>
        <w:rPr>
          <w:szCs w:val="22"/>
        </w:rPr>
      </w:pPr>
    </w:p>
    <w:p w:rsidR="00CE356C" w:rsidRPr="00AF33E0" w:rsidRDefault="00CE356C" w:rsidP="00950BCC">
      <w:pPr>
        <w:pStyle w:val="Zkladntextodsazen3"/>
        <w:ind w:left="0" w:firstLine="0"/>
        <w:rPr>
          <w:szCs w:val="22"/>
        </w:rPr>
      </w:pPr>
    </w:p>
    <w:p w:rsidR="00950BCC" w:rsidRPr="00107512" w:rsidRDefault="00107512" w:rsidP="00880255">
      <w:pPr>
        <w:jc w:val="both"/>
        <w:rPr>
          <w:rFonts w:ascii="Arial" w:hAnsi="Arial" w:cs="Arial"/>
          <w:sz w:val="22"/>
          <w:szCs w:val="22"/>
        </w:rPr>
      </w:pPr>
      <w:r w:rsidRPr="00107512">
        <w:rPr>
          <w:rFonts w:ascii="Arial" w:hAnsi="Arial" w:cs="Arial"/>
          <w:spacing w:val="-4"/>
          <w:sz w:val="22"/>
          <w:szCs w:val="22"/>
        </w:rPr>
        <w:t>Stavební objekt SO 401 – přeložka</w:t>
      </w:r>
      <w:r w:rsidR="00E1158D" w:rsidRPr="00107512">
        <w:rPr>
          <w:rFonts w:ascii="Arial" w:hAnsi="Arial" w:cs="Arial"/>
          <w:spacing w:val="-4"/>
          <w:sz w:val="22"/>
          <w:szCs w:val="22"/>
        </w:rPr>
        <w:t xml:space="preserve"> </w:t>
      </w:r>
      <w:r w:rsidR="00FB070B" w:rsidRPr="00107512">
        <w:rPr>
          <w:rFonts w:ascii="Arial" w:hAnsi="Arial" w:cs="Arial"/>
          <w:spacing w:val="-4"/>
          <w:sz w:val="22"/>
          <w:szCs w:val="22"/>
        </w:rPr>
        <w:t>distribuční soustavy</w:t>
      </w:r>
      <w:r w:rsidRPr="00107512">
        <w:rPr>
          <w:rFonts w:ascii="Arial" w:hAnsi="Arial" w:cs="Arial"/>
          <w:spacing w:val="-4"/>
          <w:sz w:val="22"/>
          <w:szCs w:val="22"/>
        </w:rPr>
        <w:t xml:space="preserve"> vyvolané stavbou bude realizována</w:t>
      </w:r>
      <w:r w:rsidR="00E1158D" w:rsidRPr="00107512">
        <w:rPr>
          <w:rFonts w:ascii="Arial" w:hAnsi="Arial" w:cs="Arial"/>
          <w:spacing w:val="-4"/>
          <w:sz w:val="22"/>
          <w:szCs w:val="22"/>
        </w:rPr>
        <w:t xml:space="preserve"> v průběhu stavby</w:t>
      </w:r>
      <w:r w:rsidR="00E1158D" w:rsidRPr="00107512">
        <w:rPr>
          <w:rFonts w:ascii="Arial" w:hAnsi="Arial" w:cs="Arial"/>
          <w:sz w:val="22"/>
          <w:szCs w:val="22"/>
        </w:rPr>
        <w:t xml:space="preserve"> vlastníkem sítě na základě samostatné s</w:t>
      </w:r>
      <w:r w:rsidRPr="00107512">
        <w:rPr>
          <w:rFonts w:ascii="Arial" w:hAnsi="Arial" w:cs="Arial"/>
          <w:sz w:val="22"/>
          <w:szCs w:val="22"/>
        </w:rPr>
        <w:t>mlouvy s Krajem Vysočina (není</w:t>
      </w:r>
      <w:r w:rsidR="00E1158D" w:rsidRPr="00107512">
        <w:rPr>
          <w:rFonts w:ascii="Arial" w:hAnsi="Arial" w:cs="Arial"/>
          <w:sz w:val="22"/>
          <w:szCs w:val="22"/>
        </w:rPr>
        <w:t xml:space="preserve"> předmětem této VZ).</w:t>
      </w:r>
    </w:p>
    <w:p w:rsidR="00E1158D" w:rsidRDefault="00107512" w:rsidP="00880255">
      <w:pPr>
        <w:jc w:val="both"/>
        <w:rPr>
          <w:rFonts w:ascii="Arial" w:hAnsi="Arial" w:cs="Arial"/>
          <w:sz w:val="22"/>
          <w:szCs w:val="22"/>
        </w:rPr>
      </w:pPr>
      <w:r w:rsidRPr="00107512">
        <w:rPr>
          <w:rFonts w:ascii="Arial" w:hAnsi="Arial" w:cs="Arial"/>
          <w:sz w:val="22"/>
          <w:szCs w:val="22"/>
        </w:rPr>
        <w:t>Stavební objekt SO 451, SO 452</w:t>
      </w:r>
      <w:r w:rsidR="00E1158D" w:rsidRPr="00107512">
        <w:rPr>
          <w:rFonts w:ascii="Arial" w:hAnsi="Arial" w:cs="Arial"/>
          <w:sz w:val="22"/>
          <w:szCs w:val="22"/>
        </w:rPr>
        <w:t xml:space="preserve"> – překládka </w:t>
      </w:r>
      <w:r w:rsidR="00FB070B" w:rsidRPr="00107512">
        <w:rPr>
          <w:rFonts w:ascii="Arial" w:hAnsi="Arial" w:cs="Arial"/>
          <w:sz w:val="22"/>
          <w:szCs w:val="22"/>
        </w:rPr>
        <w:t>sítě elektronických komunikací</w:t>
      </w:r>
      <w:r w:rsidR="00E1158D" w:rsidRPr="00107512">
        <w:rPr>
          <w:rFonts w:ascii="Arial" w:hAnsi="Arial" w:cs="Arial"/>
          <w:sz w:val="22"/>
          <w:szCs w:val="22"/>
        </w:rPr>
        <w:t xml:space="preserve"> vyvolaná stavbou bude realizována v průběhu stavby vlastníkem sítě na základě samostatné smlouvy s Krajem Vysočina (není předmětem této VZ).</w:t>
      </w:r>
    </w:p>
    <w:p w:rsidR="00E1158D" w:rsidRDefault="00E1158D" w:rsidP="00880255">
      <w:pPr>
        <w:jc w:val="both"/>
        <w:rPr>
          <w:rFonts w:ascii="Arial" w:hAnsi="Arial" w:cs="Arial"/>
          <w:sz w:val="22"/>
          <w:szCs w:val="22"/>
        </w:rPr>
      </w:pPr>
    </w:p>
    <w:p w:rsidR="009065A8" w:rsidRPr="00AF56D2" w:rsidRDefault="009065A8" w:rsidP="004A21D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a vyloučením </w:t>
      </w:r>
      <w:r w:rsidR="00903868" w:rsidRPr="004A21DE">
        <w:rPr>
          <w:rFonts w:ascii="Arial" w:hAnsi="Arial" w:cs="Arial"/>
          <w:spacing w:val="6"/>
          <w:sz w:val="22"/>
          <w:szCs w:val="22"/>
        </w:rPr>
        <w:t xml:space="preserve">veřejného </w:t>
      </w:r>
      <w:r w:rsidRPr="00216C7B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na </w:t>
      </w:r>
      <w:r w:rsidR="00CD441E">
        <w:rPr>
          <w:rFonts w:ascii="Arial" w:hAnsi="Arial" w:cs="Arial"/>
          <w:spacing w:val="2"/>
          <w:sz w:val="22"/>
          <w:szCs w:val="22"/>
        </w:rPr>
        <w:t xml:space="preserve">stávajících </w:t>
      </w:r>
      <w:r w:rsidRPr="00E34221">
        <w:rPr>
          <w:rFonts w:ascii="Arial" w:hAnsi="Arial" w:cs="Arial"/>
          <w:spacing w:val="2"/>
          <w:sz w:val="22"/>
          <w:szCs w:val="22"/>
        </w:rPr>
        <w:t>komunikacích</w:t>
      </w:r>
      <w:r w:rsidR="00D0042F" w:rsidRPr="00E34221">
        <w:rPr>
          <w:rFonts w:ascii="Arial" w:hAnsi="Arial" w:cs="Arial"/>
          <w:spacing w:val="2"/>
          <w:sz w:val="22"/>
          <w:szCs w:val="22"/>
        </w:rPr>
        <w:t xml:space="preserve"> (</w:t>
      </w:r>
      <w:r w:rsidR="00107512">
        <w:rPr>
          <w:rFonts w:ascii="Arial" w:hAnsi="Arial" w:cs="Arial"/>
          <w:spacing w:val="2"/>
          <w:sz w:val="22"/>
          <w:szCs w:val="22"/>
        </w:rPr>
        <w:t>část stavby</w:t>
      </w:r>
      <w:r w:rsidR="00D0042F" w:rsidRPr="00E34221">
        <w:rPr>
          <w:rFonts w:ascii="Arial" w:hAnsi="Arial" w:cs="Arial"/>
          <w:spacing w:val="2"/>
          <w:sz w:val="22"/>
          <w:szCs w:val="22"/>
        </w:rPr>
        <w:t xml:space="preserve"> bude realizována za úplné uzavírky)</w:t>
      </w:r>
      <w:r w:rsidR="00CE356C" w:rsidRPr="00E34221">
        <w:rPr>
          <w:rFonts w:ascii="Arial" w:hAnsi="Arial" w:cs="Arial"/>
          <w:spacing w:val="2"/>
          <w:sz w:val="22"/>
          <w:szCs w:val="22"/>
        </w:rPr>
        <w:t>.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 </w:t>
      </w:r>
      <w:r w:rsidR="00903868" w:rsidRPr="00E34221">
        <w:rPr>
          <w:rFonts w:ascii="Arial" w:hAnsi="Arial" w:cs="Arial"/>
          <w:spacing w:val="2"/>
          <w:sz w:val="22"/>
          <w:szCs w:val="22"/>
        </w:rPr>
        <w:t xml:space="preserve">Během </w:t>
      </w:r>
      <w:r w:rsidR="00D0042F" w:rsidRPr="00E34221">
        <w:rPr>
          <w:rFonts w:ascii="Arial" w:hAnsi="Arial" w:cs="Arial"/>
          <w:spacing w:val="2"/>
          <w:sz w:val="22"/>
          <w:szCs w:val="22"/>
        </w:rPr>
        <w:t>realizace</w:t>
      </w:r>
      <w:r w:rsidR="00903868" w:rsidRPr="00E34221">
        <w:rPr>
          <w:rFonts w:ascii="Arial" w:hAnsi="Arial" w:cs="Arial"/>
          <w:spacing w:val="2"/>
          <w:sz w:val="22"/>
          <w:szCs w:val="22"/>
        </w:rPr>
        <w:t xml:space="preserve"> stavby bude</w:t>
      </w:r>
      <w:r w:rsidR="00D0042F">
        <w:rPr>
          <w:rFonts w:ascii="Arial" w:hAnsi="Arial" w:cs="Arial"/>
          <w:spacing w:val="-4"/>
          <w:sz w:val="22"/>
          <w:szCs w:val="22"/>
        </w:rPr>
        <w:t xml:space="preserve"> </w:t>
      </w:r>
      <w:r w:rsidR="00CD441E">
        <w:rPr>
          <w:rFonts w:ascii="Arial" w:hAnsi="Arial" w:cs="Arial"/>
          <w:spacing w:val="-4"/>
          <w:sz w:val="22"/>
          <w:szCs w:val="22"/>
        </w:rPr>
        <w:t xml:space="preserve">na stávajících komunikacích </w:t>
      </w:r>
      <w:r w:rsidR="00D0042F">
        <w:rPr>
          <w:rFonts w:ascii="Arial" w:hAnsi="Arial" w:cs="Arial"/>
          <w:spacing w:val="-4"/>
          <w:sz w:val="22"/>
          <w:szCs w:val="22"/>
        </w:rPr>
        <w:t xml:space="preserve">(s ohledem na průběh stavebních prací) umožněn průjezd složkám IZS. Vlastníkům přilehlých </w:t>
      </w:r>
      <w:r w:rsidR="00D0042F" w:rsidRPr="00E34221">
        <w:rPr>
          <w:rFonts w:ascii="Arial" w:hAnsi="Arial" w:cs="Arial"/>
          <w:spacing w:val="-6"/>
          <w:sz w:val="22"/>
          <w:szCs w:val="22"/>
        </w:rPr>
        <w:t>nemovitostí bude umožněn přístup.</w:t>
      </w:r>
      <w:r w:rsidR="00EC652C" w:rsidRPr="00E34221">
        <w:rPr>
          <w:rFonts w:ascii="Arial" w:hAnsi="Arial" w:cs="Arial"/>
          <w:spacing w:val="-6"/>
          <w:sz w:val="22"/>
          <w:szCs w:val="22"/>
        </w:rPr>
        <w:t xml:space="preserve"> Zhotovitel seznámí, způsobem v místě obvyklým, v dostatečném</w:t>
      </w:r>
      <w:r w:rsidR="00EC652C"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:rsidR="00FE1E20" w:rsidRDefault="00FE1E20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F13696" w:rsidRDefault="009065A8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13696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437DB9" w:rsidRPr="00F13696">
        <w:rPr>
          <w:rFonts w:ascii="Arial" w:hAnsi="Arial" w:cs="Arial"/>
          <w:b/>
          <w:sz w:val="22"/>
          <w:szCs w:val="22"/>
        </w:rPr>
        <w:t xml:space="preserve">část </w:t>
      </w:r>
      <w:r w:rsidR="00647B5C" w:rsidRPr="00F13696">
        <w:rPr>
          <w:rFonts w:ascii="Arial" w:hAnsi="Arial" w:cs="Arial"/>
          <w:b/>
          <w:sz w:val="22"/>
          <w:szCs w:val="22"/>
        </w:rPr>
        <w:t>II.</w:t>
      </w:r>
      <w:r w:rsidR="00437DB9" w:rsidRPr="00F13696">
        <w:rPr>
          <w:rFonts w:ascii="Arial" w:hAnsi="Arial" w:cs="Arial"/>
          <w:b/>
          <w:sz w:val="22"/>
          <w:szCs w:val="22"/>
        </w:rPr>
        <w:t>)</w:t>
      </w:r>
    </w:p>
    <w:p w:rsidR="00EA4095" w:rsidRDefault="00EA4095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II.) a)</w:t>
      </w:r>
    </w:p>
    <w:p w:rsidR="00937401" w:rsidRDefault="00F056DF" w:rsidP="009065A8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 ohledem na navrženou novostavbu obchvatu </w:t>
      </w:r>
      <w:r w:rsidR="00622134">
        <w:rPr>
          <w:rFonts w:ascii="Arial" w:hAnsi="Arial" w:cs="Arial"/>
          <w:sz w:val="22"/>
          <w:szCs w:val="22"/>
        </w:rPr>
        <w:t>Nového Veselí silnicí II/353 bude provedeno převedení stávající polní cesty</w:t>
      </w:r>
      <w:r w:rsidR="001326EC">
        <w:rPr>
          <w:rFonts w:ascii="Arial" w:hAnsi="Arial" w:cs="Arial"/>
          <w:sz w:val="22"/>
          <w:szCs w:val="22"/>
        </w:rPr>
        <w:t xml:space="preserve"> (</w:t>
      </w:r>
      <w:r w:rsidR="00CD441E">
        <w:rPr>
          <w:rFonts w:ascii="Arial" w:hAnsi="Arial" w:cs="Arial"/>
          <w:sz w:val="22"/>
          <w:szCs w:val="22"/>
        </w:rPr>
        <w:t>cyklostezky</w:t>
      </w:r>
      <w:r w:rsidR="001326EC">
        <w:rPr>
          <w:rFonts w:ascii="Arial" w:hAnsi="Arial" w:cs="Arial"/>
          <w:sz w:val="22"/>
          <w:szCs w:val="22"/>
        </w:rPr>
        <w:t>)</w:t>
      </w:r>
      <w:r w:rsidR="00622134">
        <w:rPr>
          <w:rFonts w:ascii="Arial" w:hAnsi="Arial" w:cs="Arial"/>
          <w:sz w:val="22"/>
          <w:szCs w:val="22"/>
        </w:rPr>
        <w:t xml:space="preserve"> novým mostem nad silnicí II/353, která je v místě křížení v zářezu.</w:t>
      </w:r>
      <w:r w:rsidR="00937401">
        <w:rPr>
          <w:rFonts w:ascii="Arial" w:hAnsi="Arial" w:cs="Arial"/>
          <w:sz w:val="22"/>
          <w:szCs w:val="22"/>
        </w:rPr>
        <w:t xml:space="preserve"> Jedná se o stavbu mostního objektu na stávající polní cestě bez napojení na obchvat.</w:t>
      </w:r>
      <w:r w:rsidR="00CD441E">
        <w:rPr>
          <w:rFonts w:ascii="Arial" w:hAnsi="Arial" w:cs="Arial"/>
          <w:sz w:val="22"/>
          <w:szCs w:val="22"/>
        </w:rPr>
        <w:t xml:space="preserve"> Délka mostního objektu je 46,8m.</w:t>
      </w:r>
    </w:p>
    <w:p w:rsidR="009065A8" w:rsidRDefault="00937401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VZ je </w:t>
      </w:r>
      <w:r w:rsidR="00CD441E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 xml:space="preserve">úprava polní cesty před a za navrženým mostním objektem. Celková délka úpravy je 130m. </w:t>
      </w:r>
    </w:p>
    <w:p w:rsidR="00EF329A" w:rsidRPr="00013A33" w:rsidRDefault="00EF329A" w:rsidP="00252103">
      <w:pPr>
        <w:jc w:val="both"/>
        <w:rPr>
          <w:rFonts w:ascii="Arial" w:hAnsi="Arial" w:cs="Arial"/>
          <w:sz w:val="22"/>
          <w:szCs w:val="22"/>
          <w:highlight w:val="red"/>
        </w:rPr>
      </w:pPr>
    </w:p>
    <w:p w:rsidR="00AF56D2" w:rsidRPr="00922223" w:rsidRDefault="00AF56D2" w:rsidP="00AF56D2">
      <w:pPr>
        <w:pStyle w:val="Zkladntextodsazen3"/>
        <w:ind w:left="0" w:firstLine="0"/>
        <w:rPr>
          <w:szCs w:val="22"/>
        </w:rPr>
      </w:pPr>
      <w:r w:rsidRPr="00922223">
        <w:rPr>
          <w:szCs w:val="22"/>
        </w:rPr>
        <w:t>Stavba</w:t>
      </w:r>
      <w:r w:rsidR="002F1264" w:rsidRPr="00922223">
        <w:rPr>
          <w:szCs w:val="22"/>
        </w:rPr>
        <w:t xml:space="preserve"> bude prov</w:t>
      </w:r>
      <w:r w:rsidRPr="00922223">
        <w:rPr>
          <w:szCs w:val="22"/>
        </w:rPr>
        <w:t xml:space="preserve">edena dle projektové dokumentace </w:t>
      </w:r>
      <w:r w:rsidRPr="00922223">
        <w:rPr>
          <w:b/>
          <w:szCs w:val="22"/>
        </w:rPr>
        <w:t>„</w:t>
      </w:r>
      <w:r w:rsidR="00922223" w:rsidRPr="00922223">
        <w:rPr>
          <w:b/>
          <w:szCs w:val="22"/>
        </w:rPr>
        <w:t>Nové Veselí – obchvat, přemostění polní cesty</w:t>
      </w:r>
      <w:r w:rsidRPr="00922223">
        <w:rPr>
          <w:b/>
          <w:szCs w:val="22"/>
        </w:rPr>
        <w:t>“</w:t>
      </w:r>
      <w:r w:rsidRPr="00922223">
        <w:rPr>
          <w:szCs w:val="22"/>
        </w:rPr>
        <w:t xml:space="preserve"> </w:t>
      </w:r>
      <w:r w:rsidRPr="001A5B52">
        <w:rPr>
          <w:szCs w:val="22"/>
        </w:rPr>
        <w:t>vypracované v </w:t>
      </w:r>
      <w:r w:rsidR="00922223" w:rsidRPr="001A5B52">
        <w:rPr>
          <w:szCs w:val="22"/>
        </w:rPr>
        <w:t>03</w:t>
      </w:r>
      <w:r w:rsidRPr="001A5B52">
        <w:rPr>
          <w:szCs w:val="22"/>
        </w:rPr>
        <w:t>/201</w:t>
      </w:r>
      <w:r w:rsidR="00922223" w:rsidRPr="001A5B52">
        <w:rPr>
          <w:szCs w:val="22"/>
        </w:rPr>
        <w:t>8</w:t>
      </w:r>
      <w:r w:rsidRPr="001A5B52">
        <w:rPr>
          <w:szCs w:val="22"/>
        </w:rPr>
        <w:t xml:space="preserve"> ve stupni PDPS firmou</w:t>
      </w:r>
      <w:r w:rsidRPr="00922223">
        <w:rPr>
          <w:szCs w:val="22"/>
        </w:rPr>
        <w:t xml:space="preserve"> </w:t>
      </w:r>
      <w:proofErr w:type="spellStart"/>
      <w:r w:rsidR="00922223">
        <w:rPr>
          <w:szCs w:val="22"/>
        </w:rPr>
        <w:t>PROfi</w:t>
      </w:r>
      <w:proofErr w:type="spellEnd"/>
      <w:r w:rsidR="00922223">
        <w:rPr>
          <w:szCs w:val="22"/>
        </w:rPr>
        <w:t xml:space="preserve"> Jihlava spol. s r.o.</w:t>
      </w:r>
      <w:r w:rsidR="002F1264" w:rsidRPr="00922223">
        <w:rPr>
          <w:szCs w:val="22"/>
        </w:rPr>
        <w:t>,</w:t>
      </w:r>
      <w:r w:rsidR="00922223">
        <w:rPr>
          <w:szCs w:val="22"/>
        </w:rPr>
        <w:t xml:space="preserve"> Pod Příkopem 6, 586 01 Jihlava</w:t>
      </w:r>
      <w:r w:rsidRPr="00922223">
        <w:rPr>
          <w:szCs w:val="22"/>
        </w:rPr>
        <w:t xml:space="preserve"> v členění stavebních objektů, jejichž investor</w:t>
      </w:r>
      <w:r w:rsidR="00922223">
        <w:rPr>
          <w:szCs w:val="22"/>
        </w:rPr>
        <w:t>em je zadavatel č. 2, tj. městys Nové Veselí</w:t>
      </w:r>
      <w:r w:rsidR="00F75E20" w:rsidRPr="00922223">
        <w:rPr>
          <w:szCs w:val="22"/>
        </w:rPr>
        <w:t xml:space="preserve"> (dle soupisu prací)</w:t>
      </w:r>
      <w:r w:rsidRPr="00922223">
        <w:rPr>
          <w:szCs w:val="22"/>
        </w:rPr>
        <w:t>:</w:t>
      </w:r>
    </w:p>
    <w:p w:rsidR="00484853" w:rsidRPr="00922223" w:rsidRDefault="00484853" w:rsidP="00AF56D2">
      <w:pPr>
        <w:pStyle w:val="Zkladntextodsazen3"/>
        <w:ind w:left="0" w:firstLine="0"/>
        <w:rPr>
          <w:szCs w:val="22"/>
        </w:rPr>
      </w:pPr>
    </w:p>
    <w:p w:rsidR="00AF56D2" w:rsidRPr="00922223" w:rsidRDefault="00AF56D2" w:rsidP="00B575AA">
      <w:pPr>
        <w:rPr>
          <w:rFonts w:ascii="Arial" w:hAnsi="Arial" w:cs="Arial"/>
          <w:sz w:val="22"/>
          <w:szCs w:val="22"/>
        </w:rPr>
      </w:pPr>
      <w:r w:rsidRPr="00922223">
        <w:rPr>
          <w:rFonts w:ascii="Arial" w:hAnsi="Arial" w:cs="Arial"/>
          <w:sz w:val="22"/>
          <w:szCs w:val="22"/>
        </w:rPr>
        <w:t>SO 00</w:t>
      </w:r>
      <w:r w:rsidR="00922223" w:rsidRPr="00922223">
        <w:rPr>
          <w:rFonts w:ascii="Arial" w:hAnsi="Arial" w:cs="Arial"/>
          <w:sz w:val="22"/>
          <w:szCs w:val="22"/>
        </w:rPr>
        <w:t>0</w:t>
      </w:r>
      <w:r w:rsidRPr="00922223">
        <w:rPr>
          <w:rFonts w:ascii="Arial" w:hAnsi="Arial" w:cs="Arial"/>
          <w:sz w:val="22"/>
          <w:szCs w:val="22"/>
        </w:rPr>
        <w:t xml:space="preserve"> </w:t>
      </w:r>
      <w:r w:rsidR="00922223" w:rsidRPr="00922223">
        <w:rPr>
          <w:rFonts w:ascii="Arial" w:hAnsi="Arial" w:cs="Arial"/>
          <w:sz w:val="22"/>
          <w:szCs w:val="22"/>
        </w:rPr>
        <w:t>– Ostatní a vedlejší náklady</w:t>
      </w:r>
    </w:p>
    <w:p w:rsidR="00AF56D2" w:rsidRPr="00922223" w:rsidRDefault="00AF56D2" w:rsidP="00B575AA">
      <w:pPr>
        <w:rPr>
          <w:rFonts w:ascii="Arial" w:hAnsi="Arial" w:cs="Arial"/>
          <w:sz w:val="22"/>
          <w:szCs w:val="22"/>
        </w:rPr>
      </w:pPr>
      <w:r w:rsidRPr="00922223">
        <w:rPr>
          <w:rFonts w:ascii="Arial" w:hAnsi="Arial" w:cs="Arial"/>
          <w:sz w:val="22"/>
          <w:szCs w:val="22"/>
        </w:rPr>
        <w:t>SO 10</w:t>
      </w:r>
      <w:r w:rsidR="00484853" w:rsidRPr="00922223">
        <w:rPr>
          <w:rFonts w:ascii="Arial" w:hAnsi="Arial" w:cs="Arial"/>
          <w:sz w:val="22"/>
          <w:szCs w:val="22"/>
        </w:rPr>
        <w:t>1</w:t>
      </w:r>
      <w:r w:rsidRPr="00922223">
        <w:rPr>
          <w:rFonts w:ascii="Arial" w:hAnsi="Arial" w:cs="Arial"/>
          <w:sz w:val="22"/>
          <w:szCs w:val="22"/>
        </w:rPr>
        <w:t xml:space="preserve"> </w:t>
      </w:r>
      <w:r w:rsidR="00B575AA" w:rsidRPr="00922223">
        <w:rPr>
          <w:rFonts w:ascii="Arial" w:hAnsi="Arial" w:cs="Arial"/>
          <w:sz w:val="22"/>
          <w:szCs w:val="22"/>
        </w:rPr>
        <w:t xml:space="preserve">– </w:t>
      </w:r>
      <w:r w:rsidR="00922223" w:rsidRPr="00922223">
        <w:rPr>
          <w:rFonts w:ascii="Arial" w:hAnsi="Arial" w:cs="Arial"/>
          <w:sz w:val="22"/>
          <w:szCs w:val="22"/>
        </w:rPr>
        <w:t>Úprava polní cesty</w:t>
      </w:r>
    </w:p>
    <w:p w:rsidR="0063459F" w:rsidRDefault="00922223" w:rsidP="00B575AA">
      <w:pPr>
        <w:rPr>
          <w:rFonts w:ascii="Arial" w:hAnsi="Arial" w:cs="Arial"/>
          <w:sz w:val="22"/>
          <w:szCs w:val="22"/>
        </w:rPr>
      </w:pPr>
      <w:r w:rsidRPr="00922223">
        <w:rPr>
          <w:rFonts w:ascii="Arial" w:hAnsi="Arial" w:cs="Arial"/>
          <w:sz w:val="22"/>
          <w:szCs w:val="22"/>
        </w:rPr>
        <w:t>SO 2</w:t>
      </w:r>
      <w:r w:rsidR="00484853" w:rsidRPr="00922223">
        <w:rPr>
          <w:rFonts w:ascii="Arial" w:hAnsi="Arial" w:cs="Arial"/>
          <w:sz w:val="22"/>
          <w:szCs w:val="22"/>
        </w:rPr>
        <w:t>01</w:t>
      </w:r>
      <w:r w:rsidR="0063459F" w:rsidRPr="00922223">
        <w:rPr>
          <w:rFonts w:ascii="Arial" w:hAnsi="Arial" w:cs="Arial"/>
          <w:sz w:val="22"/>
          <w:szCs w:val="22"/>
        </w:rPr>
        <w:t xml:space="preserve"> </w:t>
      </w:r>
      <w:r w:rsidR="00B575AA" w:rsidRPr="00922223">
        <w:rPr>
          <w:rFonts w:ascii="Arial" w:hAnsi="Arial" w:cs="Arial"/>
          <w:sz w:val="22"/>
          <w:szCs w:val="22"/>
        </w:rPr>
        <w:t xml:space="preserve">– </w:t>
      </w:r>
      <w:r w:rsidRPr="00922223">
        <w:rPr>
          <w:rFonts w:ascii="Arial" w:hAnsi="Arial" w:cs="Arial"/>
          <w:sz w:val="22"/>
          <w:szCs w:val="22"/>
        </w:rPr>
        <w:t>Most na polní cestě přes obchvat</w:t>
      </w:r>
    </w:p>
    <w:p w:rsidR="00EA4095" w:rsidRDefault="00EA4095" w:rsidP="00B575AA">
      <w:pPr>
        <w:rPr>
          <w:rFonts w:ascii="Arial" w:hAnsi="Arial" w:cs="Arial"/>
          <w:sz w:val="22"/>
          <w:szCs w:val="22"/>
        </w:rPr>
      </w:pPr>
    </w:p>
    <w:p w:rsidR="00EA4095" w:rsidRDefault="00EA4095" w:rsidP="00EA4095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II.) b)</w:t>
      </w:r>
    </w:p>
    <w:p w:rsidR="00EA4095" w:rsidRPr="00C7299E" w:rsidRDefault="00EA4095" w:rsidP="00B575AA">
      <w:pPr>
        <w:rPr>
          <w:rFonts w:ascii="Arial" w:hAnsi="Arial" w:cs="Arial"/>
          <w:sz w:val="22"/>
          <w:szCs w:val="22"/>
        </w:rPr>
      </w:pPr>
      <w:r w:rsidRPr="00366470">
        <w:rPr>
          <w:rFonts w:ascii="Arial" w:hAnsi="Arial" w:cs="Arial"/>
          <w:sz w:val="22"/>
          <w:szCs w:val="22"/>
        </w:rPr>
        <w:t>V rámci stavby m</w:t>
      </w:r>
      <w:r w:rsidR="00C7299E" w:rsidRPr="00366470">
        <w:rPr>
          <w:rFonts w:ascii="Arial" w:hAnsi="Arial" w:cs="Arial"/>
          <w:sz w:val="22"/>
          <w:szCs w:val="22"/>
        </w:rPr>
        <w:t>ostu SO 201 přes řeku Oslavu bude provedena příprava pro stezku pro pěší.</w:t>
      </w:r>
    </w:p>
    <w:p w:rsidR="00EA4095" w:rsidRDefault="00C7299E" w:rsidP="00B575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7299E" w:rsidRDefault="00C7299E" w:rsidP="00C7299E">
      <w:pPr>
        <w:pStyle w:val="Zkladntextodsazen3"/>
        <w:ind w:left="0" w:firstLine="0"/>
        <w:rPr>
          <w:szCs w:val="22"/>
        </w:rPr>
      </w:pPr>
      <w:r>
        <w:rPr>
          <w:spacing w:val="-6"/>
          <w:szCs w:val="22"/>
        </w:rPr>
        <w:t>Stavební objekt SO 201.3 bude proveden</w:t>
      </w:r>
      <w:r w:rsidRPr="00F1192E">
        <w:rPr>
          <w:spacing w:val="-6"/>
          <w:szCs w:val="22"/>
        </w:rPr>
        <w:t xml:space="preserve"> dle projektové dokumentace </w:t>
      </w:r>
      <w:r w:rsidRPr="00F1192E">
        <w:rPr>
          <w:b/>
          <w:spacing w:val="-6"/>
          <w:szCs w:val="22"/>
        </w:rPr>
        <w:t>„II/</w:t>
      </w:r>
      <w:r>
        <w:rPr>
          <w:b/>
          <w:spacing w:val="-6"/>
          <w:szCs w:val="22"/>
        </w:rPr>
        <w:t>353 Nové Veselí - obchvat</w:t>
      </w:r>
      <w:r w:rsidRPr="00F1192E">
        <w:rPr>
          <w:b/>
          <w:spacing w:val="-6"/>
          <w:szCs w:val="22"/>
        </w:rPr>
        <w:t>“</w:t>
      </w:r>
      <w:r>
        <w:rPr>
          <w:spacing w:val="-6"/>
          <w:szCs w:val="22"/>
        </w:rPr>
        <w:t>, vypracované v 09</w:t>
      </w:r>
      <w:r w:rsidRPr="00F1192E">
        <w:rPr>
          <w:spacing w:val="-6"/>
          <w:szCs w:val="22"/>
        </w:rPr>
        <w:t>/201</w:t>
      </w:r>
      <w:r>
        <w:rPr>
          <w:spacing w:val="-6"/>
          <w:szCs w:val="22"/>
        </w:rPr>
        <w:t>8</w:t>
      </w:r>
      <w:r w:rsidRPr="00F1192E">
        <w:rPr>
          <w:szCs w:val="22"/>
        </w:rPr>
        <w:t xml:space="preserve"> </w:t>
      </w:r>
      <w:r w:rsidRPr="00F1192E">
        <w:rPr>
          <w:spacing w:val="-4"/>
          <w:szCs w:val="22"/>
        </w:rPr>
        <w:t xml:space="preserve">ve stupni DSP a PDPS firmou </w:t>
      </w:r>
      <w:r>
        <w:rPr>
          <w:spacing w:val="-4"/>
          <w:szCs w:val="22"/>
        </w:rPr>
        <w:t>Dopravně inženýrská kancelář, s.r.o., Bozděchova 1668, 500 02 Hradec Králové. Investorem je zadavatel č. 2, tj. městys Nové Veselí</w:t>
      </w:r>
      <w:r w:rsidRPr="00F1192E">
        <w:rPr>
          <w:spacing w:val="-4"/>
          <w:szCs w:val="22"/>
        </w:rPr>
        <w:t xml:space="preserve"> (dle soupisu</w:t>
      </w:r>
      <w:r w:rsidRPr="00F1192E">
        <w:rPr>
          <w:szCs w:val="22"/>
        </w:rPr>
        <w:t xml:space="preserve"> prací):</w:t>
      </w:r>
    </w:p>
    <w:p w:rsidR="00C7299E" w:rsidRDefault="00C7299E" w:rsidP="00C7299E">
      <w:pPr>
        <w:pStyle w:val="Zkladntextodsazen3"/>
        <w:ind w:left="0" w:firstLine="0"/>
        <w:rPr>
          <w:szCs w:val="22"/>
        </w:rPr>
      </w:pPr>
      <w:r w:rsidRPr="00366470">
        <w:rPr>
          <w:szCs w:val="22"/>
        </w:rPr>
        <w:t>SO 201.3 – Příprava pro stezku pro pěší</w:t>
      </w:r>
    </w:p>
    <w:p w:rsidR="00C7299E" w:rsidRDefault="00C7299E" w:rsidP="00B575AA">
      <w:pPr>
        <w:rPr>
          <w:rFonts w:ascii="Arial" w:hAnsi="Arial" w:cs="Arial"/>
          <w:sz w:val="22"/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 w:rsidR="00F21C2F"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 w:rsidR="00D5382A">
        <w:rPr>
          <w:rFonts w:ascii="Arial" w:hAnsi="Arial" w:cs="Arial"/>
          <w:b/>
          <w:sz w:val="22"/>
          <w:szCs w:val="22"/>
        </w:rPr>
        <w:t xml:space="preserve"> </w:t>
      </w:r>
      <w:r w:rsidR="00F21C2F">
        <w:rPr>
          <w:rFonts w:ascii="Arial" w:hAnsi="Arial" w:cs="Arial"/>
          <w:b/>
          <w:sz w:val="22"/>
          <w:szCs w:val="22"/>
        </w:rPr>
        <w:t>VZ</w:t>
      </w:r>
    </w:p>
    <w:p w:rsidR="00E06294" w:rsidRPr="00F21C2F" w:rsidRDefault="003C3E02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F21C2F">
        <w:rPr>
          <w:rFonts w:ascii="Arial" w:hAnsi="Arial" w:cs="Arial"/>
          <w:spacing w:val="-4"/>
          <w:sz w:val="22"/>
          <w:szCs w:val="22"/>
        </w:rPr>
        <w:t>Zhotovitel je povinen realizaci jednotlivých částí VZ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Zhotovitel před zahájením stavebních prací předloží objednateli podrobný časový harmonogram všech prací realizovaných na staveništi.</w:t>
      </w:r>
    </w:p>
    <w:p w:rsidR="00AF56D2" w:rsidRDefault="00AF56D2" w:rsidP="00AF56D2">
      <w:pPr>
        <w:ind w:left="851"/>
        <w:rPr>
          <w:rFonts w:ascii="Arial" w:hAnsi="Arial" w:cs="Arial"/>
          <w:sz w:val="22"/>
          <w:szCs w:val="22"/>
        </w:rPr>
      </w:pPr>
    </w:p>
    <w:p w:rsidR="00333699" w:rsidRPr="00333699" w:rsidRDefault="00333699" w:rsidP="00333699">
      <w:pPr>
        <w:keepNext/>
        <w:numPr>
          <w:ilvl w:val="0"/>
          <w:numId w:val="16"/>
        </w:numPr>
        <w:shd w:val="clear" w:color="auto" w:fill="D9D9D9"/>
        <w:tabs>
          <w:tab w:val="num" w:pos="360"/>
        </w:tabs>
        <w:spacing w:before="360" w:after="240"/>
        <w:ind w:left="0" w:firstLine="0"/>
        <w:outlineLvl w:val="0"/>
        <w:rPr>
          <w:rFonts w:ascii="Arial" w:hAnsi="Arial" w:cs="Arial"/>
          <w:b/>
          <w:bCs/>
        </w:rPr>
      </w:pPr>
      <w:r w:rsidRPr="00333699">
        <w:rPr>
          <w:rFonts w:ascii="Arial" w:hAnsi="Arial" w:cs="Arial"/>
          <w:b/>
          <w:bCs/>
        </w:rPr>
        <w:t>Identifikace osob podílejících se na vypracování zadávací dokumentace</w:t>
      </w:r>
    </w:p>
    <w:p w:rsidR="00333699" w:rsidRPr="00333699" w:rsidRDefault="00333699" w:rsidP="0033369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33699">
        <w:rPr>
          <w:rFonts w:ascii="Arial" w:hAnsi="Arial" w:cs="Arial"/>
          <w:bCs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333699" w:rsidRPr="00333699" w:rsidRDefault="00333699" w:rsidP="00333699">
      <w:pPr>
        <w:overflowPunct/>
        <w:autoSpaceDE/>
        <w:autoSpaceDN/>
        <w:adjustRightInd/>
        <w:ind w:left="432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B37DA4" w:rsidRPr="00B37DA4" w:rsidRDefault="00B37DA4" w:rsidP="003F2340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37DA4">
        <w:rPr>
          <w:rFonts w:ascii="Arial" w:hAnsi="Arial" w:cs="Arial"/>
          <w:spacing w:val="-6"/>
          <w:sz w:val="22"/>
          <w:szCs w:val="22"/>
        </w:rPr>
        <w:t>projektová dokumentace na akci II/353 Nové Veselí - obchvat“, vypracované v 09/2018</w:t>
      </w:r>
      <w:r w:rsidRPr="00B37DA4">
        <w:rPr>
          <w:rFonts w:ascii="Arial" w:hAnsi="Arial" w:cs="Arial"/>
          <w:sz w:val="22"/>
          <w:szCs w:val="22"/>
        </w:rPr>
        <w:t xml:space="preserve"> </w:t>
      </w:r>
      <w:r w:rsidRPr="00B37DA4">
        <w:rPr>
          <w:rFonts w:ascii="Arial" w:hAnsi="Arial" w:cs="Arial"/>
          <w:spacing w:val="-4"/>
          <w:sz w:val="22"/>
          <w:szCs w:val="22"/>
        </w:rPr>
        <w:t xml:space="preserve">ve stupni DSP a PDPS firmou Dopravně inženýrská kancelář, s.r.o., Bozděchova 1668, 500 02 Hradec Králové, IČO </w:t>
      </w:r>
      <w:r w:rsidR="003F2340" w:rsidRPr="003F2340">
        <w:rPr>
          <w:rFonts w:ascii="Arial" w:hAnsi="Arial" w:cs="Arial"/>
          <w:spacing w:val="-4"/>
          <w:sz w:val="22"/>
          <w:szCs w:val="22"/>
        </w:rPr>
        <w:t>27466868</w:t>
      </w:r>
    </w:p>
    <w:p w:rsidR="00333699" w:rsidRPr="00333699" w:rsidRDefault="00333699" w:rsidP="00ED4D59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33699">
        <w:rPr>
          <w:rFonts w:ascii="Arial" w:hAnsi="Arial" w:cs="Arial"/>
          <w:bCs/>
          <w:sz w:val="22"/>
          <w:szCs w:val="22"/>
        </w:rPr>
        <w:t xml:space="preserve">projektová dokumentace na akci </w:t>
      </w:r>
      <w:r w:rsidR="00B37DA4" w:rsidRPr="00B37DA4">
        <w:rPr>
          <w:rFonts w:ascii="Arial" w:hAnsi="Arial" w:cs="Arial"/>
          <w:bCs/>
          <w:sz w:val="22"/>
          <w:szCs w:val="22"/>
        </w:rPr>
        <w:t xml:space="preserve">„Nové Veselí – obchvat, přemostění polní cesty“ vypracované v 03/2018 ve stupni PDPS firmou </w:t>
      </w:r>
      <w:proofErr w:type="spellStart"/>
      <w:r w:rsidR="00B37DA4" w:rsidRPr="00B37DA4">
        <w:rPr>
          <w:rFonts w:ascii="Arial" w:hAnsi="Arial" w:cs="Arial"/>
          <w:bCs/>
          <w:sz w:val="22"/>
          <w:szCs w:val="22"/>
        </w:rPr>
        <w:t>PROfi</w:t>
      </w:r>
      <w:proofErr w:type="spellEnd"/>
      <w:r w:rsidR="00B37DA4" w:rsidRPr="00B37DA4">
        <w:rPr>
          <w:rFonts w:ascii="Arial" w:hAnsi="Arial" w:cs="Arial"/>
          <w:bCs/>
          <w:sz w:val="22"/>
          <w:szCs w:val="22"/>
        </w:rPr>
        <w:t xml:space="preserve"> Jihlava spol. s r.o., Pod Příkopem 6, 586 01 Jihlava</w:t>
      </w:r>
      <w:r w:rsidRPr="00333699">
        <w:rPr>
          <w:rFonts w:ascii="Arial" w:hAnsi="Arial" w:cs="Arial"/>
          <w:bCs/>
          <w:sz w:val="22"/>
          <w:szCs w:val="22"/>
        </w:rPr>
        <w:t xml:space="preserve">, IČO </w:t>
      </w:r>
      <w:r w:rsidR="00ED4D59" w:rsidRPr="00ED4D59">
        <w:rPr>
          <w:rFonts w:ascii="Arial" w:hAnsi="Arial" w:cs="Arial"/>
          <w:bCs/>
          <w:sz w:val="22"/>
          <w:szCs w:val="22"/>
        </w:rPr>
        <w:t>18198228</w:t>
      </w:r>
      <w:r w:rsidRPr="00333699">
        <w:rPr>
          <w:rFonts w:ascii="Arial" w:hAnsi="Arial" w:cs="Arial"/>
          <w:bCs/>
          <w:sz w:val="22"/>
          <w:szCs w:val="22"/>
        </w:rPr>
        <w:t xml:space="preserve"> včetně soupisu prací.</w:t>
      </w:r>
    </w:p>
    <w:p w:rsidR="00333699" w:rsidRPr="005230CE" w:rsidRDefault="00B37DA4" w:rsidP="005230CE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230CE">
        <w:rPr>
          <w:rFonts w:ascii="Arial" w:hAnsi="Arial" w:cs="Arial"/>
          <w:bCs/>
          <w:sz w:val="22"/>
          <w:szCs w:val="22"/>
        </w:rPr>
        <w:t xml:space="preserve">kontrola soupisu prací </w:t>
      </w:r>
      <w:r w:rsidR="005230CE" w:rsidRPr="005230CE">
        <w:rPr>
          <w:rFonts w:ascii="Arial" w:hAnsi="Arial" w:cs="Arial"/>
          <w:bCs/>
          <w:sz w:val="22"/>
          <w:szCs w:val="22"/>
        </w:rPr>
        <w:t xml:space="preserve">IBR </w:t>
      </w:r>
      <w:proofErr w:type="spellStart"/>
      <w:r w:rsidR="005230CE" w:rsidRPr="005230CE">
        <w:rPr>
          <w:rFonts w:ascii="Arial" w:hAnsi="Arial" w:cs="Arial"/>
          <w:bCs/>
          <w:sz w:val="22"/>
          <w:szCs w:val="22"/>
        </w:rPr>
        <w:t>Consulting</w:t>
      </w:r>
      <w:proofErr w:type="spellEnd"/>
      <w:r w:rsidR="005230CE" w:rsidRPr="005230CE">
        <w:rPr>
          <w:rFonts w:ascii="Arial" w:hAnsi="Arial" w:cs="Arial"/>
          <w:bCs/>
          <w:sz w:val="22"/>
          <w:szCs w:val="22"/>
        </w:rPr>
        <w:t>, s.r.o., Sokolovská 352/215, Vysočany, 190 00 Praha 9, IČO 25023446</w:t>
      </w:r>
    </w:p>
    <w:p w:rsidR="00333699" w:rsidRPr="00AF56D2" w:rsidRDefault="00333699" w:rsidP="00AF56D2">
      <w:pPr>
        <w:ind w:left="851"/>
        <w:rPr>
          <w:rFonts w:ascii="Arial" w:hAnsi="Arial" w:cs="Arial"/>
          <w:sz w:val="22"/>
          <w:szCs w:val="22"/>
        </w:rPr>
      </w:pPr>
    </w:p>
    <w:p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B023FE" w:rsidRPr="00C45BB4" w:rsidRDefault="00B023FE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 xml:space="preserve">V průběhu stavby </w:t>
      </w:r>
      <w:r w:rsidR="00D32017" w:rsidRPr="00C45BB4">
        <w:rPr>
          <w:rFonts w:ascii="Arial" w:hAnsi="Arial" w:cs="Arial"/>
          <w:sz w:val="22"/>
          <w:szCs w:val="22"/>
          <w:lang w:eastAsia="ar-SA"/>
        </w:rPr>
        <w:t>– realizace č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>á</w:t>
      </w:r>
      <w:r w:rsidR="00D32017" w:rsidRPr="00C45BB4">
        <w:rPr>
          <w:rFonts w:ascii="Arial" w:hAnsi="Arial" w:cs="Arial"/>
          <w:sz w:val="22"/>
          <w:szCs w:val="22"/>
          <w:lang w:eastAsia="ar-SA"/>
        </w:rPr>
        <w:t>sti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 xml:space="preserve"> I.</w:t>
      </w:r>
      <w:r w:rsidR="00B50AB2">
        <w:rPr>
          <w:rFonts w:ascii="Arial" w:hAnsi="Arial" w:cs="Arial"/>
          <w:sz w:val="22"/>
          <w:szCs w:val="22"/>
          <w:lang w:eastAsia="ar-SA"/>
        </w:rPr>
        <w:t>)</w:t>
      </w:r>
      <w:r w:rsidR="00B50325">
        <w:rPr>
          <w:rFonts w:ascii="Arial" w:hAnsi="Arial" w:cs="Arial"/>
          <w:sz w:val="22"/>
          <w:szCs w:val="22"/>
          <w:lang w:eastAsia="ar-SA"/>
        </w:rPr>
        <w:t>, dle vymezeného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 xml:space="preserve"> předmětu zakázky, </w:t>
      </w:r>
      <w:r w:rsidRPr="00C45BB4">
        <w:rPr>
          <w:rFonts w:ascii="Arial" w:hAnsi="Arial" w:cs="Arial"/>
          <w:sz w:val="22"/>
          <w:szCs w:val="22"/>
          <w:lang w:eastAsia="ar-SA"/>
        </w:rPr>
        <w:t>dojde k realizaci další související</w:t>
      </w:r>
      <w:r w:rsidR="00D2061D"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stavb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>y</w:t>
      </w:r>
      <w:r w:rsidR="00B50325">
        <w:rPr>
          <w:rFonts w:ascii="Arial" w:hAnsi="Arial" w:cs="Arial"/>
          <w:sz w:val="22"/>
          <w:szCs w:val="22"/>
          <w:lang w:eastAsia="ar-SA"/>
        </w:rPr>
        <w:t>,</w:t>
      </w:r>
      <w:r w:rsidR="000E29D5">
        <w:rPr>
          <w:rFonts w:ascii="Arial" w:hAnsi="Arial" w:cs="Arial"/>
          <w:sz w:val="22"/>
          <w:szCs w:val="22"/>
          <w:lang w:eastAsia="ar-SA"/>
        </w:rPr>
        <w:t xml:space="preserve"> a to </w:t>
      </w:r>
      <w:r w:rsidR="009D7C15" w:rsidRPr="00C45BB4">
        <w:rPr>
          <w:rFonts w:ascii="Arial" w:hAnsi="Arial" w:cs="Arial"/>
          <w:sz w:val="22"/>
          <w:szCs w:val="22"/>
          <w:lang w:eastAsia="ar-SA"/>
        </w:rPr>
        <w:t>SO 4</w:t>
      </w:r>
      <w:r w:rsidR="00484853">
        <w:rPr>
          <w:rFonts w:ascii="Arial" w:hAnsi="Arial" w:cs="Arial"/>
          <w:sz w:val="22"/>
          <w:szCs w:val="22"/>
          <w:lang w:eastAsia="ar-SA"/>
        </w:rPr>
        <w:t>0</w:t>
      </w:r>
      <w:r w:rsidR="009D7C15" w:rsidRPr="00C45BB4">
        <w:rPr>
          <w:rFonts w:ascii="Arial" w:hAnsi="Arial" w:cs="Arial"/>
          <w:sz w:val="22"/>
          <w:szCs w:val="22"/>
          <w:lang w:eastAsia="ar-SA"/>
        </w:rPr>
        <w:t xml:space="preserve">1 </w:t>
      </w:r>
      <w:r w:rsidR="000E29D5">
        <w:rPr>
          <w:rFonts w:ascii="Arial" w:hAnsi="Arial" w:cs="Arial"/>
          <w:sz w:val="22"/>
          <w:szCs w:val="22"/>
          <w:lang w:eastAsia="ar-SA"/>
        </w:rPr>
        <w:t>– p</w:t>
      </w:r>
      <w:r w:rsidR="00B50325">
        <w:rPr>
          <w:rFonts w:ascii="Arial" w:hAnsi="Arial" w:cs="Arial"/>
          <w:sz w:val="22"/>
          <w:szCs w:val="22"/>
          <w:lang w:eastAsia="ar-SA"/>
        </w:rPr>
        <w:t>řelož</w:t>
      </w:r>
      <w:r w:rsidR="000E29D5">
        <w:rPr>
          <w:rFonts w:ascii="Arial" w:hAnsi="Arial" w:cs="Arial"/>
          <w:sz w:val="22"/>
          <w:szCs w:val="22"/>
          <w:lang w:eastAsia="ar-SA"/>
        </w:rPr>
        <w:t>k</w:t>
      </w:r>
      <w:r w:rsidR="008C4A77">
        <w:rPr>
          <w:rFonts w:ascii="Arial" w:hAnsi="Arial" w:cs="Arial"/>
          <w:sz w:val="22"/>
          <w:szCs w:val="22"/>
          <w:lang w:eastAsia="ar-SA"/>
        </w:rPr>
        <w:t>y</w:t>
      </w:r>
      <w:r w:rsidR="003018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84853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gramStart"/>
      <w:r w:rsidR="00484853">
        <w:rPr>
          <w:rFonts w:ascii="Arial" w:hAnsi="Arial" w:cs="Arial"/>
          <w:sz w:val="22"/>
          <w:szCs w:val="22"/>
          <w:lang w:eastAsia="ar-SA"/>
        </w:rPr>
        <w:t>vedení</w:t>
      </w:r>
      <w:r w:rsidR="009D7C15" w:rsidRPr="00C45BB4">
        <w:rPr>
          <w:rFonts w:ascii="Arial" w:hAnsi="Arial" w:cs="Arial"/>
          <w:sz w:val="22"/>
          <w:szCs w:val="22"/>
          <w:lang w:eastAsia="ar-SA"/>
        </w:rPr>
        <w:t xml:space="preserve"> E.ON</w:t>
      </w:r>
      <w:proofErr w:type="gramEnd"/>
      <w:r w:rsidR="00B93DAB" w:rsidRPr="00C45BB4">
        <w:rPr>
          <w:rFonts w:ascii="Arial" w:hAnsi="Arial" w:cs="Arial"/>
          <w:sz w:val="22"/>
          <w:szCs w:val="22"/>
          <w:lang w:eastAsia="ar-SA"/>
        </w:rPr>
        <w:t>.</w:t>
      </w:r>
      <w:r w:rsidR="009D7C15"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>Uvedená stavba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ne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>ní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předmětem plnění této veřejné zakázky.</w:t>
      </w:r>
      <w:r w:rsidR="00B93DAB"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87960">
        <w:rPr>
          <w:rFonts w:ascii="Arial" w:hAnsi="Arial" w:cs="Arial"/>
          <w:i/>
          <w:sz w:val="22"/>
          <w:szCs w:val="22"/>
          <w:lang w:eastAsia="ar-SA"/>
        </w:rPr>
        <w:t>Dodavatelé</w:t>
      </w:r>
      <w:r w:rsidR="003018D0">
        <w:rPr>
          <w:rFonts w:ascii="Arial" w:hAnsi="Arial" w:cs="Arial"/>
          <w:i/>
          <w:sz w:val="22"/>
          <w:szCs w:val="22"/>
          <w:lang w:eastAsia="ar-SA"/>
        </w:rPr>
        <w:t xml:space="preserve"> jednotně ocení</w:t>
      </w:r>
      <w:r w:rsidR="00B93DAB" w:rsidRPr="00C45BB4">
        <w:rPr>
          <w:rFonts w:ascii="Arial" w:hAnsi="Arial" w:cs="Arial"/>
          <w:i/>
          <w:sz w:val="22"/>
          <w:szCs w:val="22"/>
          <w:lang w:eastAsia="ar-SA"/>
        </w:rPr>
        <w:t xml:space="preserve"> stavební objekt nulovou hodnotou.</w:t>
      </w:r>
    </w:p>
    <w:p w:rsidR="00B93DAB" w:rsidRPr="00C45BB4" w:rsidRDefault="00B93DA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  <w:lang w:eastAsia="ar-SA"/>
        </w:rPr>
      </w:pPr>
    </w:p>
    <w:p w:rsidR="00B93DAB" w:rsidRPr="00C45BB4" w:rsidRDefault="00B93DA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>V průběhu stavby – realizace části I.</w:t>
      </w:r>
      <w:r w:rsidR="000E29D5">
        <w:rPr>
          <w:rFonts w:ascii="Arial" w:hAnsi="Arial" w:cs="Arial"/>
          <w:sz w:val="22"/>
          <w:szCs w:val="22"/>
          <w:lang w:eastAsia="ar-SA"/>
        </w:rPr>
        <w:t>)</w:t>
      </w:r>
      <w:r w:rsidRPr="00C45BB4">
        <w:rPr>
          <w:rFonts w:ascii="Arial" w:hAnsi="Arial" w:cs="Arial"/>
          <w:sz w:val="22"/>
          <w:szCs w:val="22"/>
          <w:lang w:eastAsia="ar-SA"/>
        </w:rPr>
        <w:t>, dle vymezen</w:t>
      </w:r>
      <w:r w:rsidR="000E29D5">
        <w:rPr>
          <w:rFonts w:ascii="Arial" w:hAnsi="Arial" w:cs="Arial"/>
          <w:sz w:val="22"/>
          <w:szCs w:val="22"/>
          <w:lang w:eastAsia="ar-SA"/>
        </w:rPr>
        <w:t>ého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předmětu zakázky, dojde k realizaci další související stavby</w:t>
      </w:r>
      <w:r w:rsidR="001A74A8">
        <w:rPr>
          <w:rFonts w:ascii="Arial" w:hAnsi="Arial" w:cs="Arial"/>
          <w:sz w:val="22"/>
          <w:szCs w:val="22"/>
          <w:lang w:eastAsia="ar-SA"/>
        </w:rPr>
        <w:t>,</w:t>
      </w:r>
      <w:r w:rsidR="003018D0">
        <w:rPr>
          <w:rFonts w:ascii="Arial" w:hAnsi="Arial" w:cs="Arial"/>
          <w:sz w:val="22"/>
          <w:szCs w:val="22"/>
          <w:lang w:eastAsia="ar-SA"/>
        </w:rPr>
        <w:t xml:space="preserve"> a to „SO 451, SO 452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E29D5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124F8">
        <w:rPr>
          <w:rFonts w:ascii="Arial" w:hAnsi="Arial" w:cs="Arial"/>
          <w:sz w:val="22"/>
          <w:szCs w:val="22"/>
          <w:lang w:eastAsia="ar-SA"/>
        </w:rPr>
        <w:t>Ochrana (překládka)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84853">
        <w:rPr>
          <w:rFonts w:ascii="Arial" w:hAnsi="Arial" w:cs="Arial"/>
          <w:sz w:val="22"/>
          <w:szCs w:val="22"/>
          <w:lang w:eastAsia="ar-SA"/>
        </w:rPr>
        <w:t>sdělovacího vedení (</w:t>
      </w:r>
      <w:r w:rsidRPr="00C45BB4">
        <w:rPr>
          <w:rFonts w:ascii="Arial" w:hAnsi="Arial" w:cs="Arial"/>
          <w:sz w:val="22"/>
          <w:szCs w:val="22"/>
          <w:lang w:eastAsia="ar-SA"/>
        </w:rPr>
        <w:t>CETIN</w:t>
      </w:r>
      <w:r w:rsidR="00484853">
        <w:rPr>
          <w:rFonts w:ascii="Arial" w:hAnsi="Arial" w:cs="Arial"/>
          <w:sz w:val="22"/>
          <w:szCs w:val="22"/>
          <w:lang w:eastAsia="ar-SA"/>
        </w:rPr>
        <w:t>)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“. Uvedená stavba </w:t>
      </w:r>
      <w:r w:rsidR="008124F8">
        <w:rPr>
          <w:rFonts w:ascii="Arial" w:hAnsi="Arial" w:cs="Arial"/>
          <w:sz w:val="22"/>
          <w:szCs w:val="22"/>
          <w:lang w:eastAsia="ar-SA"/>
        </w:rPr>
        <w:t xml:space="preserve">rovněž 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není předmětem plnění této veřejné zakázky. </w:t>
      </w:r>
      <w:r w:rsidR="00587960">
        <w:rPr>
          <w:rFonts w:ascii="Arial" w:hAnsi="Arial" w:cs="Arial"/>
          <w:i/>
          <w:sz w:val="22"/>
          <w:szCs w:val="22"/>
          <w:lang w:eastAsia="ar-SA"/>
        </w:rPr>
        <w:t>Dodavatelé</w:t>
      </w:r>
      <w:r w:rsidR="008124F8" w:rsidRPr="00C45BB4">
        <w:rPr>
          <w:rFonts w:ascii="Arial" w:hAnsi="Arial" w:cs="Arial"/>
          <w:i/>
          <w:sz w:val="22"/>
          <w:szCs w:val="22"/>
          <w:lang w:eastAsia="ar-SA"/>
        </w:rPr>
        <w:t xml:space="preserve"> jednotně o</w:t>
      </w:r>
      <w:r w:rsidR="003018D0">
        <w:rPr>
          <w:rFonts w:ascii="Arial" w:hAnsi="Arial" w:cs="Arial"/>
          <w:i/>
          <w:sz w:val="22"/>
          <w:szCs w:val="22"/>
          <w:lang w:eastAsia="ar-SA"/>
        </w:rPr>
        <w:t>cení tyto</w:t>
      </w:r>
      <w:r w:rsidR="008124F8" w:rsidRPr="00C45BB4">
        <w:rPr>
          <w:rFonts w:ascii="Arial" w:hAnsi="Arial" w:cs="Arial"/>
          <w:i/>
          <w:sz w:val="22"/>
          <w:szCs w:val="22"/>
          <w:lang w:eastAsia="ar-SA"/>
        </w:rPr>
        <w:t xml:space="preserve"> stavební objekt</w:t>
      </w:r>
      <w:r w:rsidR="003018D0">
        <w:rPr>
          <w:rFonts w:ascii="Arial" w:hAnsi="Arial" w:cs="Arial"/>
          <w:i/>
          <w:sz w:val="22"/>
          <w:szCs w:val="22"/>
          <w:lang w:eastAsia="ar-SA"/>
        </w:rPr>
        <w:t>y</w:t>
      </w:r>
      <w:r w:rsidR="008124F8" w:rsidRPr="00C45BB4">
        <w:rPr>
          <w:rFonts w:ascii="Arial" w:hAnsi="Arial" w:cs="Arial"/>
          <w:i/>
          <w:sz w:val="22"/>
          <w:szCs w:val="22"/>
          <w:lang w:eastAsia="ar-SA"/>
        </w:rPr>
        <w:t xml:space="preserve"> nulovou hodnotou.</w:t>
      </w:r>
    </w:p>
    <w:p w:rsidR="00B93DAB" w:rsidRPr="00C45BB4" w:rsidRDefault="00B93DA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023FE" w:rsidRPr="00C45BB4" w:rsidRDefault="009D7C1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>Realizaci uvedených staveb zajistí vlastn</w:t>
      </w:r>
      <w:r w:rsidR="0091308C">
        <w:rPr>
          <w:rFonts w:ascii="Arial" w:hAnsi="Arial" w:cs="Arial"/>
          <w:sz w:val="22"/>
          <w:szCs w:val="22"/>
          <w:lang w:eastAsia="ar-SA"/>
        </w:rPr>
        <w:t xml:space="preserve">íci dotčených inženýrských sítí, </w:t>
      </w:r>
      <w:r w:rsidRPr="00C45BB4">
        <w:rPr>
          <w:rFonts w:ascii="Arial" w:hAnsi="Arial" w:cs="Arial"/>
          <w:sz w:val="22"/>
          <w:szCs w:val="22"/>
          <w:lang w:eastAsia="ar-SA"/>
        </w:rPr>
        <w:t>tedy společnost E-ON Česká republika s.r.o. a Česká telekomunikační infrastruktura a.s.</w:t>
      </w:r>
    </w:p>
    <w:p w:rsidR="008124F8" w:rsidRDefault="008124F8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023FE" w:rsidRDefault="00814ECC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45BB4">
        <w:rPr>
          <w:rFonts w:ascii="Arial" w:hAnsi="Arial" w:cs="Arial"/>
          <w:sz w:val="22"/>
          <w:szCs w:val="22"/>
          <w:lang w:eastAsia="ar-SA"/>
        </w:rPr>
        <w:t>Dodavatel stavby je povinen</w:t>
      </w:r>
      <w:r w:rsidR="00B023FE" w:rsidRPr="00C45BB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24F8">
        <w:rPr>
          <w:rFonts w:ascii="Arial" w:hAnsi="Arial" w:cs="Arial"/>
          <w:sz w:val="22"/>
          <w:szCs w:val="22"/>
        </w:rPr>
        <w:t>obou částí veřejné zakázky</w:t>
      </w:r>
      <w:r w:rsidR="008124F8" w:rsidRPr="00C45BB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5BB4">
        <w:rPr>
          <w:rFonts w:ascii="Arial" w:hAnsi="Arial" w:cs="Arial"/>
          <w:sz w:val="22"/>
          <w:szCs w:val="22"/>
          <w:lang w:eastAsia="ar-SA"/>
        </w:rPr>
        <w:t>s ostatními zhotoviteli souvisejících staveb</w:t>
      </w:r>
      <w:r w:rsidR="00B023FE" w:rsidRPr="00C45BB4">
        <w:rPr>
          <w:rFonts w:ascii="Arial" w:hAnsi="Arial" w:cs="Arial"/>
          <w:sz w:val="22"/>
          <w:szCs w:val="22"/>
          <w:lang w:eastAsia="ar-SA"/>
        </w:rPr>
        <w:t>.</w:t>
      </w:r>
    </w:p>
    <w:p w:rsidR="00ED083B" w:rsidRDefault="00ED083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AA6C81" w:rsidRPr="00AA6C81" w:rsidRDefault="00AA6C81" w:rsidP="00AA6C81">
      <w:pPr>
        <w:pStyle w:val="Textkomente"/>
        <w:rPr>
          <w:rFonts w:ascii="Arial" w:hAnsi="Arial" w:cs="Arial"/>
          <w:sz w:val="22"/>
          <w:szCs w:val="22"/>
        </w:rPr>
      </w:pPr>
      <w:r w:rsidRPr="00553910">
        <w:rPr>
          <w:rFonts w:ascii="Arial" w:hAnsi="Arial" w:cs="Arial"/>
          <w:sz w:val="22"/>
          <w:szCs w:val="22"/>
        </w:rPr>
        <w:t>Zhotovitel zajistí po dohodě s uživateli zemědělských pozemků vytýčení dočasného i trvalého záboru před zahájením jarních osevů pro rok 2019</w:t>
      </w:r>
      <w:r w:rsidR="009533B7">
        <w:rPr>
          <w:rFonts w:ascii="Arial" w:hAnsi="Arial" w:cs="Arial"/>
          <w:sz w:val="22"/>
          <w:szCs w:val="22"/>
        </w:rPr>
        <w:t xml:space="preserve"> a to do 15. 3. 2019</w:t>
      </w:r>
      <w:r w:rsidRPr="00553910">
        <w:rPr>
          <w:rFonts w:ascii="Arial" w:hAnsi="Arial" w:cs="Arial"/>
          <w:sz w:val="22"/>
          <w:szCs w:val="22"/>
        </w:rPr>
        <w:t>.</w:t>
      </w:r>
    </w:p>
    <w:p w:rsidR="003018D0" w:rsidRDefault="003018D0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z w:val="22"/>
          <w:szCs w:val="22"/>
          <w:lang w:eastAsia="ar-SA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okres </w:t>
      </w:r>
      <w:r w:rsidR="001A5B52">
        <w:rPr>
          <w:rFonts w:ascii="Arial" w:hAnsi="Arial" w:cs="Arial"/>
          <w:sz w:val="22"/>
          <w:szCs w:val="22"/>
        </w:rPr>
        <w:t>Žďár nad Sázavou</w:t>
      </w:r>
      <w:r w:rsidR="00E87A54" w:rsidRPr="00F6271E">
        <w:rPr>
          <w:rFonts w:ascii="Arial" w:hAnsi="Arial" w:cs="Arial"/>
          <w:sz w:val="22"/>
          <w:szCs w:val="22"/>
        </w:rPr>
        <w:t xml:space="preserve">, </w:t>
      </w:r>
      <w:r w:rsidR="001A5B52" w:rsidRPr="00E87A7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87A7D" w:rsidRPr="00E87A7D">
        <w:rPr>
          <w:rFonts w:ascii="Arial" w:hAnsi="Arial" w:cs="Arial"/>
          <w:sz w:val="22"/>
          <w:szCs w:val="22"/>
        </w:rPr>
        <w:t>k.ú</w:t>
      </w:r>
      <w:proofErr w:type="spellEnd"/>
      <w:r w:rsidR="00E87A7D" w:rsidRPr="00E87A7D">
        <w:rPr>
          <w:rFonts w:ascii="Arial" w:hAnsi="Arial" w:cs="Arial"/>
          <w:sz w:val="22"/>
          <w:szCs w:val="22"/>
        </w:rPr>
        <w:t>.</w:t>
      </w:r>
      <w:proofErr w:type="gramEnd"/>
      <w:r w:rsidR="00E87A7D" w:rsidRPr="00E87A7D">
        <w:rPr>
          <w:rFonts w:ascii="Arial" w:hAnsi="Arial" w:cs="Arial"/>
          <w:sz w:val="22"/>
          <w:szCs w:val="22"/>
        </w:rPr>
        <w:t xml:space="preserve"> </w:t>
      </w:r>
      <w:r w:rsidR="001A5B52" w:rsidRPr="00E87A7D">
        <w:rPr>
          <w:rFonts w:ascii="Arial" w:hAnsi="Arial" w:cs="Arial"/>
          <w:sz w:val="22"/>
          <w:szCs w:val="22"/>
        </w:rPr>
        <w:t>Budeč,</w:t>
      </w:r>
      <w:r w:rsidR="00704CEA" w:rsidRPr="00E87A7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704CEA" w:rsidRPr="00E87A7D">
        <w:rPr>
          <w:rFonts w:ascii="Arial" w:hAnsi="Arial" w:cs="Arial"/>
          <w:sz w:val="22"/>
          <w:szCs w:val="22"/>
        </w:rPr>
        <w:t>k.ú</w:t>
      </w:r>
      <w:proofErr w:type="spellEnd"/>
      <w:r w:rsidR="00704CEA" w:rsidRPr="00E87A7D">
        <w:rPr>
          <w:rFonts w:ascii="Arial" w:hAnsi="Arial" w:cs="Arial"/>
          <w:sz w:val="22"/>
          <w:szCs w:val="22"/>
        </w:rPr>
        <w:t>.</w:t>
      </w:r>
      <w:proofErr w:type="gramEnd"/>
      <w:r w:rsidR="001A5B52" w:rsidRPr="00E87A7D">
        <w:rPr>
          <w:rFonts w:ascii="Arial" w:hAnsi="Arial" w:cs="Arial"/>
          <w:sz w:val="22"/>
          <w:szCs w:val="22"/>
        </w:rPr>
        <w:t xml:space="preserve"> Nové Veselí</w:t>
      </w:r>
      <w:r w:rsidR="001936AE">
        <w:rPr>
          <w:rFonts w:ascii="Arial" w:hAnsi="Arial" w:cs="Arial"/>
          <w:sz w:val="22"/>
          <w:szCs w:val="22"/>
        </w:rPr>
        <w:t>.</w:t>
      </w:r>
      <w:r w:rsidR="00F6271E" w:rsidRPr="00F6271E">
        <w:rPr>
          <w:rFonts w:ascii="Arial" w:hAnsi="Arial" w:cs="Arial"/>
          <w:sz w:val="22"/>
          <w:szCs w:val="22"/>
        </w:rPr>
        <w:t xml:space="preserve"> </w:t>
      </w:r>
      <w:r w:rsidRPr="00F6271E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bookmarkStart w:id="2" w:name="_GoBack"/>
      <w:bookmarkEnd w:id="2"/>
      <w:r w:rsidRPr="009550B1">
        <w:t>Termíny plnění</w:t>
      </w:r>
      <w:bookmarkEnd w:id="0"/>
      <w:r w:rsidR="00CF2306">
        <w:t xml:space="preserve"> veřejné zakázky</w:t>
      </w:r>
      <w:bookmarkEnd w:id="1"/>
    </w:p>
    <w:p w:rsidR="00B023FE" w:rsidRPr="00AC1A55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AC1A55">
        <w:rPr>
          <w:rFonts w:ascii="Arial" w:hAnsi="Arial" w:cs="Arial"/>
          <w:b/>
          <w:sz w:val="22"/>
          <w:szCs w:val="22"/>
        </w:rPr>
        <w:t>Předpokládaný termín plnění veřejné zakázky je:</w:t>
      </w:r>
      <w:r w:rsidR="0040754B" w:rsidRPr="00AC1A55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:rsidR="00B023FE" w:rsidRPr="00AC1A55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C1A55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C1A55">
        <w:rPr>
          <w:rFonts w:ascii="Arial" w:hAnsi="Arial" w:cs="Arial"/>
          <w:b w:val="0"/>
          <w:bCs w:val="0"/>
          <w:sz w:val="22"/>
          <w:szCs w:val="22"/>
        </w:rPr>
        <w:t>ac</w:t>
      </w:r>
      <w:r w:rsidR="00601FBF" w:rsidRPr="00AC1A55">
        <w:rPr>
          <w:rFonts w:ascii="Arial" w:hAnsi="Arial" w:cs="Arial"/>
          <w:b w:val="0"/>
          <w:bCs w:val="0"/>
          <w:sz w:val="22"/>
          <w:szCs w:val="22"/>
        </w:rPr>
        <w:t>e stavby</w:t>
      </w:r>
      <w:r w:rsidR="00A6091B" w:rsidRPr="00AC1A55">
        <w:rPr>
          <w:rFonts w:ascii="Arial" w:hAnsi="Arial" w:cs="Arial"/>
          <w:b w:val="0"/>
          <w:bCs w:val="0"/>
          <w:sz w:val="22"/>
          <w:szCs w:val="22"/>
        </w:rPr>
        <w:tab/>
      </w:r>
      <w:r w:rsidR="00B103A9" w:rsidRPr="00AC1A55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601FBF" w:rsidRPr="00AC1A55">
        <w:rPr>
          <w:rFonts w:ascii="Arial" w:hAnsi="Arial" w:cs="Arial"/>
          <w:b w:val="0"/>
          <w:bCs w:val="0"/>
          <w:sz w:val="22"/>
          <w:szCs w:val="22"/>
        </w:rPr>
        <w:t>0</w:t>
      </w:r>
      <w:r w:rsidR="00125DDD" w:rsidRPr="00AC1A55">
        <w:rPr>
          <w:rFonts w:ascii="Arial" w:hAnsi="Arial" w:cs="Arial"/>
          <w:b w:val="0"/>
          <w:bCs w:val="0"/>
          <w:sz w:val="22"/>
          <w:szCs w:val="22"/>
        </w:rPr>
        <w:t>2</w:t>
      </w:r>
      <w:r w:rsidRPr="00AC1A55">
        <w:rPr>
          <w:rFonts w:ascii="Arial" w:hAnsi="Arial" w:cs="Arial"/>
          <w:b w:val="0"/>
          <w:bCs w:val="0"/>
          <w:sz w:val="22"/>
          <w:szCs w:val="22"/>
        </w:rPr>
        <w:t>/201</w:t>
      </w:r>
      <w:r w:rsidR="000610D1" w:rsidRPr="00AC1A55">
        <w:rPr>
          <w:rFonts w:ascii="Arial" w:hAnsi="Arial" w:cs="Arial"/>
          <w:b w:val="0"/>
          <w:bCs w:val="0"/>
          <w:sz w:val="22"/>
          <w:szCs w:val="22"/>
        </w:rPr>
        <w:t>9</w:t>
      </w:r>
    </w:p>
    <w:p w:rsidR="006B6736" w:rsidRDefault="006B6736" w:rsidP="006B6736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color w:val="FF0000"/>
          <w:sz w:val="22"/>
          <w:szCs w:val="22"/>
        </w:rPr>
      </w:pPr>
    </w:p>
    <w:p w:rsidR="006B6736" w:rsidRPr="006712DC" w:rsidRDefault="006B6736" w:rsidP="006B6736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6712DC">
        <w:rPr>
          <w:rFonts w:ascii="Arial" w:hAnsi="Arial" w:cs="Arial"/>
          <w:b w:val="0"/>
          <w:bCs w:val="0"/>
          <w:sz w:val="22"/>
          <w:szCs w:val="22"/>
        </w:rPr>
        <w:t>Zprovoznění okružní křižovatky</w:t>
      </w:r>
      <w:r w:rsidRPr="006712DC">
        <w:rPr>
          <w:rFonts w:ascii="Arial" w:hAnsi="Arial" w:cs="Arial"/>
          <w:b w:val="0"/>
          <w:bCs w:val="0"/>
          <w:sz w:val="22"/>
          <w:szCs w:val="22"/>
        </w:rPr>
        <w:tab/>
      </w:r>
      <w:r w:rsidR="008221CD" w:rsidRPr="006712DC">
        <w:rPr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6712DC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6712DC" w:rsidRPr="006712DC">
        <w:rPr>
          <w:rFonts w:ascii="Arial" w:hAnsi="Arial" w:cs="Arial"/>
          <w:b w:val="0"/>
          <w:bCs w:val="0"/>
          <w:sz w:val="22"/>
          <w:szCs w:val="22"/>
        </w:rPr>
        <w:t>1. 5. 2020</w:t>
      </w:r>
    </w:p>
    <w:p w:rsidR="006B6736" w:rsidRDefault="006B6736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:rsidR="00944465" w:rsidRPr="00AC1A55" w:rsidRDefault="00CB5D2D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B5D2D">
        <w:rPr>
          <w:rFonts w:ascii="Arial" w:hAnsi="Arial" w:cs="Arial"/>
          <w:b w:val="0"/>
          <w:sz w:val="22"/>
          <w:szCs w:val="22"/>
          <w:lang w:eastAsia="x-none"/>
        </w:rPr>
        <w:t>Uvedení stavby do předčasného užívání</w:t>
      </w:r>
      <w:r w:rsidR="002216BF" w:rsidRPr="00AC1A55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="00B103A9" w:rsidRPr="00AC1A55">
        <w:rPr>
          <w:rFonts w:ascii="Arial" w:hAnsi="Arial" w:cs="Arial"/>
          <w:b w:val="0"/>
          <w:sz w:val="22"/>
          <w:szCs w:val="22"/>
          <w:lang w:eastAsia="x-none"/>
        </w:rPr>
        <w:t>pro část I.) VZ</w:t>
      </w:r>
      <w:r w:rsidR="005210ED" w:rsidRPr="00AC1A55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B103A9" w:rsidRPr="00AC1A55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601FBF" w:rsidRPr="00AC1A55">
        <w:rPr>
          <w:rFonts w:ascii="Arial" w:hAnsi="Arial" w:cs="Arial"/>
          <w:b w:val="0"/>
          <w:bCs w:val="0"/>
          <w:sz w:val="22"/>
          <w:szCs w:val="22"/>
        </w:rPr>
        <w:t>31</w:t>
      </w:r>
      <w:r w:rsidR="008C149E" w:rsidRPr="00AC1A55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601FBF" w:rsidRPr="00AC1A55">
        <w:rPr>
          <w:rFonts w:ascii="Arial" w:hAnsi="Arial" w:cs="Arial"/>
          <w:b w:val="0"/>
          <w:bCs w:val="0"/>
          <w:sz w:val="22"/>
          <w:szCs w:val="22"/>
        </w:rPr>
        <w:t>10. 2020</w:t>
      </w:r>
    </w:p>
    <w:p w:rsidR="0040754B" w:rsidRPr="00AC1A55" w:rsidRDefault="009C7A79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C1A55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 </w:t>
      </w:r>
    </w:p>
    <w:p w:rsidR="009A0294" w:rsidRPr="00AC1A55" w:rsidRDefault="00CB5D2D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Uvedení </w:t>
      </w:r>
      <w:r w:rsidR="00902914" w:rsidRPr="00AC1A55">
        <w:rPr>
          <w:rFonts w:ascii="Arial" w:hAnsi="Arial" w:cs="Arial"/>
          <w:sz w:val="22"/>
          <w:szCs w:val="22"/>
          <w:lang w:eastAsia="x-none"/>
        </w:rPr>
        <w:t>stavby</w:t>
      </w:r>
      <w:r>
        <w:rPr>
          <w:rFonts w:ascii="Arial" w:hAnsi="Arial" w:cs="Arial"/>
          <w:sz w:val="22"/>
          <w:szCs w:val="22"/>
          <w:lang w:eastAsia="x-none"/>
        </w:rPr>
        <w:t xml:space="preserve"> do předčasného užívání</w:t>
      </w:r>
      <w:r w:rsidR="009A0294" w:rsidRPr="00AC1A55">
        <w:rPr>
          <w:rFonts w:ascii="Arial" w:hAnsi="Arial" w:cs="Arial"/>
          <w:sz w:val="22"/>
          <w:szCs w:val="22"/>
          <w:lang w:eastAsia="x-none"/>
        </w:rPr>
        <w:t xml:space="preserve"> pro část II.)</w:t>
      </w:r>
      <w:r w:rsidR="00B103A9" w:rsidRPr="00AC1A55">
        <w:rPr>
          <w:rFonts w:ascii="Arial" w:hAnsi="Arial" w:cs="Arial"/>
          <w:sz w:val="22"/>
          <w:szCs w:val="22"/>
          <w:lang w:eastAsia="x-none"/>
        </w:rPr>
        <w:t xml:space="preserve"> a), b)</w:t>
      </w:r>
      <w:r w:rsidR="009A0294" w:rsidRPr="00AC1A55">
        <w:rPr>
          <w:rFonts w:ascii="Arial" w:hAnsi="Arial" w:cs="Arial"/>
          <w:sz w:val="22"/>
          <w:szCs w:val="22"/>
          <w:lang w:eastAsia="x-none"/>
        </w:rPr>
        <w:t xml:space="preserve"> VZ</w:t>
      </w:r>
      <w:r w:rsidR="009A0294" w:rsidRPr="00AC1A55">
        <w:rPr>
          <w:rFonts w:ascii="Arial" w:hAnsi="Arial" w:cs="Arial"/>
          <w:sz w:val="22"/>
          <w:szCs w:val="22"/>
          <w:lang w:eastAsia="x-none"/>
        </w:rPr>
        <w:tab/>
      </w:r>
      <w:r w:rsidR="009A0294" w:rsidRPr="00AC1A55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601FBF" w:rsidRPr="00AC1A55">
        <w:rPr>
          <w:rFonts w:ascii="Arial" w:hAnsi="Arial" w:cs="Arial"/>
          <w:sz w:val="22"/>
          <w:szCs w:val="22"/>
          <w:lang w:eastAsia="x-none"/>
        </w:rPr>
        <w:t>31. 10. 2020</w:t>
      </w:r>
    </w:p>
    <w:p w:rsidR="00511BEC" w:rsidRPr="00AC1A55" w:rsidRDefault="00511BEC" w:rsidP="00511BE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color w:val="FF0000"/>
          <w:sz w:val="22"/>
          <w:szCs w:val="22"/>
          <w:lang w:eastAsia="x-none"/>
        </w:rPr>
      </w:pPr>
    </w:p>
    <w:p w:rsidR="00511BEC" w:rsidRPr="00AC1A55" w:rsidRDefault="00511BEC" w:rsidP="00511BEC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C1A55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AC1A55">
        <w:rPr>
          <w:rFonts w:ascii="Arial" w:hAnsi="Arial" w:cs="Arial"/>
          <w:sz w:val="22"/>
          <w:szCs w:val="22"/>
          <w:lang w:eastAsia="x-none"/>
        </w:rPr>
        <w:t xml:space="preserve"> pro část I.) VZ</w:t>
      </w:r>
      <w:r w:rsidRPr="00AC1A55">
        <w:rPr>
          <w:rFonts w:ascii="Arial" w:hAnsi="Arial" w:cs="Arial"/>
          <w:sz w:val="22"/>
          <w:szCs w:val="22"/>
          <w:lang w:eastAsia="x-none"/>
        </w:rPr>
        <w:tab/>
      </w:r>
      <w:r w:rsidRPr="00AC1A55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601FBF" w:rsidRPr="00AC1A55">
        <w:rPr>
          <w:rFonts w:ascii="Arial" w:hAnsi="Arial" w:cs="Arial"/>
          <w:sz w:val="22"/>
          <w:szCs w:val="22"/>
          <w:lang w:eastAsia="x-none"/>
        </w:rPr>
        <w:t>01. 03. 2021</w:t>
      </w:r>
    </w:p>
    <w:p w:rsidR="00511BEC" w:rsidRPr="00AC1A55" w:rsidRDefault="00511BEC" w:rsidP="00511BE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color w:val="FF0000"/>
          <w:sz w:val="22"/>
          <w:szCs w:val="22"/>
          <w:lang w:eastAsia="x-none"/>
        </w:rPr>
      </w:pPr>
    </w:p>
    <w:p w:rsidR="00511BEC" w:rsidRDefault="00902914" w:rsidP="00902914">
      <w:pPr>
        <w:overflowPunct/>
        <w:autoSpaceDE/>
        <w:autoSpaceDN/>
        <w:adjustRightInd/>
        <w:spacing w:line="288" w:lineRule="auto"/>
        <w:ind w:left="6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C1A55">
        <w:rPr>
          <w:rFonts w:ascii="Arial" w:hAnsi="Arial" w:cs="Arial"/>
          <w:sz w:val="22"/>
          <w:szCs w:val="22"/>
          <w:lang w:eastAsia="x-none"/>
        </w:rPr>
        <w:t>Dokončení</w:t>
      </w:r>
      <w:r w:rsidRPr="00AC1A55">
        <w:rPr>
          <w:rFonts w:ascii="Arial" w:hAnsi="Arial" w:cs="Arial"/>
          <w:sz w:val="22"/>
          <w:szCs w:val="22"/>
          <w:lang w:val="x-none" w:eastAsia="x-none"/>
        </w:rPr>
        <w:t xml:space="preserve"> díla vč. </w:t>
      </w:r>
      <w:r w:rsidRPr="00AC1A55">
        <w:rPr>
          <w:rFonts w:ascii="Arial" w:hAnsi="Arial" w:cs="Arial"/>
          <w:sz w:val="22"/>
          <w:szCs w:val="22"/>
          <w:lang w:eastAsia="x-none"/>
        </w:rPr>
        <w:t>předání</w:t>
      </w:r>
      <w:r w:rsidR="00511BEC" w:rsidRPr="00AC1A55">
        <w:rPr>
          <w:rFonts w:ascii="Arial" w:hAnsi="Arial" w:cs="Arial"/>
          <w:sz w:val="22"/>
          <w:szCs w:val="22"/>
          <w:lang w:eastAsia="x-none"/>
        </w:rPr>
        <w:t xml:space="preserve"> kompletní</w:t>
      </w:r>
      <w:r w:rsidRPr="00AC1A55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AC1A55">
        <w:rPr>
          <w:rFonts w:ascii="Arial" w:hAnsi="Arial" w:cs="Arial"/>
          <w:sz w:val="22"/>
          <w:szCs w:val="22"/>
          <w:lang w:val="x-none" w:eastAsia="x-none"/>
        </w:rPr>
        <w:t>dokladové části</w:t>
      </w:r>
      <w:r w:rsidRPr="00AC1A55">
        <w:rPr>
          <w:rFonts w:ascii="Arial" w:hAnsi="Arial" w:cs="Arial"/>
          <w:sz w:val="22"/>
          <w:szCs w:val="22"/>
          <w:lang w:eastAsia="x-none"/>
        </w:rPr>
        <w:t xml:space="preserve"> pro část II.) a), b) VZ</w:t>
      </w:r>
      <w:r w:rsidRPr="00902914"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 xml:space="preserve">         </w:t>
      </w:r>
    </w:p>
    <w:p w:rsidR="00902914" w:rsidRPr="00902914" w:rsidRDefault="00511BEC" w:rsidP="00902914">
      <w:pPr>
        <w:overflowPunct/>
        <w:autoSpaceDE/>
        <w:autoSpaceDN/>
        <w:adjustRightInd/>
        <w:spacing w:line="288" w:lineRule="auto"/>
        <w:ind w:left="6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ab/>
        <w:t xml:space="preserve">          </w:t>
      </w:r>
      <w:r w:rsidRPr="00AC1A55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601FBF" w:rsidRPr="00A84082">
        <w:rPr>
          <w:rFonts w:ascii="Arial" w:hAnsi="Arial" w:cs="Arial"/>
          <w:sz w:val="22"/>
          <w:szCs w:val="22"/>
          <w:lang w:eastAsia="x-none"/>
        </w:rPr>
        <w:t xml:space="preserve">01. 03. </w:t>
      </w:r>
      <w:r w:rsidR="00601FBF" w:rsidRPr="00AC1A55">
        <w:rPr>
          <w:rFonts w:ascii="Arial" w:hAnsi="Arial" w:cs="Arial"/>
          <w:sz w:val="22"/>
          <w:szCs w:val="22"/>
          <w:lang w:eastAsia="x-none"/>
        </w:rPr>
        <w:t>2021</w:t>
      </w:r>
    </w:p>
    <w:p w:rsidR="009A0294" w:rsidRDefault="009A0294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:rsidR="000D0657" w:rsidRPr="000D0657" w:rsidRDefault="000D0657" w:rsidP="000D0657">
      <w:pPr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0D0657">
        <w:rPr>
          <w:rFonts w:ascii="Arial" w:hAnsi="Arial" w:cs="Arial"/>
          <w:sz w:val="22"/>
          <w:szCs w:val="22"/>
          <w:lang w:eastAsia="x-none"/>
        </w:rPr>
        <w:t xml:space="preserve">Pozn.: </w:t>
      </w:r>
      <w:r w:rsidRPr="000D0657">
        <w:rPr>
          <w:rFonts w:ascii="Arial" w:hAnsi="Arial" w:cs="Arial"/>
          <w:spacing w:val="-6"/>
          <w:sz w:val="22"/>
          <w:szCs w:val="22"/>
          <w:lang w:eastAsia="x-none"/>
        </w:rPr>
        <w:t>V zimním období (tj. od 1. listopadu nebo od termínu předčasného užívání do 31. března)</w:t>
      </w:r>
      <w:r w:rsidRPr="000D0657">
        <w:rPr>
          <w:rFonts w:ascii="Arial" w:hAnsi="Arial" w:cs="Arial"/>
          <w:sz w:val="22"/>
          <w:szCs w:val="22"/>
          <w:lang w:eastAsia="x-none"/>
        </w:rPr>
        <w:t xml:space="preserve"> nebudou na komunikaci prováděny žádné práce, které by bránily provozu a zimní údržbě. </w:t>
      </w:r>
    </w:p>
    <w:p w:rsidR="000D0657" w:rsidRPr="005D488A" w:rsidRDefault="000D0657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</w:p>
    <w:p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5A283E">
        <w:rPr>
          <w:rFonts w:cs="Arial"/>
          <w:szCs w:val="22"/>
          <w:vertAlign w:val="superscript"/>
          <w:lang w:eastAsia="x-none"/>
        </w:rPr>
        <w:t>(</w:t>
      </w:r>
      <w:r w:rsidR="00814ECC" w:rsidRPr="005A283E">
        <w:rPr>
          <w:rFonts w:cs="Arial"/>
          <w:szCs w:val="22"/>
          <w:vertAlign w:val="superscript"/>
          <w:lang w:eastAsia="x-none"/>
        </w:rPr>
        <w:t>1</w:t>
      </w:r>
      <w:r w:rsidRPr="005A283E">
        <w:rPr>
          <w:rFonts w:cs="Arial"/>
          <w:szCs w:val="22"/>
          <w:vertAlign w:val="superscript"/>
          <w:lang w:eastAsia="x-none"/>
        </w:rPr>
        <w:t>)</w:t>
      </w:r>
      <w:r w:rsidRPr="005A283E">
        <w:rPr>
          <w:rFonts w:cs="Arial"/>
          <w:i/>
          <w:szCs w:val="22"/>
        </w:rPr>
        <w:t xml:space="preserve">Termín zahájení plnění </w:t>
      </w:r>
      <w:r w:rsidR="00D76E9A">
        <w:rPr>
          <w:rFonts w:cs="Arial"/>
          <w:i/>
          <w:szCs w:val="22"/>
        </w:rPr>
        <w:t>VZ</w:t>
      </w:r>
      <w:r w:rsidRPr="005A283E">
        <w:rPr>
          <w:rFonts w:cs="Arial"/>
          <w:i/>
          <w:szCs w:val="22"/>
        </w:rPr>
        <w:t xml:space="preserve"> je podmíněn</w:t>
      </w:r>
      <w:r w:rsidR="00153123">
        <w:rPr>
          <w:rFonts w:cs="Arial"/>
          <w:i/>
          <w:szCs w:val="22"/>
        </w:rPr>
        <w:t xml:space="preserve"> </w:t>
      </w:r>
      <w:r w:rsidR="009C7A79" w:rsidRPr="00DC2A4A">
        <w:rPr>
          <w:rFonts w:cs="Arial"/>
          <w:i/>
          <w:spacing w:val="-6"/>
          <w:szCs w:val="22"/>
        </w:rPr>
        <w:t xml:space="preserve">uzavřením </w:t>
      </w:r>
      <w:r w:rsidR="00DC2A4A">
        <w:rPr>
          <w:rFonts w:cs="Arial"/>
          <w:i/>
          <w:spacing w:val="-6"/>
          <w:szCs w:val="22"/>
        </w:rPr>
        <w:t>smlouvy s vybraným dodavatelem.</w:t>
      </w:r>
      <w:r w:rsidRPr="00DC2A4A">
        <w:rPr>
          <w:rFonts w:cs="Arial"/>
          <w:i/>
          <w:spacing w:val="-6"/>
          <w:szCs w:val="22"/>
        </w:rPr>
        <w:t> Zadavatel si vyhrazuje právo změnit předpokládaný</w:t>
      </w:r>
      <w:r w:rsidRPr="005A283E">
        <w:rPr>
          <w:rFonts w:cs="Arial"/>
          <w:i/>
          <w:szCs w:val="22"/>
        </w:rPr>
        <w:t xml:space="preserve"> termín plnění veřejné zakázky s ohledem na případné prodloužení zadávacího řízení.</w:t>
      </w:r>
    </w:p>
    <w:p w:rsidR="00DB47D9" w:rsidRPr="008A4F6F" w:rsidRDefault="00DB47D9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C4E" w:rsidRPr="00B9773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B9773E">
        <w:rPr>
          <w:rFonts w:ascii="Arial" w:hAnsi="Arial" w:cs="Arial"/>
          <w:sz w:val="22"/>
          <w:szCs w:val="22"/>
        </w:rPr>
        <w:t xml:space="preserve">Předpokládaná hodnota </w:t>
      </w:r>
      <w:r w:rsidR="00B023FE" w:rsidRPr="00B9773E">
        <w:rPr>
          <w:rFonts w:ascii="Arial" w:hAnsi="Arial" w:cs="Arial"/>
          <w:sz w:val="22"/>
          <w:szCs w:val="22"/>
        </w:rPr>
        <w:t xml:space="preserve">části </w:t>
      </w:r>
      <w:r w:rsidR="00647B5C" w:rsidRPr="00B9773E">
        <w:rPr>
          <w:rFonts w:ascii="Arial" w:hAnsi="Arial" w:cs="Arial"/>
          <w:sz w:val="22"/>
          <w:szCs w:val="22"/>
        </w:rPr>
        <w:t>I.</w:t>
      </w:r>
      <w:r w:rsidR="00B023FE" w:rsidRPr="00B9773E">
        <w:rPr>
          <w:rFonts w:ascii="Arial" w:hAnsi="Arial" w:cs="Arial"/>
          <w:sz w:val="22"/>
          <w:szCs w:val="22"/>
        </w:rPr>
        <w:t xml:space="preserve">) </w:t>
      </w:r>
      <w:r w:rsidRPr="00B9773E">
        <w:rPr>
          <w:rFonts w:ascii="Arial" w:hAnsi="Arial" w:cs="Arial"/>
          <w:sz w:val="22"/>
          <w:szCs w:val="22"/>
        </w:rPr>
        <w:t xml:space="preserve">veřejné zakázky </w:t>
      </w:r>
      <w:r w:rsidR="00C96862" w:rsidRPr="00B9773E">
        <w:rPr>
          <w:rFonts w:ascii="Arial" w:hAnsi="Arial" w:cs="Arial"/>
          <w:sz w:val="22"/>
          <w:szCs w:val="22"/>
        </w:rPr>
        <w:t>činí</w:t>
      </w:r>
      <w:r w:rsidR="00C96862" w:rsidRPr="00B9773E">
        <w:rPr>
          <w:rFonts w:ascii="Arial" w:hAnsi="Arial" w:cs="Arial"/>
          <w:sz w:val="22"/>
          <w:szCs w:val="22"/>
        </w:rPr>
        <w:tab/>
      </w:r>
      <w:r w:rsidR="00B9773E" w:rsidRPr="00B9773E">
        <w:rPr>
          <w:rFonts w:ascii="Arial" w:hAnsi="Arial" w:cs="Arial"/>
          <w:sz w:val="22"/>
          <w:szCs w:val="22"/>
        </w:rPr>
        <w:t>25</w:t>
      </w:r>
      <w:r w:rsidR="00C7461B">
        <w:rPr>
          <w:rFonts w:ascii="Arial" w:hAnsi="Arial" w:cs="Arial"/>
          <w:sz w:val="22"/>
          <w:szCs w:val="22"/>
        </w:rPr>
        <w:t>1</w:t>
      </w:r>
      <w:r w:rsidR="00B9773E" w:rsidRPr="00B9773E">
        <w:rPr>
          <w:rFonts w:ascii="Arial" w:hAnsi="Arial" w:cs="Arial"/>
          <w:sz w:val="22"/>
          <w:szCs w:val="22"/>
        </w:rPr>
        <w:t> </w:t>
      </w:r>
      <w:r w:rsidR="00C7461B">
        <w:rPr>
          <w:rFonts w:ascii="Arial" w:hAnsi="Arial" w:cs="Arial"/>
          <w:sz w:val="22"/>
          <w:szCs w:val="22"/>
        </w:rPr>
        <w:t>300</w:t>
      </w:r>
      <w:r w:rsidR="00B9773E" w:rsidRPr="00B9773E">
        <w:rPr>
          <w:rFonts w:ascii="Arial" w:hAnsi="Arial" w:cs="Arial"/>
          <w:sz w:val="22"/>
          <w:szCs w:val="22"/>
        </w:rPr>
        <w:t xml:space="preserve"> 000</w:t>
      </w:r>
      <w:r w:rsidR="00240A8F" w:rsidRPr="00B9773E">
        <w:rPr>
          <w:rFonts w:ascii="Arial" w:hAnsi="Arial" w:cs="Arial"/>
          <w:sz w:val="22"/>
          <w:szCs w:val="22"/>
        </w:rPr>
        <w:t>,-</w:t>
      </w:r>
      <w:r w:rsidR="00C96862" w:rsidRPr="00B9773E">
        <w:rPr>
          <w:rFonts w:ascii="Arial" w:hAnsi="Arial" w:cs="Arial"/>
          <w:sz w:val="22"/>
          <w:szCs w:val="22"/>
        </w:rPr>
        <w:t xml:space="preserve"> Kč bez DPH</w:t>
      </w:r>
      <w:r w:rsidRPr="00B9773E">
        <w:rPr>
          <w:rFonts w:ascii="Arial" w:hAnsi="Arial" w:cs="Arial"/>
          <w:sz w:val="22"/>
          <w:szCs w:val="22"/>
        </w:rPr>
        <w:t xml:space="preserve"> </w:t>
      </w:r>
    </w:p>
    <w:p w:rsidR="00B023FE" w:rsidRPr="00B9773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Pr="006375F5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B9773E">
        <w:rPr>
          <w:rFonts w:ascii="Arial" w:hAnsi="Arial" w:cs="Arial"/>
          <w:sz w:val="22"/>
          <w:szCs w:val="22"/>
        </w:rPr>
        <w:t>Předpokládaná hodnota části II.)</w:t>
      </w:r>
      <w:r w:rsidR="00F142BF" w:rsidRPr="00B9773E">
        <w:rPr>
          <w:rFonts w:ascii="Arial" w:hAnsi="Arial" w:cs="Arial"/>
          <w:sz w:val="22"/>
          <w:szCs w:val="22"/>
        </w:rPr>
        <w:t xml:space="preserve"> a), b)</w:t>
      </w:r>
      <w:r w:rsidRPr="00B9773E">
        <w:rPr>
          <w:rFonts w:ascii="Arial" w:hAnsi="Arial" w:cs="Arial"/>
          <w:sz w:val="22"/>
          <w:szCs w:val="22"/>
        </w:rPr>
        <w:t xml:space="preserve"> </w:t>
      </w:r>
      <w:r w:rsidR="00C96862" w:rsidRPr="00B9773E">
        <w:rPr>
          <w:rFonts w:ascii="Arial" w:hAnsi="Arial" w:cs="Arial"/>
          <w:sz w:val="22"/>
          <w:szCs w:val="22"/>
        </w:rPr>
        <w:t>veřejné zakázky činí</w:t>
      </w:r>
      <w:r w:rsidR="00C96862" w:rsidRPr="00B9773E">
        <w:rPr>
          <w:rFonts w:ascii="Arial" w:hAnsi="Arial" w:cs="Arial"/>
          <w:sz w:val="22"/>
          <w:szCs w:val="22"/>
        </w:rPr>
        <w:tab/>
      </w:r>
      <w:r w:rsidR="00B9773E">
        <w:rPr>
          <w:rFonts w:ascii="Arial" w:hAnsi="Arial" w:cs="Arial"/>
          <w:sz w:val="22"/>
          <w:szCs w:val="22"/>
        </w:rPr>
        <w:t xml:space="preserve">    </w:t>
      </w:r>
      <w:r w:rsidR="00B9773E" w:rsidRPr="00B9773E">
        <w:rPr>
          <w:rFonts w:ascii="Arial" w:hAnsi="Arial" w:cs="Arial"/>
          <w:sz w:val="22"/>
          <w:szCs w:val="22"/>
        </w:rPr>
        <w:t>8 995 000</w:t>
      </w:r>
      <w:r w:rsidR="00240A8F" w:rsidRPr="00B9773E">
        <w:rPr>
          <w:rFonts w:ascii="Arial" w:hAnsi="Arial" w:cs="Arial"/>
          <w:sz w:val="22"/>
          <w:szCs w:val="22"/>
        </w:rPr>
        <w:t>,-</w:t>
      </w:r>
      <w:r w:rsidR="005A283E" w:rsidRPr="00B9773E">
        <w:rPr>
          <w:rFonts w:ascii="Arial" w:hAnsi="Arial" w:cs="Arial"/>
          <w:sz w:val="22"/>
          <w:szCs w:val="22"/>
        </w:rPr>
        <w:t xml:space="preserve"> </w:t>
      </w:r>
      <w:r w:rsidR="00C96862" w:rsidRPr="00B9773E">
        <w:rPr>
          <w:rFonts w:ascii="Arial" w:hAnsi="Arial" w:cs="Arial"/>
          <w:sz w:val="22"/>
          <w:szCs w:val="22"/>
        </w:rPr>
        <w:t>Kč bez DPH</w:t>
      </w:r>
    </w:p>
    <w:p w:rsidR="00814ECC" w:rsidRPr="003C5EFA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>
        <w:rPr>
          <w:rFonts w:ascii="Arial" w:hAnsi="Arial" w:cs="Arial"/>
          <w:b/>
          <w:sz w:val="22"/>
          <w:szCs w:val="22"/>
        </w:rPr>
        <w:t>činí</w:t>
      </w:r>
      <w:r w:rsidR="00C96862">
        <w:rPr>
          <w:rFonts w:ascii="Arial" w:hAnsi="Arial" w:cs="Arial"/>
          <w:b/>
          <w:sz w:val="22"/>
          <w:szCs w:val="22"/>
        </w:rPr>
        <w:tab/>
      </w:r>
      <w:r w:rsidR="00B9773E" w:rsidRPr="00B9773E">
        <w:rPr>
          <w:rFonts w:ascii="Arial" w:hAnsi="Arial" w:cs="Arial"/>
          <w:b/>
          <w:sz w:val="22"/>
          <w:szCs w:val="22"/>
        </w:rPr>
        <w:t>2</w:t>
      </w:r>
      <w:r w:rsidR="00C7461B">
        <w:rPr>
          <w:rFonts w:ascii="Arial" w:hAnsi="Arial" w:cs="Arial"/>
          <w:b/>
          <w:sz w:val="22"/>
          <w:szCs w:val="22"/>
        </w:rPr>
        <w:t>60</w:t>
      </w:r>
      <w:r w:rsidR="00B9773E" w:rsidRPr="00B9773E">
        <w:rPr>
          <w:rFonts w:ascii="Arial" w:hAnsi="Arial" w:cs="Arial"/>
          <w:b/>
          <w:sz w:val="22"/>
          <w:szCs w:val="22"/>
        </w:rPr>
        <w:t> </w:t>
      </w:r>
      <w:r w:rsidR="00C7461B">
        <w:rPr>
          <w:rFonts w:ascii="Arial" w:hAnsi="Arial" w:cs="Arial"/>
          <w:b/>
          <w:sz w:val="22"/>
          <w:szCs w:val="22"/>
        </w:rPr>
        <w:t>295</w:t>
      </w:r>
      <w:r w:rsidR="00B9773E" w:rsidRPr="00B9773E">
        <w:rPr>
          <w:rFonts w:ascii="Arial" w:hAnsi="Arial" w:cs="Arial"/>
          <w:b/>
          <w:sz w:val="22"/>
          <w:szCs w:val="22"/>
        </w:rPr>
        <w:t xml:space="preserve"> 000</w:t>
      </w:r>
      <w:r w:rsidR="00240A8F" w:rsidRPr="00B9773E">
        <w:rPr>
          <w:rFonts w:ascii="Arial" w:hAnsi="Arial" w:cs="Arial"/>
          <w:b/>
          <w:sz w:val="22"/>
          <w:szCs w:val="22"/>
        </w:rPr>
        <w:t>,-</w:t>
      </w:r>
      <w:r w:rsidRPr="00B9773E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B9773E">
        <w:rPr>
          <w:rFonts w:ascii="Arial" w:hAnsi="Arial" w:cs="Arial"/>
          <w:b/>
          <w:sz w:val="22"/>
          <w:szCs w:val="22"/>
        </w:rPr>
        <w:t xml:space="preserve"> DPH</w:t>
      </w:r>
    </w:p>
    <w:p w:rsidR="00511BEC" w:rsidRDefault="00511BE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:rsidR="00511BEC" w:rsidRPr="00511BEC" w:rsidRDefault="00511BE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601FBF" w:rsidRPr="00B9773E" w:rsidRDefault="00601FBF" w:rsidP="00601FBF">
      <w:pPr>
        <w:pStyle w:val="Bntext2"/>
        <w:ind w:left="0"/>
        <w:rPr>
          <w:rFonts w:cs="Arial"/>
          <w:i/>
          <w:szCs w:val="22"/>
        </w:rPr>
      </w:pPr>
      <w:r w:rsidRPr="00B9773E">
        <w:rPr>
          <w:rFonts w:cs="Arial"/>
          <w:i/>
          <w:szCs w:val="22"/>
        </w:rPr>
        <w:t xml:space="preserve">Stavba bude realizována pouze za podmínky, že </w:t>
      </w:r>
      <w:r w:rsidR="00807134" w:rsidRPr="00B9773E">
        <w:rPr>
          <w:rFonts w:cs="Arial"/>
          <w:i/>
          <w:szCs w:val="22"/>
        </w:rPr>
        <w:t xml:space="preserve">spolufinancování </w:t>
      </w:r>
      <w:r w:rsidRPr="00B9773E">
        <w:rPr>
          <w:rFonts w:cs="Arial"/>
          <w:i/>
          <w:szCs w:val="22"/>
        </w:rPr>
        <w:t xml:space="preserve"> této akce bude zajištěno </w:t>
      </w:r>
      <w:r w:rsidR="005C471A">
        <w:rPr>
          <w:rFonts w:cs="Arial"/>
          <w:i/>
          <w:szCs w:val="22"/>
        </w:rPr>
        <w:t xml:space="preserve">i </w:t>
      </w:r>
      <w:r w:rsidRPr="00B9773E">
        <w:rPr>
          <w:rFonts w:cs="Arial"/>
          <w:i/>
          <w:szCs w:val="22"/>
        </w:rPr>
        <w:t xml:space="preserve">z finančních zdrojů mimo rozpočet Kraje Vysočina – </w:t>
      </w:r>
      <w:r w:rsidR="00E315A8" w:rsidRPr="00B9773E">
        <w:rPr>
          <w:rFonts w:cs="Arial"/>
          <w:i/>
          <w:szCs w:val="22"/>
        </w:rPr>
        <w:t xml:space="preserve">dotační program IROP </w:t>
      </w:r>
      <w:r w:rsidRPr="00B9773E">
        <w:rPr>
          <w:rFonts w:cs="Arial"/>
          <w:i/>
          <w:szCs w:val="22"/>
        </w:rPr>
        <w:t xml:space="preserve">pro zadavatele </w:t>
      </w:r>
      <w:proofErr w:type="gramStart"/>
      <w:r w:rsidRPr="00B9773E">
        <w:rPr>
          <w:rFonts w:cs="Arial"/>
          <w:i/>
          <w:szCs w:val="22"/>
        </w:rPr>
        <w:t>č.1.</w:t>
      </w:r>
      <w:proofErr w:type="gramEnd"/>
    </w:p>
    <w:p w:rsidR="009A71F9" w:rsidRPr="008A4F6F" w:rsidRDefault="009A71F9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2C025B" w:rsidRDefault="002C025B" w:rsidP="002C025B">
      <w:pPr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C96862">
        <w:rPr>
          <w:rFonts w:ascii="Arial" w:hAnsi="Arial" w:cs="Arial"/>
          <w:sz w:val="22"/>
        </w:rPr>
        <w:t>o komunikace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práce pro vodovodní a kanalizační</w:t>
      </w:r>
      <w:r w:rsidR="00C96862">
        <w:rPr>
          <w:rFonts w:ascii="Arial" w:hAnsi="Arial" w:cs="Arial"/>
          <w:sz w:val="22"/>
        </w:rPr>
        <w:t xml:space="preserve"> potrubí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45231300-8</w:t>
      </w:r>
    </w:p>
    <w:p w:rsidR="000E5936" w:rsidRPr="0044539D" w:rsidRDefault="000E5936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Železobetonové konstrukce</w:t>
      </w:r>
      <w:r w:rsidR="00C96862">
        <w:rPr>
          <w:rFonts w:ascii="Arial" w:hAnsi="Arial" w:cs="Arial"/>
          <w:sz w:val="22"/>
        </w:rPr>
        <w:tab/>
      </w:r>
      <w:r w:rsidR="0044539D" w:rsidRPr="0044539D">
        <w:rPr>
          <w:rFonts w:ascii="Arial" w:hAnsi="Arial" w:cs="Arial"/>
          <w:sz w:val="22"/>
        </w:rPr>
        <w:t xml:space="preserve">45223500-1  </w:t>
      </w:r>
      <w:r w:rsidR="0044539D" w:rsidRPr="0044539D">
        <w:rPr>
          <w:rFonts w:ascii="Arial" w:hAnsi="Arial" w:cs="Arial"/>
          <w:sz w:val="22"/>
        </w:rPr>
        <w:tab/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práce vztahující se k plynovým pří</w:t>
      </w:r>
      <w:r w:rsidR="00C96862">
        <w:rPr>
          <w:rFonts w:ascii="Arial" w:hAnsi="Arial" w:cs="Arial"/>
          <w:sz w:val="22"/>
        </w:rPr>
        <w:t>pojkám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 xml:space="preserve">45231221-0  </w:t>
      </w:r>
    </w:p>
    <w:p w:rsidR="00955BB3" w:rsidRPr="0044539D" w:rsidRDefault="00955BB3" w:rsidP="00C96862">
      <w:pPr>
        <w:tabs>
          <w:tab w:val="left" w:pos="7088"/>
        </w:tabs>
        <w:overflowPunct/>
        <w:autoSpaceDE/>
        <w:autoSpaceDN/>
        <w:adjustRightInd/>
        <w:spacing w:line="288" w:lineRule="auto"/>
        <w:ind w:left="6663" w:hanging="6663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Instalace a montáž zařízení pro venkovní osv</w:t>
      </w:r>
      <w:r w:rsidR="00C96862">
        <w:rPr>
          <w:rFonts w:ascii="Arial" w:hAnsi="Arial" w:cs="Arial"/>
          <w:sz w:val="22"/>
        </w:rPr>
        <w:t>ětlení</w:t>
      </w:r>
      <w:r w:rsidR="00C96862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 xml:space="preserve">45316100-6  </w:t>
      </w:r>
    </w:p>
    <w:p w:rsidR="00955BB3" w:rsidRDefault="00955BB3" w:rsidP="009C7A79">
      <w:pPr>
        <w:tabs>
          <w:tab w:val="left" w:pos="7088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color w:val="0070C0"/>
          <w:sz w:val="22"/>
        </w:rPr>
      </w:pPr>
    </w:p>
    <w:p w:rsidR="00EC5BB9" w:rsidRPr="009550B1" w:rsidRDefault="00EC5BB9" w:rsidP="00B10CC9">
      <w:pPr>
        <w:pStyle w:val="Nadpis1"/>
        <w:ind w:left="431" w:hanging="431"/>
      </w:pPr>
      <w:r w:rsidRPr="009550B1">
        <w:t xml:space="preserve"> </w:t>
      </w:r>
      <w:bookmarkStart w:id="7" w:name="_Toc464039181"/>
      <w:bookmarkStart w:id="8" w:name="_Toc464637800"/>
      <w:r w:rsidR="00CE506C" w:rsidRPr="009550B1">
        <w:t xml:space="preserve">Způsobilost </w:t>
      </w:r>
      <w:r w:rsidR="009255C0" w:rsidRPr="009550B1">
        <w:t xml:space="preserve">a kvalifikace </w:t>
      </w:r>
      <w:r w:rsidRPr="009550B1">
        <w:t>pro plnění veřejné zakázky</w:t>
      </w:r>
      <w:bookmarkEnd w:id="7"/>
      <w:bookmarkEnd w:id="8"/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 za účelem řádného prokázání splnění požadovaných kritérií níže stanovuje bližší rozsah prokázání kvalifikace</w:t>
      </w:r>
      <w:r w:rsidR="001936AE">
        <w:rPr>
          <w:rFonts w:ascii="Arial" w:hAnsi="Arial" w:cs="Arial"/>
          <w:sz w:val="22"/>
          <w:szCs w:val="22"/>
        </w:rPr>
        <w:t xml:space="preserve"> společný pro obě části veřejné zakázky</w:t>
      </w:r>
      <w:r w:rsidRPr="00F36F49">
        <w:rPr>
          <w:rFonts w:ascii="Arial" w:hAnsi="Arial" w:cs="Arial"/>
          <w:sz w:val="22"/>
          <w:szCs w:val="22"/>
        </w:rPr>
        <w:t xml:space="preserve">. </w:t>
      </w:r>
    </w:p>
    <w:p w:rsidR="000944FA" w:rsidRPr="00F36F49" w:rsidRDefault="000944FA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Způsobilým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>písm.:</w:t>
      </w:r>
      <w:proofErr w:type="gramEnd"/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>odsouzen pro trestný čin uvedený v příloze č. 3 k zákonu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>písm. a) zákona,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E365A1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E365A1" w:rsidRPr="00E650AF" w:rsidRDefault="00E365A1" w:rsidP="00E365A1">
      <w:pPr>
        <w:numPr>
          <w:ilvl w:val="0"/>
          <w:numId w:val="37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7C2AB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>
        <w:rPr>
          <w:rFonts w:ascii="Arial" w:hAnsi="Arial" w:cs="Arial"/>
          <w:sz w:val="22"/>
          <w:szCs w:val="22"/>
        </w:rPr>
        <w:t>prohlášení (viz příloha D</w:t>
      </w:r>
      <w:r w:rsidRPr="00682294">
        <w:rPr>
          <w:rFonts w:ascii="Arial" w:hAnsi="Arial" w:cs="Arial"/>
          <w:sz w:val="22"/>
          <w:szCs w:val="22"/>
        </w:rPr>
        <w:t>okumentace zadávacího řízení).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65A1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365A1">
        <w:rPr>
          <w:rFonts w:ascii="Arial" w:hAnsi="Arial" w:cs="Arial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způsobilosti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DB47D9">
        <w:rPr>
          <w:rFonts w:ascii="Arial" w:hAnsi="Arial" w:cs="Arial"/>
          <w:b/>
          <w:sz w:val="22"/>
          <w:szCs w:val="22"/>
        </w:rPr>
        <w:t>zákona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DB47D9" w:rsidRPr="00127A6A">
        <w:rPr>
          <w:rFonts w:ascii="Arial" w:hAnsi="Arial" w:cs="Arial"/>
          <w:b/>
          <w:spacing w:val="2"/>
        </w:rPr>
        <w:t>zákona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A3E4D">
        <w:rPr>
          <w:rFonts w:ascii="Arial" w:hAnsi="Arial" w:cs="Arial"/>
          <w:b/>
        </w:rPr>
        <w:t xml:space="preserve"> </w:t>
      </w:r>
      <w:r w:rsidR="003A3E4D" w:rsidRPr="006D6B8A">
        <w:rPr>
          <w:rFonts w:ascii="Arial" w:hAnsi="Arial" w:cs="Arial"/>
        </w:rPr>
        <w:t>a</w:t>
      </w:r>
      <w:r w:rsidR="003A3E4D" w:rsidRPr="00CB21D1">
        <w:rPr>
          <w:rFonts w:ascii="Arial" w:hAnsi="Arial" w:cs="Arial"/>
        </w:rPr>
        <w:t xml:space="preserve"> pro živnost</w:t>
      </w:r>
      <w:r w:rsidR="003A3E4D">
        <w:rPr>
          <w:rFonts w:ascii="Arial" w:hAnsi="Arial" w:cs="Arial"/>
          <w:b/>
        </w:rPr>
        <w:t xml:space="preserve"> </w:t>
      </w:r>
      <w:r w:rsidR="003A3E4D" w:rsidRPr="00A307CF">
        <w:rPr>
          <w:rFonts w:ascii="Arial" w:hAnsi="Arial" w:cs="Arial"/>
          <w:b/>
        </w:rPr>
        <w:t>Výkon zeměměřických činností.</w:t>
      </w:r>
    </w:p>
    <w:p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 v souladu s § 77 odst. 2 písm. c) zákona</w:t>
      </w:r>
      <w:r w:rsidRPr="00497299">
        <w:rPr>
          <w:rFonts w:ascii="Arial" w:hAnsi="Arial" w:cs="Arial"/>
          <w:spacing w:val="-2"/>
        </w:rPr>
        <w:t xml:space="preserve"> požaduje,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:rsidR="00FE1E20" w:rsidRDefault="00955BB3" w:rsidP="00125DDD">
      <w:pPr>
        <w:numPr>
          <w:ilvl w:val="0"/>
          <w:numId w:val="25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osvědčením o autorizaci 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</w:p>
    <w:p w:rsidR="0085706A" w:rsidRPr="00125DDD" w:rsidRDefault="00CF1DA0" w:rsidP="00125DDD">
      <w:pPr>
        <w:numPr>
          <w:ilvl w:val="0"/>
          <w:numId w:val="25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5706A" w:rsidRPr="00125DDD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pro obor mosty a inženýrské konstrukce </w:t>
      </w:r>
      <w:r w:rsidR="0085706A" w:rsidRPr="00125DDD">
        <w:rPr>
          <w:rFonts w:ascii="Arial" w:hAnsi="Arial" w:cs="Arial"/>
          <w:spacing w:val="-2"/>
          <w:sz w:val="22"/>
          <w:szCs w:val="22"/>
        </w:rPr>
        <w:t>vydaným dle zákona</w:t>
      </w:r>
      <w:r w:rsidR="0085706A" w:rsidRPr="00125DDD">
        <w:rPr>
          <w:rFonts w:ascii="Arial" w:hAnsi="Arial" w:cs="Arial"/>
          <w:sz w:val="22"/>
          <w:szCs w:val="22"/>
        </w:rPr>
        <w:t xml:space="preserve"> č. 360/1992 Sb., o výkonu povolání autorizovaných architektů a o výkonu povolání autorizovaných inženýrů a techniků činných ve výstavbě, ve znění pozdějších předpisů,</w:t>
      </w:r>
    </w:p>
    <w:p w:rsidR="00125DDD" w:rsidRDefault="00025E6E" w:rsidP="00125DDD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</w:t>
      </w:r>
      <w:r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>
        <w:rPr>
          <w:rFonts w:ascii="Arial" w:hAnsi="Arial" w:cs="Arial"/>
        </w:rPr>
        <w:t xml:space="preserve">a)     a </w:t>
      </w:r>
      <w:r w:rsidRPr="00EE46E5">
        <w:rPr>
          <w:rFonts w:ascii="Arial" w:hAnsi="Arial" w:cs="Arial"/>
        </w:rPr>
        <w:t xml:space="preserve">c)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zabezpečuje.</w:t>
      </w:r>
    </w:p>
    <w:p w:rsidR="00125DDD" w:rsidRPr="00125DDD" w:rsidRDefault="00125DDD" w:rsidP="00125DDD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125DDD">
        <w:rPr>
          <w:rFonts w:ascii="Arial" w:hAnsi="Arial" w:cs="Arial"/>
          <w:b/>
        </w:rPr>
        <w:t xml:space="preserve">osvědčením o autorizaci pro obor </w:t>
      </w:r>
      <w:r w:rsidR="00944209">
        <w:rPr>
          <w:rFonts w:ascii="Arial" w:hAnsi="Arial" w:cs="Arial"/>
          <w:b/>
        </w:rPr>
        <w:t xml:space="preserve">vodohospodářské stavby </w:t>
      </w:r>
      <w:r w:rsidR="00944209" w:rsidRPr="00CF1DA0">
        <w:rPr>
          <w:rFonts w:ascii="Arial" w:hAnsi="Arial" w:cs="Arial"/>
        </w:rPr>
        <w:t>nebo</w:t>
      </w:r>
      <w:r w:rsidR="00944209">
        <w:rPr>
          <w:rFonts w:ascii="Arial" w:hAnsi="Arial" w:cs="Arial"/>
          <w:b/>
        </w:rPr>
        <w:t xml:space="preserve"> </w:t>
      </w:r>
      <w:r w:rsidRPr="00125DDD">
        <w:rPr>
          <w:rFonts w:ascii="Arial" w:hAnsi="Arial" w:cs="Arial"/>
          <w:b/>
        </w:rPr>
        <w:t>stavby vodního hospodářství a krajinného inženýrství</w:t>
      </w:r>
      <w:r w:rsidRPr="00125DDD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</w:p>
    <w:p w:rsidR="00E3012C" w:rsidRPr="00814ECC" w:rsidRDefault="00E3012C" w:rsidP="00866DF5">
      <w:pPr>
        <w:spacing w:line="288" w:lineRule="auto"/>
        <w:ind w:left="720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:rsidR="00CE506C" w:rsidRPr="00E315A8" w:rsidRDefault="009255C0" w:rsidP="000F6EAF">
      <w:pPr>
        <w:pStyle w:val="Nadpis2"/>
      </w:pPr>
      <w:bookmarkStart w:id="11" w:name="_Toc464637803"/>
      <w:r w:rsidRPr="00E315A8">
        <w:t>Technick</w:t>
      </w:r>
      <w:r w:rsidR="00ED2834" w:rsidRPr="00E315A8">
        <w:t>á</w:t>
      </w:r>
      <w:r w:rsidRPr="00E315A8">
        <w:t xml:space="preserve"> kvalifikac</w:t>
      </w:r>
      <w:r w:rsidR="00ED2834" w:rsidRPr="00E315A8">
        <w:t>e</w:t>
      </w:r>
      <w:bookmarkEnd w:id="11"/>
      <w:r w:rsidRPr="00E315A8">
        <w:t xml:space="preserve"> </w:t>
      </w:r>
    </w:p>
    <w:p w:rsidR="003657AA" w:rsidRPr="00E315A8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prokáže technickou kvalifikace podle § 79 odst. 2) písm. </w:t>
      </w:r>
      <w:r w:rsidR="003657AA" w:rsidRPr="00E315A8">
        <w:rPr>
          <w:rFonts w:ascii="Arial" w:hAnsi="Arial" w:cs="Arial"/>
          <w:spacing w:val="-4"/>
          <w:sz w:val="22"/>
          <w:szCs w:val="22"/>
        </w:rPr>
        <w:t>a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E315A8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E315A8">
        <w:rPr>
          <w:rFonts w:ascii="Arial" w:hAnsi="Arial" w:cs="Arial"/>
          <w:spacing w:val="-4"/>
          <w:sz w:val="22"/>
          <w:szCs w:val="22"/>
        </w:rPr>
        <w:t xml:space="preserve"> </w:t>
      </w:r>
      <w:r w:rsidRPr="00E315A8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E315A8">
        <w:rPr>
          <w:rFonts w:ascii="Arial" w:hAnsi="Arial" w:cs="Arial"/>
          <w:spacing w:val="-4"/>
          <w:sz w:val="22"/>
          <w:szCs w:val="22"/>
        </w:rPr>
        <w:t>ením</w:t>
      </w:r>
      <w:r w:rsidRPr="00E315A8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E315A8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E315A8">
        <w:rPr>
          <w:rFonts w:ascii="Arial" w:hAnsi="Arial" w:cs="Arial"/>
          <w:b/>
          <w:sz w:val="22"/>
          <w:szCs w:val="22"/>
        </w:rPr>
        <w:t xml:space="preserve"> </w:t>
      </w:r>
      <w:r w:rsidR="003657AA" w:rsidRPr="00E315A8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E315A8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E315A8">
        <w:rPr>
          <w:rFonts w:ascii="Arial" w:hAnsi="Arial" w:cs="Arial"/>
          <w:sz w:val="22"/>
          <w:szCs w:val="22"/>
        </w:rPr>
        <w:t xml:space="preserve"> objednatele o řádném poskytnutí a dokončení těchto prací </w:t>
      </w:r>
      <w:r w:rsidR="0003652B" w:rsidRPr="00E315A8">
        <w:rPr>
          <w:rFonts w:ascii="Arial" w:hAnsi="Arial" w:cs="Arial"/>
          <w:i/>
          <w:sz w:val="22"/>
          <w:szCs w:val="22"/>
        </w:rPr>
        <w:t>(dodavatel může použít přílohu zadávací dokumentace - Seznam staveb obdobného charakteru).</w:t>
      </w:r>
    </w:p>
    <w:p w:rsidR="00DB47D9" w:rsidRPr="00E315A8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315A8">
        <w:rPr>
          <w:rFonts w:ascii="Arial" w:hAnsi="Arial" w:cs="Arial"/>
          <w:sz w:val="22"/>
          <w:szCs w:val="22"/>
        </w:rPr>
        <w:t>Zadavatel s ohledem na složitosti a rozsah plnění veřejné zakázky vymezuje</w:t>
      </w:r>
      <w:r w:rsidRPr="00E315A8">
        <w:rPr>
          <w:rFonts w:ascii="Arial" w:hAnsi="Arial" w:cs="Arial"/>
          <w:b/>
          <w:sz w:val="22"/>
          <w:szCs w:val="22"/>
        </w:rPr>
        <w:t xml:space="preserve"> minimální úroveň pro splnění technické kvalifikace</w:t>
      </w:r>
      <w:r w:rsidRPr="00E315A8">
        <w:rPr>
          <w:rFonts w:ascii="Arial" w:hAnsi="Arial" w:cs="Arial"/>
          <w:sz w:val="22"/>
          <w:szCs w:val="22"/>
        </w:rPr>
        <w:t xml:space="preserve"> </w:t>
      </w:r>
      <w:r w:rsidR="00DB47D9" w:rsidRPr="00E315A8">
        <w:rPr>
          <w:rFonts w:ascii="Arial" w:hAnsi="Arial" w:cs="Arial"/>
          <w:sz w:val="22"/>
          <w:szCs w:val="22"/>
        </w:rPr>
        <w:t>takto:</w:t>
      </w:r>
    </w:p>
    <w:p w:rsidR="0003652B" w:rsidRPr="00E315A8" w:rsidRDefault="008E2D34" w:rsidP="00A15B1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spacing w:val="-4"/>
          <w:sz w:val="22"/>
          <w:szCs w:val="22"/>
        </w:rPr>
        <w:t xml:space="preserve">v rozsahu </w:t>
      </w:r>
      <w:r w:rsidR="003657AA" w:rsidRPr="00E315A8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5D5235" w:rsidRPr="00E315A8">
        <w:rPr>
          <w:rFonts w:ascii="Arial" w:hAnsi="Arial" w:cs="Arial"/>
          <w:b/>
          <w:spacing w:val="-4"/>
          <w:sz w:val="22"/>
          <w:szCs w:val="22"/>
        </w:rPr>
        <w:t>5</w:t>
      </w:r>
      <w:r w:rsidR="00D1540A" w:rsidRPr="00E315A8">
        <w:rPr>
          <w:rFonts w:ascii="Arial" w:hAnsi="Arial" w:cs="Arial"/>
          <w:b/>
          <w:spacing w:val="-4"/>
          <w:sz w:val="22"/>
          <w:szCs w:val="22"/>
        </w:rPr>
        <w:t xml:space="preserve"> realizovaných </w:t>
      </w:r>
      <w:r w:rsidR="003657AA" w:rsidRPr="00E315A8">
        <w:rPr>
          <w:rFonts w:ascii="Arial" w:hAnsi="Arial" w:cs="Arial"/>
          <w:b/>
          <w:spacing w:val="-4"/>
          <w:sz w:val="22"/>
          <w:szCs w:val="22"/>
        </w:rPr>
        <w:t>zakázek</w:t>
      </w:r>
      <w:r w:rsidR="003657AA" w:rsidRPr="00E315A8">
        <w:rPr>
          <w:rFonts w:ascii="Arial" w:hAnsi="Arial" w:cs="Arial"/>
          <w:spacing w:val="-4"/>
          <w:sz w:val="22"/>
          <w:szCs w:val="22"/>
        </w:rPr>
        <w:t xml:space="preserve"> obdobného charakteru provedených dodavatelem</w:t>
      </w:r>
      <w:r w:rsidR="003657AA" w:rsidRPr="00E315A8">
        <w:rPr>
          <w:rFonts w:ascii="Arial" w:hAnsi="Arial" w:cs="Arial"/>
          <w:sz w:val="22"/>
          <w:szCs w:val="22"/>
        </w:rPr>
        <w:t xml:space="preserve"> </w:t>
      </w:r>
      <w:r w:rsidR="003657AA" w:rsidRPr="00E315A8">
        <w:rPr>
          <w:rFonts w:ascii="Arial" w:hAnsi="Arial" w:cs="Arial"/>
          <w:spacing w:val="2"/>
          <w:sz w:val="22"/>
          <w:szCs w:val="22"/>
        </w:rPr>
        <w:t>(</w:t>
      </w:r>
      <w:r w:rsidR="00D1540A" w:rsidRPr="00E315A8">
        <w:rPr>
          <w:rFonts w:ascii="Arial" w:hAnsi="Arial" w:cs="Arial"/>
          <w:spacing w:val="2"/>
          <w:sz w:val="22"/>
          <w:szCs w:val="22"/>
        </w:rPr>
        <w:t>realizovaná zakázka bude doplněna</w:t>
      </w:r>
      <w:r w:rsidR="003657AA" w:rsidRPr="00E315A8">
        <w:rPr>
          <w:rFonts w:ascii="Arial" w:hAnsi="Arial" w:cs="Arial"/>
          <w:spacing w:val="2"/>
          <w:sz w:val="22"/>
          <w:szCs w:val="22"/>
        </w:rPr>
        <w:t xml:space="preserve"> stručným popisem, ze kterého bude patrné, že se jedná</w:t>
      </w:r>
      <w:r w:rsidR="003657AA" w:rsidRPr="00E315A8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3657AA" w:rsidRPr="00E315A8">
        <w:rPr>
          <w:rFonts w:ascii="Arial" w:hAnsi="Arial" w:cs="Arial"/>
          <w:sz w:val="22"/>
          <w:szCs w:val="22"/>
        </w:rPr>
        <w:t xml:space="preserve"> obdobného charakteru)</w:t>
      </w:r>
      <w:r w:rsidR="00A15B18" w:rsidRPr="00E315A8">
        <w:rPr>
          <w:rFonts w:ascii="Arial" w:hAnsi="Arial" w:cs="Arial"/>
          <w:sz w:val="22"/>
          <w:szCs w:val="22"/>
        </w:rPr>
        <w:t xml:space="preserve">. </w:t>
      </w:r>
      <w:r w:rsidR="00D1540A" w:rsidRPr="00E315A8">
        <w:rPr>
          <w:rFonts w:ascii="Arial" w:hAnsi="Arial" w:cs="Arial"/>
          <w:b/>
          <w:sz w:val="22"/>
          <w:szCs w:val="22"/>
        </w:rPr>
        <w:t>Jednotlivou s</w:t>
      </w:r>
      <w:r w:rsidR="0003652B" w:rsidRPr="00E315A8">
        <w:rPr>
          <w:rFonts w:ascii="Arial" w:hAnsi="Arial" w:cs="Arial"/>
          <w:b/>
          <w:sz w:val="22"/>
          <w:szCs w:val="22"/>
        </w:rPr>
        <w:t>tavbou</w:t>
      </w:r>
      <w:r w:rsidR="0003652B" w:rsidRPr="00E315A8">
        <w:rPr>
          <w:rFonts w:ascii="Arial" w:hAnsi="Arial" w:cs="Arial"/>
          <w:sz w:val="22"/>
          <w:szCs w:val="22"/>
        </w:rPr>
        <w:t xml:space="preserve"> (zakázkou) obdobného charakteru </w:t>
      </w:r>
      <w:r w:rsidR="0003652B" w:rsidRPr="00E315A8">
        <w:rPr>
          <w:rFonts w:ascii="Arial" w:hAnsi="Arial" w:cs="Arial"/>
          <w:b/>
          <w:sz w:val="22"/>
          <w:szCs w:val="22"/>
        </w:rPr>
        <w:t>se</w:t>
      </w:r>
      <w:r w:rsidR="0003652B" w:rsidRPr="00E315A8">
        <w:rPr>
          <w:rFonts w:ascii="Arial" w:hAnsi="Arial" w:cs="Arial"/>
          <w:sz w:val="22"/>
          <w:szCs w:val="22"/>
        </w:rPr>
        <w:t xml:space="preserve"> pro účely těchto zadávacích podmínek </w:t>
      </w:r>
      <w:r w:rsidR="0003652B" w:rsidRPr="00E315A8">
        <w:rPr>
          <w:rFonts w:ascii="Arial" w:hAnsi="Arial" w:cs="Arial"/>
          <w:b/>
          <w:sz w:val="22"/>
          <w:szCs w:val="22"/>
        </w:rPr>
        <w:t>rozumí</w:t>
      </w:r>
      <w:r w:rsidR="0003652B" w:rsidRPr="00E315A8">
        <w:rPr>
          <w:rFonts w:ascii="Arial" w:hAnsi="Arial" w:cs="Arial"/>
          <w:sz w:val="22"/>
          <w:szCs w:val="22"/>
        </w:rPr>
        <w:t>:</w:t>
      </w:r>
    </w:p>
    <w:p w:rsidR="00892B9E" w:rsidRDefault="001936AE" w:rsidP="00892B9E">
      <w:pPr>
        <w:pStyle w:val="Bntext2"/>
        <w:numPr>
          <w:ilvl w:val="0"/>
          <w:numId w:val="43"/>
        </w:numPr>
        <w:spacing w:before="120"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nejméně tři </w:t>
      </w:r>
      <w:r w:rsidR="006F7B97" w:rsidRPr="00E315A8">
        <w:rPr>
          <w:rFonts w:cs="Arial"/>
          <w:b/>
          <w:spacing w:val="-4"/>
          <w:szCs w:val="22"/>
        </w:rPr>
        <w:t xml:space="preserve">kompletní </w:t>
      </w:r>
      <w:r w:rsidR="0085706A">
        <w:rPr>
          <w:rFonts w:cs="Arial"/>
          <w:b/>
          <w:spacing w:val="-4"/>
          <w:szCs w:val="22"/>
        </w:rPr>
        <w:t>novostavby</w:t>
      </w:r>
      <w:r>
        <w:rPr>
          <w:rFonts w:cs="Arial"/>
          <w:b/>
          <w:spacing w:val="-4"/>
          <w:szCs w:val="22"/>
        </w:rPr>
        <w:t xml:space="preserve"> obchvatu nebo přeložky</w:t>
      </w:r>
      <w:r w:rsidR="0003652B" w:rsidRPr="00E315A8">
        <w:rPr>
          <w:rFonts w:cs="Arial"/>
          <w:b/>
          <w:spacing w:val="-4"/>
          <w:szCs w:val="22"/>
        </w:rPr>
        <w:t xml:space="preserve"> pozemní komunikace </w:t>
      </w:r>
      <w:r w:rsidR="00A15B18" w:rsidRPr="00E315A8">
        <w:rPr>
          <w:rFonts w:cs="Arial"/>
          <w:b/>
          <w:spacing w:val="-4"/>
          <w:szCs w:val="22"/>
        </w:rPr>
        <w:t>s minimální</w:t>
      </w:r>
      <w:r w:rsidR="00A15B18" w:rsidRPr="00E315A8">
        <w:rPr>
          <w:rFonts w:cs="Arial"/>
          <w:b/>
          <w:szCs w:val="22"/>
        </w:rPr>
        <w:t xml:space="preserve"> délkou </w:t>
      </w:r>
      <w:r w:rsidR="0085706A">
        <w:rPr>
          <w:rFonts w:cs="Arial"/>
          <w:b/>
          <w:szCs w:val="22"/>
        </w:rPr>
        <w:t>1 0</w:t>
      </w:r>
      <w:r w:rsidR="008C149E" w:rsidRPr="00E315A8">
        <w:rPr>
          <w:rFonts w:cs="Arial"/>
          <w:b/>
          <w:szCs w:val="22"/>
        </w:rPr>
        <w:t>00</w:t>
      </w:r>
      <w:r w:rsidR="00A15B18" w:rsidRPr="00E315A8">
        <w:rPr>
          <w:rFonts w:cs="Arial"/>
          <w:b/>
          <w:szCs w:val="22"/>
        </w:rPr>
        <w:t xml:space="preserve"> m</w:t>
      </w:r>
      <w:r w:rsidR="0062635B" w:rsidRPr="00E315A8">
        <w:rPr>
          <w:rFonts w:cs="Arial"/>
          <w:b/>
          <w:szCs w:val="22"/>
        </w:rPr>
        <w:t xml:space="preserve"> </w:t>
      </w:r>
      <w:r w:rsidR="00804D5F">
        <w:rPr>
          <w:rFonts w:cs="Arial"/>
          <w:b/>
          <w:szCs w:val="22"/>
        </w:rPr>
        <w:t xml:space="preserve">pro každou </w:t>
      </w:r>
      <w:r w:rsidR="00363085" w:rsidRPr="00E315A8">
        <w:rPr>
          <w:rFonts w:cs="Arial"/>
          <w:b/>
          <w:szCs w:val="22"/>
        </w:rPr>
        <w:t>stavbu</w:t>
      </w:r>
      <w:r w:rsidR="00937000" w:rsidRPr="00E315A8">
        <w:rPr>
          <w:rFonts w:cs="Arial"/>
          <w:b/>
          <w:szCs w:val="22"/>
        </w:rPr>
        <w:t>,</w:t>
      </w:r>
    </w:p>
    <w:p w:rsidR="00804D5F" w:rsidRPr="00892B9E" w:rsidRDefault="00804D5F" w:rsidP="00892B9E">
      <w:pPr>
        <w:pStyle w:val="Bntext2"/>
        <w:numPr>
          <w:ilvl w:val="0"/>
          <w:numId w:val="43"/>
        </w:numPr>
        <w:spacing w:before="120"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nejméně dvě </w:t>
      </w:r>
      <w:r w:rsidRPr="00E87A7D">
        <w:rPr>
          <w:rFonts w:cs="Arial"/>
          <w:b/>
          <w:szCs w:val="22"/>
        </w:rPr>
        <w:t xml:space="preserve">kompletní </w:t>
      </w:r>
      <w:r w:rsidR="00F92DA9" w:rsidRPr="00E87A7D">
        <w:rPr>
          <w:rFonts w:cs="Arial"/>
          <w:b/>
          <w:szCs w:val="22"/>
        </w:rPr>
        <w:t>novostavby</w:t>
      </w:r>
      <w:r w:rsidRPr="00E87A7D">
        <w:rPr>
          <w:rFonts w:cs="Arial"/>
          <w:b/>
          <w:szCs w:val="22"/>
        </w:rPr>
        <w:t xml:space="preserve"> mostu s minimální</w:t>
      </w:r>
      <w:r w:rsidRPr="00E315A8">
        <w:rPr>
          <w:rFonts w:cs="Arial"/>
          <w:b/>
          <w:szCs w:val="22"/>
        </w:rPr>
        <w:t xml:space="preserve"> délkou </w:t>
      </w:r>
      <w:r>
        <w:rPr>
          <w:rFonts w:cs="Arial"/>
          <w:b/>
          <w:szCs w:val="22"/>
        </w:rPr>
        <w:t>přemostění 2</w:t>
      </w:r>
      <w:r w:rsidRPr="00E315A8">
        <w:rPr>
          <w:rFonts w:cs="Arial"/>
          <w:b/>
          <w:szCs w:val="22"/>
        </w:rPr>
        <w:t xml:space="preserve">0 m </w:t>
      </w:r>
      <w:r>
        <w:rPr>
          <w:rFonts w:cs="Arial"/>
          <w:b/>
          <w:szCs w:val="22"/>
        </w:rPr>
        <w:t xml:space="preserve">pro každou </w:t>
      </w:r>
      <w:r w:rsidRPr="00E315A8">
        <w:rPr>
          <w:rFonts w:cs="Arial"/>
          <w:b/>
          <w:szCs w:val="22"/>
        </w:rPr>
        <w:t>stavbu</w:t>
      </w:r>
      <w:r w:rsidR="00892B9E">
        <w:rPr>
          <w:rFonts w:cs="Arial"/>
          <w:b/>
          <w:szCs w:val="22"/>
        </w:rPr>
        <w:t xml:space="preserve">. </w:t>
      </w:r>
      <w:r w:rsidR="00892B9E" w:rsidRPr="00892B9E">
        <w:rPr>
          <w:rFonts w:cs="Arial"/>
          <w:b/>
          <w:szCs w:val="22"/>
        </w:rPr>
        <w:t>Tyto referenční stavby nesmí být součástí prokazovaných referenčních staveb dle bodu a).</w:t>
      </w:r>
    </w:p>
    <w:p w:rsidR="0003652B" w:rsidRPr="00E315A8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b/>
          <w:spacing w:val="2"/>
          <w:sz w:val="22"/>
          <w:szCs w:val="22"/>
        </w:rPr>
        <w:t xml:space="preserve">Přílohou tohoto seznamu </w:t>
      </w:r>
      <w:r w:rsidR="00F92DA9" w:rsidRPr="00E315A8">
        <w:rPr>
          <w:rFonts w:ascii="Arial" w:hAnsi="Arial" w:cs="Arial"/>
          <w:b/>
          <w:spacing w:val="2"/>
          <w:sz w:val="22"/>
          <w:szCs w:val="22"/>
        </w:rPr>
        <w:t>bud</w:t>
      </w:r>
      <w:r w:rsidR="00F92DA9">
        <w:rPr>
          <w:rFonts w:ascii="Arial" w:hAnsi="Arial" w:cs="Arial"/>
          <w:b/>
          <w:spacing w:val="2"/>
          <w:sz w:val="22"/>
          <w:szCs w:val="22"/>
        </w:rPr>
        <w:t>e pro každou předkládanou referenční stavbu</w:t>
      </w:r>
      <w:r w:rsidRPr="00E315A8">
        <w:rPr>
          <w:rFonts w:ascii="Arial" w:hAnsi="Arial" w:cs="Arial"/>
          <w:b/>
          <w:spacing w:val="2"/>
          <w:sz w:val="22"/>
          <w:szCs w:val="22"/>
        </w:rPr>
        <w:t xml:space="preserve"> osvědčení o</w:t>
      </w:r>
      <w:r w:rsidR="009519EE" w:rsidRPr="00E315A8">
        <w:rPr>
          <w:rFonts w:ascii="Arial" w:hAnsi="Arial" w:cs="Arial"/>
          <w:b/>
          <w:spacing w:val="2"/>
          <w:sz w:val="22"/>
          <w:szCs w:val="22"/>
        </w:rPr>
        <w:t>bjednatele</w:t>
      </w:r>
      <w:r w:rsidR="009519EE" w:rsidRPr="00E315A8">
        <w:rPr>
          <w:rFonts w:ascii="Arial" w:hAnsi="Arial" w:cs="Arial"/>
          <w:spacing w:val="2"/>
          <w:sz w:val="22"/>
          <w:szCs w:val="22"/>
        </w:rPr>
        <w:t xml:space="preserve"> o řádném poskytnutí</w:t>
      </w:r>
      <w:r w:rsidR="009519EE" w:rsidRPr="00E315A8">
        <w:rPr>
          <w:rFonts w:ascii="Arial" w:hAnsi="Arial" w:cs="Arial"/>
          <w:sz w:val="22"/>
          <w:szCs w:val="22"/>
        </w:rPr>
        <w:t xml:space="preserve"> a dokončení prací v seznamu uvedených, vy</w:t>
      </w:r>
      <w:r w:rsidR="00437DB9" w:rsidRPr="00E315A8">
        <w:rPr>
          <w:rFonts w:ascii="Arial" w:hAnsi="Arial" w:cs="Arial"/>
          <w:sz w:val="22"/>
          <w:szCs w:val="22"/>
        </w:rPr>
        <w:t>hotovené</w:t>
      </w:r>
      <w:r w:rsidRPr="00E315A8">
        <w:rPr>
          <w:rFonts w:ascii="Arial" w:hAnsi="Arial" w:cs="Arial"/>
          <w:sz w:val="22"/>
          <w:szCs w:val="22"/>
        </w:rPr>
        <w:t xml:space="preserve"> objednatelem stavebních prací. Osvědčení bude obsahovat identifikaci příslušné stavební zakázky, cenu, dobu a místo provádění stavebních prací a údaj o tom, zda byly stavební práce řádně p</w:t>
      </w:r>
      <w:r w:rsidR="009519EE" w:rsidRPr="00E315A8">
        <w:rPr>
          <w:rFonts w:ascii="Arial" w:hAnsi="Arial" w:cs="Arial"/>
          <w:sz w:val="22"/>
          <w:szCs w:val="22"/>
        </w:rPr>
        <w:t>oskytnuty a dokončeny</w:t>
      </w:r>
      <w:r w:rsidRPr="00E315A8">
        <w:rPr>
          <w:rFonts w:ascii="Arial" w:hAnsi="Arial" w:cs="Arial"/>
          <w:sz w:val="22"/>
          <w:szCs w:val="22"/>
        </w:rPr>
        <w:t xml:space="preserve">. Za řádně provedené stavební práce mohou </w:t>
      </w:r>
      <w:r w:rsidR="00437DB9" w:rsidRPr="00E315A8">
        <w:rPr>
          <w:rFonts w:ascii="Arial" w:hAnsi="Arial" w:cs="Arial"/>
          <w:sz w:val="22"/>
          <w:szCs w:val="22"/>
        </w:rPr>
        <w:t>být považovány</w:t>
      </w:r>
      <w:r w:rsidRPr="00E315A8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:rsidR="00F44DE4" w:rsidRPr="00F44DE4" w:rsidRDefault="0003652B" w:rsidP="00CF1DA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musí odpovídat min. výši požadované zadavatelem). Doby k prokázání realizace uvedených staveb se pro účely této zadávací dokumentace považují za splněné, pokud byla stavba v průběhu </w:t>
      </w:r>
      <w:r w:rsidRPr="00E315A8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E315A8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  <w:r w:rsidR="00F44DE4" w:rsidRPr="00F44DE4">
        <w:rPr>
          <w:rFonts w:ascii="Arial" w:hAnsi="Arial" w:cs="Arial"/>
          <w:sz w:val="22"/>
          <w:szCs w:val="22"/>
        </w:rPr>
        <w:t xml:space="preserve">  </w:t>
      </w:r>
    </w:p>
    <w:p w:rsidR="00A15B18" w:rsidRPr="00E751C7" w:rsidRDefault="00F44DE4" w:rsidP="00F44DE4">
      <w:pPr>
        <w:pStyle w:val="Nadpis2"/>
        <w:rPr>
          <w:u w:val="single"/>
        </w:rPr>
      </w:pPr>
      <w:r>
        <w:rPr>
          <w:u w:val="single"/>
        </w:rPr>
        <w:t xml:space="preserve"> </w:t>
      </w:r>
      <w:r w:rsidR="00A15B18">
        <w:rPr>
          <w:u w:val="single"/>
        </w:rPr>
        <w:t>Další</w:t>
      </w:r>
      <w:r w:rsidR="00A15B18" w:rsidRPr="00E751C7">
        <w:rPr>
          <w:u w:val="single"/>
        </w:rPr>
        <w:t xml:space="preserve"> ustanovení ke kvalifikaci</w:t>
      </w:r>
    </w:p>
    <w:p w:rsidR="00A15B18" w:rsidRPr="00DF7BF3" w:rsidRDefault="00C2292A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Dodavatel je oprávněn předložit v nabídce d</w:t>
      </w:r>
      <w:r w:rsidR="00A15B18" w:rsidRPr="00DF7BF3">
        <w:rPr>
          <w:rFonts w:ascii="Arial" w:hAnsi="Arial" w:cs="Arial"/>
        </w:rPr>
        <w:t>oklady o kvalifikaci v kopiích. Před uzavřením smlouvy si zadavatel od vybraného dodavatele vždy vyžádá předložení originálů nebo ověřených kopií dokladů o kvalifikaci, pokud již nebyly v zadávacím řízení předloženy.</w:t>
      </w:r>
    </w:p>
    <w:p w:rsidR="00A15B18" w:rsidRPr="00DF7BF3" w:rsidRDefault="00A15B18" w:rsidP="00A15B1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B4895">
        <w:rPr>
          <w:rFonts w:ascii="Arial" w:hAnsi="Arial" w:cs="Arial"/>
          <w:spacing w:val="2"/>
          <w:sz w:val="22"/>
          <w:szCs w:val="22"/>
        </w:rPr>
        <w:t>V případě společné účasti dodavatelů prokazuje základní způsobilost a profesní způsobilost</w:t>
      </w:r>
      <w:r w:rsidRPr="00DF7BF3">
        <w:rPr>
          <w:rFonts w:ascii="Arial" w:hAnsi="Arial" w:cs="Arial"/>
          <w:sz w:val="22"/>
          <w:szCs w:val="22"/>
        </w:rPr>
        <w:t xml:space="preserve"> podle § 77 odst. 1 každý dodavatel samostatně.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F7BF3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86247D">
        <w:rPr>
          <w:rFonts w:ascii="Arial" w:hAnsi="Arial" w:cs="Arial"/>
          <w:spacing w:val="-2"/>
        </w:rPr>
        <w:t>Doklady prokazující základní způsobilost podle § 74 zákona a profesní způsobilost podle § 77 odst. 1</w:t>
      </w:r>
      <w:r w:rsidRPr="00DF7BF3">
        <w:rPr>
          <w:rFonts w:ascii="Arial" w:hAnsi="Arial" w:cs="Arial"/>
        </w:rPr>
        <w:t xml:space="preserve"> zákona musí prokazovat splnění požadovaného kritéria způsobilosti nejpozději v době 3 měsíců přede dnem </w:t>
      </w:r>
      <w:r w:rsidR="0078244F">
        <w:rPr>
          <w:rFonts w:ascii="Arial" w:hAnsi="Arial" w:cs="Arial"/>
        </w:rPr>
        <w:t>zahájení zadávacího řízení</w:t>
      </w:r>
      <w:r w:rsidRPr="00DF7BF3">
        <w:rPr>
          <w:rFonts w:ascii="Arial" w:hAnsi="Arial" w:cs="Arial"/>
        </w:rPr>
        <w:t>.</w:t>
      </w:r>
    </w:p>
    <w:p w:rsidR="00A15B18" w:rsidRPr="00DF7BF3" w:rsidRDefault="00A15B18" w:rsidP="00A15B18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F7BF3">
        <w:rPr>
          <w:rFonts w:ascii="Arial" w:hAnsi="Arial" w:cs="Arial"/>
        </w:rPr>
        <w:t>Dodavatel může prokázat určitou část technické kvalifikace nebo profesní způsobilosti</w:t>
      </w:r>
      <w:r>
        <w:rPr>
          <w:rFonts w:ascii="Arial" w:hAnsi="Arial" w:cs="Arial"/>
        </w:rPr>
        <w:t>,</w:t>
      </w:r>
      <w:r w:rsidRPr="00DF7BF3">
        <w:rPr>
          <w:rFonts w:ascii="Arial" w:hAnsi="Arial" w:cs="Arial"/>
        </w:rPr>
        <w:t xml:space="preserve"> s výjimkou </w:t>
      </w:r>
      <w:r w:rsidRPr="0086247D">
        <w:rPr>
          <w:rFonts w:ascii="Arial" w:hAnsi="Arial" w:cs="Arial"/>
          <w:spacing w:val="-4"/>
        </w:rPr>
        <w:t>kritéria podle § 77 odst. 1 zákona, požadované zadavatelem prostřednictvím jiných osob. 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15B18">
      <w:pPr>
        <w:pStyle w:val="2sltext"/>
        <w:numPr>
          <w:ilvl w:val="0"/>
          <w:numId w:val="24"/>
        </w:numPr>
        <w:spacing w:before="0" w:after="0"/>
        <w:rPr>
          <w:rFonts w:ascii="Arial" w:hAnsi="Arial" w:cs="Arial"/>
        </w:rPr>
      </w:pPr>
      <w:r w:rsidRPr="00507A1F">
        <w:rPr>
          <w:rFonts w:ascii="Arial" w:hAnsi="Arial" w:cs="Arial"/>
          <w:spacing w:val="-6"/>
        </w:rPr>
        <w:t>písemný závazek jiné osoby k poskytnutí plnění určeného k plnění veřejné zakázky nebo k poskytnutí</w:t>
      </w:r>
      <w:r w:rsidRPr="00DF7BF3">
        <w:rPr>
          <w:rFonts w:ascii="Arial" w:hAnsi="Arial" w:cs="Arial"/>
        </w:rPr>
        <w:t xml:space="preserve"> </w:t>
      </w:r>
      <w:r w:rsidRPr="00507A1F">
        <w:rPr>
          <w:rFonts w:ascii="Arial" w:hAnsi="Arial" w:cs="Arial"/>
          <w:spacing w:val="2"/>
        </w:rPr>
        <w:t>věcí nebo práv, s nimiž bude dodavatel oprávněn disponovat v rámci plnění veřejné zakázky,</w:t>
      </w:r>
      <w:r w:rsidRPr="00DF7BF3">
        <w:rPr>
          <w:rFonts w:ascii="Arial" w:hAnsi="Arial" w:cs="Arial"/>
        </w:rPr>
        <w:t xml:space="preserve"> a to alespoň v rozsahu, v jakém jiná osoba prokázala kvalifikaci za dodavatele.</w:t>
      </w:r>
    </w:p>
    <w:p w:rsidR="00705D2D" w:rsidRDefault="00705D2D" w:rsidP="00705D2D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Pr="0091089E">
        <w:rPr>
          <w:rFonts w:ascii="Arial" w:hAnsi="Arial" w:cs="Arial"/>
          <w:spacing w:val="-4"/>
        </w:rPr>
        <w:t>zákona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91089E" w:rsidRPr="00DF7BF3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>Dostupnost zadávací dokumentace</w:t>
      </w:r>
      <w:bookmarkEnd w:id="12"/>
      <w:r>
        <w:t xml:space="preserve"> </w:t>
      </w:r>
      <w:bookmarkEnd w:id="13"/>
      <w:r w:rsidRPr="009550B1">
        <w:t xml:space="preserve"> </w:t>
      </w:r>
      <w:r>
        <w:t xml:space="preserve">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96 odst. 1 zákona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i</w:t>
      </w:r>
      <w:r w:rsidRPr="0092739C">
        <w:rPr>
          <w:rFonts w:ascii="Arial" w:hAnsi="Arial" w:cs="Arial"/>
          <w:sz w:val="22"/>
          <w:szCs w:val="22"/>
        </w:rPr>
        <w:t xml:space="preserve"> zadávacího řízení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2740FF">
        <w:rPr>
          <w:rFonts w:ascii="Arial" w:hAnsi="Arial" w:cs="Arial"/>
          <w:sz w:val="22"/>
          <w:szCs w:val="22"/>
        </w:rPr>
        <w:t xml:space="preserve">svém profilu </w:t>
      </w:r>
      <w:r w:rsidR="00C317E5">
        <w:rPr>
          <w:rFonts w:ascii="Arial" w:hAnsi="Arial" w:cs="Arial"/>
          <w:sz w:val="22"/>
          <w:szCs w:val="22"/>
        </w:rPr>
        <w:t xml:space="preserve">zadavatele </w:t>
      </w:r>
      <w:r w:rsidRPr="00850C10">
        <w:rPr>
          <w:rFonts w:ascii="Arial" w:hAnsi="Arial" w:cs="Arial"/>
          <w:sz w:val="22"/>
          <w:szCs w:val="22"/>
        </w:rPr>
        <w:t xml:space="preserve">ode dne uveřejnění </w:t>
      </w:r>
      <w:r>
        <w:rPr>
          <w:rFonts w:ascii="Arial" w:hAnsi="Arial" w:cs="Arial"/>
          <w:sz w:val="22"/>
          <w:szCs w:val="22"/>
        </w:rPr>
        <w:t>O</w:t>
      </w:r>
      <w:r w:rsidRPr="00850C10">
        <w:rPr>
          <w:rFonts w:ascii="Arial" w:hAnsi="Arial" w:cs="Arial"/>
          <w:sz w:val="22"/>
          <w:szCs w:val="22"/>
        </w:rPr>
        <w:t>známení o zahájení zadávacího řízení</w:t>
      </w:r>
      <w:r>
        <w:rPr>
          <w:rFonts w:ascii="Arial" w:hAnsi="Arial" w:cs="Arial"/>
          <w:sz w:val="22"/>
          <w:szCs w:val="22"/>
        </w:rPr>
        <w:t xml:space="preserve">. Dodavatelům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9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03652B" w:rsidRPr="0065032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65032F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03652B" w:rsidRPr="0065032F" w:rsidRDefault="0003652B" w:rsidP="0003652B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pacing w:val="-4"/>
          <w:sz w:val="22"/>
          <w:szCs w:val="22"/>
        </w:rPr>
        <w:t>Oznámení o zahájení zadávacího řízení včetně požadavků a technických podmínek pro zpracování</w:t>
      </w:r>
      <w:r w:rsidRPr="0065032F">
        <w:rPr>
          <w:rFonts w:ascii="Arial" w:hAnsi="Arial" w:cs="Arial"/>
          <w:sz w:val="22"/>
          <w:szCs w:val="22"/>
        </w:rPr>
        <w:t xml:space="preserve"> nabídky</w:t>
      </w:r>
    </w:p>
    <w:p w:rsidR="0003652B" w:rsidRPr="0065032F" w:rsidRDefault="0003652B" w:rsidP="0003652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Vzory dokumentů k</w:t>
      </w:r>
      <w:r w:rsidR="00E03A2F" w:rsidRPr="0065032F">
        <w:rPr>
          <w:rFonts w:ascii="Arial" w:hAnsi="Arial" w:cs="Arial"/>
          <w:sz w:val="22"/>
          <w:szCs w:val="22"/>
        </w:rPr>
        <w:t> </w:t>
      </w:r>
      <w:r w:rsidRPr="0065032F">
        <w:rPr>
          <w:rFonts w:ascii="Arial" w:hAnsi="Arial" w:cs="Arial"/>
          <w:sz w:val="22"/>
          <w:szCs w:val="22"/>
        </w:rPr>
        <w:t>předložení</w:t>
      </w:r>
    </w:p>
    <w:p w:rsidR="00611A98" w:rsidRPr="0065032F" w:rsidRDefault="0003652B" w:rsidP="0003652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Návrhy smluv o dílo</w:t>
      </w:r>
      <w:r w:rsidR="008326BF" w:rsidRPr="0065032F">
        <w:rPr>
          <w:rFonts w:ascii="Arial" w:hAnsi="Arial" w:cs="Arial"/>
          <w:sz w:val="22"/>
          <w:szCs w:val="22"/>
        </w:rPr>
        <w:t xml:space="preserve"> (Kraj Vysočina, </w:t>
      </w:r>
      <w:r w:rsidR="00E70B23">
        <w:rPr>
          <w:rFonts w:ascii="Arial" w:hAnsi="Arial" w:cs="Arial"/>
          <w:sz w:val="22"/>
          <w:szCs w:val="22"/>
        </w:rPr>
        <w:t>M</w:t>
      </w:r>
      <w:r w:rsidR="008326BF" w:rsidRPr="0065032F">
        <w:rPr>
          <w:rFonts w:ascii="Arial" w:hAnsi="Arial" w:cs="Arial"/>
          <w:sz w:val="22"/>
          <w:szCs w:val="22"/>
        </w:rPr>
        <w:t>ěst</w:t>
      </w:r>
      <w:r w:rsidR="00E70B23">
        <w:rPr>
          <w:rFonts w:ascii="Arial" w:hAnsi="Arial" w:cs="Arial"/>
          <w:sz w:val="22"/>
          <w:szCs w:val="22"/>
        </w:rPr>
        <w:t>ys</w:t>
      </w:r>
      <w:r w:rsidR="008326BF" w:rsidRPr="0065032F">
        <w:rPr>
          <w:rFonts w:ascii="Arial" w:hAnsi="Arial" w:cs="Arial"/>
          <w:sz w:val="22"/>
          <w:szCs w:val="22"/>
        </w:rPr>
        <w:t xml:space="preserve"> </w:t>
      </w:r>
      <w:r w:rsidR="00C30937">
        <w:rPr>
          <w:rFonts w:ascii="Arial" w:hAnsi="Arial" w:cs="Arial"/>
          <w:sz w:val="22"/>
          <w:szCs w:val="22"/>
        </w:rPr>
        <w:t>Nové Veselí</w:t>
      </w:r>
      <w:r w:rsidR="008326BF" w:rsidRPr="0065032F">
        <w:rPr>
          <w:rFonts w:ascii="Arial" w:hAnsi="Arial" w:cs="Arial"/>
          <w:sz w:val="22"/>
          <w:szCs w:val="22"/>
        </w:rPr>
        <w:t>)</w:t>
      </w:r>
    </w:p>
    <w:p w:rsidR="00196A6D" w:rsidRPr="0065032F" w:rsidRDefault="00BB5367" w:rsidP="00E232B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</w:t>
      </w:r>
      <w:r w:rsidR="00196A6D" w:rsidRPr="0065032F">
        <w:rPr>
          <w:rFonts w:ascii="Arial" w:hAnsi="Arial" w:cs="Arial"/>
          <w:spacing w:val="-6"/>
          <w:sz w:val="22"/>
          <w:szCs w:val="22"/>
        </w:rPr>
        <w:t xml:space="preserve">rojektová dokumentace </w:t>
      </w:r>
      <w:r w:rsidR="00196A6D" w:rsidRPr="0065032F">
        <w:rPr>
          <w:rFonts w:ascii="Arial" w:hAnsi="Arial" w:cs="Arial"/>
          <w:b/>
          <w:spacing w:val="-6"/>
          <w:sz w:val="22"/>
          <w:szCs w:val="22"/>
        </w:rPr>
        <w:t>„II/353 Nové Veselí - obchvat“</w:t>
      </w:r>
      <w:r w:rsidR="00196A6D" w:rsidRPr="0065032F">
        <w:rPr>
          <w:rFonts w:ascii="Arial" w:hAnsi="Arial" w:cs="Arial"/>
          <w:spacing w:val="-6"/>
          <w:sz w:val="22"/>
          <w:szCs w:val="22"/>
        </w:rPr>
        <w:t>, vypracovaná v 09/2018</w:t>
      </w:r>
      <w:r w:rsidR="00196A6D" w:rsidRPr="0065032F">
        <w:rPr>
          <w:rFonts w:ascii="Arial" w:hAnsi="Arial" w:cs="Arial"/>
          <w:sz w:val="22"/>
          <w:szCs w:val="22"/>
        </w:rPr>
        <w:t xml:space="preserve"> </w:t>
      </w:r>
      <w:r w:rsidR="00196A6D" w:rsidRPr="0065032F">
        <w:rPr>
          <w:rFonts w:ascii="Arial" w:hAnsi="Arial" w:cs="Arial"/>
          <w:spacing w:val="-4"/>
          <w:sz w:val="22"/>
          <w:szCs w:val="22"/>
        </w:rPr>
        <w:t xml:space="preserve">ve stupni DSP a PDPS </w:t>
      </w:r>
      <w:r>
        <w:rPr>
          <w:rFonts w:ascii="Arial" w:hAnsi="Arial" w:cs="Arial"/>
          <w:spacing w:val="-4"/>
          <w:sz w:val="22"/>
          <w:szCs w:val="22"/>
        </w:rPr>
        <w:t xml:space="preserve">(včetně dokladové části) </w:t>
      </w:r>
      <w:r w:rsidR="00196A6D" w:rsidRPr="0065032F">
        <w:rPr>
          <w:rFonts w:ascii="Arial" w:hAnsi="Arial" w:cs="Arial"/>
          <w:spacing w:val="-4"/>
          <w:sz w:val="22"/>
          <w:szCs w:val="22"/>
        </w:rPr>
        <w:t>firmou Dopravně inženýrská kancelář, s.r.o., Bozděchova 1668, 500 02 Hradec Králové, vč. soupisu prací v digitální podobě</w:t>
      </w:r>
    </w:p>
    <w:p w:rsidR="001E4133" w:rsidRPr="0065032F" w:rsidRDefault="00BB5367" w:rsidP="0065032F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133" w:rsidRPr="0065032F">
        <w:rPr>
          <w:rFonts w:ascii="Arial" w:hAnsi="Arial" w:cs="Arial"/>
          <w:sz w:val="22"/>
          <w:szCs w:val="22"/>
        </w:rPr>
        <w:t xml:space="preserve">rojektová dokumentace </w:t>
      </w:r>
      <w:r w:rsidR="001E4133" w:rsidRPr="0065032F">
        <w:rPr>
          <w:rFonts w:ascii="Arial" w:hAnsi="Arial" w:cs="Arial"/>
          <w:b/>
          <w:sz w:val="22"/>
          <w:szCs w:val="22"/>
        </w:rPr>
        <w:t>„Nové Veselí – obchvat, přemostění polní cesty“</w:t>
      </w:r>
      <w:r w:rsidR="001E4133" w:rsidRPr="0065032F">
        <w:rPr>
          <w:rFonts w:ascii="Arial" w:hAnsi="Arial" w:cs="Arial"/>
          <w:sz w:val="22"/>
          <w:szCs w:val="22"/>
        </w:rPr>
        <w:t xml:space="preserve"> vypracovaná v 03/2018 ve stupni PDPS </w:t>
      </w:r>
      <w:r>
        <w:rPr>
          <w:rFonts w:ascii="Arial" w:hAnsi="Arial" w:cs="Arial"/>
          <w:sz w:val="22"/>
          <w:szCs w:val="22"/>
        </w:rPr>
        <w:t xml:space="preserve">(včetně dokladové části) </w:t>
      </w:r>
      <w:r w:rsidR="001E4133" w:rsidRPr="0065032F">
        <w:rPr>
          <w:rFonts w:ascii="Arial" w:hAnsi="Arial" w:cs="Arial"/>
          <w:sz w:val="22"/>
          <w:szCs w:val="22"/>
        </w:rPr>
        <w:t xml:space="preserve">firmou </w:t>
      </w:r>
      <w:proofErr w:type="spellStart"/>
      <w:r w:rsidR="001E4133" w:rsidRPr="0065032F">
        <w:rPr>
          <w:rFonts w:ascii="Arial" w:hAnsi="Arial" w:cs="Arial"/>
          <w:sz w:val="22"/>
          <w:szCs w:val="22"/>
        </w:rPr>
        <w:t>PROfi</w:t>
      </w:r>
      <w:proofErr w:type="spellEnd"/>
      <w:r w:rsidR="001E4133" w:rsidRPr="0065032F">
        <w:rPr>
          <w:rFonts w:ascii="Arial" w:hAnsi="Arial" w:cs="Arial"/>
          <w:sz w:val="22"/>
          <w:szCs w:val="22"/>
        </w:rPr>
        <w:t xml:space="preserve"> Jihlava spol. s r.o., Pod Příkopem 6, 586 01 Jihlava</w:t>
      </w:r>
      <w:r w:rsidR="00023BEB" w:rsidRPr="0065032F">
        <w:rPr>
          <w:rFonts w:ascii="Arial" w:hAnsi="Arial" w:cs="Arial"/>
          <w:sz w:val="22"/>
          <w:szCs w:val="22"/>
        </w:rPr>
        <w:t>, vč. soupisu prací v digitální podobě</w:t>
      </w:r>
    </w:p>
    <w:p w:rsidR="00F14F51" w:rsidRPr="0065032F" w:rsidRDefault="00F14F51" w:rsidP="00F14F5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Kraj:</w:t>
      </w:r>
    </w:p>
    <w:p w:rsidR="00F14F51" w:rsidRPr="0065032F" w:rsidRDefault="00F14F51" w:rsidP="00F14F51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Územní rozh</w:t>
      </w:r>
      <w:r w:rsidR="0065032F" w:rsidRPr="0065032F">
        <w:rPr>
          <w:rFonts w:ascii="Arial" w:hAnsi="Arial" w:cs="Arial"/>
          <w:sz w:val="22"/>
          <w:szCs w:val="22"/>
        </w:rPr>
        <w:t xml:space="preserve">odnutí </w:t>
      </w:r>
      <w:proofErr w:type="gramStart"/>
      <w:r w:rsidR="00040632">
        <w:rPr>
          <w:rFonts w:ascii="Arial" w:hAnsi="Arial" w:cs="Arial"/>
          <w:sz w:val="22"/>
          <w:szCs w:val="22"/>
        </w:rPr>
        <w:t>č.j.</w:t>
      </w:r>
      <w:proofErr w:type="gramEnd"/>
      <w:r w:rsidR="00040632">
        <w:rPr>
          <w:rFonts w:ascii="Arial" w:hAnsi="Arial" w:cs="Arial"/>
          <w:sz w:val="22"/>
          <w:szCs w:val="22"/>
        </w:rPr>
        <w:t xml:space="preserve"> SÚ/668/17/Ba-7-Rizh ze dne 7.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040632">
        <w:rPr>
          <w:rFonts w:ascii="Arial" w:hAnsi="Arial" w:cs="Arial"/>
          <w:sz w:val="22"/>
          <w:szCs w:val="22"/>
        </w:rPr>
        <w:t>7.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040632">
        <w:rPr>
          <w:rFonts w:ascii="Arial" w:hAnsi="Arial" w:cs="Arial"/>
          <w:sz w:val="22"/>
          <w:szCs w:val="22"/>
        </w:rPr>
        <w:t>2017</w:t>
      </w:r>
    </w:p>
    <w:p w:rsidR="00F14F51" w:rsidRPr="000A249E" w:rsidRDefault="00040632" w:rsidP="00D22375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249E">
        <w:rPr>
          <w:rFonts w:ascii="Arial" w:hAnsi="Arial" w:cs="Arial"/>
          <w:sz w:val="22"/>
          <w:szCs w:val="22"/>
        </w:rPr>
        <w:t>Změna územního rozhodnutí</w:t>
      </w:r>
      <w:r w:rsidR="00D22375" w:rsidRPr="000A249E">
        <w:rPr>
          <w:rFonts w:ascii="Arial" w:hAnsi="Arial" w:cs="Arial"/>
          <w:sz w:val="22"/>
          <w:szCs w:val="22"/>
        </w:rPr>
        <w:t xml:space="preserve"> a s</w:t>
      </w:r>
      <w:r w:rsidR="0065032F" w:rsidRPr="000A249E">
        <w:rPr>
          <w:rFonts w:ascii="Arial" w:hAnsi="Arial" w:cs="Arial"/>
          <w:sz w:val="22"/>
          <w:szCs w:val="22"/>
        </w:rPr>
        <w:t xml:space="preserve">tavební povolení </w:t>
      </w:r>
      <w:proofErr w:type="gramStart"/>
      <w:r w:rsidR="00D22375" w:rsidRPr="000A249E">
        <w:rPr>
          <w:rFonts w:ascii="Arial" w:hAnsi="Arial" w:cs="Arial"/>
          <w:sz w:val="22"/>
          <w:szCs w:val="22"/>
        </w:rPr>
        <w:t>č.j.</w:t>
      </w:r>
      <w:proofErr w:type="gramEnd"/>
      <w:r w:rsidR="000A249E" w:rsidRPr="000A249E">
        <w:rPr>
          <w:rFonts w:ascii="Arial" w:hAnsi="Arial" w:cs="Arial"/>
          <w:sz w:val="22"/>
          <w:szCs w:val="22"/>
        </w:rPr>
        <w:t xml:space="preserve"> </w:t>
      </w:r>
      <w:r w:rsidR="00D22375" w:rsidRPr="000A249E">
        <w:rPr>
          <w:rFonts w:ascii="Arial" w:hAnsi="Arial" w:cs="Arial"/>
          <w:sz w:val="22"/>
          <w:szCs w:val="22"/>
        </w:rPr>
        <w:t>SÚ/673/18/Ba-6-Rozh</w:t>
      </w:r>
      <w:r w:rsidR="000A249E" w:rsidRPr="000A249E">
        <w:rPr>
          <w:rFonts w:ascii="Arial" w:hAnsi="Arial" w:cs="Arial"/>
          <w:sz w:val="22"/>
          <w:szCs w:val="22"/>
        </w:rPr>
        <w:t xml:space="preserve"> </w:t>
      </w:r>
      <w:r w:rsidR="00D22375" w:rsidRPr="000A249E">
        <w:rPr>
          <w:rFonts w:ascii="Arial" w:hAnsi="Arial" w:cs="Arial"/>
          <w:sz w:val="22"/>
          <w:szCs w:val="22"/>
        </w:rPr>
        <w:t xml:space="preserve">ze dne </w:t>
      </w:r>
      <w:r w:rsidR="000A249E">
        <w:rPr>
          <w:rFonts w:ascii="Arial" w:hAnsi="Arial" w:cs="Arial"/>
          <w:sz w:val="22"/>
          <w:szCs w:val="22"/>
        </w:rPr>
        <w:t xml:space="preserve">         </w:t>
      </w:r>
      <w:r w:rsidR="00D22375" w:rsidRPr="000A249E">
        <w:rPr>
          <w:rFonts w:ascii="Arial" w:hAnsi="Arial" w:cs="Arial"/>
          <w:sz w:val="22"/>
          <w:szCs w:val="22"/>
        </w:rPr>
        <w:t>23.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D22375" w:rsidRPr="000A249E">
        <w:rPr>
          <w:rFonts w:ascii="Arial" w:hAnsi="Arial" w:cs="Arial"/>
          <w:sz w:val="22"/>
          <w:szCs w:val="22"/>
        </w:rPr>
        <w:t>7.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D22375" w:rsidRPr="000A249E">
        <w:rPr>
          <w:rFonts w:ascii="Arial" w:hAnsi="Arial" w:cs="Arial"/>
          <w:sz w:val="22"/>
          <w:szCs w:val="22"/>
        </w:rPr>
        <w:t>2018</w:t>
      </w:r>
    </w:p>
    <w:p w:rsidR="000A249E" w:rsidRDefault="000A249E" w:rsidP="000A249E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Rozhodnutí – oprava územního rozhodnutí a stavebního povolení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SÚ/673/18/Ba-8-Opra ze dne 31. 8. 2018</w:t>
      </w:r>
    </w:p>
    <w:p w:rsidR="0065032F" w:rsidRDefault="000A249E" w:rsidP="00F14F51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14F51" w:rsidRPr="0065032F">
        <w:rPr>
          <w:rFonts w:ascii="Arial" w:hAnsi="Arial" w:cs="Arial"/>
          <w:sz w:val="22"/>
          <w:szCs w:val="22"/>
        </w:rPr>
        <w:t xml:space="preserve">tavební povolení </w:t>
      </w:r>
      <w:r>
        <w:rPr>
          <w:rFonts w:ascii="Arial" w:hAnsi="Arial" w:cs="Arial"/>
          <w:sz w:val="22"/>
          <w:szCs w:val="22"/>
        </w:rPr>
        <w:t xml:space="preserve">– SO 301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ŽP/1130/18/MB ze dne 29. 8. 2018</w:t>
      </w:r>
    </w:p>
    <w:p w:rsidR="000A249E" w:rsidRDefault="000A249E" w:rsidP="00F14F51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povolení – SO 302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 ŽP/1335/18/MB ze dne 26. 10. 2018</w:t>
      </w:r>
    </w:p>
    <w:p w:rsidR="00BB5367" w:rsidRDefault="00BB5367" w:rsidP="00F14F51">
      <w:pPr>
        <w:pStyle w:val="Odstavecseseznamem"/>
        <w:numPr>
          <w:ilvl w:val="0"/>
          <w:numId w:val="39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Smlouva o zajištění přeložky plynárenského zařízení a úhradě nákladů s ní souvisejících č. 4000207154 ze dne 23. 3. 2017</w:t>
      </w:r>
      <w:r w:rsidR="00711592">
        <w:rPr>
          <w:rFonts w:ascii="Arial" w:hAnsi="Arial" w:cs="Arial"/>
          <w:sz w:val="22"/>
          <w:szCs w:val="22"/>
        </w:rPr>
        <w:t xml:space="preserve"> (Zhotovitel je povinen zajistit dodržení podmínek daných touto smlouvou)</w:t>
      </w:r>
    </w:p>
    <w:p w:rsidR="00F14F51" w:rsidRPr="0065032F" w:rsidRDefault="0065032F" w:rsidP="0065032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Městys Nové Veselí</w:t>
      </w:r>
      <w:r w:rsidR="00F14F51" w:rsidRPr="0065032F">
        <w:rPr>
          <w:rFonts w:ascii="Arial" w:hAnsi="Arial" w:cs="Arial"/>
          <w:sz w:val="22"/>
          <w:szCs w:val="22"/>
        </w:rPr>
        <w:t>:</w:t>
      </w:r>
    </w:p>
    <w:p w:rsidR="00F14F51" w:rsidRPr="0065032F" w:rsidRDefault="006E6309" w:rsidP="00F14F51">
      <w:pPr>
        <w:pStyle w:val="Odstavecseseznamem"/>
        <w:numPr>
          <w:ilvl w:val="0"/>
          <w:numId w:val="40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Společné povolení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 w:rsidR="00AE43C1">
        <w:rPr>
          <w:rFonts w:ascii="Arial" w:hAnsi="Arial" w:cs="Arial"/>
          <w:sz w:val="22"/>
          <w:szCs w:val="22"/>
        </w:rPr>
        <w:t xml:space="preserve"> SÚ/741/18/Ba-3-Pov ze dne 10.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AE43C1">
        <w:rPr>
          <w:rFonts w:ascii="Arial" w:hAnsi="Arial" w:cs="Arial"/>
          <w:sz w:val="22"/>
          <w:szCs w:val="22"/>
        </w:rPr>
        <w:t>8.</w:t>
      </w:r>
      <w:r w:rsidR="000A249E">
        <w:rPr>
          <w:rFonts w:ascii="Arial" w:hAnsi="Arial" w:cs="Arial"/>
          <w:sz w:val="22"/>
          <w:szCs w:val="22"/>
        </w:rPr>
        <w:t xml:space="preserve"> </w:t>
      </w:r>
      <w:r w:rsidR="00AE43C1">
        <w:rPr>
          <w:rFonts w:ascii="Arial" w:hAnsi="Arial" w:cs="Arial"/>
          <w:sz w:val="22"/>
          <w:szCs w:val="22"/>
        </w:rPr>
        <w:t>2018</w:t>
      </w:r>
      <w:r>
        <w:rPr>
          <w:rFonts w:ascii="Arial" w:hAnsi="Arial" w:cs="Arial"/>
          <w:sz w:val="22"/>
          <w:szCs w:val="22"/>
        </w:rPr>
        <w:t xml:space="preserve"> </w:t>
      </w:r>
    </w:p>
    <w:p w:rsidR="0062635B" w:rsidRPr="0065032F" w:rsidRDefault="0062635B" w:rsidP="00DE42B3">
      <w:pPr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E42B3" w:rsidRPr="0065032F" w:rsidRDefault="00DE42B3" w:rsidP="00DE42B3">
      <w:pPr>
        <w:pStyle w:val="Nadpis1"/>
      </w:pPr>
      <w:r w:rsidRPr="0065032F">
        <w:t>Elektronický nástroj, komunikace mezi zadavatelem a dodavatelem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707B6F">
        <w:rPr>
          <w:rFonts w:ascii="Arial" w:hAnsi="Arial" w:cs="Arial"/>
          <w:sz w:val="22"/>
          <w:szCs w:val="22"/>
        </w:rPr>
        <w:t>ust</w:t>
      </w:r>
      <w:proofErr w:type="spellEnd"/>
      <w:r w:rsidRPr="00707B6F">
        <w:rPr>
          <w:rFonts w:ascii="Arial" w:hAnsi="Arial" w:cs="Arial"/>
          <w:sz w:val="22"/>
          <w:szCs w:val="22"/>
        </w:rPr>
        <w:t>. § 211 odst. 3 zákona, tj. že písemná komunikace mezi zadavatelem a dodavatelem musí probíhat elektronicky.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úkony v rámci zadávacího řízení se provádějí elektronicky prostřednictvím elektronického nástroje E-ZAK dostupného na https://ezak.kr-vysocina.cz/, nestanoví-li zadavatel v zadávacích podmínkách nebo v průběhu zadávacího řízení, či zákon jinak. 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 dodavatele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DE42B3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711592" w:rsidRPr="007F15CD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:rsidR="00711592" w:rsidRPr="00707B6F" w:rsidRDefault="00711592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>
        <w:rPr>
          <w:rFonts w:ascii="Arial" w:hAnsi="Arial"/>
          <w:sz w:val="22"/>
        </w:rPr>
        <w:t>zákona.</w:t>
      </w:r>
    </w:p>
    <w:p w:rsidR="00DE42B3" w:rsidRPr="007D2C97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>
        <w:rPr>
          <w:rFonts w:ascii="Arial" w:hAnsi="Arial" w:cs="Arial"/>
          <w:spacing w:val="-4"/>
          <w:sz w:val="22"/>
          <w:szCs w:val="22"/>
        </w:rPr>
        <w:t xml:space="preserve">dodavatelům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685651" w:rsidRPr="005B7871" w:rsidRDefault="00685651" w:rsidP="00685651">
      <w:pPr>
        <w:pStyle w:val="Nadpis1"/>
      </w:pPr>
      <w:r w:rsidRPr="00685651">
        <w:tab/>
      </w:r>
      <w:r w:rsidRPr="005B7871">
        <w:t xml:space="preserve">Poskytnutí jistoty </w:t>
      </w:r>
    </w:p>
    <w:p w:rsidR="00685651" w:rsidRPr="00685651" w:rsidRDefault="00685651" w:rsidP="00685651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Zadavatel požaduje, aby účastník zadávacího řízení ve lhůtě pro podání nabídek poskytl jistotu ve smyslu § 41 zákona. Výše jistoty je stanovena na částku </w:t>
      </w:r>
      <w:r w:rsidR="009C7447">
        <w:rPr>
          <w:rFonts w:ascii="Arial" w:hAnsi="Arial" w:cs="Arial"/>
          <w:sz w:val="22"/>
          <w:szCs w:val="22"/>
        </w:rPr>
        <w:t>2</w:t>
      </w:r>
      <w:r w:rsidR="00396728">
        <w:rPr>
          <w:rFonts w:ascii="Arial" w:hAnsi="Arial" w:cs="Arial"/>
          <w:sz w:val="22"/>
          <w:szCs w:val="22"/>
        </w:rPr>
        <w:t xml:space="preserve"> 00</w:t>
      </w:r>
      <w:r w:rsidR="001A0965">
        <w:rPr>
          <w:rFonts w:ascii="Arial" w:hAnsi="Arial" w:cs="Arial"/>
          <w:sz w:val="22"/>
          <w:szCs w:val="22"/>
        </w:rPr>
        <w:t>0</w:t>
      </w:r>
      <w:r w:rsidRPr="00685651">
        <w:rPr>
          <w:rFonts w:ascii="Arial" w:hAnsi="Arial" w:cs="Arial"/>
          <w:sz w:val="22"/>
          <w:szCs w:val="22"/>
        </w:rPr>
        <w:t> 000 Kč. Jistotu poskytne účastník zadávacího řízení formou:</w:t>
      </w:r>
    </w:p>
    <w:p w:rsidR="00685651" w:rsidRPr="00685651" w:rsidRDefault="00685651" w:rsidP="00685651">
      <w:pPr>
        <w:numPr>
          <w:ilvl w:val="0"/>
          <w:numId w:val="27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složení peněžní částky na účet zadavatele (dále jen "peněžní jistota").  Bude-li peněžní jistota poskytnuta složením peněžn</w:t>
      </w:r>
      <w:r w:rsidR="00C25632">
        <w:rPr>
          <w:rFonts w:ascii="Arial" w:hAnsi="Arial" w:cs="Arial"/>
          <w:sz w:val="22"/>
          <w:szCs w:val="22"/>
        </w:rPr>
        <w:t>í částky na účet zadavatele č. 1</w:t>
      </w:r>
      <w:r w:rsidRPr="00685651">
        <w:rPr>
          <w:rFonts w:ascii="Arial" w:hAnsi="Arial" w:cs="Arial"/>
          <w:sz w:val="22"/>
          <w:szCs w:val="22"/>
        </w:rPr>
        <w:t xml:space="preserve">, musí být jistota nejpozději v den předcházející dni otevírání obálek s nabídkami připsána na účtu zadavatele č. </w:t>
      </w:r>
      <w:r w:rsidR="00C25632">
        <w:rPr>
          <w:rFonts w:ascii="Arial" w:hAnsi="Arial" w:cs="Arial"/>
          <w:sz w:val="22"/>
          <w:szCs w:val="22"/>
        </w:rPr>
        <w:t>1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CF1DA0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B35384">
        <w:rPr>
          <w:rFonts w:ascii="Arial" w:hAnsi="Arial" w:cs="Arial"/>
          <w:sz w:val="22"/>
          <w:szCs w:val="22"/>
        </w:rPr>
        <w:t>účastníka zadávacího řízení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685651">
      <w:pPr>
        <w:numPr>
          <w:ilvl w:val="0"/>
          <w:numId w:val="27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 bankovní záruky ve prospěch zadavatele, nebo pojištění záruky ve prospěch zadavatele.  Je-li jistota poskytnuta formou bankovní záruky nebo pojištění záruky, je účastník zadávacího řízení povinen zajistit její platnost po celou dobu trvání zadávací lhůty.</w:t>
      </w:r>
    </w:p>
    <w:p w:rsidR="00685651" w:rsidRPr="00685651" w:rsidRDefault="00685651" w:rsidP="00D35D2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D35D20">
        <w:rPr>
          <w:rFonts w:ascii="Arial" w:hAnsi="Arial" w:cs="Arial"/>
          <w:sz w:val="22"/>
          <w:szCs w:val="22"/>
        </w:rPr>
        <w:t>:</w:t>
      </w:r>
    </w:p>
    <w:p w:rsidR="000F0848" w:rsidRDefault="000F0848" w:rsidP="00D35D20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D35D20">
        <w:rPr>
          <w:rFonts w:ascii="Arial" w:hAnsi="Arial" w:cs="Arial"/>
          <w:spacing w:val="-2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</w:t>
      </w:r>
      <w:r w:rsidR="00D35D20">
        <w:rPr>
          <w:rFonts w:ascii="Arial" w:hAnsi="Arial" w:cs="Arial"/>
          <w:sz w:val="22"/>
          <w:szCs w:val="22"/>
        </w:rPr>
        <w:t xml:space="preserve"> o provedení bankovního příkazu,</w:t>
      </w:r>
    </w:p>
    <w:p w:rsidR="000F0848" w:rsidRPr="000F0848" w:rsidRDefault="000F0848" w:rsidP="00D35D2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D35D20">
      <w:pPr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originálu záruční listiny obsahující závazek vyplatit zadavateli jistotu za podmínek stanovených v § 41 odst. 8 zákona (jde-li o bankovní záruku), </w:t>
      </w:r>
    </w:p>
    <w:p w:rsidR="00685651" w:rsidRPr="00685651" w:rsidRDefault="00685651" w:rsidP="00D35D20">
      <w:pPr>
        <w:numPr>
          <w:ilvl w:val="0"/>
          <w:numId w:val="2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0251">
        <w:rPr>
          <w:rFonts w:ascii="Arial" w:hAnsi="Arial" w:cs="Arial"/>
          <w:spacing w:val="4"/>
          <w:sz w:val="22"/>
          <w:szCs w:val="22"/>
        </w:rPr>
        <w:t>předložením písemného prohlášení pojistitele obsahující závazek vyplatit zadavateli jistotu</w:t>
      </w:r>
      <w:r w:rsidRPr="00685651">
        <w:rPr>
          <w:rFonts w:ascii="Arial" w:hAnsi="Arial" w:cs="Arial"/>
          <w:sz w:val="22"/>
          <w:szCs w:val="22"/>
        </w:rPr>
        <w:t xml:space="preserve"> za podmínek stanovených v § 41 odst. 8 zákona (jde-li o pojištění záruky).</w:t>
      </w:r>
    </w:p>
    <w:p w:rsidR="00D7532F" w:rsidRPr="008A4F6F" w:rsidRDefault="00D04D40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  <w:r>
        <w:rPr>
          <w:rFonts w:ascii="Arial" w:hAnsi="Arial" w:cs="Arial"/>
          <w:b/>
          <w:sz w:val="4"/>
          <w:szCs w:val="4"/>
        </w:rPr>
        <w:t xml:space="preserve">Ú </w:t>
      </w:r>
    </w:p>
    <w:p w:rsidR="00EC5BB9" w:rsidRPr="009550B1" w:rsidRDefault="00F25070" w:rsidP="004D105E">
      <w:pPr>
        <w:pStyle w:val="Nadpis1"/>
        <w:spacing w:after="0"/>
        <w:ind w:left="431" w:hanging="431"/>
      </w:pPr>
      <w:bookmarkStart w:id="14" w:name="_Toc464637807"/>
      <w:r w:rsidRPr="00F25070">
        <w:t>Podmínky sestavení a podání nabídek</w:t>
      </w:r>
      <w:bookmarkEnd w:id="14"/>
    </w:p>
    <w:p w:rsidR="00B10CC9" w:rsidRPr="005513F4" w:rsidRDefault="00B10CC9" w:rsidP="00B10CC9">
      <w:pPr>
        <w:pStyle w:val="Nadpis2"/>
        <w:rPr>
          <w:sz w:val="22"/>
          <w:szCs w:val="22"/>
        </w:rPr>
      </w:pPr>
      <w:bookmarkStart w:id="15" w:name="_Toc464039182"/>
      <w:bookmarkStart w:id="16" w:name="_Toc464637808"/>
      <w:r w:rsidRPr="005513F4">
        <w:rPr>
          <w:sz w:val="22"/>
          <w:szCs w:val="22"/>
        </w:rPr>
        <w:t>Požadavky na způsob zpracování nabídkové ceny</w:t>
      </w:r>
      <w:bookmarkEnd w:id="15"/>
      <w:bookmarkEnd w:id="16"/>
    </w:p>
    <w:p w:rsidR="005909A0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>Nabídkov</w:t>
      </w:r>
      <w:r w:rsidR="009D2AA3">
        <w:rPr>
          <w:rFonts w:ascii="Arial" w:eastAsia="MS Mincho" w:hAnsi="Arial" w:cs="Arial"/>
          <w:sz w:val="22"/>
          <w:szCs w:val="22"/>
        </w:rPr>
        <w:t>é ceny</w:t>
      </w:r>
      <w:r w:rsidR="004E5303">
        <w:rPr>
          <w:rFonts w:ascii="Arial" w:eastAsia="MS Mincho" w:hAnsi="Arial" w:cs="Arial"/>
          <w:sz w:val="22"/>
          <w:szCs w:val="22"/>
        </w:rPr>
        <w:t xml:space="preserve"> pro jednotlivé části</w:t>
      </w:r>
      <w:r w:rsidR="009D2AA3">
        <w:rPr>
          <w:rFonts w:ascii="Arial" w:eastAsia="MS Mincho" w:hAnsi="Arial" w:cs="Arial"/>
          <w:sz w:val="22"/>
          <w:szCs w:val="22"/>
        </w:rPr>
        <w:t xml:space="preserve"> budou</w:t>
      </w:r>
      <w:r w:rsidRPr="00F25070">
        <w:rPr>
          <w:rFonts w:ascii="Arial" w:eastAsia="MS Mincho" w:hAnsi="Arial" w:cs="Arial"/>
          <w:sz w:val="22"/>
          <w:szCs w:val="22"/>
        </w:rPr>
        <w:t xml:space="preserve"> uveden</w:t>
      </w:r>
      <w:r w:rsidR="009D2AA3">
        <w:rPr>
          <w:rFonts w:ascii="Arial" w:eastAsia="MS Mincho" w:hAnsi="Arial" w:cs="Arial"/>
          <w:sz w:val="22"/>
          <w:szCs w:val="22"/>
        </w:rPr>
        <w:t>y</w:t>
      </w:r>
      <w:r w:rsidRPr="00F25070">
        <w:rPr>
          <w:rFonts w:ascii="Arial" w:eastAsia="MS Mincho" w:hAnsi="Arial" w:cs="Arial"/>
          <w:sz w:val="22"/>
          <w:szCs w:val="22"/>
        </w:rPr>
        <w:t xml:space="preserve"> </w:t>
      </w:r>
      <w:r w:rsidR="004E5303">
        <w:rPr>
          <w:rFonts w:ascii="Arial" w:eastAsia="MS Mincho" w:hAnsi="Arial" w:cs="Arial"/>
          <w:sz w:val="22"/>
          <w:szCs w:val="22"/>
        </w:rPr>
        <w:t>v </w:t>
      </w:r>
      <w:r w:rsidR="004E5303" w:rsidRPr="00BD5F46">
        <w:rPr>
          <w:rFonts w:ascii="Arial" w:eastAsia="MS Mincho" w:hAnsi="Arial" w:cs="Arial"/>
          <w:b/>
          <w:sz w:val="22"/>
          <w:szCs w:val="22"/>
        </w:rPr>
        <w:t>návrzích smluv o dílo</w:t>
      </w:r>
      <w:r w:rsidR="004E5303">
        <w:rPr>
          <w:rFonts w:ascii="Arial" w:eastAsia="MS Mincho" w:hAnsi="Arial" w:cs="Arial"/>
          <w:sz w:val="22"/>
          <w:szCs w:val="22"/>
        </w:rPr>
        <w:t xml:space="preserve"> pro jednotlivé zadavatele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>v členění: nabídková cena bez DPH, samostatně DPH (sazba DPH v %) a nabí</w:t>
      </w:r>
      <w:r w:rsidR="009D2AA3">
        <w:rPr>
          <w:rFonts w:ascii="Arial" w:eastAsia="MS Mincho" w:hAnsi="Arial" w:cs="Arial"/>
          <w:sz w:val="22"/>
          <w:szCs w:val="22"/>
        </w:rPr>
        <w:t xml:space="preserve">dková cena včetně DPH. </w:t>
      </w:r>
    </w:p>
    <w:p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 xml:space="preserve">Nabídková cena </w:t>
      </w:r>
      <w:r w:rsidR="009D2AA3" w:rsidRPr="00665046">
        <w:rPr>
          <w:rFonts w:ascii="Arial" w:hAnsi="Arial" w:cs="Arial"/>
          <w:spacing w:val="-4"/>
          <w:sz w:val="22"/>
          <w:szCs w:val="22"/>
        </w:rPr>
        <w:t xml:space="preserve">pro každou část zakázky </w:t>
      </w:r>
      <w:r w:rsidRPr="00665046">
        <w:rPr>
          <w:rFonts w:ascii="Arial" w:hAnsi="Arial" w:cs="Arial"/>
          <w:spacing w:val="-4"/>
          <w:sz w:val="22"/>
          <w:szCs w:val="22"/>
        </w:rPr>
        <w:t>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</w:t>
      </w:r>
      <w:r w:rsidR="00665046">
        <w:rPr>
          <w:rFonts w:ascii="Arial" w:hAnsi="Arial" w:cs="Arial"/>
          <w:sz w:val="22"/>
          <w:szCs w:val="22"/>
        </w:rPr>
        <w:t xml:space="preserve">pro každou část zakázky </w:t>
      </w:r>
      <w:r w:rsidR="00217B4D" w:rsidRPr="00217B4D">
        <w:rPr>
          <w:rFonts w:ascii="Arial" w:hAnsi="Arial" w:cs="Arial"/>
          <w:sz w:val="22"/>
          <w:szCs w:val="22"/>
        </w:rPr>
        <w:t>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vymezení předmětů částí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AE6F3A">
        <w:rPr>
          <w:rFonts w:ascii="Arial" w:eastAsia="MS Mincho" w:hAnsi="Arial" w:cs="Arial"/>
          <w:sz w:val="22"/>
          <w:szCs w:val="22"/>
        </w:rPr>
        <w:t>dodavatel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4E5303" w:rsidRDefault="004E5303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7" w:name="_Toc464039183"/>
      <w:bookmarkStart w:id="18" w:name="_Toc464637809"/>
      <w:r w:rsidRPr="005513F4">
        <w:rPr>
          <w:sz w:val="22"/>
          <w:szCs w:val="22"/>
        </w:rPr>
        <w:t xml:space="preserve">Požadavky na </w:t>
      </w:r>
      <w:bookmarkEnd w:id="17"/>
      <w:r w:rsidR="00217B4D" w:rsidRPr="005513F4">
        <w:rPr>
          <w:sz w:val="22"/>
          <w:szCs w:val="22"/>
        </w:rPr>
        <w:t>předložení soupisu prací</w:t>
      </w:r>
      <w:bookmarkEnd w:id="18"/>
    </w:p>
    <w:p w:rsidR="00217B4D" w:rsidRDefault="004127CC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</w:t>
      </w:r>
      <w:r w:rsidR="00676544">
        <w:rPr>
          <w:rFonts w:cs="Arial"/>
          <w:bCs/>
          <w:spacing w:val="-6"/>
          <w:szCs w:val="22"/>
        </w:rPr>
        <w:t xml:space="preserve"> </w:t>
      </w:r>
      <w:r w:rsidR="004E5303">
        <w:rPr>
          <w:rFonts w:cs="Arial"/>
          <w:bCs/>
          <w:spacing w:val="-6"/>
          <w:szCs w:val="22"/>
        </w:rPr>
        <w:t xml:space="preserve">pro každého zadavatele </w:t>
      </w:r>
      <w:r w:rsidR="00217B4D" w:rsidRPr="00BF0964">
        <w:rPr>
          <w:rFonts w:cs="Arial"/>
          <w:bCs/>
          <w:spacing w:val="-6"/>
          <w:szCs w:val="22"/>
        </w:rPr>
        <w:t>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, a </w:t>
      </w:r>
      <w:r w:rsidR="00217B4D" w:rsidRPr="00251676">
        <w:rPr>
          <w:rFonts w:cs="Arial"/>
          <w:bCs/>
          <w:szCs w:val="22"/>
        </w:rPr>
        <w:t>po položkách v souladu se soupis</w:t>
      </w:r>
      <w:r w:rsidR="004E5303">
        <w:rPr>
          <w:rFonts w:cs="Arial"/>
          <w:bCs/>
          <w:szCs w:val="22"/>
        </w:rPr>
        <w:t>y</w:t>
      </w:r>
      <w:r w:rsidR="00217B4D" w:rsidRPr="00251676">
        <w:rPr>
          <w:rFonts w:cs="Arial"/>
          <w:bCs/>
          <w:szCs w:val="22"/>
        </w:rPr>
        <w:t xml:space="preserve"> prací obsaženým</w:t>
      </w:r>
      <w:r w:rsidR="004E5303">
        <w:rPr>
          <w:rFonts w:cs="Arial"/>
          <w:bCs/>
          <w:szCs w:val="22"/>
        </w:rPr>
        <w:t>i</w:t>
      </w:r>
      <w:r w:rsidR="00217B4D" w:rsidRPr="00251676">
        <w:rPr>
          <w:rFonts w:cs="Arial"/>
          <w:bCs/>
          <w:szCs w:val="22"/>
        </w:rPr>
        <w:t xml:space="preserve"> v zadávací dokumentaci</w:t>
      </w:r>
      <w:r w:rsidR="00C24E12">
        <w:rPr>
          <w:rFonts w:cs="Arial"/>
          <w:bCs/>
          <w:szCs w:val="22"/>
        </w:rPr>
        <w:t xml:space="preserve"> pro jednotlivé části</w:t>
      </w:r>
      <w:r w:rsidR="00217B4D">
        <w:rPr>
          <w:rFonts w:cs="Arial"/>
          <w:bCs/>
          <w:szCs w:val="22"/>
        </w:rPr>
        <w:t xml:space="preserve">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</w:t>
      </w:r>
      <w:r w:rsidR="004E5303">
        <w:rPr>
          <w:rFonts w:cs="Arial"/>
          <w:b/>
          <w:bCs/>
          <w:szCs w:val="22"/>
        </w:rPr>
        <w:t>ých</w:t>
      </w:r>
      <w:r w:rsidR="00217B4D" w:rsidRPr="00251676">
        <w:rPr>
          <w:rFonts w:cs="Arial"/>
          <w:b/>
          <w:bCs/>
          <w:szCs w:val="22"/>
        </w:rPr>
        <w:t xml:space="preserve"> soupis</w:t>
      </w:r>
      <w:r w:rsidR="004E5303">
        <w:rPr>
          <w:rFonts w:cs="Arial"/>
          <w:b/>
          <w:bCs/>
          <w:szCs w:val="22"/>
        </w:rPr>
        <w:t>ů</w:t>
      </w:r>
      <w:r w:rsidR="00217B4D" w:rsidRPr="00251676">
        <w:rPr>
          <w:rFonts w:cs="Arial"/>
          <w:b/>
          <w:bCs/>
          <w:szCs w:val="22"/>
        </w:rPr>
        <w:t xml:space="preserve"> prac</w:t>
      </w:r>
      <w:r w:rsidR="00217B4D">
        <w:rPr>
          <w:rFonts w:cs="Arial"/>
          <w:b/>
          <w:bCs/>
          <w:szCs w:val="22"/>
        </w:rPr>
        <w:t>í v datovém formátu XC4.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11" w:history="1">
        <w:r w:rsidR="00C825E6" w:rsidRPr="00D400B2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:rsidR="00C12149" w:rsidRPr="00014E26" w:rsidRDefault="00C12149" w:rsidP="00C12149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014E26"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 w:rsidRPr="00014E26">
        <w:rPr>
          <w:rFonts w:ascii="Arial" w:hAnsi="Arial" w:cs="Arial"/>
          <w:b/>
          <w:spacing w:val="-6"/>
          <w:sz w:val="22"/>
          <w:szCs w:val="22"/>
        </w:rPr>
        <w:t>uvedených v soupis</w:t>
      </w:r>
      <w:r w:rsidR="004E5303">
        <w:rPr>
          <w:rFonts w:ascii="Arial" w:hAnsi="Arial" w:cs="Arial"/>
          <w:b/>
          <w:spacing w:val="-6"/>
          <w:sz w:val="22"/>
          <w:szCs w:val="22"/>
        </w:rPr>
        <w:t>ech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prací </w:t>
      </w:r>
      <w:r w:rsidR="004E5303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 w:rsidRPr="00014E26"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4E5303">
        <w:rPr>
          <w:rFonts w:ascii="Arial" w:hAnsi="Arial" w:cs="Arial"/>
          <w:b/>
          <w:spacing w:val="-6"/>
          <w:sz w:val="22"/>
          <w:szCs w:val="22"/>
        </w:rPr>
        <w:t>ými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4E5303">
        <w:rPr>
          <w:rFonts w:ascii="Arial" w:hAnsi="Arial" w:cs="Arial"/>
          <w:b/>
          <w:spacing w:val="-6"/>
          <w:sz w:val="22"/>
          <w:szCs w:val="22"/>
        </w:rPr>
        <w:t>ami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4E5303">
        <w:rPr>
          <w:rFonts w:ascii="Arial" w:hAnsi="Arial" w:cs="Arial"/>
          <w:b/>
          <w:spacing w:val="-6"/>
          <w:sz w:val="22"/>
          <w:szCs w:val="22"/>
        </w:rPr>
        <w:t>ými</w:t>
      </w:r>
      <w:r w:rsidRPr="00014E26">
        <w:rPr>
          <w:rFonts w:ascii="Arial" w:hAnsi="Arial" w:cs="Arial"/>
          <w:b/>
          <w:spacing w:val="-6"/>
          <w:sz w:val="22"/>
          <w:szCs w:val="22"/>
        </w:rPr>
        <w:t xml:space="preserve"> v</w:t>
      </w:r>
      <w:r w:rsidR="004E5303">
        <w:rPr>
          <w:rFonts w:ascii="Arial" w:hAnsi="Arial" w:cs="Arial"/>
          <w:b/>
          <w:spacing w:val="-6"/>
          <w:sz w:val="22"/>
          <w:szCs w:val="22"/>
        </w:rPr>
        <w:t> </w:t>
      </w:r>
      <w:r w:rsidRPr="00014E26">
        <w:rPr>
          <w:rFonts w:ascii="Arial" w:hAnsi="Arial" w:cs="Arial"/>
          <w:b/>
          <w:spacing w:val="-6"/>
          <w:sz w:val="22"/>
          <w:szCs w:val="22"/>
        </w:rPr>
        <w:t>návr</w:t>
      </w:r>
      <w:r w:rsidR="004E5303">
        <w:rPr>
          <w:rFonts w:ascii="Arial" w:hAnsi="Arial" w:cs="Arial"/>
          <w:b/>
          <w:spacing w:val="-6"/>
          <w:sz w:val="22"/>
          <w:szCs w:val="22"/>
        </w:rPr>
        <w:t xml:space="preserve">zích </w:t>
      </w:r>
      <w:r w:rsidRPr="00014E26">
        <w:rPr>
          <w:rFonts w:ascii="Arial" w:hAnsi="Arial" w:cs="Arial"/>
          <w:b/>
          <w:sz w:val="22"/>
          <w:szCs w:val="22"/>
        </w:rPr>
        <w:t>smluv o dílo.</w:t>
      </w:r>
    </w:p>
    <w:p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nabídek</w:t>
      </w:r>
      <w:bookmarkEnd w:id="19"/>
    </w:p>
    <w:p w:rsidR="00CB61AB" w:rsidRDefault="00CB61AB" w:rsidP="00CB61AB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Dodavatelé podají nabídku v </w:t>
      </w:r>
      <w:r>
        <w:rPr>
          <w:rFonts w:ascii="Arial" w:hAnsi="Arial" w:cs="Arial"/>
          <w:b/>
          <w:sz w:val="22"/>
          <w:szCs w:val="22"/>
        </w:rPr>
        <w:t>elektronické podobě</w:t>
      </w:r>
      <w:r>
        <w:rPr>
          <w:rFonts w:ascii="Arial" w:hAnsi="Arial" w:cs="Arial"/>
          <w:sz w:val="22"/>
          <w:szCs w:val="22"/>
        </w:rPr>
        <w:t xml:space="preserve"> prostřednictvím elektronického nástroje      E-ZAK dostupného na https://ezak.kr-vysocina.cz/.</w:t>
      </w:r>
    </w:p>
    <w:p w:rsidR="00EC5BB9" w:rsidRPr="008A07DB" w:rsidRDefault="00B67485" w:rsidP="00611A9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 xml:space="preserve">k jednotlivým částem.  </w:t>
      </w:r>
    </w:p>
    <w:p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originál nebo ověřenou kopii smlouvy, z níž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zadavateli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Příslušná smlouva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:rsidR="00611A98" w:rsidRPr="00A966FC" w:rsidRDefault="00652EAA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Dodavatelům</w:t>
      </w:r>
      <w:r w:rsidR="00611A98" w:rsidRPr="00A966FC">
        <w:rPr>
          <w:rFonts w:ascii="Arial" w:hAnsi="Arial" w:cs="Arial"/>
          <w:sz w:val="22"/>
          <w:szCs w:val="22"/>
        </w:rPr>
        <w:t xml:space="preserve"> nebudou přiznána žádná práva na náhradu nákladů spojených s účastí v zadávacím řízení.</w:t>
      </w:r>
    </w:p>
    <w:p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r w:rsidRPr="005513F4">
        <w:rPr>
          <w:sz w:val="22"/>
          <w:szCs w:val="22"/>
        </w:rPr>
        <w:t xml:space="preserve">  </w:t>
      </w:r>
      <w:bookmarkStart w:id="20" w:name="_Toc464039192"/>
      <w:bookmarkStart w:id="21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20"/>
      <w:bookmarkEnd w:id="21"/>
      <w:r w:rsidRPr="005513F4">
        <w:rPr>
          <w:sz w:val="22"/>
          <w:szCs w:val="22"/>
        </w:rPr>
        <w:t xml:space="preserve"> </w:t>
      </w:r>
    </w:p>
    <w:p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452C0F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F41187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6A4728" w:rsidRPr="008A4F6F">
        <w:rPr>
          <w:rFonts w:ascii="Arial" w:hAnsi="Arial" w:cs="Arial"/>
          <w:sz w:val="22"/>
          <w:szCs w:val="22"/>
        </w:rPr>
        <w:t xml:space="preserve"> závazně použije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AE48BC" w:rsidRPr="00AE48BC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E48BC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AE48BC">
        <w:rPr>
          <w:rFonts w:ascii="Arial" w:hAnsi="Arial" w:cs="Arial"/>
          <w:sz w:val="22"/>
          <w:szCs w:val="22"/>
        </w:rPr>
        <w:t xml:space="preserve"> </w:t>
      </w:r>
    </w:p>
    <w:p w:rsidR="006A4728" w:rsidRPr="00AE48BC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E48BC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AE48BC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AE48BC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E315A8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315A8">
        <w:rPr>
          <w:rFonts w:ascii="Arial" w:hAnsi="Arial" w:cs="Arial"/>
          <w:b/>
          <w:bCs/>
          <w:i/>
          <w:iCs/>
          <w:sz w:val="22"/>
          <w:szCs w:val="22"/>
        </w:rPr>
        <w:t xml:space="preserve">Časový harmonogram plnění v členění po </w:t>
      </w:r>
      <w:r w:rsidR="009C7447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A764F9" w:rsidRPr="00E315A8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315A8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:rsidR="006A4728" w:rsidRPr="00E315A8" w:rsidRDefault="006A4728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315A8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:rsidR="00A764F9" w:rsidRPr="00E315A8" w:rsidRDefault="00A764F9" w:rsidP="00F15F2E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zadavatele č</w:t>
      </w:r>
      <w:r w:rsidR="00664B00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1 - Kraj Vysočina a zadavatele č</w:t>
      </w:r>
      <w:r w:rsidR="008326BF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2</w:t>
      </w:r>
      <w:r w:rsidR="00664B00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</w:t>
      </w:r>
      <w:r w:rsidR="00E70B2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–</w:t>
      </w:r>
      <w:r w:rsidR="00664B00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</w:t>
      </w:r>
      <w:r w:rsidR="00E70B2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M</w:t>
      </w:r>
      <w:r w:rsidR="00664B00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ěst</w:t>
      </w:r>
      <w:r w:rsidR="00E70B23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ys Nové Veselí</w:t>
      </w:r>
      <w:r w:rsidR="00664B00" w:rsidRPr="00E315A8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:rsidR="00B16779" w:rsidRPr="00B16779" w:rsidRDefault="00B16779" w:rsidP="00B16779">
      <w:pPr>
        <w:keepNext/>
        <w:numPr>
          <w:ilvl w:val="0"/>
          <w:numId w:val="16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Lhůta pro podání nabídek a termín otevírání obálek veřejné zakázky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66655">
        <w:rPr>
          <w:rFonts w:ascii="Arial" w:hAnsi="Arial" w:cs="Arial"/>
          <w:b/>
          <w:sz w:val="22"/>
          <w:szCs w:val="22"/>
        </w:rPr>
        <w:t xml:space="preserve">do </w:t>
      </w:r>
      <w:r w:rsidR="00A66655" w:rsidRPr="00B81ACD">
        <w:rPr>
          <w:rFonts w:ascii="Arial" w:hAnsi="Arial" w:cs="Arial"/>
          <w:b/>
          <w:sz w:val="22"/>
          <w:szCs w:val="22"/>
        </w:rPr>
        <w:t>1</w:t>
      </w:r>
      <w:r w:rsidR="0026326C">
        <w:rPr>
          <w:rFonts w:ascii="Arial" w:hAnsi="Arial" w:cs="Arial"/>
          <w:b/>
          <w:sz w:val="22"/>
          <w:szCs w:val="22"/>
        </w:rPr>
        <w:t>4</w:t>
      </w:r>
      <w:r w:rsidRPr="00B81ACD">
        <w:rPr>
          <w:rFonts w:ascii="Arial" w:hAnsi="Arial" w:cs="Arial"/>
          <w:b/>
          <w:sz w:val="22"/>
          <w:szCs w:val="22"/>
        </w:rPr>
        <w:t xml:space="preserve">. </w:t>
      </w:r>
      <w:r w:rsidR="00B26563" w:rsidRPr="00B81ACD">
        <w:rPr>
          <w:rFonts w:ascii="Arial" w:hAnsi="Arial" w:cs="Arial"/>
          <w:b/>
          <w:sz w:val="22"/>
          <w:szCs w:val="22"/>
        </w:rPr>
        <w:t>1</w:t>
      </w:r>
      <w:r w:rsidR="00B81ACD" w:rsidRPr="00B81ACD">
        <w:rPr>
          <w:rFonts w:ascii="Arial" w:hAnsi="Arial" w:cs="Arial"/>
          <w:b/>
          <w:sz w:val="22"/>
          <w:szCs w:val="22"/>
        </w:rPr>
        <w:t>2</w:t>
      </w:r>
      <w:r w:rsidRPr="00B81ACD">
        <w:rPr>
          <w:rFonts w:ascii="Arial" w:hAnsi="Arial" w:cs="Arial"/>
          <w:b/>
          <w:sz w:val="22"/>
          <w:szCs w:val="22"/>
        </w:rPr>
        <w:t>. 2018</w:t>
      </w:r>
      <w:r w:rsidRPr="00A66655">
        <w:rPr>
          <w:rFonts w:ascii="Arial" w:hAnsi="Arial" w:cs="Arial"/>
          <w:b/>
          <w:sz w:val="22"/>
          <w:szCs w:val="22"/>
        </w:rPr>
        <w:t xml:space="preserve"> do 1</w:t>
      </w:r>
      <w:r w:rsidR="0026326C">
        <w:rPr>
          <w:rFonts w:ascii="Arial" w:hAnsi="Arial" w:cs="Arial"/>
          <w:b/>
          <w:sz w:val="22"/>
          <w:szCs w:val="22"/>
        </w:rPr>
        <w:t>0</w:t>
      </w:r>
      <w:r w:rsidRPr="00A66655">
        <w:rPr>
          <w:rFonts w:ascii="Arial" w:hAnsi="Arial" w:cs="Arial"/>
          <w:b/>
          <w:sz w:val="22"/>
          <w:szCs w:val="22"/>
        </w:rPr>
        <w:t>:00 hod</w:t>
      </w:r>
      <w:r w:rsidRPr="00B16779">
        <w:rPr>
          <w:rFonts w:ascii="Arial" w:hAnsi="Arial" w:cs="Arial"/>
          <w:b/>
          <w:sz w:val="22"/>
          <w:szCs w:val="22"/>
        </w:rPr>
        <w:t>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B16779" w:rsidRPr="00FE1E20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DB47D9" w:rsidRPr="00246E46">
        <w:rPr>
          <w:rFonts w:ascii="Arial" w:hAnsi="Arial" w:cs="Arial"/>
          <w:spacing w:val="6"/>
          <w:sz w:val="22"/>
          <w:szCs w:val="22"/>
        </w:rPr>
        <w:t>zákona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nejnižší </w:t>
      </w:r>
      <w:r w:rsidRPr="008E1865">
        <w:rPr>
          <w:rFonts w:ascii="Arial" w:hAnsi="Arial" w:cs="Arial"/>
          <w:sz w:val="22"/>
          <w:szCs w:val="22"/>
        </w:rPr>
        <w:t>nabídkové ceny bez DPH</w:t>
      </w:r>
      <w:r w:rsidR="009928C3" w:rsidRPr="008E1865">
        <w:rPr>
          <w:rFonts w:ascii="Arial" w:hAnsi="Arial" w:cs="Arial"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8E1865" w:rsidRPr="00B21EDB">
        <w:rPr>
          <w:rFonts w:ascii="Arial" w:hAnsi="Arial" w:cs="Arial"/>
          <w:spacing w:val="-4"/>
          <w:sz w:val="22"/>
          <w:szCs w:val="22"/>
        </w:rPr>
        <w:t>Předmětem h</w:t>
      </w:r>
      <w:r w:rsidR="00E96945" w:rsidRPr="00B21EDB">
        <w:rPr>
          <w:rFonts w:ascii="Arial" w:hAnsi="Arial" w:cs="Arial"/>
          <w:spacing w:val="-4"/>
          <w:sz w:val="22"/>
          <w:szCs w:val="22"/>
        </w:rPr>
        <w:t>odnocen</w:t>
      </w:r>
      <w:r w:rsidR="008E1865" w:rsidRPr="00B21EDB">
        <w:rPr>
          <w:rFonts w:ascii="Arial" w:hAnsi="Arial" w:cs="Arial"/>
          <w:spacing w:val="-4"/>
          <w:sz w:val="22"/>
          <w:szCs w:val="22"/>
        </w:rPr>
        <w:t>í</w:t>
      </w:r>
      <w:r w:rsidR="00E96945" w:rsidRPr="00B21EDB">
        <w:rPr>
          <w:rFonts w:ascii="Arial" w:hAnsi="Arial" w:cs="Arial"/>
          <w:spacing w:val="-4"/>
          <w:sz w:val="22"/>
          <w:szCs w:val="22"/>
        </w:rPr>
        <w:t xml:space="preserve"> bude </w:t>
      </w:r>
      <w:r w:rsidR="008E1865" w:rsidRPr="00B21EDB">
        <w:rPr>
          <w:rFonts w:ascii="Arial" w:hAnsi="Arial" w:cs="Arial"/>
          <w:spacing w:val="-4"/>
          <w:sz w:val="22"/>
          <w:szCs w:val="22"/>
        </w:rPr>
        <w:t xml:space="preserve">celkový 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 xml:space="preserve">součet nabídkových cen za obě části zakázky v Kč bez DPH. </w:t>
      </w:r>
      <w:r w:rsidR="008E1865">
        <w:rPr>
          <w:rFonts w:ascii="Arial" w:hAnsi="Arial" w:cs="Arial"/>
          <w:b/>
          <w:sz w:val="22"/>
          <w:szCs w:val="22"/>
        </w:rPr>
        <w:t xml:space="preserve"> </w:t>
      </w:r>
      <w:r w:rsidR="00611A98"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 w:rsidR="00E96945">
        <w:rPr>
          <w:rFonts w:ascii="Arial" w:hAnsi="Arial" w:cs="Arial"/>
          <w:sz w:val="22"/>
          <w:szCs w:val="22"/>
        </w:rPr>
        <w:t>nejnižší</w:t>
      </w:r>
      <w:r w:rsidR="00611A98" w:rsidRPr="008B0F37">
        <w:rPr>
          <w:rFonts w:ascii="Arial" w:hAnsi="Arial" w:cs="Arial"/>
          <w:sz w:val="22"/>
          <w:szCs w:val="22"/>
        </w:rPr>
        <w:t xml:space="preserve"> hodnota.</w:t>
      </w:r>
      <w:r w:rsidR="00611A98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602EBA" w:rsidRPr="00E96945">
        <w:rPr>
          <w:rFonts w:ascii="Arial" w:hAnsi="Arial" w:cs="Arial"/>
          <w:sz w:val="22"/>
          <w:szCs w:val="22"/>
        </w:rPr>
        <w:t>pro obě části</w:t>
      </w:r>
      <w:r w:rsidR="00602EBA">
        <w:rPr>
          <w:rFonts w:ascii="Arial" w:hAnsi="Arial" w:cs="Arial"/>
          <w:sz w:val="22"/>
          <w:szCs w:val="22"/>
        </w:rPr>
        <w:t xml:space="preserve"> zakázky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 w:rsidR="00630C62">
        <w:rPr>
          <w:rFonts w:ascii="Arial" w:hAnsi="Arial" w:cs="Arial"/>
          <w:sz w:val="22"/>
          <w:szCs w:val="22"/>
        </w:rPr>
        <w:t xml:space="preserve"> </w:t>
      </w:r>
      <w:r w:rsidR="004807C6" w:rsidRPr="004807C6">
        <w:rPr>
          <w:rFonts w:ascii="Arial" w:hAnsi="Arial" w:cs="Arial"/>
          <w:sz w:val="22"/>
          <w:szCs w:val="22"/>
        </w:rPr>
        <w:t xml:space="preserve">pro </w:t>
      </w:r>
      <w:r w:rsidR="00630C62">
        <w:rPr>
          <w:rFonts w:ascii="Arial" w:hAnsi="Arial" w:cs="Arial"/>
          <w:sz w:val="22"/>
          <w:szCs w:val="22"/>
        </w:rPr>
        <w:t>c</w:t>
      </w:r>
      <w:r w:rsidR="004807C6">
        <w:rPr>
          <w:rFonts w:ascii="Arial" w:hAnsi="Arial" w:cs="Arial"/>
          <w:sz w:val="22"/>
          <w:szCs w:val="22"/>
        </w:rPr>
        <w:t xml:space="preserve">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 w:rsidR="004807C6">
        <w:rPr>
          <w:rFonts w:ascii="Arial" w:hAnsi="Arial" w:cs="Arial"/>
          <w:sz w:val="22"/>
          <w:szCs w:val="22"/>
        </w:rPr>
        <w:t>pro obě části bude nabídka</w:t>
      </w:r>
      <w:r w:rsidR="00E96945">
        <w:rPr>
          <w:rFonts w:ascii="Arial" w:hAnsi="Arial" w:cs="Arial"/>
          <w:sz w:val="22"/>
          <w:szCs w:val="22"/>
        </w:rPr>
        <w:t xml:space="preserve"> s</w:t>
      </w:r>
      <w:r w:rsidR="008E1865">
        <w:rPr>
          <w:rFonts w:ascii="Arial" w:hAnsi="Arial" w:cs="Arial"/>
          <w:sz w:val="22"/>
          <w:szCs w:val="22"/>
        </w:rPr>
        <w:t> </w:t>
      </w:r>
      <w:r w:rsidR="00E96945">
        <w:rPr>
          <w:rFonts w:ascii="Arial" w:hAnsi="Arial" w:cs="Arial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m součtem </w:t>
      </w:r>
      <w:r w:rsidR="00E96945">
        <w:rPr>
          <w:rFonts w:ascii="Arial" w:hAnsi="Arial" w:cs="Arial"/>
          <w:sz w:val="22"/>
          <w:szCs w:val="22"/>
        </w:rPr>
        <w:t>nabídkov</w:t>
      </w:r>
      <w:r w:rsidR="008E1865">
        <w:rPr>
          <w:rFonts w:ascii="Arial" w:hAnsi="Arial" w:cs="Arial"/>
          <w:sz w:val="22"/>
          <w:szCs w:val="22"/>
        </w:rPr>
        <w:t>ých</w:t>
      </w:r>
      <w:r w:rsidR="00E96945">
        <w:rPr>
          <w:rFonts w:ascii="Arial" w:hAnsi="Arial" w:cs="Arial"/>
          <w:sz w:val="22"/>
          <w:szCs w:val="22"/>
        </w:rPr>
        <w:t xml:space="preserve"> cen za obě části zakázky.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V případě rovnosti </w:t>
      </w:r>
      <w:r w:rsidR="00CD1E91" w:rsidRPr="00CD1E91">
        <w:rPr>
          <w:rFonts w:ascii="Arial" w:hAnsi="Arial" w:cs="Arial"/>
          <w:spacing w:val="-4"/>
          <w:sz w:val="22"/>
          <w:szCs w:val="22"/>
        </w:rPr>
        <w:t xml:space="preserve">součtu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rozhodne o pořadí nabídek los. Účastníkům, jejichž </w:t>
      </w:r>
      <w:r w:rsidR="00CD1E91" w:rsidRPr="00CD1E91">
        <w:rPr>
          <w:rFonts w:ascii="Arial" w:hAnsi="Arial" w:cs="Arial"/>
          <w:spacing w:val="-4"/>
          <w:sz w:val="22"/>
          <w:szCs w:val="22"/>
        </w:rPr>
        <w:t>součty</w:t>
      </w:r>
      <w:r w:rsidR="00CD1E91">
        <w:rPr>
          <w:rFonts w:ascii="Arial" w:hAnsi="Arial" w:cs="Arial"/>
          <w:sz w:val="22"/>
          <w:szCs w:val="22"/>
        </w:rPr>
        <w:t xml:space="preserve"> nabídek</w:t>
      </w:r>
      <w:r w:rsidRPr="008C630A">
        <w:rPr>
          <w:rFonts w:ascii="Arial" w:hAnsi="Arial" w:cs="Arial"/>
          <w:sz w:val="22"/>
          <w:szCs w:val="22"/>
        </w:rPr>
        <w:t xml:space="preserve">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4" w:name="_Toc464039193"/>
      <w:bookmarkStart w:id="25" w:name="_Toc464637818"/>
      <w:r w:rsidRPr="009550B1">
        <w:t>Stanovení zadávací lhůty</w:t>
      </w:r>
      <w:bookmarkEnd w:id="24"/>
      <w:bookmarkEnd w:id="25"/>
      <w:r w:rsidRPr="009550B1">
        <w:t xml:space="preserve"> </w:t>
      </w:r>
    </w:p>
    <w:p w:rsidR="00D32CA9" w:rsidRDefault="00D32CA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335ECE">
        <w:rPr>
          <w:rFonts w:ascii="Arial" w:hAnsi="Arial" w:cs="Arial"/>
          <w:spacing w:val="-6"/>
          <w:sz w:val="22"/>
          <w:szCs w:val="22"/>
        </w:rPr>
        <w:t>Zadavatel s ohledem na druh zadávacího řízení a na předmět veřejné zakázky stanovuje, v souladu</w:t>
      </w:r>
      <w:r w:rsidRPr="008914E8">
        <w:rPr>
          <w:rFonts w:ascii="Arial" w:hAnsi="Arial" w:cs="Arial"/>
          <w:sz w:val="22"/>
          <w:szCs w:val="22"/>
        </w:rPr>
        <w:t xml:space="preserve"> s </w:t>
      </w:r>
      <w:proofErr w:type="spellStart"/>
      <w:r w:rsidRPr="008914E8">
        <w:rPr>
          <w:rFonts w:ascii="Arial" w:hAnsi="Arial" w:cs="Arial"/>
          <w:sz w:val="22"/>
          <w:szCs w:val="22"/>
        </w:rPr>
        <w:t>ust</w:t>
      </w:r>
      <w:proofErr w:type="spellEnd"/>
      <w:r w:rsidRPr="008914E8">
        <w:rPr>
          <w:rFonts w:ascii="Arial" w:hAnsi="Arial" w:cs="Arial"/>
          <w:sz w:val="22"/>
          <w:szCs w:val="22"/>
        </w:rPr>
        <w:t xml:space="preserve">. § 40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8914E8">
        <w:rPr>
          <w:rFonts w:ascii="Arial" w:hAnsi="Arial" w:cs="Arial"/>
          <w:sz w:val="22"/>
          <w:szCs w:val="22"/>
        </w:rPr>
        <w:t xml:space="preserve">, zadávací lhůtu v délce </w:t>
      </w:r>
      <w:r w:rsidR="00335ECE">
        <w:rPr>
          <w:rFonts w:ascii="Arial" w:hAnsi="Arial" w:cs="Arial"/>
          <w:sz w:val="22"/>
          <w:szCs w:val="22"/>
        </w:rPr>
        <w:t>5</w:t>
      </w:r>
      <w:r w:rsidRPr="008914E8">
        <w:rPr>
          <w:rFonts w:ascii="Arial" w:hAnsi="Arial" w:cs="Arial"/>
          <w:sz w:val="22"/>
          <w:szCs w:val="22"/>
        </w:rPr>
        <w:t xml:space="preserve"> měsíců. Počátkem zadávací lhůty je konec lhůty pro podání nabídek. </w:t>
      </w:r>
    </w:p>
    <w:p w:rsidR="00FE1E20" w:rsidRDefault="00FE1E20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EC5BB9" w:rsidP="00B10CC9">
      <w:pPr>
        <w:pStyle w:val="Nadpis1"/>
      </w:pPr>
      <w:bookmarkStart w:id="26" w:name="_Toc464039194"/>
      <w:bookmarkStart w:id="27" w:name="_Toc464637819"/>
      <w:r w:rsidRPr="009550B1">
        <w:t>Další ustanovení</w:t>
      </w:r>
      <w:bookmarkEnd w:id="26"/>
      <w:bookmarkEnd w:id="27"/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787727" w:rsidRPr="00253C75">
        <w:rPr>
          <w:rFonts w:ascii="Arial" w:hAnsi="Arial" w:cs="Arial"/>
          <w:spacing w:val="-6"/>
          <w:sz w:val="22"/>
          <w:szCs w:val="22"/>
        </w:rPr>
        <w:t xml:space="preserve"> (</w:t>
      </w:r>
      <w:r w:rsidR="00630C62" w:rsidRPr="00253C75">
        <w:rPr>
          <w:rFonts w:ascii="Arial" w:hAnsi="Arial" w:cs="Arial"/>
          <w:spacing w:val="-6"/>
          <w:sz w:val="22"/>
          <w:szCs w:val="22"/>
        </w:rPr>
        <w:t>tím není dotčeno podání nabídky na obě části zakázky</w:t>
      </w:r>
      <w:r w:rsidR="00787727" w:rsidRPr="00253C75">
        <w:rPr>
          <w:rFonts w:ascii="Arial" w:hAnsi="Arial" w:cs="Arial"/>
          <w:spacing w:val="-6"/>
          <w:sz w:val="22"/>
          <w:szCs w:val="22"/>
        </w:rPr>
        <w:t>)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C17058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 nepřipouští variantní řešení.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Náklady spojené s účastí v zadávacím řízení zadavatel nehradí.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veřejnou zakázku uděluje zadavateli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 xml:space="preserve">Zadavatel se zavazuje, že vyjma skutečností uvedených v předchozí větě považuje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získané při tomto zadávacím řízení za důvěrné.</w:t>
      </w:r>
    </w:p>
    <w:p w:rsidR="003377D6" w:rsidRPr="00D42B9F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EC5BB9" w:rsidP="00F03FC1">
      <w:pPr>
        <w:pStyle w:val="Nadpis1"/>
        <w:spacing w:before="480"/>
        <w:ind w:left="431" w:hanging="431"/>
      </w:pPr>
      <w:bookmarkStart w:id="28" w:name="_Toc464039196"/>
      <w:bookmarkStart w:id="29" w:name="_Toc464637821"/>
      <w:r w:rsidRPr="009550B1">
        <w:t>Obchodní podmínky</w:t>
      </w:r>
      <w:bookmarkEnd w:id="28"/>
      <w:bookmarkEnd w:id="29"/>
    </w:p>
    <w:p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5145BD" w:rsidRPr="008B604F">
        <w:rPr>
          <w:rFonts w:ascii="Arial" w:hAnsi="Arial" w:cs="Arial"/>
          <w:spacing w:val="-4"/>
          <w:sz w:val="22"/>
          <w:szCs w:val="22"/>
        </w:rPr>
        <w:t xml:space="preserve"> pro každou část</w:t>
      </w:r>
      <w:r w:rsidR="009C7447">
        <w:rPr>
          <w:rFonts w:ascii="Arial" w:hAnsi="Arial" w:cs="Arial"/>
          <w:spacing w:val="-4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zakázky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přílohu </w:t>
      </w:r>
      <w:r w:rsidRPr="008B604F">
        <w:rPr>
          <w:rFonts w:ascii="Arial" w:hAnsi="Arial" w:cs="Arial"/>
          <w:spacing w:val="-4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 xml:space="preserve"> zadávacího řízení.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0" w:name="_Toc314828801"/>
      <w:bookmarkStart w:id="31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30"/>
    <w:bookmarkEnd w:id="31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dodavatel, se kterým bude uzavřena smlouva,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DB47D9" w:rsidRPr="007B5DBF">
        <w:rPr>
          <w:rFonts w:ascii="Arial" w:hAnsi="Arial" w:cs="Arial"/>
          <w:spacing w:val="-4"/>
          <w:sz w:val="22"/>
          <w:szCs w:val="22"/>
        </w:rPr>
        <w:t>zákona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objednatele.</w:t>
      </w:r>
    </w:p>
    <w:p w:rsidR="00CD326C" w:rsidRPr="008A4F6F" w:rsidRDefault="00CD326C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377D6">
        <w:rPr>
          <w:rFonts w:ascii="Arial" w:hAnsi="Arial" w:cs="Arial"/>
          <w:spacing w:val="6"/>
          <w:sz w:val="22"/>
          <w:szCs w:val="22"/>
        </w:rPr>
        <w:t>Odpovědi dodavatele, se kterým bude možno uzavřít smlouv</w:t>
      </w:r>
      <w:r w:rsidR="00AA1277" w:rsidRPr="003377D6">
        <w:rPr>
          <w:rFonts w:ascii="Arial" w:hAnsi="Arial" w:cs="Arial"/>
          <w:spacing w:val="6"/>
          <w:sz w:val="22"/>
          <w:szCs w:val="22"/>
        </w:rPr>
        <w:t>y</w:t>
      </w:r>
      <w:r w:rsidRPr="003377D6">
        <w:rPr>
          <w:rFonts w:ascii="Arial" w:hAnsi="Arial" w:cs="Arial"/>
          <w:spacing w:val="6"/>
          <w:sz w:val="22"/>
          <w:szCs w:val="22"/>
        </w:rPr>
        <w:t xml:space="preserve"> podle § 124 odst. 1) zákona,</w:t>
      </w:r>
      <w:r w:rsidRPr="00AA1277">
        <w:rPr>
          <w:rFonts w:ascii="Arial" w:hAnsi="Arial" w:cs="Arial"/>
          <w:spacing w:val="-6"/>
          <w:sz w:val="22"/>
          <w:szCs w:val="22"/>
        </w:rPr>
        <w:t xml:space="preserve"> s dodatkem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</w:t>
      </w:r>
      <w:r w:rsidR="00AA1277">
        <w:rPr>
          <w:rFonts w:ascii="Arial" w:hAnsi="Arial" w:cs="Arial"/>
          <w:spacing w:val="-6"/>
          <w:sz w:val="22"/>
          <w:szCs w:val="22"/>
        </w:rPr>
        <w:t>uv</w:t>
      </w:r>
      <w:r w:rsidRPr="00AB339B">
        <w:rPr>
          <w:rFonts w:ascii="Arial" w:hAnsi="Arial" w:cs="Arial"/>
          <w:spacing w:val="-6"/>
          <w:sz w:val="22"/>
          <w:szCs w:val="22"/>
        </w:rPr>
        <w:t xml:space="preserve">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:rsidR="00EC5BB9" w:rsidRDefault="00EC5BB9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4F2540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4F2540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EC5BB9" w:rsidRPr="008A4F6F" w:rsidRDefault="00DC5432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EC5BB9" w:rsidRPr="008A4F6F" w:rsidSect="0036248A">
      <w:headerReference w:type="default" r:id="rId12"/>
      <w:footerReference w:type="default" r:id="rId13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3D" w:rsidRDefault="0037233D">
      <w:r>
        <w:separator/>
      </w:r>
    </w:p>
  </w:endnote>
  <w:endnote w:type="continuationSeparator" w:id="0">
    <w:p w:rsidR="0037233D" w:rsidRDefault="0037233D">
      <w:r>
        <w:continuationSeparator/>
      </w:r>
    </w:p>
  </w:endnote>
  <w:endnote w:type="continuationNotice" w:id="1">
    <w:p w:rsidR="0037233D" w:rsidRDefault="00372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20" w:rsidRPr="00AF7751" w:rsidRDefault="00D35D20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C507A">
      <w:rPr>
        <w:rFonts w:ascii="Arial" w:hAnsi="Arial" w:cs="Arial"/>
        <w:noProof/>
        <w:sz w:val="20"/>
        <w:szCs w:val="20"/>
      </w:rPr>
      <w:t>5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C507A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3D" w:rsidRDefault="0037233D">
      <w:r>
        <w:separator/>
      </w:r>
    </w:p>
  </w:footnote>
  <w:footnote w:type="continuationSeparator" w:id="0">
    <w:p w:rsidR="0037233D" w:rsidRDefault="0037233D">
      <w:r>
        <w:continuationSeparator/>
      </w:r>
    </w:p>
  </w:footnote>
  <w:footnote w:type="continuationNotice" w:id="1">
    <w:p w:rsidR="0037233D" w:rsidRDefault="003723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20" w:rsidRDefault="00D35D20">
    <w:pPr>
      <w:pStyle w:val="Zhlav"/>
    </w:pPr>
  </w:p>
  <w:p w:rsidR="00D35D20" w:rsidRDefault="00D35D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05BA53D4"/>
    <w:multiLevelType w:val="hybridMultilevel"/>
    <w:tmpl w:val="EB54AA0E"/>
    <w:lvl w:ilvl="0" w:tplc="D9E0292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A406A02"/>
    <w:multiLevelType w:val="hybridMultilevel"/>
    <w:tmpl w:val="27AA32CE"/>
    <w:lvl w:ilvl="0" w:tplc="2294F7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BD0BA5"/>
    <w:multiLevelType w:val="hybridMultilevel"/>
    <w:tmpl w:val="873A2E30"/>
    <w:lvl w:ilvl="0" w:tplc="7A5EE8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D906B3"/>
    <w:multiLevelType w:val="hybridMultilevel"/>
    <w:tmpl w:val="839678B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28690846"/>
    <w:multiLevelType w:val="hybridMultilevel"/>
    <w:tmpl w:val="D3CCFA4A"/>
    <w:lvl w:ilvl="0" w:tplc="B734BC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7422BF"/>
    <w:multiLevelType w:val="hybridMultilevel"/>
    <w:tmpl w:val="0D4C5DE2"/>
    <w:lvl w:ilvl="0" w:tplc="34146C60">
      <w:start w:val="1"/>
      <w:numFmt w:val="bullet"/>
      <w:lvlText w:val="-"/>
      <w:lvlJc w:val="left"/>
      <w:pPr>
        <w:ind w:left="319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8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>
    <w:nsid w:val="3EE52445"/>
    <w:multiLevelType w:val="hybridMultilevel"/>
    <w:tmpl w:val="5BFAD9F4"/>
    <w:lvl w:ilvl="0" w:tplc="DA26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603B67"/>
    <w:multiLevelType w:val="hybridMultilevel"/>
    <w:tmpl w:val="29FC36F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>
    <w:nsid w:val="66286936"/>
    <w:multiLevelType w:val="hybridMultilevel"/>
    <w:tmpl w:val="F724E484"/>
    <w:lvl w:ilvl="0" w:tplc="4AAC3B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45B91"/>
    <w:multiLevelType w:val="hybridMultilevel"/>
    <w:tmpl w:val="B5D05F40"/>
    <w:lvl w:ilvl="0" w:tplc="03D69F3E">
      <w:start w:val="1"/>
      <w:numFmt w:val="bullet"/>
      <w:lvlText w:val="-"/>
      <w:lvlJc w:val="left"/>
      <w:pPr>
        <w:ind w:left="319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33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>
    <w:nsid w:val="6E743007"/>
    <w:multiLevelType w:val="hybridMultilevel"/>
    <w:tmpl w:val="19542846"/>
    <w:lvl w:ilvl="0" w:tplc="CA20B2D4">
      <w:start w:val="2"/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7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</w:num>
  <w:num w:numId="2">
    <w:abstractNumId w:val="15"/>
  </w:num>
  <w:num w:numId="3">
    <w:abstractNumId w:val="40"/>
  </w:num>
  <w:num w:numId="4">
    <w:abstractNumId w:val="30"/>
  </w:num>
  <w:num w:numId="5">
    <w:abstractNumId w:val="7"/>
  </w:num>
  <w:num w:numId="6">
    <w:abstractNumId w:val="9"/>
  </w:num>
  <w:num w:numId="7">
    <w:abstractNumId w:val="25"/>
  </w:num>
  <w:num w:numId="8">
    <w:abstractNumId w:val="34"/>
  </w:num>
  <w:num w:numId="9">
    <w:abstractNumId w:val="0"/>
  </w:num>
  <w:num w:numId="10">
    <w:abstractNumId w:val="11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"/>
  </w:num>
  <w:num w:numId="16">
    <w:abstractNumId w:val="39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38"/>
  </w:num>
  <w:num w:numId="20">
    <w:abstractNumId w:val="23"/>
  </w:num>
  <w:num w:numId="21">
    <w:abstractNumId w:val="13"/>
  </w:num>
  <w:num w:numId="22">
    <w:abstractNumId w:val="39"/>
  </w:num>
  <w:num w:numId="23">
    <w:abstractNumId w:val="19"/>
  </w:num>
  <w:num w:numId="24">
    <w:abstractNumId w:val="10"/>
  </w:num>
  <w:num w:numId="25">
    <w:abstractNumId w:val="4"/>
  </w:num>
  <w:num w:numId="26">
    <w:abstractNumId w:val="29"/>
  </w:num>
  <w:num w:numId="27">
    <w:abstractNumId w:val="33"/>
  </w:num>
  <w:num w:numId="28">
    <w:abstractNumId w:val="18"/>
  </w:num>
  <w:num w:numId="29">
    <w:abstractNumId w:val="39"/>
  </w:num>
  <w:num w:numId="30">
    <w:abstractNumId w:val="17"/>
  </w:num>
  <w:num w:numId="31">
    <w:abstractNumId w:val="32"/>
  </w:num>
  <w:num w:numId="32">
    <w:abstractNumId w:val="6"/>
  </w:num>
  <w:num w:numId="33">
    <w:abstractNumId w:val="21"/>
  </w:num>
  <w:num w:numId="34">
    <w:abstractNumId w:val="12"/>
  </w:num>
  <w:num w:numId="35">
    <w:abstractNumId w:val="31"/>
  </w:num>
  <w:num w:numId="36">
    <w:abstractNumId w:val="3"/>
  </w:num>
  <w:num w:numId="37">
    <w:abstractNumId w:val="37"/>
  </w:num>
  <w:num w:numId="38">
    <w:abstractNumId w:val="8"/>
  </w:num>
  <w:num w:numId="39">
    <w:abstractNumId w:val="28"/>
  </w:num>
  <w:num w:numId="40">
    <w:abstractNumId w:val="22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3A33"/>
    <w:rsid w:val="0001672C"/>
    <w:rsid w:val="0002209A"/>
    <w:rsid w:val="00022788"/>
    <w:rsid w:val="00023BEB"/>
    <w:rsid w:val="00024FAC"/>
    <w:rsid w:val="00025E6E"/>
    <w:rsid w:val="00025EC5"/>
    <w:rsid w:val="000261C6"/>
    <w:rsid w:val="00033453"/>
    <w:rsid w:val="00033AD9"/>
    <w:rsid w:val="00035119"/>
    <w:rsid w:val="000354FF"/>
    <w:rsid w:val="0003652B"/>
    <w:rsid w:val="00040632"/>
    <w:rsid w:val="00040761"/>
    <w:rsid w:val="00041635"/>
    <w:rsid w:val="000425B1"/>
    <w:rsid w:val="0004284B"/>
    <w:rsid w:val="00043346"/>
    <w:rsid w:val="000434F4"/>
    <w:rsid w:val="00043A75"/>
    <w:rsid w:val="0004483C"/>
    <w:rsid w:val="00044A98"/>
    <w:rsid w:val="00045B7C"/>
    <w:rsid w:val="000464FD"/>
    <w:rsid w:val="000479FF"/>
    <w:rsid w:val="0005098F"/>
    <w:rsid w:val="0005146D"/>
    <w:rsid w:val="00051D40"/>
    <w:rsid w:val="000537F8"/>
    <w:rsid w:val="00055559"/>
    <w:rsid w:val="000558CC"/>
    <w:rsid w:val="00057546"/>
    <w:rsid w:val="00057D4A"/>
    <w:rsid w:val="000610D1"/>
    <w:rsid w:val="00064518"/>
    <w:rsid w:val="00064F50"/>
    <w:rsid w:val="00065410"/>
    <w:rsid w:val="000670B4"/>
    <w:rsid w:val="00071BD9"/>
    <w:rsid w:val="00072793"/>
    <w:rsid w:val="00073AE3"/>
    <w:rsid w:val="000742F6"/>
    <w:rsid w:val="00074A65"/>
    <w:rsid w:val="000752E1"/>
    <w:rsid w:val="00075BE5"/>
    <w:rsid w:val="00080647"/>
    <w:rsid w:val="00081EA3"/>
    <w:rsid w:val="00083783"/>
    <w:rsid w:val="000844B3"/>
    <w:rsid w:val="000849EC"/>
    <w:rsid w:val="00090E82"/>
    <w:rsid w:val="00092C2E"/>
    <w:rsid w:val="00093720"/>
    <w:rsid w:val="000944FA"/>
    <w:rsid w:val="000A1260"/>
    <w:rsid w:val="000A1869"/>
    <w:rsid w:val="000A249E"/>
    <w:rsid w:val="000A3267"/>
    <w:rsid w:val="000A4B76"/>
    <w:rsid w:val="000A5BBB"/>
    <w:rsid w:val="000B6EA7"/>
    <w:rsid w:val="000B7BF6"/>
    <w:rsid w:val="000C4EE3"/>
    <w:rsid w:val="000C513F"/>
    <w:rsid w:val="000C5C85"/>
    <w:rsid w:val="000C5ECF"/>
    <w:rsid w:val="000C6868"/>
    <w:rsid w:val="000C6BB4"/>
    <w:rsid w:val="000C7907"/>
    <w:rsid w:val="000C795E"/>
    <w:rsid w:val="000D0657"/>
    <w:rsid w:val="000D065A"/>
    <w:rsid w:val="000D1C4D"/>
    <w:rsid w:val="000D3394"/>
    <w:rsid w:val="000E0821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F0848"/>
    <w:rsid w:val="000F0B34"/>
    <w:rsid w:val="000F113F"/>
    <w:rsid w:val="000F26CE"/>
    <w:rsid w:val="000F291A"/>
    <w:rsid w:val="000F2C36"/>
    <w:rsid w:val="000F2E74"/>
    <w:rsid w:val="000F5260"/>
    <w:rsid w:val="000F6EAF"/>
    <w:rsid w:val="000F77FF"/>
    <w:rsid w:val="00101523"/>
    <w:rsid w:val="001021FD"/>
    <w:rsid w:val="00103756"/>
    <w:rsid w:val="00104F58"/>
    <w:rsid w:val="00105C36"/>
    <w:rsid w:val="001063A1"/>
    <w:rsid w:val="00107512"/>
    <w:rsid w:val="001076B9"/>
    <w:rsid w:val="001115E2"/>
    <w:rsid w:val="00111BA7"/>
    <w:rsid w:val="00112FEC"/>
    <w:rsid w:val="00113CD8"/>
    <w:rsid w:val="00113F59"/>
    <w:rsid w:val="00114E07"/>
    <w:rsid w:val="0011606C"/>
    <w:rsid w:val="00117303"/>
    <w:rsid w:val="00117CCE"/>
    <w:rsid w:val="00120ED3"/>
    <w:rsid w:val="00122EB4"/>
    <w:rsid w:val="00124EAB"/>
    <w:rsid w:val="001251FB"/>
    <w:rsid w:val="00125C86"/>
    <w:rsid w:val="00125DDD"/>
    <w:rsid w:val="00127A6A"/>
    <w:rsid w:val="00127CEB"/>
    <w:rsid w:val="00130267"/>
    <w:rsid w:val="001326EC"/>
    <w:rsid w:val="00133EF7"/>
    <w:rsid w:val="00137C61"/>
    <w:rsid w:val="00141993"/>
    <w:rsid w:val="00141EC3"/>
    <w:rsid w:val="001423D0"/>
    <w:rsid w:val="00142AEF"/>
    <w:rsid w:val="001462D8"/>
    <w:rsid w:val="00150E58"/>
    <w:rsid w:val="00151333"/>
    <w:rsid w:val="00153123"/>
    <w:rsid w:val="001541CD"/>
    <w:rsid w:val="00154C51"/>
    <w:rsid w:val="001624AD"/>
    <w:rsid w:val="001644D6"/>
    <w:rsid w:val="00164FE6"/>
    <w:rsid w:val="00165922"/>
    <w:rsid w:val="00167605"/>
    <w:rsid w:val="001704CD"/>
    <w:rsid w:val="00170680"/>
    <w:rsid w:val="001708E9"/>
    <w:rsid w:val="00171933"/>
    <w:rsid w:val="0017462D"/>
    <w:rsid w:val="00176DF2"/>
    <w:rsid w:val="00180186"/>
    <w:rsid w:val="001809BA"/>
    <w:rsid w:val="001812CE"/>
    <w:rsid w:val="00182731"/>
    <w:rsid w:val="001829F0"/>
    <w:rsid w:val="001838B2"/>
    <w:rsid w:val="00183A1E"/>
    <w:rsid w:val="00184CE7"/>
    <w:rsid w:val="00187879"/>
    <w:rsid w:val="00191430"/>
    <w:rsid w:val="00192FEA"/>
    <w:rsid w:val="001936AE"/>
    <w:rsid w:val="001950AB"/>
    <w:rsid w:val="0019615B"/>
    <w:rsid w:val="001967D5"/>
    <w:rsid w:val="00196A6D"/>
    <w:rsid w:val="001A0965"/>
    <w:rsid w:val="001A1C57"/>
    <w:rsid w:val="001A57AD"/>
    <w:rsid w:val="001A5B52"/>
    <w:rsid w:val="001A65A6"/>
    <w:rsid w:val="001A6D7E"/>
    <w:rsid w:val="001A74A8"/>
    <w:rsid w:val="001B137A"/>
    <w:rsid w:val="001B3B35"/>
    <w:rsid w:val="001B420E"/>
    <w:rsid w:val="001B6212"/>
    <w:rsid w:val="001B7BD4"/>
    <w:rsid w:val="001B7DA4"/>
    <w:rsid w:val="001C1F47"/>
    <w:rsid w:val="001C20B9"/>
    <w:rsid w:val="001C4511"/>
    <w:rsid w:val="001C7E8F"/>
    <w:rsid w:val="001D0272"/>
    <w:rsid w:val="001D09D0"/>
    <w:rsid w:val="001D2188"/>
    <w:rsid w:val="001D21DF"/>
    <w:rsid w:val="001D2FBC"/>
    <w:rsid w:val="001D5A87"/>
    <w:rsid w:val="001D5FAB"/>
    <w:rsid w:val="001D6CB4"/>
    <w:rsid w:val="001D79D3"/>
    <w:rsid w:val="001E191C"/>
    <w:rsid w:val="001E4133"/>
    <w:rsid w:val="001E5AE5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3E0"/>
    <w:rsid w:val="00214645"/>
    <w:rsid w:val="002150FA"/>
    <w:rsid w:val="00215753"/>
    <w:rsid w:val="00216C7B"/>
    <w:rsid w:val="0021771D"/>
    <w:rsid w:val="00217B4D"/>
    <w:rsid w:val="002216BF"/>
    <w:rsid w:val="00222E69"/>
    <w:rsid w:val="00224068"/>
    <w:rsid w:val="002246BB"/>
    <w:rsid w:val="00226349"/>
    <w:rsid w:val="00230E92"/>
    <w:rsid w:val="002336A2"/>
    <w:rsid w:val="0023385F"/>
    <w:rsid w:val="0023472B"/>
    <w:rsid w:val="00234AC5"/>
    <w:rsid w:val="00234D19"/>
    <w:rsid w:val="00240096"/>
    <w:rsid w:val="00240A8F"/>
    <w:rsid w:val="00240D01"/>
    <w:rsid w:val="00243250"/>
    <w:rsid w:val="00245A06"/>
    <w:rsid w:val="0024612F"/>
    <w:rsid w:val="002463D3"/>
    <w:rsid w:val="00246E46"/>
    <w:rsid w:val="0025105D"/>
    <w:rsid w:val="00252103"/>
    <w:rsid w:val="00252146"/>
    <w:rsid w:val="00253C75"/>
    <w:rsid w:val="00253FC2"/>
    <w:rsid w:val="002545C8"/>
    <w:rsid w:val="00255874"/>
    <w:rsid w:val="0026124B"/>
    <w:rsid w:val="0026326C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341B"/>
    <w:rsid w:val="002945C8"/>
    <w:rsid w:val="00294A9B"/>
    <w:rsid w:val="00295FFC"/>
    <w:rsid w:val="002A2A27"/>
    <w:rsid w:val="002A2EDA"/>
    <w:rsid w:val="002A61F2"/>
    <w:rsid w:val="002A6205"/>
    <w:rsid w:val="002A700C"/>
    <w:rsid w:val="002B02B5"/>
    <w:rsid w:val="002B0361"/>
    <w:rsid w:val="002B04E7"/>
    <w:rsid w:val="002B0CF4"/>
    <w:rsid w:val="002B27B6"/>
    <w:rsid w:val="002B2AE9"/>
    <w:rsid w:val="002B3752"/>
    <w:rsid w:val="002B42CD"/>
    <w:rsid w:val="002B43F7"/>
    <w:rsid w:val="002B57E8"/>
    <w:rsid w:val="002B72B8"/>
    <w:rsid w:val="002B7637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E050E"/>
    <w:rsid w:val="002E18AA"/>
    <w:rsid w:val="002E2684"/>
    <w:rsid w:val="002E53A7"/>
    <w:rsid w:val="002E6604"/>
    <w:rsid w:val="002E7D71"/>
    <w:rsid w:val="002F0B3C"/>
    <w:rsid w:val="002F1264"/>
    <w:rsid w:val="002F2D37"/>
    <w:rsid w:val="002F3830"/>
    <w:rsid w:val="002F392E"/>
    <w:rsid w:val="002F7F05"/>
    <w:rsid w:val="003018D0"/>
    <w:rsid w:val="003035DC"/>
    <w:rsid w:val="003045FA"/>
    <w:rsid w:val="00305C7F"/>
    <w:rsid w:val="003070E1"/>
    <w:rsid w:val="003104FF"/>
    <w:rsid w:val="00311173"/>
    <w:rsid w:val="00312947"/>
    <w:rsid w:val="00314B82"/>
    <w:rsid w:val="003152E9"/>
    <w:rsid w:val="003179BC"/>
    <w:rsid w:val="00320DB7"/>
    <w:rsid w:val="00321827"/>
    <w:rsid w:val="0032339C"/>
    <w:rsid w:val="00326006"/>
    <w:rsid w:val="003260C9"/>
    <w:rsid w:val="003262F7"/>
    <w:rsid w:val="00331599"/>
    <w:rsid w:val="00333674"/>
    <w:rsid w:val="00333699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1A41"/>
    <w:rsid w:val="0034233D"/>
    <w:rsid w:val="00342C27"/>
    <w:rsid w:val="00343ED9"/>
    <w:rsid w:val="003509F6"/>
    <w:rsid w:val="00350BB9"/>
    <w:rsid w:val="00350BD0"/>
    <w:rsid w:val="00350C41"/>
    <w:rsid w:val="003519A1"/>
    <w:rsid w:val="00352606"/>
    <w:rsid w:val="0035389E"/>
    <w:rsid w:val="00354122"/>
    <w:rsid w:val="003546F7"/>
    <w:rsid w:val="00354A5A"/>
    <w:rsid w:val="00354A78"/>
    <w:rsid w:val="003576F9"/>
    <w:rsid w:val="0036248A"/>
    <w:rsid w:val="00363085"/>
    <w:rsid w:val="003632D3"/>
    <w:rsid w:val="003636FC"/>
    <w:rsid w:val="003657AA"/>
    <w:rsid w:val="00366470"/>
    <w:rsid w:val="00367040"/>
    <w:rsid w:val="00370574"/>
    <w:rsid w:val="00370D0E"/>
    <w:rsid w:val="00370FB2"/>
    <w:rsid w:val="00371DFD"/>
    <w:rsid w:val="0037233D"/>
    <w:rsid w:val="00372A0F"/>
    <w:rsid w:val="00372A25"/>
    <w:rsid w:val="003736EA"/>
    <w:rsid w:val="00374B1F"/>
    <w:rsid w:val="00376038"/>
    <w:rsid w:val="00376327"/>
    <w:rsid w:val="00380EE3"/>
    <w:rsid w:val="003816CB"/>
    <w:rsid w:val="0038301D"/>
    <w:rsid w:val="0038319F"/>
    <w:rsid w:val="00383CA4"/>
    <w:rsid w:val="00384FBD"/>
    <w:rsid w:val="0039307E"/>
    <w:rsid w:val="0039501E"/>
    <w:rsid w:val="00396728"/>
    <w:rsid w:val="00397B41"/>
    <w:rsid w:val="003A0251"/>
    <w:rsid w:val="003A1B7E"/>
    <w:rsid w:val="003A24B5"/>
    <w:rsid w:val="003A2E3D"/>
    <w:rsid w:val="003A3E4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E02"/>
    <w:rsid w:val="003C54AE"/>
    <w:rsid w:val="003C5EFA"/>
    <w:rsid w:val="003C6200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190E"/>
    <w:rsid w:val="003F21E3"/>
    <w:rsid w:val="003F2340"/>
    <w:rsid w:val="003F332E"/>
    <w:rsid w:val="003F33B7"/>
    <w:rsid w:val="003F4EDC"/>
    <w:rsid w:val="003F5388"/>
    <w:rsid w:val="003F72E5"/>
    <w:rsid w:val="00402E4C"/>
    <w:rsid w:val="0040357D"/>
    <w:rsid w:val="004060A8"/>
    <w:rsid w:val="004065E3"/>
    <w:rsid w:val="004070AA"/>
    <w:rsid w:val="0040754B"/>
    <w:rsid w:val="0040796A"/>
    <w:rsid w:val="0041014E"/>
    <w:rsid w:val="004127CC"/>
    <w:rsid w:val="00412A09"/>
    <w:rsid w:val="00412B93"/>
    <w:rsid w:val="0041371D"/>
    <w:rsid w:val="00413B81"/>
    <w:rsid w:val="0041520F"/>
    <w:rsid w:val="00416740"/>
    <w:rsid w:val="004168F7"/>
    <w:rsid w:val="00421D66"/>
    <w:rsid w:val="00423D92"/>
    <w:rsid w:val="00426A9B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21FC"/>
    <w:rsid w:val="00452BC3"/>
    <w:rsid w:val="00452C0F"/>
    <w:rsid w:val="00453F0F"/>
    <w:rsid w:val="00454ECF"/>
    <w:rsid w:val="00460519"/>
    <w:rsid w:val="00462C7E"/>
    <w:rsid w:val="00462CD1"/>
    <w:rsid w:val="00464019"/>
    <w:rsid w:val="00465057"/>
    <w:rsid w:val="00465242"/>
    <w:rsid w:val="00465E0B"/>
    <w:rsid w:val="004668C1"/>
    <w:rsid w:val="00466945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4D83"/>
    <w:rsid w:val="004856EB"/>
    <w:rsid w:val="004910F0"/>
    <w:rsid w:val="004920BB"/>
    <w:rsid w:val="00492CDB"/>
    <w:rsid w:val="00492D67"/>
    <w:rsid w:val="00495526"/>
    <w:rsid w:val="00495B48"/>
    <w:rsid w:val="00496C5F"/>
    <w:rsid w:val="00497299"/>
    <w:rsid w:val="00497A73"/>
    <w:rsid w:val="004A21DE"/>
    <w:rsid w:val="004A24BB"/>
    <w:rsid w:val="004A2FC7"/>
    <w:rsid w:val="004A6D13"/>
    <w:rsid w:val="004A6E5C"/>
    <w:rsid w:val="004B05BE"/>
    <w:rsid w:val="004B3C51"/>
    <w:rsid w:val="004B4E38"/>
    <w:rsid w:val="004B501E"/>
    <w:rsid w:val="004B58A6"/>
    <w:rsid w:val="004B69F2"/>
    <w:rsid w:val="004C2777"/>
    <w:rsid w:val="004C2BE7"/>
    <w:rsid w:val="004C380A"/>
    <w:rsid w:val="004C55C3"/>
    <w:rsid w:val="004C7365"/>
    <w:rsid w:val="004D105E"/>
    <w:rsid w:val="004D17BC"/>
    <w:rsid w:val="004D1C0D"/>
    <w:rsid w:val="004D29B8"/>
    <w:rsid w:val="004D3451"/>
    <w:rsid w:val="004D392E"/>
    <w:rsid w:val="004D609F"/>
    <w:rsid w:val="004D6B69"/>
    <w:rsid w:val="004D71DD"/>
    <w:rsid w:val="004D7375"/>
    <w:rsid w:val="004D786B"/>
    <w:rsid w:val="004E3068"/>
    <w:rsid w:val="004E3FF9"/>
    <w:rsid w:val="004E5303"/>
    <w:rsid w:val="004E577C"/>
    <w:rsid w:val="004E5A54"/>
    <w:rsid w:val="004E5DE7"/>
    <w:rsid w:val="004F1482"/>
    <w:rsid w:val="004F1570"/>
    <w:rsid w:val="004F1B16"/>
    <w:rsid w:val="004F24C7"/>
    <w:rsid w:val="004F2540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1BEC"/>
    <w:rsid w:val="00512D68"/>
    <w:rsid w:val="00513531"/>
    <w:rsid w:val="00513623"/>
    <w:rsid w:val="00513F5C"/>
    <w:rsid w:val="005145BD"/>
    <w:rsid w:val="005146CE"/>
    <w:rsid w:val="00515015"/>
    <w:rsid w:val="005176A3"/>
    <w:rsid w:val="00517DE7"/>
    <w:rsid w:val="00520769"/>
    <w:rsid w:val="005210ED"/>
    <w:rsid w:val="0052127B"/>
    <w:rsid w:val="005230CE"/>
    <w:rsid w:val="00523AB8"/>
    <w:rsid w:val="0052540F"/>
    <w:rsid w:val="00526109"/>
    <w:rsid w:val="00530665"/>
    <w:rsid w:val="00531044"/>
    <w:rsid w:val="005323C2"/>
    <w:rsid w:val="00534118"/>
    <w:rsid w:val="00536E41"/>
    <w:rsid w:val="00540500"/>
    <w:rsid w:val="00540794"/>
    <w:rsid w:val="0054226A"/>
    <w:rsid w:val="00542815"/>
    <w:rsid w:val="00544E79"/>
    <w:rsid w:val="00545596"/>
    <w:rsid w:val="005469D0"/>
    <w:rsid w:val="00546A88"/>
    <w:rsid w:val="00547171"/>
    <w:rsid w:val="00550767"/>
    <w:rsid w:val="00550B09"/>
    <w:rsid w:val="005513F4"/>
    <w:rsid w:val="00553910"/>
    <w:rsid w:val="005541D4"/>
    <w:rsid w:val="005574F7"/>
    <w:rsid w:val="005579EB"/>
    <w:rsid w:val="00561D56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4CC1"/>
    <w:rsid w:val="0058565B"/>
    <w:rsid w:val="005869E3"/>
    <w:rsid w:val="00587960"/>
    <w:rsid w:val="00590878"/>
    <w:rsid w:val="005909A0"/>
    <w:rsid w:val="005937E2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871"/>
    <w:rsid w:val="005C2EFD"/>
    <w:rsid w:val="005C41FC"/>
    <w:rsid w:val="005C4276"/>
    <w:rsid w:val="005C4308"/>
    <w:rsid w:val="005C471A"/>
    <w:rsid w:val="005C507A"/>
    <w:rsid w:val="005C654E"/>
    <w:rsid w:val="005D2CA3"/>
    <w:rsid w:val="005D301D"/>
    <w:rsid w:val="005D337D"/>
    <w:rsid w:val="005D344B"/>
    <w:rsid w:val="005D4192"/>
    <w:rsid w:val="005D488A"/>
    <w:rsid w:val="005D5235"/>
    <w:rsid w:val="005D55ED"/>
    <w:rsid w:val="005D613D"/>
    <w:rsid w:val="005D625C"/>
    <w:rsid w:val="005D652F"/>
    <w:rsid w:val="005D67E2"/>
    <w:rsid w:val="005D6A2A"/>
    <w:rsid w:val="005E06A7"/>
    <w:rsid w:val="005E1CC4"/>
    <w:rsid w:val="005E366B"/>
    <w:rsid w:val="005F0986"/>
    <w:rsid w:val="005F40A5"/>
    <w:rsid w:val="005F477C"/>
    <w:rsid w:val="005F624F"/>
    <w:rsid w:val="005F7B8F"/>
    <w:rsid w:val="006000E5"/>
    <w:rsid w:val="00600308"/>
    <w:rsid w:val="006010BC"/>
    <w:rsid w:val="00601F40"/>
    <w:rsid w:val="00601FBF"/>
    <w:rsid w:val="00602EBA"/>
    <w:rsid w:val="00604B0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452"/>
    <w:rsid w:val="00621950"/>
    <w:rsid w:val="00622134"/>
    <w:rsid w:val="00622C05"/>
    <w:rsid w:val="006248C0"/>
    <w:rsid w:val="006257BB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51BB"/>
    <w:rsid w:val="00646F30"/>
    <w:rsid w:val="00647650"/>
    <w:rsid w:val="00647B5C"/>
    <w:rsid w:val="0065032F"/>
    <w:rsid w:val="0065044E"/>
    <w:rsid w:val="00652A5A"/>
    <w:rsid w:val="00652EAA"/>
    <w:rsid w:val="00655C02"/>
    <w:rsid w:val="006565E4"/>
    <w:rsid w:val="0065756F"/>
    <w:rsid w:val="00657B52"/>
    <w:rsid w:val="006633F5"/>
    <w:rsid w:val="00664B00"/>
    <w:rsid w:val="00665046"/>
    <w:rsid w:val="00665204"/>
    <w:rsid w:val="00666D72"/>
    <w:rsid w:val="00667CC1"/>
    <w:rsid w:val="006704DC"/>
    <w:rsid w:val="006712DC"/>
    <w:rsid w:val="00671B1E"/>
    <w:rsid w:val="006726E4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6A9C"/>
    <w:rsid w:val="006902CE"/>
    <w:rsid w:val="00691438"/>
    <w:rsid w:val="0069212C"/>
    <w:rsid w:val="006931BB"/>
    <w:rsid w:val="006939E0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E0E"/>
    <w:rsid w:val="006A5967"/>
    <w:rsid w:val="006A67FB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736"/>
    <w:rsid w:val="006C0CB2"/>
    <w:rsid w:val="006C1F24"/>
    <w:rsid w:val="006C2AB4"/>
    <w:rsid w:val="006C3299"/>
    <w:rsid w:val="006C5EAF"/>
    <w:rsid w:val="006D6B8A"/>
    <w:rsid w:val="006E27B7"/>
    <w:rsid w:val="006E3D48"/>
    <w:rsid w:val="006E6309"/>
    <w:rsid w:val="006E6320"/>
    <w:rsid w:val="006E66C9"/>
    <w:rsid w:val="006E68C6"/>
    <w:rsid w:val="006E7067"/>
    <w:rsid w:val="006F2293"/>
    <w:rsid w:val="006F25CD"/>
    <w:rsid w:val="006F5EB9"/>
    <w:rsid w:val="006F688E"/>
    <w:rsid w:val="006F6A60"/>
    <w:rsid w:val="006F741A"/>
    <w:rsid w:val="006F7B97"/>
    <w:rsid w:val="006F7F06"/>
    <w:rsid w:val="00702AAE"/>
    <w:rsid w:val="00704CEA"/>
    <w:rsid w:val="00705D2D"/>
    <w:rsid w:val="007067F5"/>
    <w:rsid w:val="007074E4"/>
    <w:rsid w:val="00711592"/>
    <w:rsid w:val="00712AFE"/>
    <w:rsid w:val="00713861"/>
    <w:rsid w:val="0071491B"/>
    <w:rsid w:val="00714D87"/>
    <w:rsid w:val="00717E4B"/>
    <w:rsid w:val="00720050"/>
    <w:rsid w:val="00721443"/>
    <w:rsid w:val="00722739"/>
    <w:rsid w:val="00727D25"/>
    <w:rsid w:val="00731933"/>
    <w:rsid w:val="007340E2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5CD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29B1"/>
    <w:rsid w:val="00772BF0"/>
    <w:rsid w:val="00773672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BA3"/>
    <w:rsid w:val="00795EA2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B89"/>
    <w:rsid w:val="007C1F51"/>
    <w:rsid w:val="007C279E"/>
    <w:rsid w:val="007C32B4"/>
    <w:rsid w:val="007C3988"/>
    <w:rsid w:val="007C39A9"/>
    <w:rsid w:val="007C3EC0"/>
    <w:rsid w:val="007C4BCB"/>
    <w:rsid w:val="007C7640"/>
    <w:rsid w:val="007D029A"/>
    <w:rsid w:val="007D1011"/>
    <w:rsid w:val="007D1890"/>
    <w:rsid w:val="007D2653"/>
    <w:rsid w:val="007D361E"/>
    <w:rsid w:val="007D7F90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294"/>
    <w:rsid w:val="008016EB"/>
    <w:rsid w:val="00801E4B"/>
    <w:rsid w:val="008022EE"/>
    <w:rsid w:val="008025FB"/>
    <w:rsid w:val="0080262F"/>
    <w:rsid w:val="00804D5F"/>
    <w:rsid w:val="00805D90"/>
    <w:rsid w:val="00806F43"/>
    <w:rsid w:val="00807134"/>
    <w:rsid w:val="00807903"/>
    <w:rsid w:val="00811066"/>
    <w:rsid w:val="0081160D"/>
    <w:rsid w:val="008124F8"/>
    <w:rsid w:val="00813055"/>
    <w:rsid w:val="0081324E"/>
    <w:rsid w:val="008138EF"/>
    <w:rsid w:val="0081471B"/>
    <w:rsid w:val="00814ECC"/>
    <w:rsid w:val="00816A63"/>
    <w:rsid w:val="00816D75"/>
    <w:rsid w:val="0081756B"/>
    <w:rsid w:val="00821CB1"/>
    <w:rsid w:val="008221CD"/>
    <w:rsid w:val="0082371F"/>
    <w:rsid w:val="0082691B"/>
    <w:rsid w:val="008279D8"/>
    <w:rsid w:val="008326BF"/>
    <w:rsid w:val="008348D6"/>
    <w:rsid w:val="008360CD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2C44"/>
    <w:rsid w:val="0085387B"/>
    <w:rsid w:val="00853CCB"/>
    <w:rsid w:val="00853E33"/>
    <w:rsid w:val="00854107"/>
    <w:rsid w:val="00854BE7"/>
    <w:rsid w:val="0085549E"/>
    <w:rsid w:val="00855935"/>
    <w:rsid w:val="0085706A"/>
    <w:rsid w:val="008573A6"/>
    <w:rsid w:val="00860B64"/>
    <w:rsid w:val="008610A0"/>
    <w:rsid w:val="00861912"/>
    <w:rsid w:val="0086247D"/>
    <w:rsid w:val="00863577"/>
    <w:rsid w:val="0086520D"/>
    <w:rsid w:val="00865C05"/>
    <w:rsid w:val="00866DF5"/>
    <w:rsid w:val="008672A2"/>
    <w:rsid w:val="008679F1"/>
    <w:rsid w:val="0087091A"/>
    <w:rsid w:val="008750C2"/>
    <w:rsid w:val="00877059"/>
    <w:rsid w:val="00877328"/>
    <w:rsid w:val="00880255"/>
    <w:rsid w:val="00881822"/>
    <w:rsid w:val="008833B5"/>
    <w:rsid w:val="00885F93"/>
    <w:rsid w:val="00886568"/>
    <w:rsid w:val="00892B9E"/>
    <w:rsid w:val="00895A49"/>
    <w:rsid w:val="0089603F"/>
    <w:rsid w:val="008976B9"/>
    <w:rsid w:val="008A02F7"/>
    <w:rsid w:val="008A07DB"/>
    <w:rsid w:val="008A09F3"/>
    <w:rsid w:val="008A0A88"/>
    <w:rsid w:val="008A4F6F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3D20"/>
    <w:rsid w:val="008F59EC"/>
    <w:rsid w:val="00902914"/>
    <w:rsid w:val="00903868"/>
    <w:rsid w:val="009038F4"/>
    <w:rsid w:val="0090398A"/>
    <w:rsid w:val="00904664"/>
    <w:rsid w:val="00905DC0"/>
    <w:rsid w:val="009065A8"/>
    <w:rsid w:val="00906E02"/>
    <w:rsid w:val="0090760F"/>
    <w:rsid w:val="0091089E"/>
    <w:rsid w:val="009126CE"/>
    <w:rsid w:val="0091308C"/>
    <w:rsid w:val="00913AF9"/>
    <w:rsid w:val="00914544"/>
    <w:rsid w:val="00915255"/>
    <w:rsid w:val="00921E5A"/>
    <w:rsid w:val="00921F80"/>
    <w:rsid w:val="00922223"/>
    <w:rsid w:val="00924347"/>
    <w:rsid w:val="009255C0"/>
    <w:rsid w:val="009279E4"/>
    <w:rsid w:val="00927BBE"/>
    <w:rsid w:val="00931975"/>
    <w:rsid w:val="00932A6B"/>
    <w:rsid w:val="00936447"/>
    <w:rsid w:val="00937000"/>
    <w:rsid w:val="00937373"/>
    <w:rsid w:val="00937401"/>
    <w:rsid w:val="00940C4A"/>
    <w:rsid w:val="00941C70"/>
    <w:rsid w:val="00944209"/>
    <w:rsid w:val="00944465"/>
    <w:rsid w:val="00946264"/>
    <w:rsid w:val="00946C58"/>
    <w:rsid w:val="00947F03"/>
    <w:rsid w:val="00950BCC"/>
    <w:rsid w:val="009519EE"/>
    <w:rsid w:val="009533B7"/>
    <w:rsid w:val="009538E8"/>
    <w:rsid w:val="00953F3C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AC5"/>
    <w:rsid w:val="009663A6"/>
    <w:rsid w:val="009706F5"/>
    <w:rsid w:val="0097299A"/>
    <w:rsid w:val="0097344D"/>
    <w:rsid w:val="00974006"/>
    <w:rsid w:val="00975212"/>
    <w:rsid w:val="009769D1"/>
    <w:rsid w:val="00981211"/>
    <w:rsid w:val="0098240C"/>
    <w:rsid w:val="0098368B"/>
    <w:rsid w:val="00984804"/>
    <w:rsid w:val="00984FD1"/>
    <w:rsid w:val="00985B00"/>
    <w:rsid w:val="00987841"/>
    <w:rsid w:val="00991F45"/>
    <w:rsid w:val="009928C3"/>
    <w:rsid w:val="009935E9"/>
    <w:rsid w:val="00993E39"/>
    <w:rsid w:val="009A0294"/>
    <w:rsid w:val="009A222F"/>
    <w:rsid w:val="009A461B"/>
    <w:rsid w:val="009A58EE"/>
    <w:rsid w:val="009A71F9"/>
    <w:rsid w:val="009A7DD4"/>
    <w:rsid w:val="009B2E4E"/>
    <w:rsid w:val="009B50B1"/>
    <w:rsid w:val="009B5E1A"/>
    <w:rsid w:val="009B5FEA"/>
    <w:rsid w:val="009B6AE9"/>
    <w:rsid w:val="009B7859"/>
    <w:rsid w:val="009B7B1E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447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A9"/>
    <w:rsid w:val="009D3C88"/>
    <w:rsid w:val="009D3F3D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2B86"/>
    <w:rsid w:val="009F3A7D"/>
    <w:rsid w:val="009F596E"/>
    <w:rsid w:val="009F5D67"/>
    <w:rsid w:val="00A00082"/>
    <w:rsid w:val="00A00300"/>
    <w:rsid w:val="00A0394A"/>
    <w:rsid w:val="00A06F9B"/>
    <w:rsid w:val="00A07424"/>
    <w:rsid w:val="00A13EA9"/>
    <w:rsid w:val="00A15B18"/>
    <w:rsid w:val="00A1638B"/>
    <w:rsid w:val="00A169E3"/>
    <w:rsid w:val="00A170A1"/>
    <w:rsid w:val="00A17278"/>
    <w:rsid w:val="00A17AC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0EAD"/>
    <w:rsid w:val="00A32301"/>
    <w:rsid w:val="00A3492E"/>
    <w:rsid w:val="00A37880"/>
    <w:rsid w:val="00A37E10"/>
    <w:rsid w:val="00A40EA7"/>
    <w:rsid w:val="00A423A0"/>
    <w:rsid w:val="00A42B91"/>
    <w:rsid w:val="00A4399B"/>
    <w:rsid w:val="00A4426D"/>
    <w:rsid w:val="00A456BF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6655"/>
    <w:rsid w:val="00A66DD7"/>
    <w:rsid w:val="00A73B8F"/>
    <w:rsid w:val="00A747E8"/>
    <w:rsid w:val="00A764F9"/>
    <w:rsid w:val="00A76ED9"/>
    <w:rsid w:val="00A81636"/>
    <w:rsid w:val="00A84082"/>
    <w:rsid w:val="00A8445A"/>
    <w:rsid w:val="00A8612F"/>
    <w:rsid w:val="00A90203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5494"/>
    <w:rsid w:val="00AA6C81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1A55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E162B"/>
    <w:rsid w:val="00AE25D8"/>
    <w:rsid w:val="00AE2AC1"/>
    <w:rsid w:val="00AE43C1"/>
    <w:rsid w:val="00AE48BC"/>
    <w:rsid w:val="00AE57CA"/>
    <w:rsid w:val="00AE5C76"/>
    <w:rsid w:val="00AE6AE8"/>
    <w:rsid w:val="00AE6F3A"/>
    <w:rsid w:val="00AE76B5"/>
    <w:rsid w:val="00AF16A3"/>
    <w:rsid w:val="00AF1BB0"/>
    <w:rsid w:val="00AF49A9"/>
    <w:rsid w:val="00AF534C"/>
    <w:rsid w:val="00AF56D2"/>
    <w:rsid w:val="00AF6394"/>
    <w:rsid w:val="00AF6865"/>
    <w:rsid w:val="00AF6D66"/>
    <w:rsid w:val="00AF7335"/>
    <w:rsid w:val="00AF7751"/>
    <w:rsid w:val="00AF78B7"/>
    <w:rsid w:val="00B02135"/>
    <w:rsid w:val="00B023FE"/>
    <w:rsid w:val="00B02F1A"/>
    <w:rsid w:val="00B033A8"/>
    <w:rsid w:val="00B046BD"/>
    <w:rsid w:val="00B103A9"/>
    <w:rsid w:val="00B10CC9"/>
    <w:rsid w:val="00B11D2C"/>
    <w:rsid w:val="00B12656"/>
    <w:rsid w:val="00B12AEF"/>
    <w:rsid w:val="00B13568"/>
    <w:rsid w:val="00B15830"/>
    <w:rsid w:val="00B16779"/>
    <w:rsid w:val="00B16F87"/>
    <w:rsid w:val="00B170D1"/>
    <w:rsid w:val="00B17E5E"/>
    <w:rsid w:val="00B21D67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5384"/>
    <w:rsid w:val="00B35449"/>
    <w:rsid w:val="00B37DA4"/>
    <w:rsid w:val="00B4262C"/>
    <w:rsid w:val="00B43789"/>
    <w:rsid w:val="00B441B8"/>
    <w:rsid w:val="00B47247"/>
    <w:rsid w:val="00B477AD"/>
    <w:rsid w:val="00B47DF4"/>
    <w:rsid w:val="00B50325"/>
    <w:rsid w:val="00B50AB2"/>
    <w:rsid w:val="00B52171"/>
    <w:rsid w:val="00B5273E"/>
    <w:rsid w:val="00B54AF6"/>
    <w:rsid w:val="00B55295"/>
    <w:rsid w:val="00B558C4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6253"/>
    <w:rsid w:val="00B765A6"/>
    <w:rsid w:val="00B776FA"/>
    <w:rsid w:val="00B77817"/>
    <w:rsid w:val="00B81ACD"/>
    <w:rsid w:val="00B8479C"/>
    <w:rsid w:val="00B87240"/>
    <w:rsid w:val="00B87F60"/>
    <w:rsid w:val="00B9035B"/>
    <w:rsid w:val="00B90B70"/>
    <w:rsid w:val="00B91249"/>
    <w:rsid w:val="00B9183C"/>
    <w:rsid w:val="00B91B56"/>
    <w:rsid w:val="00B93B2D"/>
    <w:rsid w:val="00B93DAB"/>
    <w:rsid w:val="00B93E8E"/>
    <w:rsid w:val="00B95D38"/>
    <w:rsid w:val="00B9683D"/>
    <w:rsid w:val="00B9773E"/>
    <w:rsid w:val="00B97F29"/>
    <w:rsid w:val="00BA2007"/>
    <w:rsid w:val="00BA2D17"/>
    <w:rsid w:val="00BA5ADA"/>
    <w:rsid w:val="00BA77B6"/>
    <w:rsid w:val="00BB36D2"/>
    <w:rsid w:val="00BB5367"/>
    <w:rsid w:val="00BB6AC1"/>
    <w:rsid w:val="00BC068D"/>
    <w:rsid w:val="00BC21E0"/>
    <w:rsid w:val="00BC2257"/>
    <w:rsid w:val="00BC2259"/>
    <w:rsid w:val="00BC271E"/>
    <w:rsid w:val="00BC2D04"/>
    <w:rsid w:val="00BC40DF"/>
    <w:rsid w:val="00BC684A"/>
    <w:rsid w:val="00BD2435"/>
    <w:rsid w:val="00BD4BA3"/>
    <w:rsid w:val="00BD5F46"/>
    <w:rsid w:val="00BD6B9E"/>
    <w:rsid w:val="00BD7564"/>
    <w:rsid w:val="00BE00EB"/>
    <w:rsid w:val="00BE1B7F"/>
    <w:rsid w:val="00BE2D5B"/>
    <w:rsid w:val="00BE3B3A"/>
    <w:rsid w:val="00BE42AC"/>
    <w:rsid w:val="00BE54FD"/>
    <w:rsid w:val="00BE77E3"/>
    <w:rsid w:val="00BE79A7"/>
    <w:rsid w:val="00BF0964"/>
    <w:rsid w:val="00BF0ABC"/>
    <w:rsid w:val="00BF5BEF"/>
    <w:rsid w:val="00BF6611"/>
    <w:rsid w:val="00BF7039"/>
    <w:rsid w:val="00BF745A"/>
    <w:rsid w:val="00BF75A7"/>
    <w:rsid w:val="00BF77A0"/>
    <w:rsid w:val="00BF7918"/>
    <w:rsid w:val="00BF7C0B"/>
    <w:rsid w:val="00C001F3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2149"/>
    <w:rsid w:val="00C13668"/>
    <w:rsid w:val="00C13F51"/>
    <w:rsid w:val="00C14DFB"/>
    <w:rsid w:val="00C1508A"/>
    <w:rsid w:val="00C1519F"/>
    <w:rsid w:val="00C15C43"/>
    <w:rsid w:val="00C17058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6FF3"/>
    <w:rsid w:val="00C3051E"/>
    <w:rsid w:val="00C30937"/>
    <w:rsid w:val="00C317E5"/>
    <w:rsid w:val="00C31C21"/>
    <w:rsid w:val="00C34FB7"/>
    <w:rsid w:val="00C36DE9"/>
    <w:rsid w:val="00C4196C"/>
    <w:rsid w:val="00C4373C"/>
    <w:rsid w:val="00C4498D"/>
    <w:rsid w:val="00C44AFB"/>
    <w:rsid w:val="00C45BB4"/>
    <w:rsid w:val="00C45D1B"/>
    <w:rsid w:val="00C46641"/>
    <w:rsid w:val="00C47A1E"/>
    <w:rsid w:val="00C52B23"/>
    <w:rsid w:val="00C53392"/>
    <w:rsid w:val="00C57B78"/>
    <w:rsid w:val="00C62C2E"/>
    <w:rsid w:val="00C6337A"/>
    <w:rsid w:val="00C64276"/>
    <w:rsid w:val="00C644DF"/>
    <w:rsid w:val="00C64D08"/>
    <w:rsid w:val="00C7299E"/>
    <w:rsid w:val="00C7461B"/>
    <w:rsid w:val="00C74CCF"/>
    <w:rsid w:val="00C753D3"/>
    <w:rsid w:val="00C77CBE"/>
    <w:rsid w:val="00C80E0A"/>
    <w:rsid w:val="00C81695"/>
    <w:rsid w:val="00C8241D"/>
    <w:rsid w:val="00C825E6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6862"/>
    <w:rsid w:val="00C97173"/>
    <w:rsid w:val="00CA0F6B"/>
    <w:rsid w:val="00CA1580"/>
    <w:rsid w:val="00CA23DA"/>
    <w:rsid w:val="00CB0F3A"/>
    <w:rsid w:val="00CB1311"/>
    <w:rsid w:val="00CB1B54"/>
    <w:rsid w:val="00CB5A94"/>
    <w:rsid w:val="00CB5D2D"/>
    <w:rsid w:val="00CB61AB"/>
    <w:rsid w:val="00CB77B3"/>
    <w:rsid w:val="00CB7CF5"/>
    <w:rsid w:val="00CC10FF"/>
    <w:rsid w:val="00CC282C"/>
    <w:rsid w:val="00CC38A1"/>
    <w:rsid w:val="00CC5813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441E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1DA0"/>
    <w:rsid w:val="00CF2245"/>
    <w:rsid w:val="00CF2306"/>
    <w:rsid w:val="00CF39AF"/>
    <w:rsid w:val="00CF421B"/>
    <w:rsid w:val="00CF5DC2"/>
    <w:rsid w:val="00CF6C78"/>
    <w:rsid w:val="00CF701E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2375"/>
    <w:rsid w:val="00D24925"/>
    <w:rsid w:val="00D24AE4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2570"/>
    <w:rsid w:val="00D429BC"/>
    <w:rsid w:val="00D42B9F"/>
    <w:rsid w:val="00D42CBE"/>
    <w:rsid w:val="00D4417F"/>
    <w:rsid w:val="00D44D8C"/>
    <w:rsid w:val="00D532A3"/>
    <w:rsid w:val="00D5382A"/>
    <w:rsid w:val="00D57E82"/>
    <w:rsid w:val="00D602AF"/>
    <w:rsid w:val="00D602E5"/>
    <w:rsid w:val="00D61644"/>
    <w:rsid w:val="00D61F3E"/>
    <w:rsid w:val="00D6235A"/>
    <w:rsid w:val="00D62AA9"/>
    <w:rsid w:val="00D63B98"/>
    <w:rsid w:val="00D64040"/>
    <w:rsid w:val="00D67674"/>
    <w:rsid w:val="00D67C7B"/>
    <w:rsid w:val="00D74FAD"/>
    <w:rsid w:val="00D7532F"/>
    <w:rsid w:val="00D75515"/>
    <w:rsid w:val="00D7629C"/>
    <w:rsid w:val="00D76E9A"/>
    <w:rsid w:val="00D80C4E"/>
    <w:rsid w:val="00D814E9"/>
    <w:rsid w:val="00D842B7"/>
    <w:rsid w:val="00D859EB"/>
    <w:rsid w:val="00D85D69"/>
    <w:rsid w:val="00D86475"/>
    <w:rsid w:val="00D86A00"/>
    <w:rsid w:val="00D900F2"/>
    <w:rsid w:val="00D90E9E"/>
    <w:rsid w:val="00D92DB1"/>
    <w:rsid w:val="00D93641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5FC"/>
    <w:rsid w:val="00DC1551"/>
    <w:rsid w:val="00DC264A"/>
    <w:rsid w:val="00DC2A4A"/>
    <w:rsid w:val="00DC3446"/>
    <w:rsid w:val="00DC37F7"/>
    <w:rsid w:val="00DC5432"/>
    <w:rsid w:val="00DC68EE"/>
    <w:rsid w:val="00DD3CDA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A2F"/>
    <w:rsid w:val="00E03F94"/>
    <w:rsid w:val="00E0422E"/>
    <w:rsid w:val="00E06294"/>
    <w:rsid w:val="00E111F8"/>
    <w:rsid w:val="00E1158D"/>
    <w:rsid w:val="00E13466"/>
    <w:rsid w:val="00E139A8"/>
    <w:rsid w:val="00E13DA4"/>
    <w:rsid w:val="00E15168"/>
    <w:rsid w:val="00E1622C"/>
    <w:rsid w:val="00E22550"/>
    <w:rsid w:val="00E22C22"/>
    <w:rsid w:val="00E232B5"/>
    <w:rsid w:val="00E23DB0"/>
    <w:rsid w:val="00E2448A"/>
    <w:rsid w:val="00E25911"/>
    <w:rsid w:val="00E259FC"/>
    <w:rsid w:val="00E3012C"/>
    <w:rsid w:val="00E315A8"/>
    <w:rsid w:val="00E33627"/>
    <w:rsid w:val="00E34221"/>
    <w:rsid w:val="00E34C8B"/>
    <w:rsid w:val="00E3602C"/>
    <w:rsid w:val="00E365A1"/>
    <w:rsid w:val="00E373DA"/>
    <w:rsid w:val="00E418F2"/>
    <w:rsid w:val="00E42543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3C8C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6BE"/>
    <w:rsid w:val="00E70B23"/>
    <w:rsid w:val="00E71CDA"/>
    <w:rsid w:val="00E71EE4"/>
    <w:rsid w:val="00E80351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87A7D"/>
    <w:rsid w:val="00E9000D"/>
    <w:rsid w:val="00E90CA0"/>
    <w:rsid w:val="00E921BC"/>
    <w:rsid w:val="00E92A81"/>
    <w:rsid w:val="00E94832"/>
    <w:rsid w:val="00E96945"/>
    <w:rsid w:val="00EA3754"/>
    <w:rsid w:val="00EA38E9"/>
    <w:rsid w:val="00EA4095"/>
    <w:rsid w:val="00EA5C77"/>
    <w:rsid w:val="00EA62A6"/>
    <w:rsid w:val="00EA62E6"/>
    <w:rsid w:val="00EB3658"/>
    <w:rsid w:val="00EB6299"/>
    <w:rsid w:val="00EB7E78"/>
    <w:rsid w:val="00EC1105"/>
    <w:rsid w:val="00EC132E"/>
    <w:rsid w:val="00EC1B85"/>
    <w:rsid w:val="00EC4B11"/>
    <w:rsid w:val="00EC4DD7"/>
    <w:rsid w:val="00EC5BB9"/>
    <w:rsid w:val="00EC652C"/>
    <w:rsid w:val="00EC65DD"/>
    <w:rsid w:val="00EC7BA6"/>
    <w:rsid w:val="00ED083B"/>
    <w:rsid w:val="00ED0907"/>
    <w:rsid w:val="00ED09B9"/>
    <w:rsid w:val="00ED1D41"/>
    <w:rsid w:val="00ED2834"/>
    <w:rsid w:val="00ED4D59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5E37"/>
    <w:rsid w:val="00EE62F8"/>
    <w:rsid w:val="00EE7F45"/>
    <w:rsid w:val="00EF0696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6DF"/>
    <w:rsid w:val="00F05B9F"/>
    <w:rsid w:val="00F07A52"/>
    <w:rsid w:val="00F1192E"/>
    <w:rsid w:val="00F13696"/>
    <w:rsid w:val="00F142BF"/>
    <w:rsid w:val="00F14F51"/>
    <w:rsid w:val="00F15F00"/>
    <w:rsid w:val="00F15F2E"/>
    <w:rsid w:val="00F1629F"/>
    <w:rsid w:val="00F16332"/>
    <w:rsid w:val="00F172B8"/>
    <w:rsid w:val="00F172E4"/>
    <w:rsid w:val="00F21C2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F4F"/>
    <w:rsid w:val="00F43A81"/>
    <w:rsid w:val="00F44DE4"/>
    <w:rsid w:val="00F47184"/>
    <w:rsid w:val="00F47681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217E"/>
    <w:rsid w:val="00F6271E"/>
    <w:rsid w:val="00F64C73"/>
    <w:rsid w:val="00F659F8"/>
    <w:rsid w:val="00F6736E"/>
    <w:rsid w:val="00F67639"/>
    <w:rsid w:val="00F676F5"/>
    <w:rsid w:val="00F72A78"/>
    <w:rsid w:val="00F732DB"/>
    <w:rsid w:val="00F75660"/>
    <w:rsid w:val="00F75E20"/>
    <w:rsid w:val="00F76BEB"/>
    <w:rsid w:val="00F81236"/>
    <w:rsid w:val="00F8132D"/>
    <w:rsid w:val="00F82B8A"/>
    <w:rsid w:val="00F835BF"/>
    <w:rsid w:val="00F83F87"/>
    <w:rsid w:val="00F84019"/>
    <w:rsid w:val="00F842AA"/>
    <w:rsid w:val="00F84837"/>
    <w:rsid w:val="00F90C6A"/>
    <w:rsid w:val="00F91351"/>
    <w:rsid w:val="00F92DA9"/>
    <w:rsid w:val="00F943C7"/>
    <w:rsid w:val="00FA06A4"/>
    <w:rsid w:val="00FA0761"/>
    <w:rsid w:val="00FA1BC3"/>
    <w:rsid w:val="00FA306D"/>
    <w:rsid w:val="00FA47BB"/>
    <w:rsid w:val="00FA4964"/>
    <w:rsid w:val="00FA768C"/>
    <w:rsid w:val="00FB0457"/>
    <w:rsid w:val="00FB070B"/>
    <w:rsid w:val="00FB1E61"/>
    <w:rsid w:val="00FB4895"/>
    <w:rsid w:val="00FB52B0"/>
    <w:rsid w:val="00FC012F"/>
    <w:rsid w:val="00FC0452"/>
    <w:rsid w:val="00FC0997"/>
    <w:rsid w:val="00FC1DFB"/>
    <w:rsid w:val="00FC25E7"/>
    <w:rsid w:val="00FC30D8"/>
    <w:rsid w:val="00FC3712"/>
    <w:rsid w:val="00FC5B72"/>
    <w:rsid w:val="00FC7498"/>
    <w:rsid w:val="00FC7AB2"/>
    <w:rsid w:val="00FC7AC5"/>
    <w:rsid w:val="00FD013E"/>
    <w:rsid w:val="00FD095B"/>
    <w:rsid w:val="00FD15E7"/>
    <w:rsid w:val="00FD209A"/>
    <w:rsid w:val="00FD2750"/>
    <w:rsid w:val="00FD4EB6"/>
    <w:rsid w:val="00FD5206"/>
    <w:rsid w:val="00FD734E"/>
    <w:rsid w:val="00FE1CD8"/>
    <w:rsid w:val="00FE1E20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52DBB-CC20-48D4-BC59-293E902E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13</Pages>
  <Words>4983</Words>
  <Characters>29792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34706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282</cp:revision>
  <cp:lastPrinted>2018-11-12T14:05:00Z</cp:lastPrinted>
  <dcterms:created xsi:type="dcterms:W3CDTF">2017-12-19T15:31:00Z</dcterms:created>
  <dcterms:modified xsi:type="dcterms:W3CDTF">2018-11-12T14:06:00Z</dcterms:modified>
</cp:coreProperties>
</file>