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76" w:rsidRPr="00792EC4" w:rsidRDefault="005A6976" w:rsidP="005A6976">
      <w:pPr>
        <w:pStyle w:val="2nesltext"/>
        <w:spacing w:before="120" w:after="120"/>
        <w:jc w:val="center"/>
        <w:rPr>
          <w:rFonts w:ascii="Times New Roman" w:hAnsi="Times New Roman"/>
          <w:b/>
          <w:sz w:val="28"/>
        </w:rPr>
      </w:pPr>
      <w:r w:rsidRPr="00792EC4">
        <w:rPr>
          <w:rFonts w:ascii="Times New Roman" w:hAnsi="Times New Roman"/>
          <w:b/>
          <w:sz w:val="28"/>
        </w:rPr>
        <w:t xml:space="preserve">Příloha č. 3 dokumentace </w:t>
      </w:r>
      <w:r>
        <w:rPr>
          <w:rFonts w:ascii="Times New Roman" w:hAnsi="Times New Roman"/>
          <w:b/>
          <w:sz w:val="28"/>
        </w:rPr>
        <w:t>výběrového</w:t>
      </w:r>
      <w:r w:rsidRPr="00792EC4">
        <w:rPr>
          <w:rFonts w:ascii="Times New Roman" w:hAnsi="Times New Roman"/>
          <w:b/>
          <w:sz w:val="28"/>
        </w:rPr>
        <w:t xml:space="preserve"> řízení</w:t>
      </w:r>
    </w:p>
    <w:p w:rsidR="005A6976" w:rsidRPr="00C90D9E" w:rsidRDefault="005A6976" w:rsidP="005A6976">
      <w:pPr>
        <w:pStyle w:val="2nesltext"/>
        <w:jc w:val="center"/>
        <w:rPr>
          <w:rFonts w:ascii="Times New Roman" w:eastAsia="Times New Roman" w:hAnsi="Times New Roman"/>
          <w:b/>
          <w:sz w:val="28"/>
          <w:szCs w:val="28"/>
          <w:lang w:eastAsia="cs-CZ"/>
        </w:rPr>
      </w:pPr>
      <w:r w:rsidRPr="00C90D9E">
        <w:rPr>
          <w:rFonts w:ascii="Times New Roman" w:hAnsi="Times New Roman"/>
          <w:b/>
          <w:sz w:val="28"/>
          <w:szCs w:val="28"/>
        </w:rPr>
        <w:t xml:space="preserve"> Vypracování projektové dokumentace </w:t>
      </w:r>
    </w:p>
    <w:p w:rsidR="00352BDD" w:rsidRPr="005A6976" w:rsidRDefault="005A6976" w:rsidP="005A6976">
      <w:pPr>
        <w:pStyle w:val="2nesltext"/>
        <w:spacing w:after="120"/>
        <w:jc w:val="center"/>
        <w:rPr>
          <w:rFonts w:ascii="Times New Roman" w:hAnsi="Times New Roman"/>
          <w:b/>
          <w:sz w:val="28"/>
          <w:szCs w:val="28"/>
        </w:rPr>
      </w:pPr>
      <w:r>
        <w:rPr>
          <w:rFonts w:ascii="Times New Roman" w:hAnsi="Times New Roman"/>
          <w:b/>
          <w:sz w:val="28"/>
          <w:szCs w:val="28"/>
        </w:rPr>
        <w:t>„</w:t>
      </w:r>
      <w:r w:rsidRPr="005A6976">
        <w:rPr>
          <w:rFonts w:ascii="Times New Roman" w:hAnsi="Times New Roman"/>
          <w:b/>
          <w:sz w:val="28"/>
          <w:szCs w:val="28"/>
        </w:rPr>
        <w:t>III/03832 Želetava - Lesná - Předín</w:t>
      </w:r>
      <w:r w:rsidRPr="00C90D9E">
        <w:rPr>
          <w:rFonts w:ascii="Times New Roman" w:hAnsi="Times New Roman"/>
          <w:b/>
          <w:sz w:val="28"/>
          <w:szCs w:val="28"/>
        </w:rPr>
        <w:t>“</w:t>
      </w:r>
    </w:p>
    <w:tbl>
      <w:tblPr>
        <w:tblpPr w:leftFromText="141" w:rightFromText="141"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12"/>
      </w:tblGrid>
      <w:tr w:rsidR="005A6976" w:rsidRPr="00B64702" w:rsidTr="005A6976">
        <w:tc>
          <w:tcPr>
            <w:tcW w:w="9212" w:type="dxa"/>
            <w:shd w:val="clear" w:color="auto" w:fill="FDE9D9"/>
          </w:tcPr>
          <w:p w:rsidR="005A6976" w:rsidRPr="00B64702" w:rsidRDefault="005A6976" w:rsidP="005A6976">
            <w:pPr>
              <w:pStyle w:val="Nadpis1"/>
              <w:keepNext w:val="0"/>
              <w:spacing w:before="0" w:after="120"/>
              <w:jc w:val="center"/>
              <w:rPr>
                <w:rFonts w:ascii="Times New Roman" w:hAnsi="Times New Roman"/>
                <w:sz w:val="23"/>
                <w:szCs w:val="23"/>
                <w:lang w:val="cs-CZ" w:eastAsia="en-US"/>
              </w:rPr>
            </w:pPr>
            <w:r w:rsidRPr="00B64702">
              <w:rPr>
                <w:rFonts w:ascii="Times New Roman" w:hAnsi="Times New Roman"/>
                <w:sz w:val="23"/>
                <w:szCs w:val="23"/>
                <w:lang w:val="cs-CZ" w:eastAsia="en-US"/>
              </w:rPr>
              <w:t>Technické podmínky</w:t>
            </w:r>
          </w:p>
        </w:tc>
      </w:tr>
    </w:tbl>
    <w:p w:rsidR="00320B32" w:rsidRDefault="00320B32" w:rsidP="00AA6E9B">
      <w:pPr>
        <w:spacing w:after="120" w:line="240" w:lineRule="auto"/>
        <w:jc w:val="both"/>
        <w:rPr>
          <w:rFonts w:ascii="Times New Roman" w:hAnsi="Times New Roman"/>
          <w:b/>
          <w:sz w:val="23"/>
          <w:szCs w:val="23"/>
          <w:u w:val="single"/>
        </w:rPr>
      </w:pPr>
      <w:r w:rsidRPr="00320B32">
        <w:rPr>
          <w:rFonts w:ascii="Times New Roman" w:hAnsi="Times New Roman"/>
          <w:b/>
          <w:sz w:val="23"/>
          <w:szCs w:val="23"/>
          <w:u w:val="single"/>
        </w:rPr>
        <w:t>III/</w:t>
      </w:r>
      <w:r w:rsidR="002036DC">
        <w:rPr>
          <w:rFonts w:ascii="Times New Roman" w:hAnsi="Times New Roman"/>
          <w:b/>
          <w:sz w:val="23"/>
          <w:szCs w:val="23"/>
          <w:u w:val="single"/>
        </w:rPr>
        <w:t>0</w:t>
      </w:r>
      <w:r w:rsidRPr="00320B32">
        <w:rPr>
          <w:rFonts w:ascii="Times New Roman" w:hAnsi="Times New Roman"/>
          <w:b/>
          <w:sz w:val="23"/>
          <w:szCs w:val="23"/>
          <w:u w:val="single"/>
        </w:rPr>
        <w:t>3</w:t>
      </w:r>
      <w:r w:rsidR="002036DC">
        <w:rPr>
          <w:rFonts w:ascii="Times New Roman" w:hAnsi="Times New Roman"/>
          <w:b/>
          <w:sz w:val="23"/>
          <w:szCs w:val="23"/>
          <w:u w:val="single"/>
        </w:rPr>
        <w:t>832</w:t>
      </w:r>
      <w:r w:rsidR="00BB0200">
        <w:rPr>
          <w:rFonts w:ascii="Times New Roman" w:hAnsi="Times New Roman"/>
          <w:b/>
          <w:sz w:val="23"/>
          <w:szCs w:val="23"/>
          <w:u w:val="single"/>
        </w:rPr>
        <w:t xml:space="preserve"> Želetava -</w:t>
      </w:r>
      <w:r w:rsidRPr="00320B32">
        <w:rPr>
          <w:rFonts w:ascii="Times New Roman" w:hAnsi="Times New Roman"/>
          <w:b/>
          <w:sz w:val="23"/>
          <w:szCs w:val="23"/>
          <w:u w:val="single"/>
        </w:rPr>
        <w:t xml:space="preserve"> </w:t>
      </w:r>
      <w:r w:rsidR="002036DC">
        <w:rPr>
          <w:rFonts w:ascii="Times New Roman" w:hAnsi="Times New Roman"/>
          <w:b/>
          <w:sz w:val="23"/>
          <w:szCs w:val="23"/>
          <w:u w:val="single"/>
        </w:rPr>
        <w:t>Lesná - Předín</w:t>
      </w:r>
      <w:r w:rsidR="004F7DFD">
        <w:rPr>
          <w:rFonts w:ascii="Times New Roman" w:hAnsi="Times New Roman"/>
          <w:b/>
          <w:sz w:val="23"/>
          <w:szCs w:val="23"/>
          <w:u w:val="single"/>
        </w:rPr>
        <w:t xml:space="preserve"> </w:t>
      </w:r>
    </w:p>
    <w:p w:rsidR="002D494A" w:rsidRDefault="00CF07DF" w:rsidP="00AA6E9B">
      <w:pPr>
        <w:spacing w:after="120" w:line="240" w:lineRule="auto"/>
        <w:jc w:val="both"/>
        <w:rPr>
          <w:rFonts w:ascii="Times New Roman" w:hAnsi="Times New Roman"/>
          <w:sz w:val="23"/>
          <w:szCs w:val="23"/>
        </w:rPr>
      </w:pPr>
      <w:r w:rsidRPr="00B85C9A">
        <w:rPr>
          <w:rFonts w:ascii="Times New Roman" w:hAnsi="Times New Roman"/>
          <w:sz w:val="23"/>
          <w:szCs w:val="23"/>
        </w:rPr>
        <w:t>Předmětem projekčních prací je návrh opravy dílčíh</w:t>
      </w:r>
      <w:r w:rsidR="008A06D8" w:rsidRPr="00B85C9A">
        <w:rPr>
          <w:rFonts w:ascii="Times New Roman" w:hAnsi="Times New Roman"/>
          <w:sz w:val="23"/>
          <w:szCs w:val="23"/>
        </w:rPr>
        <w:t>o úseku silnice I</w:t>
      </w:r>
      <w:r w:rsidR="00320B32">
        <w:rPr>
          <w:rFonts w:ascii="Times New Roman" w:hAnsi="Times New Roman"/>
          <w:sz w:val="23"/>
          <w:szCs w:val="23"/>
        </w:rPr>
        <w:t>I</w:t>
      </w:r>
      <w:r w:rsidR="008A06D8" w:rsidRPr="00B85C9A">
        <w:rPr>
          <w:rFonts w:ascii="Times New Roman" w:hAnsi="Times New Roman"/>
          <w:sz w:val="23"/>
          <w:szCs w:val="23"/>
        </w:rPr>
        <w:t>I/</w:t>
      </w:r>
      <w:r w:rsidR="002036DC">
        <w:rPr>
          <w:rFonts w:ascii="Times New Roman" w:hAnsi="Times New Roman"/>
          <w:sz w:val="23"/>
          <w:szCs w:val="23"/>
        </w:rPr>
        <w:t>0</w:t>
      </w:r>
      <w:r w:rsidR="00320B32">
        <w:rPr>
          <w:rFonts w:ascii="Times New Roman" w:hAnsi="Times New Roman"/>
          <w:sz w:val="23"/>
          <w:szCs w:val="23"/>
        </w:rPr>
        <w:t>3</w:t>
      </w:r>
      <w:r w:rsidR="002036DC">
        <w:rPr>
          <w:rFonts w:ascii="Times New Roman" w:hAnsi="Times New Roman"/>
          <w:sz w:val="23"/>
          <w:szCs w:val="23"/>
        </w:rPr>
        <w:t>832</w:t>
      </w:r>
      <w:r w:rsidR="008A06D8" w:rsidRPr="00B85C9A">
        <w:rPr>
          <w:rFonts w:ascii="Times New Roman" w:hAnsi="Times New Roman"/>
          <w:sz w:val="23"/>
          <w:szCs w:val="23"/>
        </w:rPr>
        <w:t>, který</w:t>
      </w:r>
      <w:r w:rsidRPr="00B85C9A">
        <w:rPr>
          <w:rFonts w:ascii="Times New Roman" w:hAnsi="Times New Roman"/>
          <w:sz w:val="23"/>
          <w:szCs w:val="23"/>
        </w:rPr>
        <w:t xml:space="preserve"> se nachází </w:t>
      </w:r>
      <w:r w:rsidR="002036DC">
        <w:rPr>
          <w:rFonts w:ascii="Times New Roman" w:hAnsi="Times New Roman"/>
          <w:sz w:val="23"/>
          <w:szCs w:val="23"/>
        </w:rPr>
        <w:t xml:space="preserve">převážně v extravilánu mezi obcemi </w:t>
      </w:r>
      <w:r w:rsidR="002D494A">
        <w:rPr>
          <w:rFonts w:ascii="Times New Roman" w:hAnsi="Times New Roman"/>
          <w:sz w:val="23"/>
          <w:szCs w:val="23"/>
        </w:rPr>
        <w:t>Želetava</w:t>
      </w:r>
      <w:r w:rsidR="002036DC">
        <w:rPr>
          <w:rFonts w:ascii="Times New Roman" w:hAnsi="Times New Roman"/>
          <w:sz w:val="23"/>
          <w:szCs w:val="23"/>
        </w:rPr>
        <w:t xml:space="preserve"> a Předín</w:t>
      </w:r>
      <w:r w:rsidR="00FB69B1" w:rsidRPr="00B85C9A">
        <w:rPr>
          <w:rFonts w:ascii="Times New Roman" w:hAnsi="Times New Roman"/>
          <w:sz w:val="23"/>
          <w:szCs w:val="23"/>
        </w:rPr>
        <w:t xml:space="preserve"> (okres </w:t>
      </w:r>
      <w:r w:rsidR="00320B32">
        <w:rPr>
          <w:rFonts w:ascii="Times New Roman" w:hAnsi="Times New Roman"/>
          <w:sz w:val="23"/>
          <w:szCs w:val="23"/>
        </w:rPr>
        <w:t>Třebíč</w:t>
      </w:r>
      <w:r w:rsidR="00FB69B1" w:rsidRPr="00B85C9A">
        <w:rPr>
          <w:rFonts w:ascii="Times New Roman" w:hAnsi="Times New Roman"/>
          <w:sz w:val="23"/>
          <w:szCs w:val="23"/>
        </w:rPr>
        <w:t>), včetně</w:t>
      </w:r>
      <w:r w:rsidR="002D494A">
        <w:rPr>
          <w:rFonts w:ascii="Times New Roman" w:hAnsi="Times New Roman"/>
          <w:sz w:val="23"/>
          <w:szCs w:val="23"/>
        </w:rPr>
        <w:t xml:space="preserve"> intravilánu obce Lesná.</w:t>
      </w:r>
      <w:r w:rsidR="00C541D4">
        <w:rPr>
          <w:rFonts w:ascii="Times New Roman" w:hAnsi="Times New Roman"/>
          <w:sz w:val="23"/>
          <w:szCs w:val="23"/>
        </w:rPr>
        <w:t xml:space="preserve"> </w:t>
      </w:r>
      <w:r w:rsidRPr="00B85C9A">
        <w:rPr>
          <w:rFonts w:ascii="Times New Roman" w:hAnsi="Times New Roman"/>
          <w:sz w:val="23"/>
          <w:szCs w:val="23"/>
        </w:rPr>
        <w:t xml:space="preserve">Začátek opravovaného </w:t>
      </w:r>
      <w:proofErr w:type="gramStart"/>
      <w:r w:rsidRPr="00B85C9A">
        <w:rPr>
          <w:rFonts w:ascii="Times New Roman" w:hAnsi="Times New Roman"/>
          <w:sz w:val="23"/>
          <w:szCs w:val="23"/>
        </w:rPr>
        <w:t>úseku</w:t>
      </w:r>
      <w:r w:rsidR="00B85C9A" w:rsidRPr="00B85C9A">
        <w:rPr>
          <w:rFonts w:ascii="Times New Roman" w:hAnsi="Times New Roman"/>
          <w:sz w:val="23"/>
          <w:szCs w:val="23"/>
        </w:rPr>
        <w:t xml:space="preserve"> (Z.Ú.) </w:t>
      </w:r>
      <w:r w:rsidR="00AA6E9B" w:rsidRPr="00B85C9A">
        <w:rPr>
          <w:rFonts w:ascii="Times New Roman" w:hAnsi="Times New Roman"/>
          <w:sz w:val="23"/>
          <w:szCs w:val="23"/>
        </w:rPr>
        <w:t>se</w:t>
      </w:r>
      <w:proofErr w:type="gramEnd"/>
      <w:r w:rsidR="00AA6E9B" w:rsidRPr="00B85C9A">
        <w:rPr>
          <w:rFonts w:ascii="Times New Roman" w:hAnsi="Times New Roman"/>
          <w:sz w:val="23"/>
          <w:szCs w:val="23"/>
        </w:rPr>
        <w:t xml:space="preserve"> nachází </w:t>
      </w:r>
      <w:r w:rsidR="00A4242B">
        <w:rPr>
          <w:rFonts w:ascii="Times New Roman" w:hAnsi="Times New Roman"/>
          <w:sz w:val="23"/>
          <w:szCs w:val="23"/>
        </w:rPr>
        <w:t xml:space="preserve">v křižovatce se </w:t>
      </w:r>
      <w:proofErr w:type="spellStart"/>
      <w:r w:rsidR="00A4242B">
        <w:rPr>
          <w:rFonts w:ascii="Times New Roman" w:hAnsi="Times New Roman"/>
          <w:sz w:val="23"/>
          <w:szCs w:val="23"/>
        </w:rPr>
        <w:t>sil.č</w:t>
      </w:r>
      <w:proofErr w:type="spellEnd"/>
      <w:r w:rsidR="00A4242B">
        <w:rPr>
          <w:rFonts w:ascii="Times New Roman" w:hAnsi="Times New Roman"/>
          <w:sz w:val="23"/>
          <w:szCs w:val="23"/>
        </w:rPr>
        <w:t xml:space="preserve">. I/38 </w:t>
      </w:r>
      <w:r w:rsidR="00AA6E9B" w:rsidRPr="00B85C9A">
        <w:rPr>
          <w:rFonts w:ascii="Times New Roman" w:hAnsi="Times New Roman"/>
          <w:sz w:val="23"/>
          <w:szCs w:val="23"/>
        </w:rPr>
        <w:t xml:space="preserve">v km </w:t>
      </w:r>
      <w:r w:rsidR="00A4242B">
        <w:rPr>
          <w:rFonts w:ascii="Times New Roman" w:hAnsi="Times New Roman"/>
          <w:sz w:val="23"/>
          <w:szCs w:val="23"/>
        </w:rPr>
        <w:t>0</w:t>
      </w:r>
      <w:r w:rsidR="00AA6E9B" w:rsidRPr="00B85C9A">
        <w:rPr>
          <w:rFonts w:ascii="Times New Roman" w:hAnsi="Times New Roman"/>
          <w:sz w:val="23"/>
          <w:szCs w:val="23"/>
        </w:rPr>
        <w:t>,</w:t>
      </w:r>
      <w:r w:rsidR="00A4242B">
        <w:rPr>
          <w:rFonts w:ascii="Times New Roman" w:hAnsi="Times New Roman"/>
          <w:sz w:val="23"/>
          <w:szCs w:val="23"/>
        </w:rPr>
        <w:t>00</w:t>
      </w:r>
      <w:r w:rsidR="00A00BF4">
        <w:rPr>
          <w:rFonts w:ascii="Times New Roman" w:hAnsi="Times New Roman"/>
          <w:sz w:val="23"/>
          <w:szCs w:val="23"/>
        </w:rPr>
        <w:t xml:space="preserve">0 </w:t>
      </w:r>
      <w:r w:rsidRPr="00B85C9A">
        <w:rPr>
          <w:rFonts w:ascii="Times New Roman" w:hAnsi="Times New Roman"/>
          <w:sz w:val="23"/>
          <w:szCs w:val="23"/>
        </w:rPr>
        <w:t>a konec opravovaného úseku</w:t>
      </w:r>
      <w:r w:rsidR="00B85C9A" w:rsidRPr="00B85C9A">
        <w:rPr>
          <w:rFonts w:ascii="Times New Roman" w:hAnsi="Times New Roman"/>
          <w:sz w:val="23"/>
          <w:szCs w:val="23"/>
        </w:rPr>
        <w:t xml:space="preserve"> (K.Ú.)</w:t>
      </w:r>
      <w:r w:rsidRPr="00B85C9A">
        <w:rPr>
          <w:rFonts w:ascii="Times New Roman" w:hAnsi="Times New Roman"/>
          <w:sz w:val="23"/>
          <w:szCs w:val="23"/>
        </w:rPr>
        <w:t xml:space="preserve"> </w:t>
      </w:r>
      <w:r w:rsidR="00B85C9A" w:rsidRPr="00B85C9A">
        <w:rPr>
          <w:rFonts w:ascii="Times New Roman" w:hAnsi="Times New Roman"/>
          <w:sz w:val="23"/>
          <w:szCs w:val="23"/>
        </w:rPr>
        <w:t xml:space="preserve">se nachází </w:t>
      </w:r>
      <w:r w:rsidR="003065A3">
        <w:rPr>
          <w:rFonts w:ascii="Times New Roman" w:hAnsi="Times New Roman"/>
          <w:sz w:val="23"/>
          <w:szCs w:val="23"/>
        </w:rPr>
        <w:t xml:space="preserve">v km </w:t>
      </w:r>
      <w:r w:rsidR="00A00BF4">
        <w:rPr>
          <w:rFonts w:ascii="Times New Roman" w:hAnsi="Times New Roman"/>
          <w:sz w:val="23"/>
          <w:szCs w:val="23"/>
        </w:rPr>
        <w:t>5</w:t>
      </w:r>
      <w:r w:rsidR="003065A3">
        <w:rPr>
          <w:rFonts w:ascii="Times New Roman" w:hAnsi="Times New Roman"/>
          <w:sz w:val="23"/>
          <w:szCs w:val="23"/>
        </w:rPr>
        <w:t>,98</w:t>
      </w:r>
      <w:r w:rsidR="00A00BF4">
        <w:rPr>
          <w:rFonts w:ascii="Times New Roman" w:hAnsi="Times New Roman"/>
          <w:sz w:val="23"/>
          <w:szCs w:val="23"/>
        </w:rPr>
        <w:t xml:space="preserve">0 (křiž. se </w:t>
      </w:r>
      <w:proofErr w:type="spellStart"/>
      <w:r w:rsidR="00A00BF4">
        <w:rPr>
          <w:rFonts w:ascii="Times New Roman" w:hAnsi="Times New Roman"/>
          <w:sz w:val="23"/>
          <w:szCs w:val="23"/>
        </w:rPr>
        <w:t>sil.č</w:t>
      </w:r>
      <w:proofErr w:type="spellEnd"/>
      <w:r w:rsidR="00A00BF4">
        <w:rPr>
          <w:rFonts w:ascii="Times New Roman" w:hAnsi="Times New Roman"/>
          <w:sz w:val="23"/>
          <w:szCs w:val="23"/>
        </w:rPr>
        <w:t xml:space="preserve">. I/23 v obci Předín). </w:t>
      </w:r>
      <w:r w:rsidRPr="00B85C9A">
        <w:rPr>
          <w:rFonts w:ascii="Times New Roman" w:hAnsi="Times New Roman"/>
          <w:sz w:val="23"/>
          <w:szCs w:val="23"/>
        </w:rPr>
        <w:t>Celková délka opravy silnice</w:t>
      </w:r>
      <w:r w:rsidR="00C26018" w:rsidRPr="00B85C9A">
        <w:rPr>
          <w:rFonts w:ascii="Times New Roman" w:hAnsi="Times New Roman"/>
          <w:sz w:val="23"/>
          <w:szCs w:val="23"/>
        </w:rPr>
        <w:t xml:space="preserve"> je </w:t>
      </w:r>
      <w:r w:rsidR="002D494A">
        <w:rPr>
          <w:rFonts w:ascii="Times New Roman" w:hAnsi="Times New Roman"/>
          <w:sz w:val="23"/>
          <w:szCs w:val="23"/>
        </w:rPr>
        <w:t>5</w:t>
      </w:r>
      <w:r w:rsidR="00C26018" w:rsidRPr="00B85C9A">
        <w:rPr>
          <w:rFonts w:ascii="Times New Roman" w:hAnsi="Times New Roman"/>
          <w:sz w:val="23"/>
          <w:szCs w:val="23"/>
        </w:rPr>
        <w:t>,</w:t>
      </w:r>
      <w:r w:rsidR="002D494A">
        <w:rPr>
          <w:rFonts w:ascii="Times New Roman" w:hAnsi="Times New Roman"/>
          <w:sz w:val="23"/>
          <w:szCs w:val="23"/>
        </w:rPr>
        <w:t>98</w:t>
      </w:r>
      <w:r w:rsidR="00A00BF4">
        <w:rPr>
          <w:rFonts w:ascii="Times New Roman" w:hAnsi="Times New Roman"/>
          <w:sz w:val="23"/>
          <w:szCs w:val="23"/>
        </w:rPr>
        <w:t>0</w:t>
      </w:r>
      <w:r w:rsidRPr="00B85C9A">
        <w:rPr>
          <w:rFonts w:ascii="Times New Roman" w:hAnsi="Times New Roman"/>
          <w:sz w:val="23"/>
          <w:szCs w:val="23"/>
        </w:rPr>
        <w:t xml:space="preserve"> km. </w:t>
      </w:r>
      <w:r w:rsidR="001D55C6" w:rsidRPr="00CA0BAA">
        <w:rPr>
          <w:rFonts w:ascii="Times New Roman" w:hAnsi="Times New Roman"/>
          <w:sz w:val="23"/>
          <w:szCs w:val="23"/>
        </w:rPr>
        <w:t>P</w:t>
      </w:r>
      <w:r w:rsidR="00BB0200">
        <w:rPr>
          <w:rFonts w:ascii="Times New Roman" w:hAnsi="Times New Roman"/>
          <w:sz w:val="23"/>
          <w:szCs w:val="23"/>
        </w:rPr>
        <w:t xml:space="preserve">asportní </w:t>
      </w:r>
      <w:r w:rsidR="001D55C6" w:rsidRPr="00CA0BAA">
        <w:rPr>
          <w:rFonts w:ascii="Times New Roman" w:hAnsi="Times New Roman"/>
          <w:sz w:val="23"/>
          <w:szCs w:val="23"/>
        </w:rPr>
        <w:t xml:space="preserve">šířka silnice v daném úseku je </w:t>
      </w:r>
      <w:r w:rsidR="00A00BF4">
        <w:rPr>
          <w:rFonts w:ascii="Times New Roman" w:hAnsi="Times New Roman"/>
          <w:sz w:val="23"/>
          <w:szCs w:val="23"/>
        </w:rPr>
        <w:t>5</w:t>
      </w:r>
      <w:r w:rsidR="00CA0BAA" w:rsidRPr="00CA0BAA">
        <w:rPr>
          <w:rFonts w:ascii="Times New Roman" w:hAnsi="Times New Roman"/>
          <w:sz w:val="23"/>
          <w:szCs w:val="23"/>
        </w:rPr>
        <w:t>,</w:t>
      </w:r>
      <w:r w:rsidR="00D47A1E">
        <w:rPr>
          <w:rFonts w:ascii="Times New Roman" w:hAnsi="Times New Roman"/>
          <w:sz w:val="23"/>
          <w:szCs w:val="23"/>
        </w:rPr>
        <w:t>5</w:t>
      </w:r>
      <w:r w:rsidR="001D55C6" w:rsidRPr="00CA0BAA">
        <w:rPr>
          <w:rFonts w:ascii="Times New Roman" w:hAnsi="Times New Roman"/>
          <w:sz w:val="23"/>
          <w:szCs w:val="23"/>
        </w:rPr>
        <w:t xml:space="preserve"> m</w:t>
      </w:r>
      <w:r w:rsidR="00A00BF4">
        <w:rPr>
          <w:rFonts w:ascii="Times New Roman" w:hAnsi="Times New Roman"/>
          <w:sz w:val="23"/>
          <w:szCs w:val="23"/>
        </w:rPr>
        <w:t>.</w:t>
      </w:r>
      <w:r w:rsidR="001D55C6" w:rsidRPr="00CA0BAA">
        <w:rPr>
          <w:rFonts w:ascii="Times New Roman" w:hAnsi="Times New Roman"/>
          <w:sz w:val="23"/>
          <w:szCs w:val="23"/>
        </w:rPr>
        <w:t xml:space="preserve"> Stávající povrch</w:t>
      </w:r>
      <w:r w:rsidR="002D494A">
        <w:rPr>
          <w:rFonts w:ascii="Times New Roman" w:hAnsi="Times New Roman"/>
          <w:sz w:val="23"/>
          <w:szCs w:val="23"/>
        </w:rPr>
        <w:t xml:space="preserve"> je možné rozdělit do dvou úseků:</w:t>
      </w:r>
    </w:p>
    <w:p w:rsidR="002D494A" w:rsidRDefault="002D494A" w:rsidP="002D494A">
      <w:pPr>
        <w:numPr>
          <w:ilvl w:val="0"/>
          <w:numId w:val="39"/>
        </w:numPr>
        <w:spacing w:after="120" w:line="240" w:lineRule="auto"/>
        <w:jc w:val="both"/>
        <w:rPr>
          <w:rFonts w:ascii="Times New Roman" w:hAnsi="Times New Roman"/>
        </w:rPr>
      </w:pPr>
      <w:r>
        <w:rPr>
          <w:rFonts w:ascii="Times New Roman" w:hAnsi="Times New Roman"/>
          <w:sz w:val="23"/>
          <w:szCs w:val="23"/>
        </w:rPr>
        <w:t xml:space="preserve">úsek je v km 0,000 – 3,730, kde je vozovka </w:t>
      </w:r>
      <w:r w:rsidRPr="00D145D6">
        <w:rPr>
          <w:rFonts w:ascii="Times New Roman" w:hAnsi="Times New Roman"/>
        </w:rPr>
        <w:t>z</w:t>
      </w:r>
      <w:r>
        <w:rPr>
          <w:rFonts w:ascii="Times New Roman" w:hAnsi="Times New Roman"/>
        </w:rPr>
        <w:t> </w:t>
      </w:r>
      <w:r w:rsidRPr="00D145D6">
        <w:rPr>
          <w:rFonts w:ascii="Times New Roman" w:hAnsi="Times New Roman"/>
        </w:rPr>
        <w:t>hlediska</w:t>
      </w:r>
      <w:r>
        <w:rPr>
          <w:rFonts w:ascii="Times New Roman" w:hAnsi="Times New Roman"/>
        </w:rPr>
        <w:t xml:space="preserve"> stavebního stavu </w:t>
      </w:r>
      <w:r w:rsidRPr="00D145D6">
        <w:rPr>
          <w:rFonts w:ascii="Times New Roman" w:hAnsi="Times New Roman"/>
        </w:rPr>
        <w:t>posouzen</w:t>
      </w:r>
      <w:r>
        <w:rPr>
          <w:rFonts w:ascii="Times New Roman" w:hAnsi="Times New Roman"/>
        </w:rPr>
        <w:t>a</w:t>
      </w:r>
      <w:r w:rsidRPr="00D145D6">
        <w:rPr>
          <w:rFonts w:ascii="Times New Roman" w:hAnsi="Times New Roman"/>
        </w:rPr>
        <w:t xml:space="preserve"> inspektory silnic a </w:t>
      </w:r>
      <w:r>
        <w:rPr>
          <w:rFonts w:ascii="Times New Roman" w:hAnsi="Times New Roman"/>
        </w:rPr>
        <w:t xml:space="preserve">dle </w:t>
      </w:r>
      <w:r w:rsidRPr="00D145D6">
        <w:rPr>
          <w:rFonts w:ascii="Times New Roman" w:hAnsi="Times New Roman"/>
        </w:rPr>
        <w:t xml:space="preserve">diagnostiky Vars zařazena do kategorie </w:t>
      </w:r>
      <w:r>
        <w:rPr>
          <w:rFonts w:ascii="Times New Roman" w:hAnsi="Times New Roman"/>
        </w:rPr>
        <w:t>2</w:t>
      </w:r>
      <w:r w:rsidRPr="00D145D6">
        <w:rPr>
          <w:rFonts w:ascii="Times New Roman" w:hAnsi="Times New Roman"/>
        </w:rPr>
        <w:t>.</w:t>
      </w:r>
      <w:r>
        <w:rPr>
          <w:rFonts w:ascii="Times New Roman" w:hAnsi="Times New Roman"/>
        </w:rPr>
        <w:t xml:space="preserve"> Výjimku tvoří pouze </w:t>
      </w:r>
      <w:proofErr w:type="spellStart"/>
      <w:r>
        <w:rPr>
          <w:rFonts w:ascii="Times New Roman" w:hAnsi="Times New Roman"/>
        </w:rPr>
        <w:t>intravilánový</w:t>
      </w:r>
      <w:proofErr w:type="spellEnd"/>
      <w:r>
        <w:rPr>
          <w:rFonts w:ascii="Times New Roman" w:hAnsi="Times New Roman"/>
        </w:rPr>
        <w:t xml:space="preserve"> úsek v obci Želetava, který je zařazen do kategorie </w:t>
      </w:r>
      <w:r w:rsidR="00BB0200">
        <w:rPr>
          <w:rFonts w:ascii="Times New Roman" w:hAnsi="Times New Roman"/>
        </w:rPr>
        <w:t>5</w:t>
      </w:r>
      <w:r>
        <w:rPr>
          <w:rFonts w:ascii="Times New Roman" w:hAnsi="Times New Roman"/>
        </w:rPr>
        <w:t>.</w:t>
      </w:r>
    </w:p>
    <w:p w:rsidR="001D55C6" w:rsidRPr="002D494A" w:rsidRDefault="002D494A" w:rsidP="008D0944">
      <w:pPr>
        <w:numPr>
          <w:ilvl w:val="0"/>
          <w:numId w:val="39"/>
        </w:numPr>
        <w:spacing w:after="120" w:line="240" w:lineRule="auto"/>
        <w:jc w:val="both"/>
        <w:rPr>
          <w:rFonts w:ascii="Times New Roman" w:hAnsi="Times New Roman"/>
          <w:sz w:val="23"/>
          <w:szCs w:val="23"/>
        </w:rPr>
      </w:pPr>
      <w:r w:rsidRPr="002D494A">
        <w:rPr>
          <w:rFonts w:ascii="Times New Roman" w:hAnsi="Times New Roman"/>
          <w:sz w:val="23"/>
          <w:szCs w:val="23"/>
        </w:rPr>
        <w:t>úsek je v </w:t>
      </w:r>
      <w:proofErr w:type="gramStart"/>
      <w:r w:rsidRPr="002D494A">
        <w:rPr>
          <w:rFonts w:ascii="Times New Roman" w:hAnsi="Times New Roman"/>
          <w:sz w:val="23"/>
          <w:szCs w:val="23"/>
        </w:rPr>
        <w:t>km 3,730</w:t>
      </w:r>
      <w:proofErr w:type="gramEnd"/>
      <w:r w:rsidRPr="002D494A">
        <w:rPr>
          <w:rFonts w:ascii="Times New Roman" w:hAnsi="Times New Roman"/>
          <w:sz w:val="23"/>
          <w:szCs w:val="23"/>
        </w:rPr>
        <w:t xml:space="preserve"> – 5,980, kde je vozovka </w:t>
      </w:r>
      <w:r w:rsidRPr="002D494A">
        <w:rPr>
          <w:rFonts w:ascii="Times New Roman" w:hAnsi="Times New Roman"/>
        </w:rPr>
        <w:t xml:space="preserve">z hlediska stavebního stavu posouzena inspektory silnic a dle diagnostiky Vars zařazena do kategorie </w:t>
      </w:r>
      <w:r w:rsidR="00BB0200">
        <w:rPr>
          <w:rFonts w:ascii="Times New Roman" w:hAnsi="Times New Roman"/>
        </w:rPr>
        <w:t>5</w:t>
      </w:r>
      <w:r w:rsidRPr="002D494A">
        <w:rPr>
          <w:rFonts w:ascii="Times New Roman" w:hAnsi="Times New Roman"/>
        </w:rPr>
        <w:t xml:space="preserve">. Povrch </w:t>
      </w:r>
      <w:r w:rsidR="001D55C6" w:rsidRPr="002D494A">
        <w:rPr>
          <w:rFonts w:ascii="Times New Roman" w:hAnsi="Times New Roman"/>
          <w:sz w:val="23"/>
          <w:szCs w:val="23"/>
        </w:rPr>
        <w:t xml:space="preserve">vozovky </w:t>
      </w:r>
      <w:r w:rsidR="00CA0BAA" w:rsidRPr="002D494A">
        <w:rPr>
          <w:rFonts w:ascii="Times New Roman" w:hAnsi="Times New Roman"/>
          <w:sz w:val="23"/>
          <w:szCs w:val="23"/>
        </w:rPr>
        <w:t>vykazuje četné poruchy</w:t>
      </w:r>
      <w:r w:rsidR="00D844A6" w:rsidRPr="002D494A">
        <w:rPr>
          <w:rFonts w:ascii="Times New Roman" w:hAnsi="Times New Roman"/>
          <w:sz w:val="23"/>
          <w:szCs w:val="23"/>
        </w:rPr>
        <w:t xml:space="preserve"> </w:t>
      </w:r>
      <w:r w:rsidR="00CA0BAA" w:rsidRPr="002D494A">
        <w:rPr>
          <w:rFonts w:ascii="Times New Roman" w:hAnsi="Times New Roman"/>
          <w:sz w:val="23"/>
          <w:szCs w:val="23"/>
        </w:rPr>
        <w:t>(síťové trhliny, deformace na okrajích vozovky</w:t>
      </w:r>
      <w:r w:rsidR="00D844A6" w:rsidRPr="002D494A">
        <w:rPr>
          <w:rFonts w:ascii="Times New Roman" w:hAnsi="Times New Roman"/>
          <w:sz w:val="23"/>
          <w:szCs w:val="23"/>
        </w:rPr>
        <w:t>, plošné deformace</w:t>
      </w:r>
      <w:r w:rsidR="00CA0BAA" w:rsidRPr="002D494A">
        <w:rPr>
          <w:rFonts w:ascii="Times New Roman" w:hAnsi="Times New Roman"/>
          <w:sz w:val="23"/>
          <w:szCs w:val="23"/>
        </w:rPr>
        <w:t>, koroze svrchní vrstvy</w:t>
      </w:r>
      <w:r w:rsidR="00D844A6" w:rsidRPr="002D494A">
        <w:rPr>
          <w:rFonts w:ascii="Times New Roman" w:hAnsi="Times New Roman"/>
          <w:sz w:val="23"/>
          <w:szCs w:val="23"/>
        </w:rPr>
        <w:t>, výtluky</w:t>
      </w:r>
      <w:r w:rsidR="00CA0BAA" w:rsidRPr="002D494A">
        <w:rPr>
          <w:rFonts w:ascii="Times New Roman" w:hAnsi="Times New Roman"/>
          <w:sz w:val="23"/>
          <w:szCs w:val="23"/>
        </w:rPr>
        <w:t>)</w:t>
      </w:r>
      <w:r w:rsidR="001D55C6" w:rsidRPr="002D494A">
        <w:rPr>
          <w:rFonts w:ascii="Times New Roman" w:hAnsi="Times New Roman"/>
          <w:sz w:val="23"/>
          <w:szCs w:val="23"/>
        </w:rPr>
        <w:t>, kryt vozovky je tvořen asfaltovým betonem.</w:t>
      </w:r>
      <w:r w:rsidR="006D5284" w:rsidRPr="002D494A">
        <w:rPr>
          <w:rFonts w:ascii="Times New Roman" w:hAnsi="Times New Roman"/>
          <w:sz w:val="23"/>
          <w:szCs w:val="23"/>
        </w:rPr>
        <w:t xml:space="preserve"> </w:t>
      </w:r>
    </w:p>
    <w:p w:rsidR="002D494A" w:rsidRPr="00D145D6" w:rsidRDefault="002D494A" w:rsidP="002D494A">
      <w:pPr>
        <w:spacing w:after="120" w:line="240" w:lineRule="auto"/>
        <w:jc w:val="both"/>
        <w:rPr>
          <w:rFonts w:ascii="Times New Roman" w:hAnsi="Times New Roman"/>
        </w:rPr>
      </w:pPr>
      <w:r w:rsidRPr="00D145D6">
        <w:rPr>
          <w:rFonts w:ascii="Times New Roman" w:hAnsi="Times New Roman"/>
        </w:rPr>
        <w:t>Určení způsobu opravy bude na základě místního šetření, kopaných sond a odborné vizuální prohlídky za účasti zadavatele a projektanta, následně bude návrh opravy projednán se zástupci dotčených obcí, vlastníky a správci inženýrských sítí. Na trase opravy silnice bude součástí projekčních prací případný návrh na opravu či výměnu silničních svodidel, nebo na osazení svodidel nových (podél vodních ploch nebo vysokých náspů). Při opravě silnice se nepředpokládá zásadní změna šířkové</w:t>
      </w:r>
      <w:r w:rsidR="00EA3580">
        <w:rPr>
          <w:rFonts w:ascii="Times New Roman" w:hAnsi="Times New Roman"/>
        </w:rPr>
        <w:t xml:space="preserve">ho a výškového </w:t>
      </w:r>
      <w:r w:rsidRPr="00D145D6">
        <w:rPr>
          <w:rFonts w:ascii="Times New Roman" w:hAnsi="Times New Roman"/>
        </w:rPr>
        <w:t xml:space="preserve">uspořádání. Součástí návrhu opravy bude řešení povrchového odvodnění silnice včetně řešení příkopů, krajnic, propustků. </w:t>
      </w:r>
    </w:p>
    <w:p w:rsidR="002D494A" w:rsidRPr="00D145D6" w:rsidRDefault="002D494A" w:rsidP="002D494A">
      <w:pPr>
        <w:spacing w:after="120" w:line="240" w:lineRule="auto"/>
        <w:jc w:val="both"/>
        <w:rPr>
          <w:rFonts w:ascii="Times New Roman" w:hAnsi="Times New Roman"/>
        </w:rPr>
      </w:pPr>
      <w:r w:rsidRPr="00D145D6">
        <w:rPr>
          <w:rFonts w:ascii="Times New Roman" w:hAnsi="Times New Roman"/>
        </w:rPr>
        <w:t xml:space="preserve">   V předmětném úseku se nachází dle pasportu </w:t>
      </w:r>
      <w:r>
        <w:rPr>
          <w:rFonts w:ascii="Times New Roman" w:hAnsi="Times New Roman"/>
        </w:rPr>
        <w:t>celkem pět</w:t>
      </w:r>
      <w:r w:rsidRPr="00D145D6">
        <w:rPr>
          <w:rFonts w:ascii="Times New Roman" w:hAnsi="Times New Roman"/>
        </w:rPr>
        <w:t xml:space="preserve"> propustk</w:t>
      </w:r>
      <w:r>
        <w:rPr>
          <w:rFonts w:ascii="Times New Roman" w:hAnsi="Times New Roman"/>
        </w:rPr>
        <w:t xml:space="preserve">ů v různém </w:t>
      </w:r>
      <w:r w:rsidRPr="00D145D6">
        <w:rPr>
          <w:rFonts w:ascii="Times New Roman" w:hAnsi="Times New Roman"/>
        </w:rPr>
        <w:t>stavebním stavu</w:t>
      </w:r>
      <w:r w:rsidRPr="00D145D6">
        <w:rPr>
          <w:rFonts w:ascii="Times New Roman" w:hAnsi="Times New Roman"/>
          <w:b/>
        </w:rPr>
        <w:t xml:space="preserve">. </w:t>
      </w:r>
      <w:r w:rsidRPr="00D145D6">
        <w:rPr>
          <w:rFonts w:ascii="Times New Roman" w:hAnsi="Times New Roman"/>
        </w:rPr>
        <w:t xml:space="preserve">Předpokládá se pročištění propustků a </w:t>
      </w:r>
      <w:r>
        <w:rPr>
          <w:rFonts w:ascii="Times New Roman" w:hAnsi="Times New Roman"/>
        </w:rPr>
        <w:t>v případě špatného stavu jejich oprava,</w:t>
      </w:r>
      <w:r w:rsidRPr="00D145D6">
        <w:rPr>
          <w:rFonts w:ascii="Times New Roman" w:hAnsi="Times New Roman"/>
        </w:rPr>
        <w:t xml:space="preserve"> rozsah bude určen při prohlídce místa. V trase se dále nachází </w:t>
      </w:r>
      <w:r>
        <w:rPr>
          <w:rFonts w:ascii="Times New Roman" w:hAnsi="Times New Roman"/>
        </w:rPr>
        <w:t>napojení na MK a účelové komunikace</w:t>
      </w:r>
      <w:r w:rsidRPr="00D145D6">
        <w:rPr>
          <w:rFonts w:ascii="Times New Roman" w:hAnsi="Times New Roman"/>
        </w:rPr>
        <w:t>, a hospodářské sjezdy.</w:t>
      </w:r>
    </w:p>
    <w:p w:rsidR="006B75E7" w:rsidRDefault="006B75E7" w:rsidP="006B75E7">
      <w:pPr>
        <w:spacing w:after="120" w:line="240" w:lineRule="auto"/>
        <w:jc w:val="both"/>
        <w:rPr>
          <w:rFonts w:ascii="Times New Roman" w:hAnsi="Times New Roman"/>
          <w:color w:val="000000"/>
          <w:sz w:val="23"/>
          <w:szCs w:val="23"/>
        </w:rPr>
      </w:pPr>
      <w:r w:rsidRPr="006B75E7">
        <w:rPr>
          <w:rFonts w:ascii="Times New Roman" w:hAnsi="Times New Roman"/>
          <w:color w:val="000000"/>
          <w:sz w:val="23"/>
          <w:szCs w:val="23"/>
        </w:rPr>
        <w:t>Součástí projektových prací bude i revize, případně návrh dopravního značení v zájmovém území.</w:t>
      </w:r>
      <w:r>
        <w:rPr>
          <w:rFonts w:ascii="Times New Roman" w:hAnsi="Times New Roman"/>
          <w:color w:val="000000"/>
          <w:sz w:val="23"/>
          <w:szCs w:val="23"/>
        </w:rPr>
        <w:t xml:space="preserve"> </w:t>
      </w:r>
    </w:p>
    <w:p w:rsidR="002D494A" w:rsidRPr="00D145D6" w:rsidRDefault="002D494A" w:rsidP="002D494A">
      <w:pPr>
        <w:overflowPunct w:val="0"/>
        <w:autoSpaceDE w:val="0"/>
        <w:autoSpaceDN w:val="0"/>
        <w:spacing w:before="120" w:after="120"/>
        <w:jc w:val="both"/>
        <w:textAlignment w:val="baseline"/>
        <w:rPr>
          <w:rFonts w:ascii="Times New Roman" w:hAnsi="Times New Roman"/>
          <w:lang w:eastAsia="cs-CZ"/>
        </w:rPr>
      </w:pPr>
      <w:r w:rsidRPr="00D145D6">
        <w:rPr>
          <w:rFonts w:ascii="Times New Roman" w:hAnsi="Times New Roman"/>
          <w:lang w:eastAsia="cs-CZ"/>
        </w:rPr>
        <w:t>Předmětem plnění je:</w:t>
      </w:r>
    </w:p>
    <w:p w:rsidR="002D494A" w:rsidRPr="00D145D6" w:rsidRDefault="002D494A" w:rsidP="002D494A">
      <w:pPr>
        <w:pStyle w:val="Odstavecseseznamem"/>
        <w:numPr>
          <w:ilvl w:val="0"/>
          <w:numId w:val="40"/>
        </w:numPr>
        <w:overflowPunct w:val="0"/>
        <w:autoSpaceDE w:val="0"/>
        <w:autoSpaceDN w:val="0"/>
        <w:spacing w:before="120" w:after="120" w:line="240" w:lineRule="auto"/>
        <w:jc w:val="both"/>
        <w:textAlignment w:val="baseline"/>
        <w:rPr>
          <w:rFonts w:ascii="Times New Roman" w:hAnsi="Times New Roman"/>
          <w:lang w:eastAsia="en-US"/>
        </w:rPr>
      </w:pPr>
      <w:r w:rsidRPr="00D145D6">
        <w:rPr>
          <w:rFonts w:ascii="Times New Roman" w:hAnsi="Times New Roman"/>
        </w:rPr>
        <w:t>vypracování projektové dokumentace pro vydání stavebního povolení a pro provádění stavby (DSP+PDPS)</w:t>
      </w:r>
    </w:p>
    <w:p w:rsidR="002D494A" w:rsidRPr="00D145D6" w:rsidRDefault="002D494A" w:rsidP="002D494A">
      <w:pPr>
        <w:pStyle w:val="Odstavecseseznamem"/>
        <w:numPr>
          <w:ilvl w:val="0"/>
          <w:numId w:val="40"/>
        </w:numPr>
        <w:overflowPunct w:val="0"/>
        <w:autoSpaceDE w:val="0"/>
        <w:autoSpaceDN w:val="0"/>
        <w:spacing w:before="120" w:after="120" w:line="240" w:lineRule="auto"/>
        <w:jc w:val="both"/>
        <w:textAlignment w:val="baseline"/>
        <w:rPr>
          <w:rFonts w:ascii="Times New Roman" w:hAnsi="Times New Roman"/>
          <w:lang w:eastAsia="en-US"/>
        </w:rPr>
      </w:pPr>
      <w:r w:rsidRPr="00D145D6">
        <w:rPr>
          <w:rFonts w:ascii="Times New Roman" w:hAnsi="Times New Roman"/>
          <w:lang w:eastAsia="en-US"/>
        </w:rPr>
        <w:t>zajištění pravomocného stavebního povolení (SP), včetně všech požadovaných příloh, dokladů a vyjádření a včetně oceněného a neoceněného soupisu prací</w:t>
      </w:r>
    </w:p>
    <w:p w:rsidR="002D494A" w:rsidRPr="00D145D6" w:rsidRDefault="002D494A" w:rsidP="002D494A">
      <w:pPr>
        <w:pStyle w:val="Odstavecseseznamem"/>
        <w:numPr>
          <w:ilvl w:val="0"/>
          <w:numId w:val="40"/>
        </w:numPr>
        <w:overflowPunct w:val="0"/>
        <w:autoSpaceDE w:val="0"/>
        <w:autoSpaceDN w:val="0"/>
        <w:spacing w:before="120" w:after="120" w:line="240" w:lineRule="auto"/>
        <w:jc w:val="both"/>
        <w:textAlignment w:val="baseline"/>
        <w:rPr>
          <w:rFonts w:ascii="Times New Roman" w:hAnsi="Times New Roman"/>
          <w:lang w:eastAsia="en-US"/>
        </w:rPr>
      </w:pPr>
      <w:r w:rsidRPr="00D145D6">
        <w:rPr>
          <w:rFonts w:ascii="Times New Roman" w:hAnsi="Times New Roman"/>
          <w:lang w:eastAsia="en-US"/>
        </w:rPr>
        <w:t xml:space="preserve">zajištění všech povolení potřebných k vlastní realizaci kompletních stavebních prací a zajištění kladných vyjádření a stanovisek všech dotčených orgánů pro podání řádné žádosti o vydání SP k příslušnému stavebnímu úřadu včetně všech požadovaných příloh </w:t>
      </w:r>
    </w:p>
    <w:p w:rsidR="002D494A" w:rsidRPr="00D145D6" w:rsidRDefault="002D494A" w:rsidP="002D494A">
      <w:pPr>
        <w:pStyle w:val="Odstavecseseznamem"/>
        <w:numPr>
          <w:ilvl w:val="0"/>
          <w:numId w:val="40"/>
        </w:numPr>
        <w:overflowPunct w:val="0"/>
        <w:autoSpaceDE w:val="0"/>
        <w:autoSpaceDN w:val="0"/>
        <w:spacing w:before="120" w:after="120" w:line="240" w:lineRule="auto"/>
        <w:jc w:val="both"/>
        <w:textAlignment w:val="baseline"/>
        <w:rPr>
          <w:rFonts w:ascii="Times New Roman" w:hAnsi="Times New Roman"/>
          <w:lang w:eastAsia="en-US"/>
        </w:rPr>
      </w:pPr>
      <w:r w:rsidRPr="00D145D6">
        <w:rPr>
          <w:rFonts w:ascii="Times New Roman" w:hAnsi="Times New Roman"/>
          <w:lang w:eastAsia="en-US"/>
        </w:rPr>
        <w:t>výkon autorského dozoru při realizaci stavby</w:t>
      </w:r>
    </w:p>
    <w:p w:rsidR="002D494A" w:rsidRPr="00D145D6" w:rsidRDefault="002D494A" w:rsidP="002D494A">
      <w:pPr>
        <w:spacing w:after="120" w:line="240" w:lineRule="auto"/>
        <w:jc w:val="both"/>
        <w:rPr>
          <w:rFonts w:ascii="Times New Roman" w:hAnsi="Times New Roman"/>
        </w:rPr>
      </w:pPr>
      <w:r w:rsidRPr="00D145D6">
        <w:rPr>
          <w:rFonts w:ascii="Times New Roman" w:hAnsi="Times New Roman"/>
        </w:rPr>
        <w:t>Diagnostický průzkum vozovky bude zahrnovat v potřebném roz</w:t>
      </w:r>
      <w:r w:rsidR="000236BC">
        <w:rPr>
          <w:rFonts w:ascii="Times New Roman" w:hAnsi="Times New Roman"/>
        </w:rPr>
        <w:t>s</w:t>
      </w:r>
      <w:r w:rsidRPr="00D145D6">
        <w:rPr>
          <w:rFonts w:ascii="Times New Roman" w:hAnsi="Times New Roman"/>
        </w:rPr>
        <w:t>ahu, v celé délce stavby, provedení kopaných sond na hloubku celé konstrukce (budou provedeny min. 3 sondy na silnici č. II</w:t>
      </w:r>
      <w:r w:rsidR="00287CB9">
        <w:rPr>
          <w:rFonts w:ascii="Times New Roman" w:hAnsi="Times New Roman"/>
        </w:rPr>
        <w:t>I</w:t>
      </w:r>
      <w:r w:rsidRPr="00D145D6">
        <w:rPr>
          <w:rFonts w:ascii="Times New Roman" w:hAnsi="Times New Roman"/>
        </w:rPr>
        <w:t>/</w:t>
      </w:r>
      <w:r w:rsidR="00287CB9">
        <w:rPr>
          <w:rFonts w:ascii="Times New Roman" w:hAnsi="Times New Roman"/>
        </w:rPr>
        <w:t>03832</w:t>
      </w:r>
      <w:r w:rsidRPr="00D145D6">
        <w:rPr>
          <w:rFonts w:ascii="Times New Roman" w:hAnsi="Times New Roman"/>
        </w:rPr>
        <w:t xml:space="preserve"> vč. podloží, do hloubky alespoň 60 cm). Tyto sondy zajistí zadavatel za účasti projektanta.  </w:t>
      </w:r>
    </w:p>
    <w:p w:rsidR="002D494A" w:rsidRPr="00D145D6" w:rsidRDefault="002D494A" w:rsidP="002D494A">
      <w:pPr>
        <w:pStyle w:val="Zhlav"/>
        <w:tabs>
          <w:tab w:val="left" w:pos="1111"/>
          <w:tab w:val="left" w:pos="1212"/>
        </w:tabs>
        <w:spacing w:after="120"/>
        <w:jc w:val="both"/>
        <w:rPr>
          <w:rFonts w:ascii="Times New Roman" w:hAnsi="Times New Roman"/>
          <w:b/>
        </w:rPr>
      </w:pPr>
      <w:r w:rsidRPr="00D145D6">
        <w:rPr>
          <w:rFonts w:ascii="Times New Roman" w:hAnsi="Times New Roman"/>
        </w:rPr>
        <w:t>Geodetické zaměření navazujících místních a účelových komunikací bude provedeno pouze v rozsahu pro řešení odvodnění a napojení vozovky.</w:t>
      </w:r>
    </w:p>
    <w:p w:rsidR="002D494A" w:rsidRDefault="002D494A" w:rsidP="002D494A">
      <w:pPr>
        <w:pStyle w:val="Zhlav"/>
        <w:tabs>
          <w:tab w:val="left" w:pos="1111"/>
          <w:tab w:val="left" w:pos="1212"/>
        </w:tabs>
        <w:spacing w:after="120"/>
        <w:jc w:val="both"/>
        <w:rPr>
          <w:rFonts w:ascii="Times New Roman" w:hAnsi="Times New Roman"/>
          <w:b/>
        </w:rPr>
      </w:pPr>
    </w:p>
    <w:p w:rsidR="005A6976" w:rsidRDefault="005A6976" w:rsidP="002D494A">
      <w:pPr>
        <w:pStyle w:val="Zhlav"/>
        <w:tabs>
          <w:tab w:val="left" w:pos="1111"/>
          <w:tab w:val="left" w:pos="1212"/>
        </w:tabs>
        <w:spacing w:after="120"/>
        <w:jc w:val="both"/>
        <w:rPr>
          <w:rFonts w:ascii="Times New Roman" w:hAnsi="Times New Roman"/>
          <w:b/>
        </w:rPr>
      </w:pPr>
    </w:p>
    <w:p w:rsidR="005A6976" w:rsidRPr="00D145D6" w:rsidRDefault="005A6976" w:rsidP="002D494A">
      <w:pPr>
        <w:pStyle w:val="Zhlav"/>
        <w:tabs>
          <w:tab w:val="left" w:pos="1111"/>
          <w:tab w:val="left" w:pos="1212"/>
        </w:tabs>
        <w:spacing w:after="120"/>
        <w:jc w:val="both"/>
        <w:rPr>
          <w:rFonts w:ascii="Times New Roman" w:hAnsi="Times New Roman"/>
          <w:b/>
        </w:rPr>
      </w:pPr>
    </w:p>
    <w:p w:rsidR="002D494A" w:rsidRPr="00CA0BAA" w:rsidRDefault="002D494A" w:rsidP="002D494A">
      <w:pPr>
        <w:pStyle w:val="Zhlav"/>
        <w:tabs>
          <w:tab w:val="left" w:pos="1111"/>
          <w:tab w:val="left" w:pos="1212"/>
        </w:tabs>
        <w:spacing w:after="120"/>
        <w:jc w:val="both"/>
        <w:rPr>
          <w:rFonts w:ascii="Times New Roman" w:hAnsi="Times New Roman"/>
          <w:b/>
          <w:sz w:val="23"/>
          <w:szCs w:val="23"/>
        </w:rPr>
      </w:pPr>
      <w:r w:rsidRPr="00CA0BAA">
        <w:rPr>
          <w:rFonts w:ascii="Times New Roman" w:hAnsi="Times New Roman"/>
          <w:b/>
          <w:sz w:val="23"/>
          <w:szCs w:val="23"/>
        </w:rPr>
        <w:lastRenderedPageBreak/>
        <w:t>Veřejný provoz</w:t>
      </w:r>
    </w:p>
    <w:p w:rsidR="005A6976" w:rsidRDefault="002D494A" w:rsidP="005A6976">
      <w:pPr>
        <w:spacing w:after="120" w:line="240" w:lineRule="auto"/>
        <w:jc w:val="both"/>
        <w:rPr>
          <w:rFonts w:ascii="Times New Roman" w:hAnsi="Times New Roman"/>
        </w:rPr>
      </w:pPr>
      <w:r w:rsidRPr="00D145D6">
        <w:rPr>
          <w:rFonts w:ascii="Times New Roman" w:hAnsi="Times New Roman"/>
        </w:rPr>
        <w:t>Objednatel předpokládá, že stavební realizace bude probíhat za omezení či vyloučení silničního provozu (případně jejich kombinace). Předpokládaný termín realizace stavebních prací – období 2019 nebo 2020.</w:t>
      </w:r>
    </w:p>
    <w:p w:rsidR="005A6976" w:rsidRDefault="005A6976" w:rsidP="005A6976">
      <w:pPr>
        <w:spacing w:after="120" w:line="240" w:lineRule="auto"/>
        <w:jc w:val="both"/>
        <w:rPr>
          <w:rFonts w:ascii="Times New Roman" w:hAnsi="Times New Roman"/>
        </w:rPr>
      </w:pPr>
    </w:p>
    <w:p w:rsidR="002D494A" w:rsidRPr="00C77739" w:rsidRDefault="002D494A" w:rsidP="005A6976">
      <w:pPr>
        <w:spacing w:after="120" w:line="240" w:lineRule="auto"/>
        <w:jc w:val="both"/>
        <w:rPr>
          <w:rFonts w:ascii="Times New Roman" w:hAnsi="Times New Roman"/>
          <w:b/>
          <w:sz w:val="24"/>
          <w:szCs w:val="24"/>
        </w:rPr>
      </w:pPr>
      <w:r w:rsidRPr="00C77739">
        <w:rPr>
          <w:rFonts w:ascii="Times New Roman" w:hAnsi="Times New Roman"/>
          <w:b/>
          <w:sz w:val="24"/>
          <w:szCs w:val="24"/>
        </w:rPr>
        <w:t>Technické podmínky</w:t>
      </w:r>
    </w:p>
    <w:p w:rsidR="002D494A" w:rsidRPr="00D145D6" w:rsidRDefault="002D494A" w:rsidP="002D494A">
      <w:pPr>
        <w:spacing w:after="120" w:line="240" w:lineRule="auto"/>
        <w:jc w:val="both"/>
        <w:rPr>
          <w:rFonts w:ascii="Times New Roman" w:hAnsi="Times New Roman"/>
        </w:rPr>
      </w:pPr>
      <w:r w:rsidRPr="00D145D6">
        <w:rPr>
          <w:rFonts w:ascii="Times New Roman" w:hAnsi="Times New Roman"/>
        </w:rPr>
        <w:t xml:space="preserve">Rozsah a obsah dokumentace je stanoven vyhláškou č. 499/2006 Sb. ke stavebnímu zákonu č. 183/2006 Sb., v aktuálním znění dle vyhlášky č. 405/2017 o dokumentaci staveb, s přihlédnutím ke Směrnici pro dokumentaci staveb pozemních komunikací, schválenou MD-01 </w:t>
      </w:r>
      <w:proofErr w:type="gramStart"/>
      <w:r w:rsidRPr="00D145D6">
        <w:rPr>
          <w:rFonts w:ascii="Times New Roman" w:hAnsi="Times New Roman"/>
        </w:rPr>
        <w:t>č.j.</w:t>
      </w:r>
      <w:proofErr w:type="gramEnd"/>
      <w:r w:rsidRPr="00D145D6">
        <w:rPr>
          <w:rFonts w:ascii="Times New Roman" w:hAnsi="Times New Roman"/>
        </w:rPr>
        <w:t xml:space="preserve"> 101/07-910 IPK/1 ze dne 29.01.2007 s účinností od 01.02.2007, včetně Dodatku č. 1 MD-OSI, č.j. 998/09-910-IPK/1 s účinností od 01.01.2010 a s využitím vyhlášky č. 146/2008 Sb. v souladu s § 194c) vyhlášky č. 405/2017.</w:t>
      </w:r>
      <w:bookmarkStart w:id="0" w:name="_GoBack"/>
      <w:bookmarkEnd w:id="0"/>
    </w:p>
    <w:p w:rsidR="002D494A" w:rsidRPr="00D145D6" w:rsidRDefault="002D494A" w:rsidP="002D494A">
      <w:pPr>
        <w:spacing w:after="120" w:line="240" w:lineRule="auto"/>
        <w:jc w:val="both"/>
        <w:rPr>
          <w:rFonts w:ascii="Times New Roman" w:hAnsi="Times New Roman"/>
        </w:rPr>
      </w:pPr>
      <w:r w:rsidRPr="00D145D6">
        <w:rPr>
          <w:rFonts w:ascii="Times New Roman" w:hAnsi="Times New Roman"/>
        </w:rPr>
        <w:t>Dokumentace bude obsahovat zejména:</w:t>
      </w:r>
    </w:p>
    <w:p w:rsidR="002D494A" w:rsidRPr="00D145D6" w:rsidRDefault="002D494A" w:rsidP="002D494A">
      <w:pPr>
        <w:numPr>
          <w:ilvl w:val="0"/>
          <w:numId w:val="35"/>
        </w:numPr>
        <w:tabs>
          <w:tab w:val="left" w:pos="709"/>
        </w:tabs>
        <w:spacing w:after="120" w:line="240" w:lineRule="auto"/>
        <w:jc w:val="both"/>
        <w:rPr>
          <w:rFonts w:ascii="Times New Roman" w:hAnsi="Times New Roman"/>
        </w:rPr>
      </w:pPr>
      <w:r w:rsidRPr="00D145D6">
        <w:rPr>
          <w:rFonts w:ascii="Times New Roman" w:hAnsi="Times New Roman"/>
        </w:rPr>
        <w:t>Geodetické zaměření předmětného území včetně zjištění a ověření průběhu inženýrských sítí. Rozsah zaměření bude proveden v celé délce dílčího úseku silnice III/</w:t>
      </w:r>
      <w:r w:rsidR="00BB0200">
        <w:rPr>
          <w:rFonts w:ascii="Times New Roman" w:hAnsi="Times New Roman"/>
        </w:rPr>
        <w:t>0</w:t>
      </w:r>
      <w:r w:rsidR="00287CB9">
        <w:rPr>
          <w:rFonts w:ascii="Times New Roman" w:hAnsi="Times New Roman"/>
        </w:rPr>
        <w:t>3832.</w:t>
      </w:r>
      <w:r w:rsidRPr="00D145D6">
        <w:rPr>
          <w:rFonts w:ascii="Times New Roman" w:hAnsi="Times New Roman"/>
        </w:rPr>
        <w:t xml:space="preserve"> Zaměření navazujících místních a účelových komunikací bude provedeno pouze v rozsahu pro řešení odvodnění a napojení vozovky. </w:t>
      </w:r>
    </w:p>
    <w:p w:rsidR="002D494A" w:rsidRPr="00D145D6" w:rsidRDefault="002D494A" w:rsidP="002D494A">
      <w:pPr>
        <w:tabs>
          <w:tab w:val="left" w:pos="709"/>
        </w:tabs>
        <w:spacing w:after="120" w:line="240" w:lineRule="auto"/>
        <w:ind w:left="720"/>
        <w:jc w:val="both"/>
        <w:rPr>
          <w:rFonts w:ascii="Times New Roman" w:hAnsi="Times New Roman"/>
        </w:rPr>
      </w:pPr>
      <w:r w:rsidRPr="00D145D6">
        <w:rPr>
          <w:rFonts w:ascii="Times New Roman" w:hAnsi="Times New Roman"/>
        </w:rPr>
        <w:t>Geodetické zaměření požadujeme včetně zaměření příčných řezů v intravilánu po 20 m a v extravilánu po 50 m.</w:t>
      </w:r>
    </w:p>
    <w:p w:rsidR="002D494A" w:rsidRPr="00D145D6" w:rsidRDefault="002D494A" w:rsidP="002D494A">
      <w:pPr>
        <w:numPr>
          <w:ilvl w:val="0"/>
          <w:numId w:val="35"/>
        </w:numPr>
        <w:tabs>
          <w:tab w:val="left" w:pos="709"/>
        </w:tabs>
        <w:overflowPunct w:val="0"/>
        <w:autoSpaceDE w:val="0"/>
        <w:autoSpaceDN w:val="0"/>
        <w:adjustRightInd w:val="0"/>
        <w:spacing w:after="120" w:line="240" w:lineRule="auto"/>
        <w:jc w:val="both"/>
        <w:textAlignment w:val="baseline"/>
        <w:rPr>
          <w:rFonts w:ascii="Times New Roman" w:hAnsi="Times New Roman"/>
        </w:rPr>
      </w:pPr>
      <w:r w:rsidRPr="00D145D6">
        <w:rPr>
          <w:rFonts w:ascii="Times New Roman" w:hAnsi="Times New Roman"/>
        </w:rPr>
        <w:t xml:space="preserve">Vypracování projektové dokumentace pro stavební povolení a pro provedení stavby (DSP + PDPS), která bude zahrnovat: návrh opravy konstrukce vozovky vč. návrhu případných sanací a šířkového uspořádání vozovky (předpokládáme jednotnou šířkovou úpravu), řešení odvodnění silnice v předmětném úseku (stávající dešťové vpusti </w:t>
      </w:r>
      <w:proofErr w:type="gramStart"/>
      <w:r w:rsidRPr="00D145D6">
        <w:rPr>
          <w:rFonts w:ascii="Times New Roman" w:hAnsi="Times New Roman"/>
        </w:rPr>
        <w:t>budou</w:t>
      </w:r>
      <w:proofErr w:type="gramEnd"/>
      <w:r w:rsidRPr="00D145D6">
        <w:rPr>
          <w:rFonts w:ascii="Times New Roman" w:hAnsi="Times New Roman"/>
        </w:rPr>
        <w:t xml:space="preserve"> upraveny dle nového návrhu konstrukce vč. případného doplnění nových uličních </w:t>
      </w:r>
      <w:proofErr w:type="gramStart"/>
      <w:r w:rsidRPr="00D145D6">
        <w:rPr>
          <w:rFonts w:ascii="Times New Roman" w:hAnsi="Times New Roman"/>
        </w:rPr>
        <w:t>vpustí</w:t>
      </w:r>
      <w:proofErr w:type="gramEnd"/>
      <w:r w:rsidRPr="00D145D6">
        <w:rPr>
          <w:rFonts w:ascii="Times New Roman" w:hAnsi="Times New Roman"/>
        </w:rPr>
        <w:t>, výškové vyrovnání stávajících povrchových znaků inženýrských sítí). Součástí dokumentace budou zásady organizace výstavby (ZOV). Dále bude součástí dokumentace řešení případných přeložek inženýrských sítí. V projektové dokumentaci bude zahrnut vytyčovací výkres stavby. Charakteristické příčné řezy budou provedeny v </w:t>
      </w:r>
      <w:proofErr w:type="spellStart"/>
      <w:r w:rsidRPr="00D145D6">
        <w:rPr>
          <w:rFonts w:ascii="Times New Roman" w:hAnsi="Times New Roman"/>
        </w:rPr>
        <w:t>intravilánových</w:t>
      </w:r>
      <w:proofErr w:type="spellEnd"/>
      <w:r w:rsidRPr="00D145D6">
        <w:rPr>
          <w:rFonts w:ascii="Times New Roman" w:hAnsi="Times New Roman"/>
        </w:rPr>
        <w:t xml:space="preserve"> úsecích po 20 m a v extravilánu po 50 m, v místě propustků, a dále v místě napojení sjezdů a místních komunikací. Koordinační situace v intravilánu obcí bude v měřítku 1:250 nebo 1:500.  </w:t>
      </w:r>
    </w:p>
    <w:p w:rsidR="002D494A" w:rsidRPr="00D145D6" w:rsidRDefault="002D494A" w:rsidP="002D494A">
      <w:pPr>
        <w:tabs>
          <w:tab w:val="left" w:pos="709"/>
        </w:tabs>
        <w:overflowPunct w:val="0"/>
        <w:autoSpaceDE w:val="0"/>
        <w:autoSpaceDN w:val="0"/>
        <w:adjustRightInd w:val="0"/>
        <w:spacing w:after="120" w:line="240" w:lineRule="auto"/>
        <w:ind w:left="720"/>
        <w:jc w:val="both"/>
        <w:textAlignment w:val="baseline"/>
        <w:rPr>
          <w:rFonts w:ascii="Times New Roman" w:hAnsi="Times New Roman"/>
        </w:rPr>
      </w:pPr>
      <w:r w:rsidRPr="00D145D6">
        <w:rPr>
          <w:rFonts w:ascii="Times New Roman" w:hAnsi="Times New Roman"/>
        </w:rPr>
        <w:t>Součástí projektové dokumentace rovněž bude výkaz výměr (bilance stavebních prací).</w:t>
      </w:r>
    </w:p>
    <w:p w:rsidR="002D494A" w:rsidRPr="00D145D6" w:rsidRDefault="002D494A" w:rsidP="002D494A">
      <w:pPr>
        <w:pStyle w:val="Odstavecseseznamem"/>
        <w:overflowPunct w:val="0"/>
        <w:autoSpaceDE w:val="0"/>
        <w:autoSpaceDN w:val="0"/>
        <w:adjustRightInd w:val="0"/>
        <w:spacing w:after="120" w:line="240" w:lineRule="auto"/>
        <w:ind w:left="709"/>
        <w:contextualSpacing w:val="0"/>
        <w:jc w:val="both"/>
        <w:textAlignment w:val="baseline"/>
        <w:rPr>
          <w:rFonts w:ascii="Times New Roman" w:hAnsi="Times New Roman"/>
        </w:rPr>
      </w:pPr>
      <w:r w:rsidRPr="00D145D6">
        <w:rPr>
          <w:rFonts w:ascii="Times New Roman" w:hAnsi="Times New Roman"/>
        </w:rPr>
        <w:t>Rozsah stavebních prací bude projednán a upřesněn na vstupním výrobním výboru.</w:t>
      </w:r>
    </w:p>
    <w:p w:rsidR="002D494A" w:rsidRPr="00D145D6" w:rsidRDefault="002D494A" w:rsidP="002D494A">
      <w:pPr>
        <w:pStyle w:val="Odstavecseseznamem"/>
        <w:numPr>
          <w:ilvl w:val="0"/>
          <w:numId w:val="35"/>
        </w:numPr>
        <w:overflowPunct w:val="0"/>
        <w:autoSpaceDE w:val="0"/>
        <w:autoSpaceDN w:val="0"/>
        <w:adjustRightInd w:val="0"/>
        <w:spacing w:after="120" w:line="240" w:lineRule="auto"/>
        <w:ind w:left="709" w:hanging="425"/>
        <w:contextualSpacing w:val="0"/>
        <w:jc w:val="both"/>
        <w:textAlignment w:val="baseline"/>
        <w:rPr>
          <w:rFonts w:ascii="Times New Roman" w:eastAsia="Calibri" w:hAnsi="Times New Roman"/>
        </w:rPr>
      </w:pPr>
      <w:r w:rsidRPr="00D145D6">
        <w:rPr>
          <w:rFonts w:ascii="Times New Roman" w:hAnsi="Times New Roman"/>
        </w:rPr>
        <w:t>DIO, dopravní značení po dobu stavby, návrh objízdných tras včetně příslušných projednání. Svislé dopravní značení pro dopravní opatření (zřízení + odstranění) bude navrženo dle TP 66 pro provizorní dopravní značení a bude projednáno s Policií ČR a doloženo souhlasným stanoviskem.</w:t>
      </w:r>
    </w:p>
    <w:p w:rsidR="002D494A" w:rsidRPr="00D145D6" w:rsidRDefault="002D494A" w:rsidP="002D494A">
      <w:pPr>
        <w:numPr>
          <w:ilvl w:val="0"/>
          <w:numId w:val="35"/>
        </w:numPr>
        <w:spacing w:after="120" w:line="240" w:lineRule="auto"/>
        <w:ind w:left="709" w:hanging="425"/>
        <w:jc w:val="both"/>
        <w:rPr>
          <w:rFonts w:ascii="Times New Roman" w:hAnsi="Times New Roman"/>
        </w:rPr>
      </w:pPr>
      <w:r w:rsidRPr="00D145D6">
        <w:rPr>
          <w:rFonts w:ascii="Times New Roman" w:eastAsia="Times New Roman" w:hAnsi="Times New Roman"/>
          <w:lang w:eastAsia="cs-CZ"/>
        </w:rPr>
        <w:t xml:space="preserve">Dokladová část – vyjádření provozovatelů inženýrských sítí, projednání s dotčenými orgány státní správy a samosprávy, včetně potřebných oznámení (např. souhrnné stanovisko orgánu </w:t>
      </w:r>
      <w:r w:rsidR="00111C26">
        <w:rPr>
          <w:rFonts w:ascii="Times New Roman" w:eastAsia="Times New Roman" w:hAnsi="Times New Roman"/>
          <w:lang w:eastAsia="cs-CZ"/>
        </w:rPr>
        <w:t xml:space="preserve">ŽP, apod.) a </w:t>
      </w:r>
      <w:r w:rsidR="00111C26" w:rsidRPr="00E25488">
        <w:rPr>
          <w:rFonts w:ascii="Times New Roman" w:eastAsia="Times New Roman" w:hAnsi="Times New Roman"/>
          <w:sz w:val="23"/>
          <w:szCs w:val="23"/>
          <w:lang w:eastAsia="cs-CZ"/>
        </w:rPr>
        <w:t xml:space="preserve">získání </w:t>
      </w:r>
      <w:r w:rsidR="00111C26">
        <w:rPr>
          <w:rFonts w:ascii="Times New Roman" w:eastAsia="Times New Roman" w:hAnsi="Times New Roman"/>
          <w:sz w:val="23"/>
          <w:szCs w:val="23"/>
          <w:lang w:eastAsia="cs-CZ"/>
        </w:rPr>
        <w:t xml:space="preserve">kladných vyjádření a stanovisek </w:t>
      </w:r>
      <w:r w:rsidR="00111C26" w:rsidRPr="00C7335A">
        <w:rPr>
          <w:rFonts w:ascii="Times New Roman" w:eastAsia="Times New Roman" w:hAnsi="Times New Roman"/>
          <w:sz w:val="23"/>
          <w:szCs w:val="23"/>
          <w:lang w:eastAsia="cs-CZ"/>
        </w:rPr>
        <w:t>včetně souhlasů vlastníků pozemků s navrhovaným stavebním záměrem.</w:t>
      </w:r>
    </w:p>
    <w:p w:rsidR="002D494A" w:rsidRPr="00D145D6" w:rsidRDefault="002D494A" w:rsidP="002D494A">
      <w:pPr>
        <w:numPr>
          <w:ilvl w:val="0"/>
          <w:numId w:val="35"/>
        </w:numPr>
        <w:spacing w:after="120" w:line="240" w:lineRule="auto"/>
        <w:ind w:left="709" w:hanging="425"/>
        <w:jc w:val="both"/>
        <w:rPr>
          <w:rFonts w:ascii="Times New Roman" w:eastAsia="Times New Roman" w:hAnsi="Times New Roman"/>
          <w:lang w:eastAsia="cs-CZ"/>
        </w:rPr>
      </w:pPr>
      <w:r w:rsidRPr="00D145D6">
        <w:rPr>
          <w:rFonts w:ascii="Times New Roman" w:eastAsia="Times New Roman" w:hAnsi="Times New Roman"/>
          <w:lang w:eastAsia="cs-CZ"/>
        </w:rPr>
        <w:t>Zajištění závazného stanoviska o souladu projektové dokumentace se schváleným územním plánem.</w:t>
      </w:r>
    </w:p>
    <w:p w:rsidR="002D494A" w:rsidRPr="00D145D6" w:rsidRDefault="002D494A" w:rsidP="002D494A">
      <w:pPr>
        <w:numPr>
          <w:ilvl w:val="0"/>
          <w:numId w:val="35"/>
        </w:numPr>
        <w:spacing w:after="120" w:line="240" w:lineRule="auto"/>
        <w:ind w:hanging="436"/>
        <w:jc w:val="both"/>
        <w:rPr>
          <w:rFonts w:ascii="Times New Roman" w:hAnsi="Times New Roman"/>
        </w:rPr>
      </w:pPr>
      <w:r w:rsidRPr="00D145D6">
        <w:rPr>
          <w:rFonts w:ascii="Times New Roman" w:eastAsia="Times New Roman" w:hAnsi="Times New Roman"/>
          <w:lang w:eastAsia="cs-CZ"/>
        </w:rPr>
        <w:t>V případě zatřídění stavbou dotčených pozemků do ZPF či PUPFL je součástí prací i vyřízení souhlasu s vynětím z těchto fondů, vč. výpočtu odvodů ze ZPF a podání žádosti na orgány ŽP, včetně zpracování Pedologického průzkumu, případně vyřízení vynětí z LPF, vč. potřebného průzkumu.</w:t>
      </w:r>
    </w:p>
    <w:p w:rsidR="002D494A" w:rsidRPr="00D145D6" w:rsidRDefault="002D494A" w:rsidP="002D494A">
      <w:pPr>
        <w:numPr>
          <w:ilvl w:val="0"/>
          <w:numId w:val="35"/>
        </w:numPr>
        <w:spacing w:after="120" w:line="240" w:lineRule="auto"/>
        <w:ind w:hanging="436"/>
        <w:jc w:val="both"/>
        <w:rPr>
          <w:rFonts w:ascii="Times New Roman" w:hAnsi="Times New Roman"/>
        </w:rPr>
      </w:pPr>
      <w:r w:rsidRPr="00D145D6">
        <w:rPr>
          <w:rFonts w:ascii="Times New Roman" w:hAnsi="Times New Roman"/>
        </w:rPr>
        <w:t>Zpracování plánu BOZP ve fázi přípravy projektu.</w:t>
      </w:r>
    </w:p>
    <w:p w:rsidR="002D494A" w:rsidRPr="00D145D6" w:rsidRDefault="002D494A" w:rsidP="002D494A">
      <w:pPr>
        <w:numPr>
          <w:ilvl w:val="0"/>
          <w:numId w:val="35"/>
        </w:numPr>
        <w:spacing w:after="120" w:line="240" w:lineRule="auto"/>
        <w:ind w:left="709" w:hanging="425"/>
        <w:jc w:val="both"/>
        <w:rPr>
          <w:rFonts w:ascii="Times New Roman" w:hAnsi="Times New Roman"/>
        </w:rPr>
      </w:pPr>
      <w:r w:rsidRPr="00D145D6">
        <w:rPr>
          <w:rFonts w:ascii="Times New Roman" w:eastAsia="Times New Roman" w:hAnsi="Times New Roman"/>
          <w:lang w:eastAsia="cs-CZ"/>
        </w:rPr>
        <w:t>Záborový elaborát včetně předjednání s vlastníky dotčených pozemků. Záborový elaborát bude obsahovat dotčené pozemky pro dočasný a trvalý zábor a sousední pozemky stavby včetně příslušného zákresu do katastrální mapy.</w:t>
      </w:r>
    </w:p>
    <w:p w:rsidR="002D494A" w:rsidRPr="00D145D6" w:rsidRDefault="002D494A" w:rsidP="002D494A">
      <w:pPr>
        <w:pStyle w:val="Odstavecseseznamem"/>
        <w:numPr>
          <w:ilvl w:val="0"/>
          <w:numId w:val="35"/>
        </w:numPr>
        <w:spacing w:after="120" w:line="240" w:lineRule="auto"/>
        <w:jc w:val="both"/>
        <w:rPr>
          <w:rFonts w:ascii="Times New Roman" w:eastAsia="Calibri" w:hAnsi="Times New Roman"/>
          <w:lang w:eastAsia="en-US"/>
        </w:rPr>
      </w:pPr>
      <w:r w:rsidRPr="00D145D6">
        <w:rPr>
          <w:rFonts w:ascii="Times New Roman" w:eastAsia="Calibri" w:hAnsi="Times New Roman"/>
          <w:lang w:eastAsia="en-US"/>
        </w:rPr>
        <w:lastRenderedPageBreak/>
        <w:t xml:space="preserve">Neoceněný soupis prací, oceněný soupis prací (kontrolní rozpočet pro potřeby zadavatele), soupis prací bude zpracován v rozpočtovém programu Aspe, v souladu s vyhláškou č. 499/2006 Sb. ke stavebnímu zákonu č. 183/2006 Sb., v aktuálním znění dle vyhlášky č. 405/2017 o dokumentaci staveb, a s využitím vyhlášky č. 146/2008 Sb. v souladu s § 194c)a vyhlášky č. 405/2017. Soupis prací, bude zpracován v souladu s vyhláškou č. 169/2016 </w:t>
      </w:r>
      <w:proofErr w:type="gramStart"/>
      <w:r w:rsidRPr="00D145D6">
        <w:rPr>
          <w:rFonts w:ascii="Times New Roman" w:eastAsia="Calibri" w:hAnsi="Times New Roman"/>
          <w:lang w:eastAsia="en-US"/>
        </w:rPr>
        <w:t>Sb..</w:t>
      </w:r>
      <w:proofErr w:type="gramEnd"/>
      <w:r w:rsidRPr="00D145D6">
        <w:rPr>
          <w:rFonts w:ascii="Times New Roman" w:eastAsia="Calibri" w:hAnsi="Times New Roman"/>
          <w:lang w:eastAsia="en-US"/>
        </w:rPr>
        <w:t xml:space="preserve"> Datová základna bude určena či dodána v průběhu projekčních prací (předpoklad OTSKP-SPK 2017 Expertní ceny).</w:t>
      </w:r>
    </w:p>
    <w:p w:rsidR="002D494A" w:rsidRPr="00D145D6" w:rsidRDefault="002D494A" w:rsidP="002D494A">
      <w:pPr>
        <w:numPr>
          <w:ilvl w:val="0"/>
          <w:numId w:val="35"/>
        </w:numPr>
        <w:spacing w:after="120" w:line="240" w:lineRule="auto"/>
        <w:ind w:left="709" w:hanging="425"/>
        <w:jc w:val="both"/>
        <w:rPr>
          <w:rFonts w:ascii="Times New Roman" w:hAnsi="Times New Roman"/>
        </w:rPr>
      </w:pPr>
      <w:r w:rsidRPr="00D145D6">
        <w:rPr>
          <w:rFonts w:ascii="Times New Roman" w:eastAsia="Times New Roman" w:hAnsi="Times New Roman"/>
          <w:lang w:eastAsia="cs-CZ"/>
        </w:rPr>
        <w:t xml:space="preserve">Podání žádosti o stavební povolení, zajištění vydání SP včetně potřebné inženýrské činnosti (např. dořešení změn PD v průběhu SŘ), získání doložky nabytí právní moci SP. V žádosti o stavební povolení bude </w:t>
      </w:r>
      <w:r w:rsidRPr="00D145D6">
        <w:rPr>
          <w:rFonts w:ascii="Times New Roman" w:hAnsi="Times New Roman"/>
        </w:rPr>
        <w:t xml:space="preserve">uveden stavebník Kraj Vysočina, na základě Dodatku </w:t>
      </w:r>
      <w:proofErr w:type="gramStart"/>
      <w:r w:rsidRPr="00D145D6">
        <w:rPr>
          <w:rFonts w:ascii="Times New Roman" w:hAnsi="Times New Roman"/>
        </w:rPr>
        <w:t>č.1699</w:t>
      </w:r>
      <w:proofErr w:type="gramEnd"/>
      <w:r w:rsidRPr="00D145D6">
        <w:rPr>
          <w:rFonts w:ascii="Times New Roman" w:hAnsi="Times New Roman"/>
        </w:rPr>
        <w:t xml:space="preserve"> Zřizovací listiny, v zastoupení KSÚSV, p.o. Kraj Vysočina je od s</w:t>
      </w:r>
      <w:r w:rsidRPr="00D145D6">
        <w:rPr>
          <w:rFonts w:ascii="Times New Roman" w:eastAsia="Times New Roman" w:hAnsi="Times New Roman"/>
          <w:lang w:eastAsia="cs-CZ"/>
        </w:rPr>
        <w:t>právního poplatku osvobozen.</w:t>
      </w:r>
    </w:p>
    <w:p w:rsidR="006B75E7" w:rsidRDefault="006B75E7" w:rsidP="006B75E7">
      <w:pPr>
        <w:spacing w:after="120" w:line="240" w:lineRule="auto"/>
        <w:jc w:val="both"/>
        <w:rPr>
          <w:rFonts w:ascii="Times New Roman" w:hAnsi="Times New Roman"/>
          <w:sz w:val="23"/>
          <w:szCs w:val="23"/>
        </w:rPr>
      </w:pPr>
      <w:r w:rsidRPr="00F66160">
        <w:rPr>
          <w:rFonts w:ascii="Times New Roman" w:hAnsi="Times New Roman"/>
          <w:sz w:val="23"/>
          <w:szCs w:val="23"/>
        </w:rPr>
        <w:t>Majetkoprávní přípr</w:t>
      </w:r>
      <w:r>
        <w:rPr>
          <w:rFonts w:ascii="Times New Roman" w:hAnsi="Times New Roman"/>
          <w:sz w:val="23"/>
          <w:szCs w:val="23"/>
        </w:rPr>
        <w:t xml:space="preserve">ava – tzn. </w:t>
      </w:r>
      <w:r w:rsidRPr="00F66160">
        <w:rPr>
          <w:rFonts w:ascii="Times New Roman" w:hAnsi="Times New Roman"/>
          <w:sz w:val="23"/>
          <w:szCs w:val="23"/>
        </w:rPr>
        <w:t xml:space="preserve">zajištění příslušných smluv dle zákona 183/2006 Sb. ve znění zákona 225/2017 Sb. není součástí předmětu plnění a bude realizována zadavatelem. </w:t>
      </w:r>
    </w:p>
    <w:p w:rsidR="006B75E7" w:rsidRDefault="006B75E7" w:rsidP="006B75E7">
      <w:pPr>
        <w:spacing w:after="120" w:line="240" w:lineRule="auto"/>
        <w:jc w:val="both"/>
        <w:rPr>
          <w:rFonts w:ascii="Times New Roman" w:hAnsi="Times New Roman"/>
          <w:sz w:val="23"/>
          <w:szCs w:val="23"/>
        </w:rPr>
      </w:pPr>
      <w:r w:rsidRPr="00E42A7F">
        <w:rPr>
          <w:rFonts w:ascii="Times New Roman" w:hAnsi="Times New Roman"/>
          <w:sz w:val="23"/>
          <w:szCs w:val="23"/>
        </w:rPr>
        <w:t xml:space="preserve">Zhotovitel je povinen zajistit vyjádření (souhlasy) vlastníků stavbou dotčených pozemků na katastrální situaci, která bude součástí PD. </w:t>
      </w:r>
      <w:r>
        <w:rPr>
          <w:rFonts w:ascii="Times New Roman" w:hAnsi="Times New Roman"/>
          <w:sz w:val="23"/>
          <w:szCs w:val="23"/>
        </w:rPr>
        <w:t xml:space="preserve">  </w:t>
      </w:r>
    </w:p>
    <w:p w:rsidR="006B75E7" w:rsidRPr="00F66160" w:rsidRDefault="006B75E7" w:rsidP="006B75E7">
      <w:pPr>
        <w:spacing w:after="120" w:line="240" w:lineRule="auto"/>
        <w:jc w:val="both"/>
        <w:rPr>
          <w:rFonts w:ascii="Times New Roman" w:hAnsi="Times New Roman"/>
          <w:sz w:val="23"/>
          <w:szCs w:val="23"/>
        </w:rPr>
      </w:pPr>
      <w:r>
        <w:rPr>
          <w:rFonts w:ascii="Times New Roman" w:hAnsi="Times New Roman"/>
          <w:sz w:val="23"/>
          <w:szCs w:val="23"/>
        </w:rPr>
        <w:t xml:space="preserve">Zhotovitel je dále </w:t>
      </w:r>
      <w:r w:rsidRPr="00F66160">
        <w:rPr>
          <w:rFonts w:ascii="Times New Roman" w:hAnsi="Times New Roman"/>
          <w:sz w:val="23"/>
          <w:szCs w:val="23"/>
        </w:rPr>
        <w:t>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w:t>
      </w:r>
      <w:r w:rsidR="00EA3580">
        <w:rPr>
          <w:rFonts w:ascii="Times New Roman" w:hAnsi="Times New Roman"/>
          <w:sz w:val="23"/>
          <w:szCs w:val="23"/>
        </w:rPr>
        <w:t>pců zadavatele a zástupců obcí,</w:t>
      </w:r>
      <w:r w:rsidRPr="00F66160">
        <w:rPr>
          <w:rFonts w:ascii="Times New Roman" w:hAnsi="Times New Roman"/>
          <w:sz w:val="23"/>
          <w:szCs w:val="23"/>
        </w:rPr>
        <w:t xml:space="preserve"> v jejímž katastru se bude záměr realizovat</w:t>
      </w:r>
      <w:r>
        <w:rPr>
          <w:rFonts w:ascii="Times New Roman" w:hAnsi="Times New Roman"/>
          <w:sz w:val="23"/>
          <w:szCs w:val="23"/>
        </w:rPr>
        <w:t>.</w:t>
      </w:r>
    </w:p>
    <w:p w:rsidR="002D494A" w:rsidRPr="00D145D6" w:rsidRDefault="002D494A" w:rsidP="002D494A">
      <w:pPr>
        <w:spacing w:after="120" w:line="240" w:lineRule="auto"/>
        <w:jc w:val="both"/>
        <w:rPr>
          <w:rFonts w:ascii="Times New Roman" w:hAnsi="Times New Roman"/>
        </w:rPr>
      </w:pPr>
      <w:r w:rsidRPr="00D145D6">
        <w:rPr>
          <w:rFonts w:ascii="Times New Roman" w:hAnsi="Times New Roman"/>
        </w:rPr>
        <w:t>Dokumentace bude projednána na výrobních výborech (minimálně 3x) za účasti všech orgánů, organizací a vlastníků pozemků, dotčených touto stavbou. Výrobní výbory svolává a zápis vyhotovuje zhotovitel projektové dokumentace.</w:t>
      </w:r>
    </w:p>
    <w:p w:rsidR="002D494A" w:rsidRPr="00D145D6" w:rsidRDefault="002D494A" w:rsidP="002D494A">
      <w:pPr>
        <w:spacing w:after="120" w:line="240" w:lineRule="auto"/>
        <w:jc w:val="both"/>
        <w:rPr>
          <w:rFonts w:ascii="Times New Roman" w:hAnsi="Times New Roman"/>
        </w:rPr>
      </w:pPr>
      <w:r w:rsidRPr="00D145D6">
        <w:rPr>
          <w:rFonts w:ascii="Times New Roman" w:hAnsi="Times New Roman"/>
        </w:rPr>
        <w:t>Konečná verze konceptu dokumentace ve stupni DSP+PDPS bude projednána v technicko-dokumentační komisi (TDK), kterou svolá zástupce zadavatele, za účasti zástupce KrÚ ODSH.</w:t>
      </w:r>
    </w:p>
    <w:p w:rsidR="002D494A" w:rsidRPr="00D145D6" w:rsidRDefault="002D494A" w:rsidP="002D494A">
      <w:pPr>
        <w:overflowPunct w:val="0"/>
        <w:autoSpaceDE w:val="0"/>
        <w:autoSpaceDN w:val="0"/>
        <w:adjustRightInd w:val="0"/>
        <w:spacing w:after="120" w:line="240" w:lineRule="auto"/>
        <w:jc w:val="both"/>
        <w:textAlignment w:val="baseline"/>
        <w:rPr>
          <w:rFonts w:ascii="Times New Roman" w:hAnsi="Times New Roman"/>
        </w:rPr>
      </w:pPr>
      <w:r w:rsidRPr="00D145D6">
        <w:rPr>
          <w:rFonts w:ascii="Times New Roman" w:hAnsi="Times New Roman"/>
        </w:rPr>
        <w:t>Po definitivním odsouhlasení zadavatelem bude následně projektová dokumentace předána zadavateli v tištěné podobě a na CD (v plném rozsahu tištěné podoby) v následujícím počtu:</w:t>
      </w:r>
    </w:p>
    <w:p w:rsidR="002D494A" w:rsidRPr="00D145D6" w:rsidRDefault="002D494A" w:rsidP="002D494A">
      <w:pPr>
        <w:pStyle w:val="Odstavecseseznamem"/>
        <w:numPr>
          <w:ilvl w:val="0"/>
          <w:numId w:val="41"/>
        </w:numPr>
        <w:overflowPunct w:val="0"/>
        <w:autoSpaceDE w:val="0"/>
        <w:autoSpaceDN w:val="0"/>
        <w:adjustRightInd w:val="0"/>
        <w:spacing w:after="120" w:line="240" w:lineRule="auto"/>
        <w:ind w:left="567" w:hanging="425"/>
        <w:jc w:val="both"/>
        <w:textAlignment w:val="baseline"/>
        <w:rPr>
          <w:rFonts w:ascii="Times New Roman" w:eastAsia="Calibri" w:hAnsi="Times New Roman"/>
          <w:lang w:eastAsia="en-US"/>
        </w:rPr>
      </w:pPr>
      <w:r w:rsidRPr="00D145D6">
        <w:rPr>
          <w:rFonts w:ascii="Times New Roman" w:eastAsia="Calibri" w:hAnsi="Times New Roman"/>
          <w:lang w:eastAsia="en-US"/>
        </w:rPr>
        <w:t xml:space="preserve">DSP + PDPS - 7x v tištěné podobě, vč. dokladové části ve všech paré, 1x v digitální v otevřeném formátu (*.dwg, *.doc(x), *.xls(x)) a v uzavřeném formátu *.pdf </w:t>
      </w:r>
    </w:p>
    <w:p w:rsidR="002D494A" w:rsidRPr="00D145D6" w:rsidRDefault="002D494A" w:rsidP="002D494A">
      <w:pPr>
        <w:pStyle w:val="Odstavecseseznamem"/>
        <w:numPr>
          <w:ilvl w:val="0"/>
          <w:numId w:val="41"/>
        </w:numPr>
        <w:overflowPunct w:val="0"/>
        <w:autoSpaceDE w:val="0"/>
        <w:autoSpaceDN w:val="0"/>
        <w:adjustRightInd w:val="0"/>
        <w:spacing w:after="120" w:line="240" w:lineRule="auto"/>
        <w:ind w:left="567" w:hanging="425"/>
        <w:jc w:val="both"/>
        <w:textAlignment w:val="baseline"/>
        <w:rPr>
          <w:rFonts w:ascii="Times New Roman" w:eastAsia="Calibri" w:hAnsi="Times New Roman"/>
          <w:lang w:eastAsia="en-US"/>
        </w:rPr>
      </w:pPr>
      <w:r w:rsidRPr="00D145D6">
        <w:rPr>
          <w:rFonts w:ascii="Times New Roman" w:eastAsia="Calibri" w:hAnsi="Times New Roman"/>
          <w:lang w:eastAsia="en-US"/>
        </w:rPr>
        <w:t>Oceněný soupis prací – 1x v tištěné podobě, 1x v digitální ve formátu *.xls(x), *.</w:t>
      </w:r>
      <w:proofErr w:type="gramStart"/>
      <w:r w:rsidRPr="00D145D6">
        <w:rPr>
          <w:rFonts w:ascii="Times New Roman" w:eastAsia="Calibri" w:hAnsi="Times New Roman"/>
          <w:lang w:eastAsia="en-US"/>
        </w:rPr>
        <w:t>pdf a *.xml</w:t>
      </w:r>
      <w:proofErr w:type="gramEnd"/>
      <w:r w:rsidRPr="00D145D6">
        <w:rPr>
          <w:rFonts w:ascii="Times New Roman" w:eastAsia="Calibri" w:hAnsi="Times New Roman"/>
          <w:lang w:eastAsia="en-US"/>
        </w:rPr>
        <w:t xml:space="preserve"> (exportní soubor z Aspe ve formátu XC4)</w:t>
      </w:r>
    </w:p>
    <w:p w:rsidR="002D494A" w:rsidRPr="00D145D6" w:rsidRDefault="002D494A" w:rsidP="002D494A">
      <w:pPr>
        <w:pStyle w:val="Odstavecseseznamem"/>
        <w:numPr>
          <w:ilvl w:val="0"/>
          <w:numId w:val="41"/>
        </w:numPr>
        <w:overflowPunct w:val="0"/>
        <w:autoSpaceDE w:val="0"/>
        <w:autoSpaceDN w:val="0"/>
        <w:adjustRightInd w:val="0"/>
        <w:spacing w:after="120" w:line="240" w:lineRule="auto"/>
        <w:ind w:left="567" w:hanging="425"/>
        <w:jc w:val="both"/>
        <w:textAlignment w:val="baseline"/>
        <w:rPr>
          <w:rFonts w:ascii="Times New Roman" w:eastAsia="Calibri" w:hAnsi="Times New Roman"/>
          <w:lang w:eastAsia="en-US"/>
        </w:rPr>
      </w:pPr>
      <w:r w:rsidRPr="00D145D6">
        <w:rPr>
          <w:rFonts w:ascii="Times New Roman" w:eastAsia="Calibri" w:hAnsi="Times New Roman"/>
          <w:lang w:eastAsia="en-US"/>
        </w:rPr>
        <w:t>Neoceněný soupis prací – 1x v tištěné podobě, 1x v digitální ve formátu *.xls(x), *.</w:t>
      </w:r>
      <w:proofErr w:type="gramStart"/>
      <w:r w:rsidRPr="00D145D6">
        <w:rPr>
          <w:rFonts w:ascii="Times New Roman" w:eastAsia="Calibri" w:hAnsi="Times New Roman"/>
          <w:lang w:eastAsia="en-US"/>
        </w:rPr>
        <w:t>pdf a *.xml</w:t>
      </w:r>
      <w:proofErr w:type="gramEnd"/>
      <w:r w:rsidRPr="00D145D6">
        <w:rPr>
          <w:rFonts w:ascii="Times New Roman" w:eastAsia="Calibri" w:hAnsi="Times New Roman"/>
          <w:lang w:eastAsia="en-US"/>
        </w:rPr>
        <w:t xml:space="preserve"> (exportní soubor z Aspe ve formátu XC4)</w:t>
      </w:r>
    </w:p>
    <w:p w:rsidR="002D494A" w:rsidRPr="00D145D6" w:rsidRDefault="002D494A" w:rsidP="002D494A">
      <w:pPr>
        <w:overflowPunct w:val="0"/>
        <w:autoSpaceDE w:val="0"/>
        <w:autoSpaceDN w:val="0"/>
        <w:adjustRightInd w:val="0"/>
        <w:spacing w:after="120" w:line="240" w:lineRule="auto"/>
        <w:jc w:val="both"/>
        <w:textAlignment w:val="baseline"/>
        <w:rPr>
          <w:rFonts w:ascii="Times New Roman" w:hAnsi="Times New Roman"/>
        </w:rPr>
      </w:pPr>
      <w:r w:rsidRPr="00D145D6">
        <w:rPr>
          <w:rFonts w:ascii="Times New Roman" w:hAnsi="Times New Roman"/>
        </w:rPr>
        <w:t>Digitální podoba projektové dokumentace včetně soupisu prací a rozpočtu bude předána na nosiči CD v plném rozsahu tištěné podoby v počtu 2ks CD.</w:t>
      </w:r>
    </w:p>
    <w:p w:rsidR="002D494A" w:rsidRPr="00D145D6" w:rsidRDefault="002D494A" w:rsidP="002D494A">
      <w:pPr>
        <w:spacing w:after="120" w:line="240" w:lineRule="auto"/>
        <w:jc w:val="both"/>
        <w:rPr>
          <w:rFonts w:ascii="Times New Roman" w:hAnsi="Times New Roman"/>
        </w:rPr>
      </w:pPr>
      <w:r w:rsidRPr="00D145D6">
        <w:rPr>
          <w:rFonts w:ascii="Times New Roman" w:hAnsi="Times New Roman"/>
        </w:rPr>
        <w:t xml:space="preserve">Geodetické zaměření bude předáno v tištěné podobě a v digitální podobě na CD-R ve formátu *.dwg, resp. *.dgn, případně bude odevzdána vytyčovací síť stavby a vytyčované body ve </w:t>
      </w:r>
      <w:proofErr w:type="gramStart"/>
      <w:r w:rsidRPr="00D145D6">
        <w:rPr>
          <w:rFonts w:ascii="Times New Roman" w:hAnsi="Times New Roman"/>
        </w:rPr>
        <w:t>formátu .doc</w:t>
      </w:r>
      <w:proofErr w:type="gramEnd"/>
      <w:r w:rsidRPr="00D145D6">
        <w:rPr>
          <w:rFonts w:ascii="Times New Roman" w:hAnsi="Times New Roman"/>
        </w:rPr>
        <w:t>, nebo .xls.</w:t>
      </w:r>
    </w:p>
    <w:p w:rsidR="002D494A" w:rsidRPr="001148F6" w:rsidRDefault="002D494A" w:rsidP="002D494A">
      <w:pPr>
        <w:overflowPunct w:val="0"/>
        <w:autoSpaceDE w:val="0"/>
        <w:autoSpaceDN w:val="0"/>
        <w:adjustRightInd w:val="0"/>
        <w:spacing w:before="240" w:after="120" w:line="240" w:lineRule="auto"/>
        <w:jc w:val="both"/>
        <w:textAlignment w:val="baseline"/>
        <w:rPr>
          <w:rFonts w:ascii="Times New Roman" w:hAnsi="Times New Roman"/>
          <w:b/>
          <w:sz w:val="24"/>
          <w:szCs w:val="24"/>
        </w:rPr>
      </w:pPr>
      <w:r w:rsidRPr="001148F6">
        <w:rPr>
          <w:rFonts w:ascii="Times New Roman" w:hAnsi="Times New Roman"/>
          <w:b/>
          <w:sz w:val="24"/>
          <w:szCs w:val="24"/>
        </w:rPr>
        <w:t>Výkon autorského dozoru</w:t>
      </w:r>
    </w:p>
    <w:p w:rsidR="002D494A" w:rsidRPr="00D145D6" w:rsidRDefault="002D494A" w:rsidP="002D494A">
      <w:pPr>
        <w:pStyle w:val="Zkladntextodsazen21"/>
        <w:spacing w:after="240"/>
        <w:ind w:left="0" w:firstLine="0"/>
        <w:rPr>
          <w:rFonts w:eastAsia="Calibri"/>
          <w:sz w:val="22"/>
          <w:szCs w:val="22"/>
          <w:lang w:eastAsia="en-US"/>
        </w:rPr>
      </w:pPr>
      <w:r w:rsidRPr="00D145D6">
        <w:rPr>
          <w:rFonts w:eastAsia="Calibri"/>
          <w:sz w:val="22"/>
          <w:szCs w:val="22"/>
          <w:lang w:eastAsia="en-US"/>
        </w:rPr>
        <w:t xml:space="preserve">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 </w:t>
      </w:r>
    </w:p>
    <w:p w:rsidR="002D494A" w:rsidRPr="00D145D6" w:rsidRDefault="002D494A" w:rsidP="002D494A">
      <w:pPr>
        <w:pStyle w:val="Zkladntextodsazen21"/>
        <w:spacing w:after="240"/>
        <w:ind w:left="0" w:firstLine="0"/>
        <w:rPr>
          <w:rFonts w:eastAsia="Calibri"/>
          <w:sz w:val="22"/>
          <w:szCs w:val="22"/>
          <w:lang w:eastAsia="en-US"/>
        </w:rPr>
      </w:pPr>
      <w:r w:rsidRPr="00D145D6">
        <w:rPr>
          <w:rFonts w:eastAsia="Calibri"/>
          <w:sz w:val="22"/>
          <w:szCs w:val="22"/>
          <w:lang w:eastAsia="en-US"/>
        </w:rPr>
        <w:t>Zhotovitel je povinen při plnění AD poskytnout svoji součinnost vždy bezodkladně poté, kdy bude k tomu zadavatelem vyzván nebo poté, kdy takovou potřebu sám zjistí.</w:t>
      </w:r>
    </w:p>
    <w:p w:rsidR="002D494A" w:rsidRPr="00D145D6" w:rsidRDefault="002D494A" w:rsidP="002D494A">
      <w:pPr>
        <w:pStyle w:val="Zkladntextodsazen21"/>
        <w:ind w:left="0" w:firstLine="0"/>
        <w:rPr>
          <w:rFonts w:eastAsia="Calibri"/>
          <w:sz w:val="22"/>
          <w:szCs w:val="22"/>
          <w:lang w:eastAsia="en-US"/>
        </w:rPr>
      </w:pPr>
      <w:r w:rsidRPr="00D145D6">
        <w:rPr>
          <w:rFonts w:eastAsia="Calibri"/>
          <w:sz w:val="22"/>
          <w:szCs w:val="22"/>
          <w:lang w:eastAsia="en-US"/>
        </w:rPr>
        <w:t>Předmětem výkonu AD je především:</w:t>
      </w:r>
    </w:p>
    <w:p w:rsidR="002D494A" w:rsidRPr="00D145D6" w:rsidRDefault="002D494A" w:rsidP="002D494A">
      <w:pPr>
        <w:pStyle w:val="Zkladntext"/>
        <w:numPr>
          <w:ilvl w:val="0"/>
          <w:numId w:val="42"/>
        </w:numPr>
        <w:tabs>
          <w:tab w:val="clear" w:pos="360"/>
          <w:tab w:val="num" w:pos="426"/>
          <w:tab w:val="num" w:pos="567"/>
        </w:tabs>
        <w:overflowPunct/>
        <w:autoSpaceDE/>
        <w:autoSpaceDN/>
        <w:adjustRightInd/>
        <w:spacing w:after="0"/>
        <w:textAlignment w:val="auto"/>
        <w:rPr>
          <w:rFonts w:eastAsia="Calibri"/>
          <w:sz w:val="22"/>
          <w:szCs w:val="22"/>
          <w:lang w:eastAsia="en-US"/>
        </w:rPr>
      </w:pPr>
      <w:r w:rsidRPr="00D145D6">
        <w:rPr>
          <w:rFonts w:eastAsia="Calibri"/>
          <w:sz w:val="22"/>
          <w:szCs w:val="22"/>
          <w:lang w:eastAsia="en-US"/>
        </w:rPr>
        <w:t>účastnit se předání staveniště dodavateli</w:t>
      </w:r>
    </w:p>
    <w:p w:rsidR="002D494A" w:rsidRPr="00D145D6" w:rsidRDefault="002D494A" w:rsidP="002D494A">
      <w:pPr>
        <w:pStyle w:val="Zkladntext"/>
        <w:numPr>
          <w:ilvl w:val="0"/>
          <w:numId w:val="42"/>
        </w:numPr>
        <w:tabs>
          <w:tab w:val="clear" w:pos="360"/>
          <w:tab w:val="num" w:pos="426"/>
          <w:tab w:val="num" w:pos="567"/>
        </w:tabs>
        <w:overflowPunct/>
        <w:autoSpaceDE/>
        <w:autoSpaceDN/>
        <w:adjustRightInd/>
        <w:spacing w:after="0"/>
        <w:textAlignment w:val="auto"/>
        <w:rPr>
          <w:rFonts w:eastAsia="Calibri"/>
          <w:sz w:val="22"/>
          <w:szCs w:val="22"/>
          <w:lang w:eastAsia="en-US"/>
        </w:rPr>
      </w:pPr>
      <w:r w:rsidRPr="00D145D6">
        <w:rPr>
          <w:rFonts w:eastAsia="Calibri"/>
          <w:sz w:val="22"/>
          <w:szCs w:val="22"/>
          <w:lang w:eastAsia="en-US"/>
        </w:rPr>
        <w:lastRenderedPageBreak/>
        <w:t>dohled nad realizací díla</w:t>
      </w:r>
    </w:p>
    <w:p w:rsidR="002D494A" w:rsidRPr="00D145D6" w:rsidRDefault="002D494A" w:rsidP="002D494A">
      <w:pPr>
        <w:pStyle w:val="Zkladntext"/>
        <w:numPr>
          <w:ilvl w:val="0"/>
          <w:numId w:val="42"/>
        </w:numPr>
        <w:tabs>
          <w:tab w:val="clear" w:pos="360"/>
          <w:tab w:val="num" w:pos="426"/>
          <w:tab w:val="num" w:pos="567"/>
        </w:tabs>
        <w:overflowPunct/>
        <w:autoSpaceDE/>
        <w:autoSpaceDN/>
        <w:adjustRightInd/>
        <w:spacing w:after="0"/>
        <w:textAlignment w:val="auto"/>
        <w:rPr>
          <w:rFonts w:eastAsia="Calibri"/>
          <w:sz w:val="22"/>
          <w:szCs w:val="22"/>
          <w:lang w:eastAsia="en-US"/>
        </w:rPr>
      </w:pPr>
      <w:r w:rsidRPr="00D145D6">
        <w:rPr>
          <w:rFonts w:eastAsia="Calibri"/>
          <w:sz w:val="22"/>
          <w:szCs w:val="22"/>
          <w:lang w:eastAsia="en-US"/>
        </w:rPr>
        <w:t xml:space="preserve">kontrola dodržování projektové dokumentace s přihlédnutím na podmínky určené </w:t>
      </w:r>
      <w:proofErr w:type="gramStart"/>
      <w:r w:rsidRPr="00D145D6">
        <w:rPr>
          <w:rFonts w:eastAsia="Calibri"/>
          <w:sz w:val="22"/>
          <w:szCs w:val="22"/>
          <w:lang w:eastAsia="en-US"/>
        </w:rPr>
        <w:t>stavebním    povolením</w:t>
      </w:r>
      <w:proofErr w:type="gramEnd"/>
      <w:r w:rsidRPr="00D145D6">
        <w:rPr>
          <w:rFonts w:eastAsia="Calibri"/>
          <w:sz w:val="22"/>
          <w:szCs w:val="22"/>
          <w:lang w:eastAsia="en-US"/>
        </w:rPr>
        <w:t>, souhlasem stavebního úřadu, případně nařízením nezbytných stavebních úprav</w:t>
      </w:r>
    </w:p>
    <w:p w:rsidR="002D494A" w:rsidRPr="00D145D6" w:rsidRDefault="002D494A" w:rsidP="002D494A">
      <w:pPr>
        <w:pStyle w:val="Zkladntext"/>
        <w:numPr>
          <w:ilvl w:val="0"/>
          <w:numId w:val="42"/>
        </w:numPr>
        <w:tabs>
          <w:tab w:val="clear" w:pos="360"/>
          <w:tab w:val="num" w:pos="426"/>
          <w:tab w:val="num" w:pos="567"/>
        </w:tabs>
        <w:overflowPunct/>
        <w:autoSpaceDE/>
        <w:autoSpaceDN/>
        <w:adjustRightInd/>
        <w:spacing w:after="0"/>
        <w:textAlignment w:val="auto"/>
        <w:rPr>
          <w:rFonts w:eastAsia="Calibri"/>
          <w:sz w:val="22"/>
          <w:szCs w:val="22"/>
          <w:lang w:eastAsia="en-US"/>
        </w:rPr>
      </w:pPr>
      <w:r w:rsidRPr="00D145D6">
        <w:rPr>
          <w:rFonts w:eastAsia="Calibri"/>
          <w:sz w:val="22"/>
          <w:szCs w:val="22"/>
          <w:lang w:eastAsia="en-US"/>
        </w:rPr>
        <w:t>posuzování postupu výstavby z technického hlediska a z hlediska časového plánu výstavby</w:t>
      </w:r>
    </w:p>
    <w:p w:rsidR="002D494A" w:rsidRPr="00D145D6" w:rsidRDefault="002D494A" w:rsidP="002D494A">
      <w:pPr>
        <w:pStyle w:val="Zkladntext"/>
        <w:numPr>
          <w:ilvl w:val="0"/>
          <w:numId w:val="42"/>
        </w:numPr>
        <w:tabs>
          <w:tab w:val="clear" w:pos="360"/>
          <w:tab w:val="num" w:pos="426"/>
          <w:tab w:val="num" w:pos="567"/>
        </w:tabs>
        <w:overflowPunct/>
        <w:autoSpaceDE/>
        <w:autoSpaceDN/>
        <w:adjustRightInd/>
        <w:spacing w:after="0"/>
        <w:textAlignment w:val="auto"/>
        <w:rPr>
          <w:rFonts w:eastAsia="Calibri"/>
          <w:sz w:val="22"/>
          <w:szCs w:val="22"/>
          <w:lang w:eastAsia="en-US"/>
        </w:rPr>
      </w:pPr>
      <w:r w:rsidRPr="00D145D6">
        <w:rPr>
          <w:rFonts w:eastAsia="Calibri"/>
          <w:sz w:val="22"/>
          <w:szCs w:val="22"/>
          <w:lang w:eastAsia="en-US"/>
        </w:rPr>
        <w:t>sledování a kontrola technických a kvalitativních parametrů stavby</w:t>
      </w:r>
    </w:p>
    <w:p w:rsidR="002D494A" w:rsidRPr="00D145D6" w:rsidRDefault="002D494A" w:rsidP="002D494A">
      <w:pPr>
        <w:pStyle w:val="Zkladntext"/>
        <w:numPr>
          <w:ilvl w:val="0"/>
          <w:numId w:val="42"/>
        </w:numPr>
        <w:tabs>
          <w:tab w:val="clear" w:pos="360"/>
          <w:tab w:val="num" w:pos="426"/>
          <w:tab w:val="num" w:pos="567"/>
        </w:tabs>
        <w:overflowPunct/>
        <w:autoSpaceDE/>
        <w:autoSpaceDN/>
        <w:adjustRightInd/>
        <w:spacing w:after="0"/>
        <w:textAlignment w:val="auto"/>
        <w:rPr>
          <w:rFonts w:eastAsia="Calibri"/>
          <w:sz w:val="22"/>
          <w:szCs w:val="22"/>
          <w:lang w:eastAsia="en-US"/>
        </w:rPr>
      </w:pPr>
      <w:r w:rsidRPr="00D145D6">
        <w:rPr>
          <w:rFonts w:eastAsia="Calibri"/>
          <w:sz w:val="22"/>
          <w:szCs w:val="22"/>
          <w:lang w:eastAsia="en-US"/>
        </w:rPr>
        <w:t>řešit drobné odchylky od projektu, které nebudou vyžadovat zpracování nového projektu případně jeho části nebo dodatku projektové dokumentace</w:t>
      </w:r>
    </w:p>
    <w:p w:rsidR="002D494A" w:rsidRPr="00D145D6" w:rsidRDefault="002D494A" w:rsidP="002D494A">
      <w:pPr>
        <w:pStyle w:val="Zkladntext"/>
        <w:numPr>
          <w:ilvl w:val="0"/>
          <w:numId w:val="42"/>
        </w:numPr>
        <w:tabs>
          <w:tab w:val="clear" w:pos="360"/>
          <w:tab w:val="num" w:pos="426"/>
          <w:tab w:val="num" w:pos="567"/>
        </w:tabs>
        <w:overflowPunct/>
        <w:autoSpaceDE/>
        <w:autoSpaceDN/>
        <w:adjustRightInd/>
        <w:spacing w:after="0"/>
        <w:textAlignment w:val="auto"/>
        <w:rPr>
          <w:rFonts w:eastAsia="Calibri"/>
          <w:sz w:val="22"/>
          <w:szCs w:val="22"/>
          <w:lang w:eastAsia="en-US"/>
        </w:rPr>
      </w:pPr>
      <w:r w:rsidRPr="00D145D6">
        <w:rPr>
          <w:rFonts w:eastAsia="Calibri"/>
          <w:sz w:val="22"/>
          <w:szCs w:val="22"/>
          <w:lang w:eastAsia="en-US"/>
        </w:rPr>
        <w:t>posuzovat návrhy zadavatele stavby na změny a odchylky v částech projektů zpracovávaných v rámci realizační dokumentace z pohledu dodržení technicko-ekonomických parametrů, dodržení lhůt výstavby, případně dalších údajů a ukazatelů</w:t>
      </w:r>
    </w:p>
    <w:p w:rsidR="002D494A" w:rsidRPr="00D145D6" w:rsidRDefault="002D494A" w:rsidP="002D494A">
      <w:pPr>
        <w:pStyle w:val="Zkladntext"/>
        <w:numPr>
          <w:ilvl w:val="0"/>
          <w:numId w:val="42"/>
        </w:numPr>
        <w:tabs>
          <w:tab w:val="clear" w:pos="360"/>
          <w:tab w:val="num" w:pos="426"/>
          <w:tab w:val="num" w:pos="567"/>
        </w:tabs>
        <w:overflowPunct/>
        <w:autoSpaceDE/>
        <w:autoSpaceDN/>
        <w:adjustRightInd/>
        <w:spacing w:after="0"/>
        <w:textAlignment w:val="auto"/>
        <w:rPr>
          <w:rFonts w:eastAsia="Calibri"/>
          <w:sz w:val="22"/>
          <w:szCs w:val="22"/>
          <w:lang w:eastAsia="en-US"/>
        </w:rPr>
      </w:pPr>
      <w:r w:rsidRPr="00D145D6">
        <w:rPr>
          <w:rFonts w:eastAsia="Calibri"/>
          <w:sz w:val="22"/>
          <w:szCs w:val="22"/>
          <w:lang w:eastAsia="en-US"/>
        </w:rPr>
        <w:t>vyjádření k požadavkům na zvětšený rozsah stavebních prací a dodávek materiálu oproti projektové dokumentaci</w:t>
      </w:r>
    </w:p>
    <w:p w:rsidR="002D494A" w:rsidRPr="00D145D6" w:rsidRDefault="002D494A" w:rsidP="002D494A">
      <w:pPr>
        <w:pStyle w:val="Zkladntext"/>
        <w:numPr>
          <w:ilvl w:val="0"/>
          <w:numId w:val="42"/>
        </w:numPr>
        <w:tabs>
          <w:tab w:val="clear" w:pos="360"/>
          <w:tab w:val="num" w:pos="426"/>
          <w:tab w:val="num" w:pos="567"/>
        </w:tabs>
        <w:overflowPunct/>
        <w:autoSpaceDE/>
        <w:autoSpaceDN/>
        <w:adjustRightInd/>
        <w:spacing w:after="0"/>
        <w:textAlignment w:val="auto"/>
        <w:rPr>
          <w:rFonts w:eastAsia="Calibri"/>
          <w:sz w:val="22"/>
          <w:szCs w:val="22"/>
          <w:lang w:eastAsia="en-US"/>
        </w:rPr>
      </w:pPr>
      <w:r w:rsidRPr="00D145D6">
        <w:rPr>
          <w:rFonts w:eastAsia="Calibri"/>
          <w:sz w:val="22"/>
          <w:szCs w:val="22"/>
          <w:lang w:eastAsia="en-US"/>
        </w:rPr>
        <w:t xml:space="preserve">účast na kontrolních dnech stavby </w:t>
      </w:r>
    </w:p>
    <w:p w:rsidR="002D494A" w:rsidRPr="00D145D6" w:rsidRDefault="002D494A" w:rsidP="002D494A">
      <w:pPr>
        <w:pStyle w:val="Zkladntext"/>
        <w:numPr>
          <w:ilvl w:val="0"/>
          <w:numId w:val="42"/>
        </w:numPr>
        <w:tabs>
          <w:tab w:val="clear" w:pos="360"/>
          <w:tab w:val="num" w:pos="426"/>
          <w:tab w:val="num" w:pos="567"/>
        </w:tabs>
        <w:overflowPunct/>
        <w:autoSpaceDE/>
        <w:autoSpaceDN/>
        <w:adjustRightInd/>
        <w:spacing w:after="0"/>
        <w:textAlignment w:val="auto"/>
        <w:rPr>
          <w:rFonts w:eastAsia="Calibri"/>
          <w:sz w:val="22"/>
          <w:szCs w:val="22"/>
          <w:lang w:eastAsia="en-US"/>
        </w:rPr>
      </w:pPr>
      <w:r w:rsidRPr="00D145D6">
        <w:rPr>
          <w:rFonts w:eastAsia="Calibri"/>
          <w:sz w:val="22"/>
          <w:szCs w:val="22"/>
          <w:lang w:eastAsia="en-US"/>
        </w:rPr>
        <w:t xml:space="preserve">účast na přejímacím řízení stavby a jejích dílčích částech, případné kolaudaci stavby a řádně spolupracovat při těchto řízeních </w:t>
      </w:r>
    </w:p>
    <w:p w:rsidR="002D494A" w:rsidRPr="00D145D6" w:rsidRDefault="002D494A" w:rsidP="002D494A">
      <w:pPr>
        <w:pStyle w:val="Zkladntext"/>
        <w:numPr>
          <w:ilvl w:val="0"/>
          <w:numId w:val="42"/>
        </w:numPr>
        <w:tabs>
          <w:tab w:val="clear" w:pos="360"/>
          <w:tab w:val="num" w:pos="426"/>
          <w:tab w:val="num" w:pos="567"/>
        </w:tabs>
        <w:overflowPunct/>
        <w:autoSpaceDE/>
        <w:autoSpaceDN/>
        <w:adjustRightInd/>
        <w:spacing w:after="0"/>
        <w:textAlignment w:val="auto"/>
        <w:rPr>
          <w:rFonts w:eastAsia="Calibri"/>
          <w:sz w:val="22"/>
          <w:szCs w:val="22"/>
          <w:lang w:eastAsia="en-US"/>
        </w:rPr>
      </w:pPr>
      <w:r w:rsidRPr="00D145D6">
        <w:rPr>
          <w:rFonts w:eastAsia="Calibri"/>
          <w:sz w:val="22"/>
          <w:szCs w:val="22"/>
          <w:lang w:eastAsia="en-US"/>
        </w:rPr>
        <w:t>provádění projekčních prací menšího rozsahu (doplňky a změny)</w:t>
      </w:r>
    </w:p>
    <w:p w:rsidR="002D494A" w:rsidRPr="00D145D6" w:rsidRDefault="002D494A" w:rsidP="002D494A">
      <w:pPr>
        <w:pStyle w:val="Zkladntext"/>
        <w:numPr>
          <w:ilvl w:val="0"/>
          <w:numId w:val="42"/>
        </w:numPr>
        <w:tabs>
          <w:tab w:val="clear" w:pos="360"/>
          <w:tab w:val="num" w:pos="426"/>
          <w:tab w:val="num" w:pos="567"/>
        </w:tabs>
        <w:overflowPunct/>
        <w:autoSpaceDE/>
        <w:autoSpaceDN/>
        <w:adjustRightInd/>
        <w:spacing w:after="0"/>
        <w:textAlignment w:val="auto"/>
        <w:rPr>
          <w:rFonts w:eastAsia="Calibri"/>
          <w:sz w:val="22"/>
          <w:szCs w:val="22"/>
          <w:lang w:eastAsia="en-US"/>
        </w:rPr>
      </w:pPr>
      <w:r w:rsidRPr="00D145D6">
        <w:rPr>
          <w:rFonts w:eastAsia="Calibri"/>
          <w:sz w:val="22"/>
          <w:szCs w:val="22"/>
          <w:lang w:eastAsia="en-US"/>
        </w:rPr>
        <w:t>poskytovat technické konzultace potřebné pro plynulost výstavby</w:t>
      </w:r>
    </w:p>
    <w:p w:rsidR="002D494A" w:rsidRPr="00D145D6" w:rsidRDefault="002D494A" w:rsidP="002D494A">
      <w:pPr>
        <w:pStyle w:val="Zkladntext"/>
        <w:numPr>
          <w:ilvl w:val="0"/>
          <w:numId w:val="42"/>
        </w:numPr>
        <w:tabs>
          <w:tab w:val="clear" w:pos="360"/>
          <w:tab w:val="num" w:pos="426"/>
          <w:tab w:val="num" w:pos="567"/>
        </w:tabs>
        <w:overflowPunct/>
        <w:autoSpaceDE/>
        <w:autoSpaceDN/>
        <w:adjustRightInd/>
        <w:spacing w:after="0"/>
        <w:textAlignment w:val="auto"/>
        <w:rPr>
          <w:rFonts w:eastAsia="Calibri"/>
          <w:sz w:val="22"/>
          <w:szCs w:val="22"/>
          <w:lang w:eastAsia="en-US"/>
        </w:rPr>
      </w:pPr>
      <w:r w:rsidRPr="00D145D6">
        <w:rPr>
          <w:rFonts w:eastAsia="Calibri"/>
          <w:sz w:val="22"/>
          <w:szCs w:val="22"/>
          <w:lang w:eastAsia="en-US"/>
        </w:rPr>
        <w:t>konzultovat a podávat upřesnění při vypracování realizační dokumentace</w:t>
      </w:r>
    </w:p>
    <w:p w:rsidR="002D494A" w:rsidRPr="00D145D6" w:rsidRDefault="002D494A" w:rsidP="002D494A">
      <w:pPr>
        <w:pStyle w:val="Zkladntext"/>
        <w:numPr>
          <w:ilvl w:val="0"/>
          <w:numId w:val="42"/>
        </w:numPr>
        <w:tabs>
          <w:tab w:val="clear" w:pos="360"/>
          <w:tab w:val="num" w:pos="426"/>
          <w:tab w:val="num" w:pos="567"/>
        </w:tabs>
        <w:overflowPunct/>
        <w:autoSpaceDE/>
        <w:autoSpaceDN/>
        <w:adjustRightInd/>
        <w:textAlignment w:val="auto"/>
        <w:rPr>
          <w:rFonts w:eastAsia="Calibri"/>
          <w:sz w:val="22"/>
          <w:szCs w:val="22"/>
          <w:lang w:eastAsia="en-US"/>
        </w:rPr>
      </w:pPr>
      <w:r w:rsidRPr="00D145D6">
        <w:rPr>
          <w:rFonts w:eastAsia="Calibri"/>
          <w:sz w:val="22"/>
          <w:szCs w:val="22"/>
          <w:lang w:eastAsia="en-US"/>
        </w:rPr>
        <w:t>zapisovat své návštěvy, prohlídky a posouzení stavby ve stavebním deníku, kam bude také uvádět jím zjištěné nedostatky a navržená opatření, pokud není výše dohodnuto jinak</w:t>
      </w:r>
    </w:p>
    <w:p w:rsidR="002D494A" w:rsidRPr="00D145D6" w:rsidRDefault="002D494A" w:rsidP="002D494A">
      <w:pPr>
        <w:pStyle w:val="Zkladntextodsazen21"/>
        <w:tabs>
          <w:tab w:val="left" w:pos="567"/>
        </w:tabs>
        <w:spacing w:after="240"/>
        <w:ind w:left="0" w:firstLine="0"/>
        <w:rPr>
          <w:rFonts w:eastAsia="Calibri"/>
          <w:sz w:val="22"/>
          <w:szCs w:val="22"/>
          <w:lang w:eastAsia="en-US"/>
        </w:rPr>
      </w:pPr>
      <w:r w:rsidRPr="00D145D6">
        <w:rPr>
          <w:rFonts w:eastAsia="Calibri"/>
          <w:sz w:val="22"/>
          <w:szCs w:val="22"/>
          <w:lang w:eastAsia="en-US"/>
        </w:rP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rsidR="002D494A" w:rsidRPr="00D145D6" w:rsidRDefault="002D494A" w:rsidP="002D494A">
      <w:pPr>
        <w:pStyle w:val="Zkladntextodsazen21"/>
        <w:tabs>
          <w:tab w:val="left" w:pos="567"/>
        </w:tabs>
        <w:spacing w:after="240"/>
        <w:ind w:left="0" w:firstLine="0"/>
        <w:rPr>
          <w:rFonts w:eastAsia="Calibri"/>
          <w:sz w:val="22"/>
          <w:szCs w:val="22"/>
          <w:lang w:eastAsia="en-US"/>
        </w:rPr>
      </w:pPr>
      <w:r w:rsidRPr="00D145D6">
        <w:rPr>
          <w:rFonts w:eastAsia="Calibri"/>
          <w:sz w:val="22"/>
          <w:szCs w:val="22"/>
          <w:lang w:eastAsia="en-US"/>
        </w:rPr>
        <w:t>AD bude vykonáván na vyžádání ze strany zadavatele. Předmět, termín a místo výkonu AD budou dohodnuty vždy individuálně při každé výzvě zadavatele.</w:t>
      </w:r>
    </w:p>
    <w:p w:rsidR="002D494A" w:rsidRDefault="002D494A" w:rsidP="002D494A">
      <w:pPr>
        <w:overflowPunct w:val="0"/>
        <w:autoSpaceDE w:val="0"/>
        <w:autoSpaceDN w:val="0"/>
        <w:adjustRightInd w:val="0"/>
        <w:spacing w:after="120" w:line="240" w:lineRule="auto"/>
        <w:contextualSpacing/>
        <w:jc w:val="both"/>
        <w:textAlignment w:val="baseline"/>
        <w:rPr>
          <w:rFonts w:ascii="Times New Roman" w:eastAsia="Times New Roman" w:hAnsi="Times New Roman"/>
          <w:sz w:val="24"/>
          <w:szCs w:val="20"/>
          <w:lang w:eastAsia="cs-CZ"/>
        </w:rPr>
      </w:pPr>
    </w:p>
    <w:p w:rsidR="002D494A" w:rsidRDefault="002D494A" w:rsidP="002D494A">
      <w:pPr>
        <w:overflowPunct w:val="0"/>
        <w:autoSpaceDE w:val="0"/>
        <w:autoSpaceDN w:val="0"/>
        <w:adjustRightInd w:val="0"/>
        <w:spacing w:after="120" w:line="240" w:lineRule="auto"/>
        <w:contextualSpacing/>
        <w:jc w:val="both"/>
        <w:textAlignment w:val="baseline"/>
        <w:rPr>
          <w:rFonts w:ascii="Times New Roman" w:eastAsia="Times New Roman" w:hAnsi="Times New Roman"/>
          <w:sz w:val="24"/>
          <w:szCs w:val="20"/>
          <w:lang w:eastAsia="cs-CZ"/>
        </w:rPr>
      </w:pPr>
      <w:r w:rsidRPr="00996C7C">
        <w:rPr>
          <w:rFonts w:ascii="Times New Roman" w:eastAsia="Times New Roman" w:hAnsi="Times New Roman"/>
          <w:sz w:val="24"/>
          <w:szCs w:val="20"/>
          <w:lang w:eastAsia="cs-CZ"/>
        </w:rPr>
        <w:tab/>
      </w:r>
      <w:r w:rsidRPr="00996C7C">
        <w:rPr>
          <w:rFonts w:ascii="Times New Roman" w:eastAsia="Times New Roman" w:hAnsi="Times New Roman"/>
          <w:b/>
          <w:sz w:val="24"/>
          <w:szCs w:val="20"/>
          <w:lang w:eastAsia="cs-CZ"/>
        </w:rPr>
        <w:t xml:space="preserve"> </w:t>
      </w:r>
    </w:p>
    <w:tbl>
      <w:tblPr>
        <w:tblW w:w="54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44"/>
      </w:tblGrid>
      <w:tr w:rsidR="002D494A" w:rsidTr="008D0944">
        <w:trPr>
          <w:trHeight w:val="608"/>
        </w:trPr>
        <w:tc>
          <w:tcPr>
            <w:tcW w:w="5000" w:type="pct"/>
            <w:gridSpan w:val="2"/>
            <w:shd w:val="clear" w:color="auto" w:fill="FDE9D9"/>
            <w:vAlign w:val="center"/>
          </w:tcPr>
          <w:p w:rsidR="002D494A" w:rsidRPr="001D7E11" w:rsidRDefault="002D494A" w:rsidP="008D0944">
            <w:pPr>
              <w:jc w:val="center"/>
              <w:rPr>
                <w:rFonts w:ascii="Times New Roman" w:hAnsi="Times New Roman"/>
                <w:b/>
                <w:sz w:val="24"/>
                <w:u w:val="single"/>
              </w:rPr>
            </w:pPr>
            <w:r w:rsidRPr="001D7E11">
              <w:rPr>
                <w:rFonts w:ascii="Times New Roman" w:hAnsi="Times New Roman"/>
                <w:b/>
                <w:sz w:val="24"/>
                <w:u w:val="single"/>
              </w:rPr>
              <w:t>Lhůty plnění</w:t>
            </w:r>
          </w:p>
        </w:tc>
      </w:tr>
      <w:tr w:rsidR="002D494A" w:rsidTr="005A6976">
        <w:tc>
          <w:tcPr>
            <w:tcW w:w="2685" w:type="pct"/>
            <w:shd w:val="clear" w:color="auto" w:fill="auto"/>
            <w:vAlign w:val="center"/>
          </w:tcPr>
          <w:p w:rsidR="002D494A" w:rsidRPr="001D7E11" w:rsidRDefault="005A6976" w:rsidP="005A6976">
            <w:pPr>
              <w:overflowPunct w:val="0"/>
              <w:autoSpaceDE w:val="0"/>
              <w:autoSpaceDN w:val="0"/>
              <w:adjustRightInd w:val="0"/>
              <w:textAlignment w:val="baseline"/>
              <w:rPr>
                <w:rFonts w:ascii="Times New Roman" w:eastAsia="Times New Roman" w:hAnsi="Times New Roman"/>
                <w:sz w:val="24"/>
              </w:rPr>
            </w:pPr>
            <w:r>
              <w:rPr>
                <w:rFonts w:ascii="Times New Roman" w:eastAsia="Times New Roman" w:hAnsi="Times New Roman"/>
                <w:sz w:val="24"/>
                <w:szCs w:val="24"/>
              </w:rPr>
              <w:t>Zahájení realizace</w:t>
            </w:r>
          </w:p>
        </w:tc>
        <w:tc>
          <w:tcPr>
            <w:tcW w:w="2315" w:type="pct"/>
            <w:shd w:val="clear" w:color="auto" w:fill="auto"/>
            <w:vAlign w:val="center"/>
          </w:tcPr>
          <w:p w:rsidR="002D494A" w:rsidRPr="001D7E11" w:rsidRDefault="002D494A" w:rsidP="005A6976">
            <w:pPr>
              <w:overflowPunct w:val="0"/>
              <w:autoSpaceDE w:val="0"/>
              <w:autoSpaceDN w:val="0"/>
              <w:adjustRightInd w:val="0"/>
              <w:textAlignment w:val="baseline"/>
              <w:rPr>
                <w:rFonts w:ascii="Times New Roman" w:eastAsia="Times New Roman" w:hAnsi="Times New Roman"/>
                <w:sz w:val="24"/>
                <w:szCs w:val="24"/>
              </w:rPr>
            </w:pPr>
            <w:r w:rsidRPr="001D7E11">
              <w:rPr>
                <w:rFonts w:ascii="Times New Roman" w:eastAsia="Times New Roman" w:hAnsi="Times New Roman"/>
                <w:sz w:val="24"/>
                <w:szCs w:val="24"/>
              </w:rPr>
              <w:t xml:space="preserve">ihned </w:t>
            </w:r>
            <w:r>
              <w:rPr>
                <w:rFonts w:ascii="Times New Roman" w:eastAsia="Times New Roman" w:hAnsi="Times New Roman"/>
                <w:sz w:val="24"/>
                <w:szCs w:val="24"/>
              </w:rPr>
              <w:t>po</w:t>
            </w:r>
            <w:r w:rsidRPr="001D7E11">
              <w:rPr>
                <w:rFonts w:ascii="Times New Roman" w:eastAsia="Times New Roman" w:hAnsi="Times New Roman"/>
                <w:sz w:val="24"/>
                <w:szCs w:val="24"/>
              </w:rPr>
              <w:t xml:space="preserve"> nabytí účinnosti smlouvy</w:t>
            </w:r>
          </w:p>
        </w:tc>
      </w:tr>
      <w:tr w:rsidR="002D494A" w:rsidTr="005A6976">
        <w:tc>
          <w:tcPr>
            <w:tcW w:w="2685" w:type="pct"/>
            <w:shd w:val="clear" w:color="auto" w:fill="auto"/>
            <w:vAlign w:val="center"/>
          </w:tcPr>
          <w:p w:rsidR="002D494A" w:rsidRPr="001D7E11" w:rsidRDefault="002D494A" w:rsidP="005A6976">
            <w:pPr>
              <w:overflowPunct w:val="0"/>
              <w:autoSpaceDE w:val="0"/>
              <w:autoSpaceDN w:val="0"/>
              <w:adjustRightInd w:val="0"/>
              <w:textAlignment w:val="baseline"/>
              <w:rPr>
                <w:rFonts w:ascii="Times New Roman" w:eastAsia="Times New Roman" w:hAnsi="Times New Roman"/>
                <w:sz w:val="24"/>
              </w:rPr>
            </w:pPr>
            <w:r w:rsidRPr="001D7E11">
              <w:rPr>
                <w:rFonts w:ascii="Times New Roman" w:hAnsi="Times New Roman"/>
                <w:bCs/>
                <w:sz w:val="24"/>
                <w:szCs w:val="24"/>
              </w:rPr>
              <w:t>N</w:t>
            </w:r>
            <w:r w:rsidRPr="001D7E11">
              <w:rPr>
                <w:rFonts w:ascii="Times New Roman" w:eastAsia="Times New Roman" w:hAnsi="Times New Roman"/>
                <w:sz w:val="24"/>
                <w:szCs w:val="24"/>
              </w:rPr>
              <w:t>ávrh technického ř</w:t>
            </w:r>
            <w:r w:rsidR="005A6976">
              <w:rPr>
                <w:rFonts w:ascii="Times New Roman" w:eastAsia="Times New Roman" w:hAnsi="Times New Roman"/>
                <w:sz w:val="24"/>
                <w:szCs w:val="24"/>
              </w:rPr>
              <w:t>ešení</w:t>
            </w:r>
          </w:p>
        </w:tc>
        <w:tc>
          <w:tcPr>
            <w:tcW w:w="2315" w:type="pct"/>
            <w:shd w:val="clear" w:color="auto" w:fill="auto"/>
            <w:vAlign w:val="center"/>
          </w:tcPr>
          <w:p w:rsidR="002D494A" w:rsidRPr="00C007A9" w:rsidRDefault="002D494A" w:rsidP="005A6976">
            <w:pPr>
              <w:overflowPunct w:val="0"/>
              <w:autoSpaceDE w:val="0"/>
              <w:autoSpaceDN w:val="0"/>
              <w:adjustRightInd w:val="0"/>
              <w:textAlignment w:val="baseline"/>
              <w:rPr>
                <w:rFonts w:ascii="Times New Roman" w:eastAsia="Times New Roman" w:hAnsi="Times New Roman"/>
                <w:sz w:val="24"/>
                <w:szCs w:val="24"/>
              </w:rPr>
            </w:pPr>
            <w:r w:rsidRPr="00C007A9">
              <w:rPr>
                <w:rFonts w:ascii="Times New Roman" w:eastAsia="Times New Roman" w:hAnsi="Times New Roman"/>
                <w:sz w:val="24"/>
                <w:szCs w:val="24"/>
              </w:rPr>
              <w:t>do 1 měsíce od provedení sond</w:t>
            </w:r>
          </w:p>
        </w:tc>
      </w:tr>
      <w:tr w:rsidR="002D494A" w:rsidTr="005A6976">
        <w:tc>
          <w:tcPr>
            <w:tcW w:w="2685" w:type="pct"/>
            <w:shd w:val="clear" w:color="auto" w:fill="auto"/>
            <w:vAlign w:val="center"/>
          </w:tcPr>
          <w:p w:rsidR="002D494A" w:rsidRPr="001D7E11" w:rsidRDefault="002D494A" w:rsidP="005A6976">
            <w:pPr>
              <w:overflowPunct w:val="0"/>
              <w:autoSpaceDE w:val="0"/>
              <w:autoSpaceDN w:val="0"/>
              <w:adjustRightInd w:val="0"/>
              <w:textAlignment w:val="baseline"/>
              <w:rPr>
                <w:rFonts w:ascii="Times New Roman" w:eastAsia="Times New Roman" w:hAnsi="Times New Roman"/>
                <w:sz w:val="24"/>
                <w:szCs w:val="24"/>
              </w:rPr>
            </w:pPr>
            <w:r>
              <w:rPr>
                <w:rFonts w:ascii="Times New Roman" w:eastAsia="Times New Roman" w:hAnsi="Times New Roman"/>
                <w:sz w:val="24"/>
                <w:szCs w:val="24"/>
              </w:rPr>
              <w:t>Kon</w:t>
            </w:r>
            <w:r w:rsidRPr="001D7E11">
              <w:rPr>
                <w:rFonts w:ascii="Times New Roman" w:eastAsia="Times New Roman" w:hAnsi="Times New Roman"/>
                <w:sz w:val="24"/>
                <w:szCs w:val="24"/>
              </w:rPr>
              <w:t>ce</w:t>
            </w:r>
            <w:r>
              <w:rPr>
                <w:rFonts w:ascii="Times New Roman" w:eastAsia="Times New Roman" w:hAnsi="Times New Roman"/>
                <w:sz w:val="24"/>
                <w:szCs w:val="24"/>
              </w:rPr>
              <w:t>pt</w:t>
            </w:r>
            <w:r w:rsidRPr="001D7E11">
              <w:rPr>
                <w:rFonts w:ascii="Times New Roman" w:eastAsia="Times New Roman" w:hAnsi="Times New Roman"/>
                <w:sz w:val="24"/>
                <w:szCs w:val="24"/>
              </w:rPr>
              <w:t xml:space="preserve"> </w:t>
            </w:r>
            <w:r>
              <w:rPr>
                <w:rFonts w:ascii="Times New Roman" w:eastAsia="Times New Roman" w:hAnsi="Times New Roman"/>
                <w:sz w:val="24"/>
                <w:szCs w:val="24"/>
              </w:rPr>
              <w:t xml:space="preserve">dokumentace </w:t>
            </w:r>
            <w:r w:rsidRPr="001D7E11">
              <w:rPr>
                <w:rFonts w:ascii="Times New Roman" w:eastAsia="Times New Roman" w:hAnsi="Times New Roman"/>
                <w:sz w:val="24"/>
                <w:szCs w:val="24"/>
              </w:rPr>
              <w:t>DSP</w:t>
            </w:r>
            <w:r>
              <w:rPr>
                <w:rFonts w:ascii="Times New Roman" w:eastAsia="Times New Roman" w:hAnsi="Times New Roman"/>
                <w:sz w:val="24"/>
                <w:szCs w:val="24"/>
              </w:rPr>
              <w:t>+PDPS k odsouhlasení</w:t>
            </w:r>
          </w:p>
        </w:tc>
        <w:tc>
          <w:tcPr>
            <w:tcW w:w="2315" w:type="pct"/>
            <w:shd w:val="clear" w:color="auto" w:fill="auto"/>
            <w:vAlign w:val="center"/>
          </w:tcPr>
          <w:p w:rsidR="002D494A" w:rsidRPr="00C007A9" w:rsidRDefault="002D494A" w:rsidP="005A6976">
            <w:pPr>
              <w:overflowPunct w:val="0"/>
              <w:autoSpaceDE w:val="0"/>
              <w:autoSpaceDN w:val="0"/>
              <w:adjustRightInd w:val="0"/>
              <w:textAlignment w:val="baseline"/>
              <w:rPr>
                <w:rFonts w:ascii="Times New Roman" w:eastAsia="Times New Roman" w:hAnsi="Times New Roman"/>
                <w:sz w:val="24"/>
                <w:szCs w:val="24"/>
              </w:rPr>
            </w:pPr>
            <w:r w:rsidRPr="00C007A9">
              <w:rPr>
                <w:rFonts w:ascii="Times New Roman" w:eastAsia="Times New Roman" w:hAnsi="Times New Roman"/>
                <w:sz w:val="24"/>
                <w:szCs w:val="24"/>
              </w:rPr>
              <w:t>do 2 měsíců od návrhu technického řešení</w:t>
            </w:r>
          </w:p>
        </w:tc>
      </w:tr>
      <w:tr w:rsidR="002D494A" w:rsidTr="005A6976">
        <w:tc>
          <w:tcPr>
            <w:tcW w:w="2685" w:type="pct"/>
            <w:shd w:val="clear" w:color="auto" w:fill="auto"/>
            <w:vAlign w:val="center"/>
          </w:tcPr>
          <w:p w:rsidR="002D494A" w:rsidRPr="001D7E11" w:rsidRDefault="002D494A" w:rsidP="005A6976">
            <w:pPr>
              <w:overflowPunct w:val="0"/>
              <w:autoSpaceDE w:val="0"/>
              <w:autoSpaceDN w:val="0"/>
              <w:adjustRightInd w:val="0"/>
              <w:textAlignment w:val="baseline"/>
              <w:rPr>
                <w:rFonts w:ascii="Times New Roman" w:eastAsia="Times New Roman" w:hAnsi="Times New Roman"/>
                <w:sz w:val="24"/>
              </w:rPr>
            </w:pPr>
            <w:r w:rsidRPr="001D7E11">
              <w:rPr>
                <w:rFonts w:ascii="Times New Roman" w:eastAsia="Times New Roman" w:hAnsi="Times New Roman"/>
                <w:sz w:val="24"/>
                <w:szCs w:val="24"/>
              </w:rPr>
              <w:t>Dokumentace DSP</w:t>
            </w:r>
            <w:r>
              <w:rPr>
                <w:rFonts w:ascii="Times New Roman" w:eastAsia="Times New Roman" w:hAnsi="Times New Roman"/>
                <w:sz w:val="24"/>
                <w:szCs w:val="24"/>
              </w:rPr>
              <w:t>+PDPS</w:t>
            </w:r>
            <w:r w:rsidRPr="001D7E11">
              <w:rPr>
                <w:rFonts w:ascii="Times New Roman" w:eastAsia="Times New Roman" w:hAnsi="Times New Roman"/>
                <w:sz w:val="24"/>
                <w:szCs w:val="24"/>
              </w:rPr>
              <w:t>, včetně projednání s dotčenými or</w:t>
            </w:r>
            <w:r w:rsidR="005A6976">
              <w:rPr>
                <w:rFonts w:ascii="Times New Roman" w:eastAsia="Times New Roman" w:hAnsi="Times New Roman"/>
                <w:sz w:val="24"/>
                <w:szCs w:val="24"/>
              </w:rPr>
              <w:t>gány státní správy a samosprávy</w:t>
            </w:r>
          </w:p>
        </w:tc>
        <w:tc>
          <w:tcPr>
            <w:tcW w:w="2315" w:type="pct"/>
            <w:shd w:val="clear" w:color="auto" w:fill="auto"/>
            <w:vAlign w:val="center"/>
          </w:tcPr>
          <w:p w:rsidR="002D494A" w:rsidRPr="001D7E11" w:rsidRDefault="002D494A" w:rsidP="005A6976">
            <w:pPr>
              <w:overflowPunct w:val="0"/>
              <w:autoSpaceDE w:val="0"/>
              <w:autoSpaceDN w:val="0"/>
              <w:adjustRightInd w:val="0"/>
              <w:textAlignment w:val="baseline"/>
              <w:rPr>
                <w:rFonts w:ascii="Times New Roman" w:eastAsia="Times New Roman" w:hAnsi="Times New Roman"/>
                <w:sz w:val="24"/>
                <w:szCs w:val="24"/>
              </w:rPr>
            </w:pPr>
            <w:r w:rsidRPr="001D7E11">
              <w:rPr>
                <w:rFonts w:ascii="Times New Roman" w:eastAsia="Times New Roman" w:hAnsi="Times New Roman"/>
                <w:sz w:val="24"/>
                <w:szCs w:val="24"/>
              </w:rPr>
              <w:t xml:space="preserve">do </w:t>
            </w:r>
            <w:r>
              <w:rPr>
                <w:rFonts w:ascii="Times New Roman" w:eastAsia="Times New Roman" w:hAnsi="Times New Roman"/>
                <w:sz w:val="24"/>
                <w:szCs w:val="24"/>
              </w:rPr>
              <w:t>60</w:t>
            </w:r>
            <w:r w:rsidRPr="001D7E11">
              <w:rPr>
                <w:rFonts w:ascii="Times New Roman" w:eastAsia="Times New Roman" w:hAnsi="Times New Roman"/>
                <w:sz w:val="24"/>
                <w:szCs w:val="24"/>
              </w:rPr>
              <w:t xml:space="preserve"> dnů od předání konceptu DSP</w:t>
            </w:r>
            <w:r>
              <w:rPr>
                <w:rFonts w:ascii="Times New Roman" w:eastAsia="Times New Roman" w:hAnsi="Times New Roman"/>
                <w:sz w:val="24"/>
                <w:szCs w:val="24"/>
              </w:rPr>
              <w:t>+PDPS</w:t>
            </w:r>
          </w:p>
        </w:tc>
      </w:tr>
      <w:tr w:rsidR="002D494A" w:rsidTr="005A6976">
        <w:tc>
          <w:tcPr>
            <w:tcW w:w="2685" w:type="pct"/>
            <w:shd w:val="clear" w:color="auto" w:fill="auto"/>
            <w:vAlign w:val="center"/>
          </w:tcPr>
          <w:p w:rsidR="002D494A" w:rsidRPr="001D7E11" w:rsidRDefault="002D494A" w:rsidP="005A6976">
            <w:pPr>
              <w:overflowPunct w:val="0"/>
              <w:autoSpaceDE w:val="0"/>
              <w:autoSpaceDN w:val="0"/>
              <w:adjustRightInd w:val="0"/>
              <w:textAlignment w:val="baseline"/>
              <w:rPr>
                <w:rFonts w:ascii="Times New Roman" w:eastAsia="Times New Roman" w:hAnsi="Times New Roman"/>
                <w:sz w:val="24"/>
              </w:rPr>
            </w:pPr>
            <w:r w:rsidRPr="001D7E11">
              <w:rPr>
                <w:rFonts w:ascii="Times New Roman" w:eastAsia="Times New Roman" w:hAnsi="Times New Roman"/>
                <w:sz w:val="24"/>
                <w:szCs w:val="24"/>
              </w:rPr>
              <w:t>Podání žádosti o vydání SP</w:t>
            </w:r>
          </w:p>
        </w:tc>
        <w:tc>
          <w:tcPr>
            <w:tcW w:w="2315" w:type="pct"/>
            <w:shd w:val="clear" w:color="auto" w:fill="auto"/>
            <w:vAlign w:val="center"/>
          </w:tcPr>
          <w:p w:rsidR="002D494A" w:rsidRPr="001D7E11" w:rsidRDefault="002D494A" w:rsidP="005A6976">
            <w:pPr>
              <w:overflowPunct w:val="0"/>
              <w:autoSpaceDE w:val="0"/>
              <w:autoSpaceDN w:val="0"/>
              <w:adjustRightInd w:val="0"/>
              <w:ind w:left="4950" w:hanging="4950"/>
              <w:textAlignment w:val="baseline"/>
              <w:rPr>
                <w:rFonts w:ascii="Times New Roman" w:eastAsia="Times New Roman" w:hAnsi="Times New Roman"/>
                <w:sz w:val="24"/>
                <w:szCs w:val="24"/>
              </w:rPr>
            </w:pPr>
            <w:r w:rsidRPr="001D7E11">
              <w:rPr>
                <w:rFonts w:ascii="Times New Roman" w:eastAsia="Times New Roman" w:hAnsi="Times New Roman"/>
                <w:sz w:val="24"/>
                <w:szCs w:val="24"/>
              </w:rPr>
              <w:t>do 15 dnů od předání DSP</w:t>
            </w:r>
            <w:r>
              <w:rPr>
                <w:rFonts w:ascii="Times New Roman" w:eastAsia="Times New Roman" w:hAnsi="Times New Roman"/>
                <w:sz w:val="24"/>
                <w:szCs w:val="24"/>
              </w:rPr>
              <w:t>+PDPS</w:t>
            </w:r>
          </w:p>
        </w:tc>
      </w:tr>
      <w:tr w:rsidR="002D494A" w:rsidTr="005A6976">
        <w:trPr>
          <w:trHeight w:val="854"/>
        </w:trPr>
        <w:tc>
          <w:tcPr>
            <w:tcW w:w="2685" w:type="pct"/>
            <w:shd w:val="clear" w:color="auto" w:fill="auto"/>
            <w:vAlign w:val="center"/>
          </w:tcPr>
          <w:p w:rsidR="002D494A" w:rsidRPr="001D7E11" w:rsidRDefault="002D494A" w:rsidP="005A6976">
            <w:pPr>
              <w:overflowPunct w:val="0"/>
              <w:autoSpaceDE w:val="0"/>
              <w:autoSpaceDN w:val="0"/>
              <w:adjustRightInd w:val="0"/>
              <w:textAlignment w:val="baseline"/>
              <w:rPr>
                <w:rFonts w:ascii="Times New Roman" w:eastAsia="Times New Roman" w:hAnsi="Times New Roman"/>
                <w:sz w:val="24"/>
                <w:szCs w:val="24"/>
              </w:rPr>
            </w:pPr>
            <w:r w:rsidRPr="001D7E11">
              <w:rPr>
                <w:rFonts w:ascii="Times New Roman" w:eastAsia="Times New Roman" w:hAnsi="Times New Roman"/>
                <w:sz w:val="24"/>
                <w:szCs w:val="24"/>
              </w:rPr>
              <w:t>Předpoklad za</w:t>
            </w:r>
            <w:r w:rsidR="005A6976">
              <w:rPr>
                <w:rFonts w:ascii="Times New Roman" w:eastAsia="Times New Roman" w:hAnsi="Times New Roman"/>
                <w:sz w:val="24"/>
                <w:szCs w:val="24"/>
              </w:rPr>
              <w:t>hájení výkonu autorského dozoru</w:t>
            </w:r>
          </w:p>
        </w:tc>
        <w:tc>
          <w:tcPr>
            <w:tcW w:w="2315" w:type="pct"/>
            <w:shd w:val="clear" w:color="auto" w:fill="auto"/>
            <w:vAlign w:val="center"/>
          </w:tcPr>
          <w:p w:rsidR="002D494A" w:rsidRDefault="002D494A" w:rsidP="005A6976">
            <w:pPr>
              <w:overflowPunct w:val="0"/>
              <w:autoSpaceDE w:val="0"/>
              <w:autoSpaceDN w:val="0"/>
              <w:adjustRightInd w:val="0"/>
              <w:ind w:left="4950" w:hanging="4950"/>
              <w:textAlignment w:val="baseline"/>
              <w:rPr>
                <w:rFonts w:ascii="Times New Roman" w:eastAsia="Times New Roman" w:hAnsi="Times New Roman"/>
                <w:sz w:val="24"/>
                <w:szCs w:val="24"/>
              </w:rPr>
            </w:pPr>
            <w:r w:rsidRPr="001D7E11">
              <w:rPr>
                <w:rFonts w:ascii="Times New Roman" w:eastAsia="Times New Roman" w:hAnsi="Times New Roman"/>
                <w:sz w:val="24"/>
                <w:szCs w:val="24"/>
              </w:rPr>
              <w:t>do 60</w:t>
            </w:r>
            <w:r>
              <w:rPr>
                <w:rFonts w:ascii="Times New Roman" w:eastAsia="Times New Roman" w:hAnsi="Times New Roman"/>
                <w:sz w:val="24"/>
                <w:szCs w:val="24"/>
              </w:rPr>
              <w:t xml:space="preserve"> měsíců od vydání pravomocného</w:t>
            </w:r>
          </w:p>
          <w:p w:rsidR="002D494A" w:rsidRPr="001D7E11" w:rsidRDefault="002D494A" w:rsidP="005A6976">
            <w:pPr>
              <w:overflowPunct w:val="0"/>
              <w:autoSpaceDE w:val="0"/>
              <w:autoSpaceDN w:val="0"/>
              <w:adjustRightInd w:val="0"/>
              <w:ind w:left="4950" w:hanging="4950"/>
              <w:textAlignment w:val="baseline"/>
              <w:rPr>
                <w:rFonts w:ascii="Times New Roman" w:eastAsia="Times New Roman" w:hAnsi="Times New Roman"/>
                <w:sz w:val="24"/>
                <w:szCs w:val="24"/>
              </w:rPr>
            </w:pPr>
            <w:r>
              <w:rPr>
                <w:rFonts w:ascii="Times New Roman" w:eastAsia="Times New Roman" w:hAnsi="Times New Roman"/>
                <w:sz w:val="24"/>
                <w:szCs w:val="24"/>
              </w:rPr>
              <w:t>stavebního povolení</w:t>
            </w:r>
          </w:p>
        </w:tc>
      </w:tr>
    </w:tbl>
    <w:p w:rsidR="002D494A" w:rsidRDefault="002D494A" w:rsidP="002D494A">
      <w:pPr>
        <w:overflowPunct w:val="0"/>
        <w:autoSpaceDE w:val="0"/>
        <w:autoSpaceDN w:val="0"/>
        <w:adjustRightInd w:val="0"/>
        <w:spacing w:after="120" w:line="240" w:lineRule="auto"/>
        <w:contextualSpacing/>
        <w:jc w:val="both"/>
        <w:textAlignment w:val="baseline"/>
        <w:rPr>
          <w:rFonts w:ascii="Times New Roman" w:eastAsia="Times New Roman" w:hAnsi="Times New Roman"/>
          <w:sz w:val="24"/>
          <w:szCs w:val="20"/>
          <w:lang w:eastAsia="cs-CZ"/>
        </w:rPr>
      </w:pPr>
    </w:p>
    <w:p w:rsidR="002D494A" w:rsidRPr="000A7CD3" w:rsidRDefault="002D494A" w:rsidP="002D494A">
      <w:pPr>
        <w:spacing w:after="120" w:line="240" w:lineRule="auto"/>
        <w:jc w:val="both"/>
        <w:rPr>
          <w:rFonts w:ascii="Times New Roman" w:eastAsia="Times New Roman" w:hAnsi="Times New Roman"/>
          <w:sz w:val="24"/>
          <w:szCs w:val="20"/>
          <w:highlight w:val="yellow"/>
          <w:lang w:eastAsia="cs-CZ"/>
        </w:rPr>
      </w:pPr>
    </w:p>
    <w:sectPr w:rsidR="002D494A" w:rsidRPr="000A7CD3" w:rsidSect="005A6976">
      <w:footerReference w:type="default" r:id="rId9"/>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D8" w:rsidRDefault="00091FD8" w:rsidP="00DE7BD2">
      <w:pPr>
        <w:spacing w:after="0" w:line="240" w:lineRule="auto"/>
      </w:pPr>
      <w:r>
        <w:separator/>
      </w:r>
    </w:p>
  </w:endnote>
  <w:endnote w:type="continuationSeparator" w:id="0">
    <w:p w:rsidR="00091FD8" w:rsidRDefault="00091FD8" w:rsidP="00DE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76" w:rsidRPr="00326C59" w:rsidRDefault="005A6976" w:rsidP="005A6976">
    <w:pPr>
      <w:pStyle w:val="Zpat"/>
      <w:pBdr>
        <w:top w:val="single" w:sz="4" w:space="1" w:color="auto"/>
      </w:pBdr>
      <w:spacing w:before="120"/>
      <w:rPr>
        <w:rFonts w:ascii="Times New Roman" w:hAnsi="Times New Roman"/>
        <w:b/>
        <w:sz w:val="24"/>
        <w:szCs w:val="24"/>
      </w:rPr>
    </w:pPr>
    <w:r w:rsidRPr="0021323A">
      <w:rPr>
        <w:rFonts w:ascii="Times New Roman" w:hAnsi="Times New Roman"/>
        <w:sz w:val="24"/>
        <w:szCs w:val="24"/>
      </w:rPr>
      <w:t xml:space="preserve">Dokumentace výběrového řízení č. </w:t>
    </w:r>
    <w:r>
      <w:rPr>
        <w:rFonts w:ascii="Times New Roman" w:hAnsi="Times New Roman"/>
        <w:b/>
        <w:sz w:val="24"/>
        <w:szCs w:val="24"/>
      </w:rPr>
      <w:t>128</w:t>
    </w:r>
    <w:r w:rsidRPr="0021323A">
      <w:rPr>
        <w:rFonts w:ascii="Times New Roman" w:hAnsi="Times New Roman"/>
        <w:b/>
        <w:sz w:val="24"/>
        <w:szCs w:val="24"/>
      </w:rPr>
      <w:t>/2018/VZMR/D</w:t>
    </w:r>
    <w:r>
      <w:rPr>
        <w:rFonts w:ascii="Times New Roman" w:hAnsi="Times New Roman"/>
        <w:b/>
        <w:sz w:val="24"/>
        <w:szCs w:val="24"/>
      </w:rPr>
      <w:t>1A</w:t>
    </w:r>
    <w:r w:rsidRPr="0021323A">
      <w:rPr>
        <w:rFonts w:ascii="Times New Roman" w:hAnsi="Times New Roman"/>
        <w:b/>
        <w:sz w:val="24"/>
        <w:szCs w:val="24"/>
      </w:rPr>
      <w:t>/</w:t>
    </w:r>
    <w:r>
      <w:rPr>
        <w:rFonts w:ascii="Times New Roman" w:hAnsi="Times New Roman"/>
        <w:b/>
        <w:sz w:val="24"/>
        <w:szCs w:val="24"/>
      </w:rPr>
      <w:t>TR</w:t>
    </w:r>
    <w:r w:rsidRPr="0021323A">
      <w:rPr>
        <w:rFonts w:ascii="Times New Roman" w:hAnsi="Times New Roman"/>
        <w:b/>
        <w:sz w:val="24"/>
        <w:szCs w:val="24"/>
      </w:rPr>
      <w:t>/sl</w:t>
    </w:r>
    <w:r w:rsidRPr="0021323A">
      <w:rPr>
        <w:rFonts w:ascii="Times New Roman" w:hAnsi="Times New Roman"/>
        <w:sz w:val="24"/>
        <w:szCs w:val="24"/>
      </w:rPr>
      <w:t xml:space="preserve"> – příloha č. 3</w:t>
    </w:r>
    <w:r w:rsidRPr="0021323A">
      <w:rPr>
        <w:rFonts w:ascii="Times New Roman" w:hAnsi="Times New Roman"/>
        <w:sz w:val="24"/>
        <w:szCs w:val="24"/>
      </w:rPr>
      <w:tab/>
    </w:r>
    <w:proofErr w:type="gramStart"/>
    <w:r w:rsidRPr="0021323A">
      <w:rPr>
        <w:rFonts w:ascii="Times New Roman" w:hAnsi="Times New Roman"/>
        <w:sz w:val="24"/>
        <w:szCs w:val="24"/>
      </w:rPr>
      <w:t xml:space="preserve">Stránka </w:t>
    </w:r>
    <w:proofErr w:type="gramEnd"/>
    <w:r w:rsidRPr="0021323A">
      <w:rPr>
        <w:rFonts w:ascii="Times New Roman" w:hAnsi="Times New Roman"/>
        <w:b/>
        <w:sz w:val="24"/>
        <w:szCs w:val="24"/>
      </w:rPr>
      <w:fldChar w:fldCharType="begin"/>
    </w:r>
    <w:r w:rsidRPr="0021323A">
      <w:rPr>
        <w:rFonts w:ascii="Times New Roman" w:hAnsi="Times New Roman"/>
        <w:b/>
        <w:sz w:val="24"/>
        <w:szCs w:val="24"/>
      </w:rPr>
      <w:instrText>PAGE</w:instrText>
    </w:r>
    <w:r w:rsidRPr="0021323A">
      <w:rPr>
        <w:rFonts w:ascii="Times New Roman" w:hAnsi="Times New Roman"/>
        <w:b/>
        <w:sz w:val="24"/>
        <w:szCs w:val="24"/>
      </w:rPr>
      <w:fldChar w:fldCharType="separate"/>
    </w:r>
    <w:r w:rsidR="00EA3580">
      <w:rPr>
        <w:rFonts w:ascii="Times New Roman" w:hAnsi="Times New Roman"/>
        <w:b/>
        <w:noProof/>
        <w:sz w:val="24"/>
        <w:szCs w:val="24"/>
      </w:rPr>
      <w:t>2</w:t>
    </w:r>
    <w:r w:rsidRPr="0021323A">
      <w:rPr>
        <w:rFonts w:ascii="Times New Roman" w:hAnsi="Times New Roman"/>
        <w:b/>
        <w:sz w:val="24"/>
        <w:szCs w:val="24"/>
      </w:rPr>
      <w:fldChar w:fldCharType="end"/>
    </w:r>
    <w:proofErr w:type="gramStart"/>
    <w:r w:rsidRPr="0021323A">
      <w:rPr>
        <w:rFonts w:ascii="Times New Roman" w:hAnsi="Times New Roman"/>
        <w:sz w:val="24"/>
        <w:szCs w:val="24"/>
      </w:rPr>
      <w:t xml:space="preserve"> z </w:t>
    </w:r>
    <w:proofErr w:type="gramEnd"/>
    <w:r w:rsidRPr="0021323A">
      <w:rPr>
        <w:rFonts w:ascii="Times New Roman" w:hAnsi="Times New Roman"/>
        <w:b/>
        <w:sz w:val="24"/>
        <w:szCs w:val="24"/>
      </w:rPr>
      <w:fldChar w:fldCharType="begin"/>
    </w:r>
    <w:r w:rsidRPr="0021323A">
      <w:rPr>
        <w:rFonts w:ascii="Times New Roman" w:hAnsi="Times New Roman"/>
        <w:b/>
        <w:sz w:val="24"/>
        <w:szCs w:val="24"/>
      </w:rPr>
      <w:instrText>NUMPAGES</w:instrText>
    </w:r>
    <w:r w:rsidRPr="0021323A">
      <w:rPr>
        <w:rFonts w:ascii="Times New Roman" w:hAnsi="Times New Roman"/>
        <w:b/>
        <w:sz w:val="24"/>
        <w:szCs w:val="24"/>
      </w:rPr>
      <w:fldChar w:fldCharType="separate"/>
    </w:r>
    <w:r w:rsidR="00EA3580">
      <w:rPr>
        <w:rFonts w:ascii="Times New Roman" w:hAnsi="Times New Roman"/>
        <w:b/>
        <w:noProof/>
        <w:sz w:val="24"/>
        <w:szCs w:val="24"/>
      </w:rPr>
      <w:t>4</w:t>
    </w:r>
    <w:r w:rsidRPr="0021323A">
      <w:rPr>
        <w:rFonts w:ascii="Times New Roman" w:hAnsi="Times New Roman"/>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D8" w:rsidRDefault="00091FD8" w:rsidP="00DE7BD2">
      <w:pPr>
        <w:spacing w:after="0" w:line="240" w:lineRule="auto"/>
      </w:pPr>
      <w:r>
        <w:separator/>
      </w:r>
    </w:p>
  </w:footnote>
  <w:footnote w:type="continuationSeparator" w:id="0">
    <w:p w:rsidR="00091FD8" w:rsidRDefault="00091FD8" w:rsidP="00DE7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8B8"/>
    <w:multiLevelType w:val="hybridMultilevel"/>
    <w:tmpl w:val="FC8663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A6414A"/>
    <w:multiLevelType w:val="hybridMultilevel"/>
    <w:tmpl w:val="CDFCD778"/>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
    <w:nsid w:val="0D620B6F"/>
    <w:multiLevelType w:val="hybridMultilevel"/>
    <w:tmpl w:val="036CA6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BF03BD"/>
    <w:multiLevelType w:val="hybridMultilevel"/>
    <w:tmpl w:val="FA42715E"/>
    <w:lvl w:ilvl="0" w:tplc="941A4F62">
      <w:start w:val="1"/>
      <w:numFmt w:val="decimal"/>
      <w:lvlText w:val="%1."/>
      <w:lvlJc w:val="left"/>
      <w:pPr>
        <w:tabs>
          <w:tab w:val="num" w:pos="2880"/>
        </w:tabs>
        <w:ind w:left="28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432BA5"/>
    <w:multiLevelType w:val="hybridMultilevel"/>
    <w:tmpl w:val="E568826E"/>
    <w:lvl w:ilvl="0" w:tplc="7310BDE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BB51DB"/>
    <w:multiLevelType w:val="hybridMultilevel"/>
    <w:tmpl w:val="036CA6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E66162"/>
    <w:multiLevelType w:val="hybridMultilevel"/>
    <w:tmpl w:val="74102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8F34B0"/>
    <w:multiLevelType w:val="hybridMultilevel"/>
    <w:tmpl w:val="A948E3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91699D"/>
    <w:multiLevelType w:val="hybridMultilevel"/>
    <w:tmpl w:val="468A76C4"/>
    <w:lvl w:ilvl="0" w:tplc="C9CAC68A">
      <w:start w:val="1"/>
      <w:numFmt w:val="decimal"/>
      <w:lvlText w:val="%1."/>
      <w:lvlJc w:val="left"/>
      <w:pPr>
        <w:tabs>
          <w:tab w:val="num" w:pos="2880"/>
        </w:tabs>
        <w:ind w:left="28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5A7FEB"/>
    <w:multiLevelType w:val="hybridMultilevel"/>
    <w:tmpl w:val="944EF62A"/>
    <w:lvl w:ilvl="0" w:tplc="10ACE0EE">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40D77"/>
    <w:multiLevelType w:val="hybridMultilevel"/>
    <w:tmpl w:val="5F580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D250F5"/>
    <w:multiLevelType w:val="hybridMultilevel"/>
    <w:tmpl w:val="A490BD18"/>
    <w:lvl w:ilvl="0" w:tplc="4ED6C61A">
      <w:start w:val="1"/>
      <w:numFmt w:val="decimal"/>
      <w:lvlText w:val="%1."/>
      <w:lvlJc w:val="left"/>
      <w:pPr>
        <w:tabs>
          <w:tab w:val="num" w:pos="1353"/>
        </w:tabs>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2C131A"/>
    <w:multiLevelType w:val="hybridMultilevel"/>
    <w:tmpl w:val="036CA6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E26A79"/>
    <w:multiLevelType w:val="hybridMultilevel"/>
    <w:tmpl w:val="74102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AD634F"/>
    <w:multiLevelType w:val="hybridMultilevel"/>
    <w:tmpl w:val="A948E3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703462"/>
    <w:multiLevelType w:val="hybridMultilevel"/>
    <w:tmpl w:val="BB02B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ED71B6E"/>
    <w:multiLevelType w:val="hybridMultilevel"/>
    <w:tmpl w:val="B096E4BE"/>
    <w:lvl w:ilvl="0" w:tplc="FDD47226">
      <w:start w:val="2"/>
      <w:numFmt w:val="bullet"/>
      <w:lvlText w:val="-"/>
      <w:lvlJc w:val="left"/>
      <w:pPr>
        <w:ind w:left="1425" w:hanging="360"/>
      </w:pPr>
      <w:rPr>
        <w:rFonts w:ascii="Calibri" w:eastAsia="Calibri" w:hAnsi="Calibri" w:cs="Times New Roman"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7">
    <w:nsid w:val="304169F5"/>
    <w:multiLevelType w:val="hybridMultilevel"/>
    <w:tmpl w:val="A948E3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C308D2"/>
    <w:multiLevelType w:val="hybridMultilevel"/>
    <w:tmpl w:val="FECC9FC6"/>
    <w:lvl w:ilvl="0" w:tplc="06AA1E9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A42426"/>
    <w:multiLevelType w:val="hybridMultilevel"/>
    <w:tmpl w:val="1A86EB6A"/>
    <w:lvl w:ilvl="0" w:tplc="832806AA">
      <w:start w:val="1"/>
      <w:numFmt w:val="none"/>
      <w:lvlText w:val="2.2."/>
      <w:lvlJc w:val="left"/>
      <w:pPr>
        <w:tabs>
          <w:tab w:val="num" w:pos="0"/>
        </w:tabs>
        <w:ind w:left="720" w:hanging="360"/>
      </w:pPr>
      <w:rPr>
        <w:rFonts w:hint="default"/>
        <w:b/>
      </w:rPr>
    </w:lvl>
    <w:lvl w:ilvl="1" w:tplc="0405000B">
      <w:start w:val="1"/>
      <w:numFmt w:val="bullet"/>
      <w:lvlText w:val=""/>
      <w:lvlJc w:val="left"/>
      <w:pPr>
        <w:tabs>
          <w:tab w:val="num" w:pos="1440"/>
        </w:tabs>
        <w:ind w:left="1440" w:hanging="360"/>
      </w:pPr>
      <w:rPr>
        <w:rFonts w:ascii="Wingdings" w:hAnsi="Wingdings" w:hint="default"/>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6FB6C7C"/>
    <w:multiLevelType w:val="hybridMultilevel"/>
    <w:tmpl w:val="D6CAA8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5F3DD6"/>
    <w:multiLevelType w:val="hybridMultilevel"/>
    <w:tmpl w:val="CB5C3960"/>
    <w:lvl w:ilvl="0" w:tplc="F7681A74">
      <w:start w:val="1"/>
      <w:numFmt w:val="decimal"/>
      <w:lvlText w:val="%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5D5B8D"/>
    <w:multiLevelType w:val="hybridMultilevel"/>
    <w:tmpl w:val="5128F5D0"/>
    <w:lvl w:ilvl="0" w:tplc="4ED6C61A">
      <w:start w:val="1"/>
      <w:numFmt w:val="decimal"/>
      <w:lvlText w:val="%1."/>
      <w:lvlJc w:val="left"/>
      <w:pPr>
        <w:tabs>
          <w:tab w:val="num" w:pos="1353"/>
        </w:tabs>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995A29"/>
    <w:multiLevelType w:val="hybridMultilevel"/>
    <w:tmpl w:val="74102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A70BA4"/>
    <w:multiLevelType w:val="hybridMultilevel"/>
    <w:tmpl w:val="64E404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887315C"/>
    <w:multiLevelType w:val="hybridMultilevel"/>
    <w:tmpl w:val="E9889E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C2C02E9"/>
    <w:multiLevelType w:val="hybridMultilevel"/>
    <w:tmpl w:val="6E10D9CA"/>
    <w:lvl w:ilvl="0" w:tplc="4ED6C61A">
      <w:start w:val="1"/>
      <w:numFmt w:val="decimal"/>
      <w:lvlText w:val="%1."/>
      <w:lvlJc w:val="left"/>
      <w:pPr>
        <w:tabs>
          <w:tab w:val="num" w:pos="1353"/>
        </w:tabs>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7B6016"/>
    <w:multiLevelType w:val="hybridMultilevel"/>
    <w:tmpl w:val="F1EC7D10"/>
    <w:lvl w:ilvl="0" w:tplc="BB4AA27C">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8">
    <w:nsid w:val="51AC7D26"/>
    <w:multiLevelType w:val="hybridMultilevel"/>
    <w:tmpl w:val="D236F7FC"/>
    <w:lvl w:ilvl="0" w:tplc="7310BDE2">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9">
    <w:nsid w:val="51F140D2"/>
    <w:multiLevelType w:val="hybridMultilevel"/>
    <w:tmpl w:val="D1B0C8D8"/>
    <w:lvl w:ilvl="0" w:tplc="4ED6C61A">
      <w:start w:val="1"/>
      <w:numFmt w:val="decimal"/>
      <w:lvlText w:val="%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751D2D"/>
    <w:multiLevelType w:val="hybridMultilevel"/>
    <w:tmpl w:val="F340767E"/>
    <w:lvl w:ilvl="0" w:tplc="7310BD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45902DA"/>
    <w:multiLevelType w:val="hybridMultilevel"/>
    <w:tmpl w:val="74102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AA3A84"/>
    <w:multiLevelType w:val="hybridMultilevel"/>
    <w:tmpl w:val="50A43756"/>
    <w:lvl w:ilvl="0" w:tplc="4ED6C61A">
      <w:start w:val="1"/>
      <w:numFmt w:val="decimal"/>
      <w:lvlText w:val="%1."/>
      <w:lvlJc w:val="left"/>
      <w:pPr>
        <w:tabs>
          <w:tab w:val="num" w:pos="1636"/>
        </w:tabs>
        <w:ind w:left="1636" w:hanging="360"/>
      </w:pPr>
      <w:rPr>
        <w:rFonts w:hint="default"/>
      </w:rPr>
    </w:lvl>
    <w:lvl w:ilvl="1" w:tplc="04050019" w:tentative="1">
      <w:start w:val="1"/>
      <w:numFmt w:val="lowerLetter"/>
      <w:lvlText w:val="%2."/>
      <w:lvlJc w:val="left"/>
      <w:pPr>
        <w:ind w:left="-1821" w:hanging="360"/>
      </w:pPr>
    </w:lvl>
    <w:lvl w:ilvl="2" w:tplc="0405001B" w:tentative="1">
      <w:start w:val="1"/>
      <w:numFmt w:val="lowerRoman"/>
      <w:lvlText w:val="%3."/>
      <w:lvlJc w:val="right"/>
      <w:pPr>
        <w:ind w:left="-1101" w:hanging="180"/>
      </w:pPr>
    </w:lvl>
    <w:lvl w:ilvl="3" w:tplc="0405000F" w:tentative="1">
      <w:start w:val="1"/>
      <w:numFmt w:val="decimal"/>
      <w:lvlText w:val="%4."/>
      <w:lvlJc w:val="left"/>
      <w:pPr>
        <w:ind w:left="-381" w:hanging="360"/>
      </w:pPr>
    </w:lvl>
    <w:lvl w:ilvl="4" w:tplc="04050019" w:tentative="1">
      <w:start w:val="1"/>
      <w:numFmt w:val="lowerLetter"/>
      <w:lvlText w:val="%5."/>
      <w:lvlJc w:val="left"/>
      <w:pPr>
        <w:ind w:left="339" w:hanging="360"/>
      </w:pPr>
    </w:lvl>
    <w:lvl w:ilvl="5" w:tplc="0405001B" w:tentative="1">
      <w:start w:val="1"/>
      <w:numFmt w:val="lowerRoman"/>
      <w:lvlText w:val="%6."/>
      <w:lvlJc w:val="right"/>
      <w:pPr>
        <w:ind w:left="1059" w:hanging="180"/>
      </w:pPr>
    </w:lvl>
    <w:lvl w:ilvl="6" w:tplc="0405000F" w:tentative="1">
      <w:start w:val="1"/>
      <w:numFmt w:val="decimal"/>
      <w:lvlText w:val="%7."/>
      <w:lvlJc w:val="left"/>
      <w:pPr>
        <w:ind w:left="1779" w:hanging="360"/>
      </w:pPr>
    </w:lvl>
    <w:lvl w:ilvl="7" w:tplc="04050019" w:tentative="1">
      <w:start w:val="1"/>
      <w:numFmt w:val="lowerLetter"/>
      <w:lvlText w:val="%8."/>
      <w:lvlJc w:val="left"/>
      <w:pPr>
        <w:ind w:left="2499" w:hanging="360"/>
      </w:pPr>
    </w:lvl>
    <w:lvl w:ilvl="8" w:tplc="0405001B" w:tentative="1">
      <w:start w:val="1"/>
      <w:numFmt w:val="lowerRoman"/>
      <w:lvlText w:val="%9."/>
      <w:lvlJc w:val="right"/>
      <w:pPr>
        <w:ind w:left="3219" w:hanging="180"/>
      </w:pPr>
    </w:lvl>
  </w:abstractNum>
  <w:abstractNum w:abstractNumId="33">
    <w:nsid w:val="6E6325E3"/>
    <w:multiLevelType w:val="hybridMultilevel"/>
    <w:tmpl w:val="57C4723C"/>
    <w:lvl w:ilvl="0" w:tplc="E520BF92">
      <w:start w:val="1"/>
      <w:numFmt w:val="decimal"/>
      <w:lvlText w:val="%1."/>
      <w:lvlJc w:val="left"/>
      <w:pPr>
        <w:tabs>
          <w:tab w:val="num" w:pos="2880"/>
        </w:tabs>
        <w:ind w:left="28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0ED109C"/>
    <w:multiLevelType w:val="hybridMultilevel"/>
    <w:tmpl w:val="9E70B0C6"/>
    <w:lvl w:ilvl="0" w:tplc="832806AA">
      <w:start w:val="1"/>
      <w:numFmt w:val="none"/>
      <w:lvlText w:val="2.2."/>
      <w:lvlJc w:val="left"/>
      <w:pPr>
        <w:tabs>
          <w:tab w:val="num" w:pos="0"/>
        </w:tabs>
        <w:ind w:left="720" w:hanging="360"/>
      </w:pPr>
      <w:rPr>
        <w:rFonts w:hint="default"/>
        <w:b/>
      </w:rPr>
    </w:lvl>
    <w:lvl w:ilvl="1" w:tplc="0405000B">
      <w:start w:val="1"/>
      <w:numFmt w:val="bullet"/>
      <w:lvlText w:val=""/>
      <w:lvlJc w:val="left"/>
      <w:pPr>
        <w:tabs>
          <w:tab w:val="num" w:pos="1440"/>
        </w:tabs>
        <w:ind w:left="1440" w:hanging="360"/>
      </w:pPr>
      <w:rPr>
        <w:rFonts w:ascii="Wingdings" w:hAnsi="Wingdings" w:hint="default"/>
        <w:b/>
      </w:rPr>
    </w:lvl>
    <w:lvl w:ilvl="2" w:tplc="0405001B">
      <w:start w:val="1"/>
      <w:numFmt w:val="lowerRoman"/>
      <w:lvlText w:val="%3."/>
      <w:lvlJc w:val="right"/>
      <w:pPr>
        <w:tabs>
          <w:tab w:val="num" w:pos="2160"/>
        </w:tabs>
        <w:ind w:left="2160" w:hanging="180"/>
      </w:pPr>
    </w:lvl>
    <w:lvl w:ilvl="3" w:tplc="4ED6C61A">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2D111BB"/>
    <w:multiLevelType w:val="hybridMultilevel"/>
    <w:tmpl w:val="468A76C4"/>
    <w:lvl w:ilvl="0" w:tplc="C9CAC68A">
      <w:start w:val="1"/>
      <w:numFmt w:val="decimal"/>
      <w:lvlText w:val="%1."/>
      <w:lvlJc w:val="left"/>
      <w:pPr>
        <w:tabs>
          <w:tab w:val="num" w:pos="2880"/>
        </w:tabs>
        <w:ind w:left="28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B83A8F"/>
    <w:multiLevelType w:val="hybridMultilevel"/>
    <w:tmpl w:val="E51848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7FE2B3B"/>
    <w:multiLevelType w:val="hybridMultilevel"/>
    <w:tmpl w:val="E51848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CE64C90"/>
    <w:multiLevelType w:val="hybridMultilevel"/>
    <w:tmpl w:val="036CA6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E444A42"/>
    <w:multiLevelType w:val="hybridMultilevel"/>
    <w:tmpl w:val="5128F5D0"/>
    <w:lvl w:ilvl="0" w:tplc="4ED6C61A">
      <w:start w:val="1"/>
      <w:numFmt w:val="decimal"/>
      <w:lvlText w:val="%1."/>
      <w:lvlJc w:val="left"/>
      <w:pPr>
        <w:tabs>
          <w:tab w:val="num" w:pos="1353"/>
        </w:tabs>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1"/>
  </w:num>
  <w:num w:numId="3">
    <w:abstractNumId w:val="1"/>
  </w:num>
  <w:num w:numId="4">
    <w:abstractNumId w:val="35"/>
  </w:num>
  <w:num w:numId="5">
    <w:abstractNumId w:val="32"/>
  </w:num>
  <w:num w:numId="6">
    <w:abstractNumId w:val="26"/>
  </w:num>
  <w:num w:numId="7">
    <w:abstractNumId w:val="10"/>
  </w:num>
  <w:num w:numId="8">
    <w:abstractNumId w:val="15"/>
  </w:num>
  <w:num w:numId="9">
    <w:abstractNumId w:val="39"/>
  </w:num>
  <w:num w:numId="10">
    <w:abstractNumId w:val="33"/>
  </w:num>
  <w:num w:numId="11">
    <w:abstractNumId w:val="3"/>
  </w:num>
  <w:num w:numId="12">
    <w:abstractNumId w:val="17"/>
  </w:num>
  <w:num w:numId="13">
    <w:abstractNumId w:val="14"/>
  </w:num>
  <w:num w:numId="14">
    <w:abstractNumId w:val="22"/>
  </w:num>
  <w:num w:numId="15">
    <w:abstractNumId w:val="7"/>
  </w:num>
  <w:num w:numId="16">
    <w:abstractNumId w:val="3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9"/>
  </w:num>
  <w:num w:numId="20">
    <w:abstractNumId w:val="5"/>
  </w:num>
  <w:num w:numId="21">
    <w:abstractNumId w:val="12"/>
  </w:num>
  <w:num w:numId="22">
    <w:abstractNumId w:val="11"/>
  </w:num>
  <w:num w:numId="23">
    <w:abstractNumId w:val="29"/>
  </w:num>
  <w:num w:numId="24">
    <w:abstractNumId w:val="23"/>
  </w:num>
  <w:num w:numId="25">
    <w:abstractNumId w:val="31"/>
  </w:num>
  <w:num w:numId="26">
    <w:abstractNumId w:val="6"/>
  </w:num>
  <w:num w:numId="27">
    <w:abstractNumId w:val="38"/>
  </w:num>
  <w:num w:numId="28">
    <w:abstractNumId w:val="2"/>
  </w:num>
  <w:num w:numId="29">
    <w:abstractNumId w:val="13"/>
  </w:num>
  <w:num w:numId="30">
    <w:abstractNumId w:val="24"/>
  </w:num>
  <w:num w:numId="31">
    <w:abstractNumId w:val="36"/>
  </w:num>
  <w:num w:numId="32">
    <w:abstractNumId w:val="0"/>
  </w:num>
  <w:num w:numId="33">
    <w:abstractNumId w:val="20"/>
  </w:num>
  <w:num w:numId="34">
    <w:abstractNumId w:val="18"/>
  </w:num>
  <w:num w:numId="35">
    <w:abstractNumId w:val="2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0"/>
  </w:num>
  <w:num w:numId="41">
    <w:abstractNumId w:val="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D2"/>
    <w:rsid w:val="0000154E"/>
    <w:rsid w:val="000015DC"/>
    <w:rsid w:val="000018A2"/>
    <w:rsid w:val="00006762"/>
    <w:rsid w:val="00007424"/>
    <w:rsid w:val="00013DE9"/>
    <w:rsid w:val="00013FD3"/>
    <w:rsid w:val="00017514"/>
    <w:rsid w:val="00020023"/>
    <w:rsid w:val="00021585"/>
    <w:rsid w:val="000236BC"/>
    <w:rsid w:val="00023BA2"/>
    <w:rsid w:val="0002419A"/>
    <w:rsid w:val="00025948"/>
    <w:rsid w:val="0002756A"/>
    <w:rsid w:val="00033562"/>
    <w:rsid w:val="000374AF"/>
    <w:rsid w:val="00044789"/>
    <w:rsid w:val="00046047"/>
    <w:rsid w:val="00046EBF"/>
    <w:rsid w:val="00047498"/>
    <w:rsid w:val="00047CF1"/>
    <w:rsid w:val="00050C80"/>
    <w:rsid w:val="0005625C"/>
    <w:rsid w:val="00070180"/>
    <w:rsid w:val="00077BE6"/>
    <w:rsid w:val="000836CF"/>
    <w:rsid w:val="000853AA"/>
    <w:rsid w:val="00085E19"/>
    <w:rsid w:val="00087638"/>
    <w:rsid w:val="00091FD8"/>
    <w:rsid w:val="000920C1"/>
    <w:rsid w:val="00092FFE"/>
    <w:rsid w:val="000A483C"/>
    <w:rsid w:val="000A7CD3"/>
    <w:rsid w:val="000B6C61"/>
    <w:rsid w:val="000B6D2D"/>
    <w:rsid w:val="000B7B51"/>
    <w:rsid w:val="000C035C"/>
    <w:rsid w:val="000C27B9"/>
    <w:rsid w:val="000C37FB"/>
    <w:rsid w:val="000C43A9"/>
    <w:rsid w:val="000C4A9C"/>
    <w:rsid w:val="000C73EB"/>
    <w:rsid w:val="000C77EB"/>
    <w:rsid w:val="000D45DB"/>
    <w:rsid w:val="000D5BFB"/>
    <w:rsid w:val="000D7EA5"/>
    <w:rsid w:val="000E4854"/>
    <w:rsid w:val="000F3138"/>
    <w:rsid w:val="000F3E83"/>
    <w:rsid w:val="00100B93"/>
    <w:rsid w:val="00101233"/>
    <w:rsid w:val="001047AF"/>
    <w:rsid w:val="0010699C"/>
    <w:rsid w:val="00110B85"/>
    <w:rsid w:val="00111C26"/>
    <w:rsid w:val="00114222"/>
    <w:rsid w:val="0011626F"/>
    <w:rsid w:val="0011729F"/>
    <w:rsid w:val="0012326A"/>
    <w:rsid w:val="00124294"/>
    <w:rsid w:val="001243D2"/>
    <w:rsid w:val="001323D5"/>
    <w:rsid w:val="00132595"/>
    <w:rsid w:val="00136B98"/>
    <w:rsid w:val="001420B0"/>
    <w:rsid w:val="001420C8"/>
    <w:rsid w:val="00145FE0"/>
    <w:rsid w:val="001541BD"/>
    <w:rsid w:val="001712D5"/>
    <w:rsid w:val="00174E35"/>
    <w:rsid w:val="001835EC"/>
    <w:rsid w:val="001867F8"/>
    <w:rsid w:val="00186F00"/>
    <w:rsid w:val="0018785E"/>
    <w:rsid w:val="00191E0B"/>
    <w:rsid w:val="00193756"/>
    <w:rsid w:val="00196E62"/>
    <w:rsid w:val="001A2304"/>
    <w:rsid w:val="001A2759"/>
    <w:rsid w:val="001A34F3"/>
    <w:rsid w:val="001A4984"/>
    <w:rsid w:val="001B012C"/>
    <w:rsid w:val="001B5CCF"/>
    <w:rsid w:val="001D05AA"/>
    <w:rsid w:val="001D120C"/>
    <w:rsid w:val="001D1920"/>
    <w:rsid w:val="001D1C04"/>
    <w:rsid w:val="001D2875"/>
    <w:rsid w:val="001D2CA5"/>
    <w:rsid w:val="001D55C6"/>
    <w:rsid w:val="001D606D"/>
    <w:rsid w:val="001D74A4"/>
    <w:rsid w:val="001E1225"/>
    <w:rsid w:val="001E29F8"/>
    <w:rsid w:val="001E42EB"/>
    <w:rsid w:val="001E4364"/>
    <w:rsid w:val="001F2F49"/>
    <w:rsid w:val="001F5F28"/>
    <w:rsid w:val="00201802"/>
    <w:rsid w:val="00202DE6"/>
    <w:rsid w:val="002036DC"/>
    <w:rsid w:val="00203932"/>
    <w:rsid w:val="0021107A"/>
    <w:rsid w:val="0021173B"/>
    <w:rsid w:val="002138B4"/>
    <w:rsid w:val="0022679C"/>
    <w:rsid w:val="0023068C"/>
    <w:rsid w:val="0023428D"/>
    <w:rsid w:val="00236A17"/>
    <w:rsid w:val="00241D9E"/>
    <w:rsid w:val="002441ED"/>
    <w:rsid w:val="00244962"/>
    <w:rsid w:val="002461A6"/>
    <w:rsid w:val="002501F2"/>
    <w:rsid w:val="0025089D"/>
    <w:rsid w:val="00251ADD"/>
    <w:rsid w:val="00257BA9"/>
    <w:rsid w:val="00257DD4"/>
    <w:rsid w:val="0026007D"/>
    <w:rsid w:val="00260536"/>
    <w:rsid w:val="00261DD0"/>
    <w:rsid w:val="002642A4"/>
    <w:rsid w:val="00266871"/>
    <w:rsid w:val="00267335"/>
    <w:rsid w:val="00270CA6"/>
    <w:rsid w:val="00271723"/>
    <w:rsid w:val="002721F9"/>
    <w:rsid w:val="00273513"/>
    <w:rsid w:val="002748CC"/>
    <w:rsid w:val="00280167"/>
    <w:rsid w:val="00280204"/>
    <w:rsid w:val="00282B7B"/>
    <w:rsid w:val="00282C24"/>
    <w:rsid w:val="00287CB9"/>
    <w:rsid w:val="00290186"/>
    <w:rsid w:val="002904B7"/>
    <w:rsid w:val="002937E7"/>
    <w:rsid w:val="00295C49"/>
    <w:rsid w:val="0029690E"/>
    <w:rsid w:val="002A1F98"/>
    <w:rsid w:val="002A3D76"/>
    <w:rsid w:val="002B0333"/>
    <w:rsid w:val="002B059E"/>
    <w:rsid w:val="002C129C"/>
    <w:rsid w:val="002C285D"/>
    <w:rsid w:val="002C6050"/>
    <w:rsid w:val="002C645D"/>
    <w:rsid w:val="002D494A"/>
    <w:rsid w:val="002D6729"/>
    <w:rsid w:val="002D742B"/>
    <w:rsid w:val="002E03E9"/>
    <w:rsid w:val="002E0A7E"/>
    <w:rsid w:val="002E3FF5"/>
    <w:rsid w:val="002E4E25"/>
    <w:rsid w:val="002E5C84"/>
    <w:rsid w:val="00301BD4"/>
    <w:rsid w:val="0030208E"/>
    <w:rsid w:val="003056A4"/>
    <w:rsid w:val="003065A3"/>
    <w:rsid w:val="003072B1"/>
    <w:rsid w:val="00307388"/>
    <w:rsid w:val="003122B1"/>
    <w:rsid w:val="00320B32"/>
    <w:rsid w:val="00327022"/>
    <w:rsid w:val="00330353"/>
    <w:rsid w:val="00332D61"/>
    <w:rsid w:val="003351DB"/>
    <w:rsid w:val="00336DE5"/>
    <w:rsid w:val="00337915"/>
    <w:rsid w:val="00346975"/>
    <w:rsid w:val="00350F8A"/>
    <w:rsid w:val="00352BB2"/>
    <w:rsid w:val="00352BDD"/>
    <w:rsid w:val="00363A48"/>
    <w:rsid w:val="00364F6C"/>
    <w:rsid w:val="00365CFC"/>
    <w:rsid w:val="00373320"/>
    <w:rsid w:val="003752A6"/>
    <w:rsid w:val="00380C33"/>
    <w:rsid w:val="00385A66"/>
    <w:rsid w:val="00390A15"/>
    <w:rsid w:val="00391EDF"/>
    <w:rsid w:val="003A0302"/>
    <w:rsid w:val="003A1981"/>
    <w:rsid w:val="003A3CEA"/>
    <w:rsid w:val="003A40EC"/>
    <w:rsid w:val="003B1C5F"/>
    <w:rsid w:val="003B66E2"/>
    <w:rsid w:val="003B7094"/>
    <w:rsid w:val="003D6BFD"/>
    <w:rsid w:val="003D7648"/>
    <w:rsid w:val="003D7ADF"/>
    <w:rsid w:val="003E3611"/>
    <w:rsid w:val="003E4DC4"/>
    <w:rsid w:val="003F0DEB"/>
    <w:rsid w:val="00400DAF"/>
    <w:rsid w:val="00420BB3"/>
    <w:rsid w:val="00423149"/>
    <w:rsid w:val="00423FB4"/>
    <w:rsid w:val="0042496F"/>
    <w:rsid w:val="00425471"/>
    <w:rsid w:val="00425D29"/>
    <w:rsid w:val="00426ADA"/>
    <w:rsid w:val="0043125C"/>
    <w:rsid w:val="00434B3A"/>
    <w:rsid w:val="00441132"/>
    <w:rsid w:val="004445DD"/>
    <w:rsid w:val="00444E61"/>
    <w:rsid w:val="00445B49"/>
    <w:rsid w:val="004464CA"/>
    <w:rsid w:val="00454936"/>
    <w:rsid w:val="004576DC"/>
    <w:rsid w:val="004647C0"/>
    <w:rsid w:val="0047118E"/>
    <w:rsid w:val="004776BF"/>
    <w:rsid w:val="00480F5F"/>
    <w:rsid w:val="004860FD"/>
    <w:rsid w:val="004916BF"/>
    <w:rsid w:val="004916D1"/>
    <w:rsid w:val="00491C08"/>
    <w:rsid w:val="00496D6A"/>
    <w:rsid w:val="004A1362"/>
    <w:rsid w:val="004A3628"/>
    <w:rsid w:val="004A75F1"/>
    <w:rsid w:val="004A7F24"/>
    <w:rsid w:val="004C1588"/>
    <w:rsid w:val="004C6CA2"/>
    <w:rsid w:val="004D1530"/>
    <w:rsid w:val="004D1F22"/>
    <w:rsid w:val="004D533B"/>
    <w:rsid w:val="004D5758"/>
    <w:rsid w:val="004D6D5F"/>
    <w:rsid w:val="004D720F"/>
    <w:rsid w:val="004E098A"/>
    <w:rsid w:val="004E3F26"/>
    <w:rsid w:val="004E3FD3"/>
    <w:rsid w:val="004E56C3"/>
    <w:rsid w:val="004F1A80"/>
    <w:rsid w:val="004F6665"/>
    <w:rsid w:val="004F6F7B"/>
    <w:rsid w:val="004F7DFD"/>
    <w:rsid w:val="00504D73"/>
    <w:rsid w:val="00506725"/>
    <w:rsid w:val="00507BDE"/>
    <w:rsid w:val="00507C87"/>
    <w:rsid w:val="0051527F"/>
    <w:rsid w:val="00515E63"/>
    <w:rsid w:val="005165D7"/>
    <w:rsid w:val="00522A59"/>
    <w:rsid w:val="00526639"/>
    <w:rsid w:val="005273D9"/>
    <w:rsid w:val="00532CF1"/>
    <w:rsid w:val="00535088"/>
    <w:rsid w:val="005369D2"/>
    <w:rsid w:val="005406BB"/>
    <w:rsid w:val="005421D4"/>
    <w:rsid w:val="00542888"/>
    <w:rsid w:val="005436D6"/>
    <w:rsid w:val="00545C19"/>
    <w:rsid w:val="00552FBD"/>
    <w:rsid w:val="005601E1"/>
    <w:rsid w:val="00562DA9"/>
    <w:rsid w:val="0056517C"/>
    <w:rsid w:val="0056635B"/>
    <w:rsid w:val="005710DF"/>
    <w:rsid w:val="00571996"/>
    <w:rsid w:val="00575B6C"/>
    <w:rsid w:val="00576F1F"/>
    <w:rsid w:val="00582951"/>
    <w:rsid w:val="00582B21"/>
    <w:rsid w:val="00583340"/>
    <w:rsid w:val="00587D88"/>
    <w:rsid w:val="005904F3"/>
    <w:rsid w:val="00594DCD"/>
    <w:rsid w:val="00597AC8"/>
    <w:rsid w:val="005A6477"/>
    <w:rsid w:val="005A68D9"/>
    <w:rsid w:val="005A6976"/>
    <w:rsid w:val="005A6EB9"/>
    <w:rsid w:val="005A7BE5"/>
    <w:rsid w:val="005C322C"/>
    <w:rsid w:val="005C4E5C"/>
    <w:rsid w:val="005C71D3"/>
    <w:rsid w:val="005D0166"/>
    <w:rsid w:val="005D1A04"/>
    <w:rsid w:val="005E037D"/>
    <w:rsid w:val="005E3EA0"/>
    <w:rsid w:val="005E794A"/>
    <w:rsid w:val="005E7D24"/>
    <w:rsid w:val="005F444E"/>
    <w:rsid w:val="005F7412"/>
    <w:rsid w:val="00603AF9"/>
    <w:rsid w:val="006041D6"/>
    <w:rsid w:val="0060535E"/>
    <w:rsid w:val="006069EC"/>
    <w:rsid w:val="00606C93"/>
    <w:rsid w:val="00607975"/>
    <w:rsid w:val="00611925"/>
    <w:rsid w:val="00612A15"/>
    <w:rsid w:val="006131A9"/>
    <w:rsid w:val="006163F2"/>
    <w:rsid w:val="00617119"/>
    <w:rsid w:val="00621747"/>
    <w:rsid w:val="00631195"/>
    <w:rsid w:val="00633774"/>
    <w:rsid w:val="00640010"/>
    <w:rsid w:val="00653943"/>
    <w:rsid w:val="0065741B"/>
    <w:rsid w:val="00663340"/>
    <w:rsid w:val="006667E0"/>
    <w:rsid w:val="0067477D"/>
    <w:rsid w:val="006777FF"/>
    <w:rsid w:val="0067783F"/>
    <w:rsid w:val="00691A8E"/>
    <w:rsid w:val="00691D9D"/>
    <w:rsid w:val="00692946"/>
    <w:rsid w:val="00692A78"/>
    <w:rsid w:val="006A4AEF"/>
    <w:rsid w:val="006B2922"/>
    <w:rsid w:val="006B2DE6"/>
    <w:rsid w:val="006B75E7"/>
    <w:rsid w:val="006B7773"/>
    <w:rsid w:val="006C3BEC"/>
    <w:rsid w:val="006C7D3B"/>
    <w:rsid w:val="006D26AD"/>
    <w:rsid w:val="006D5284"/>
    <w:rsid w:val="006D63CD"/>
    <w:rsid w:val="006D72DB"/>
    <w:rsid w:val="006E0EFF"/>
    <w:rsid w:val="006E28A4"/>
    <w:rsid w:val="006E5A2A"/>
    <w:rsid w:val="006E70D2"/>
    <w:rsid w:val="006F411F"/>
    <w:rsid w:val="00701067"/>
    <w:rsid w:val="00702486"/>
    <w:rsid w:val="007026F8"/>
    <w:rsid w:val="0070286C"/>
    <w:rsid w:val="00702DB8"/>
    <w:rsid w:val="00717B60"/>
    <w:rsid w:val="00717C39"/>
    <w:rsid w:val="007221D6"/>
    <w:rsid w:val="0072779D"/>
    <w:rsid w:val="00731CD5"/>
    <w:rsid w:val="007340B3"/>
    <w:rsid w:val="007349AE"/>
    <w:rsid w:val="00741639"/>
    <w:rsid w:val="00741FE7"/>
    <w:rsid w:val="00745CF0"/>
    <w:rsid w:val="0075029C"/>
    <w:rsid w:val="00751B2B"/>
    <w:rsid w:val="00751D98"/>
    <w:rsid w:val="0075478A"/>
    <w:rsid w:val="007554DE"/>
    <w:rsid w:val="007576E5"/>
    <w:rsid w:val="00761B12"/>
    <w:rsid w:val="00767604"/>
    <w:rsid w:val="00767B54"/>
    <w:rsid w:val="007723E4"/>
    <w:rsid w:val="007739C7"/>
    <w:rsid w:val="00773DA9"/>
    <w:rsid w:val="00774C84"/>
    <w:rsid w:val="00797172"/>
    <w:rsid w:val="007A2AE1"/>
    <w:rsid w:val="007A4B70"/>
    <w:rsid w:val="007B4849"/>
    <w:rsid w:val="007B54EC"/>
    <w:rsid w:val="007C15F5"/>
    <w:rsid w:val="007C25BE"/>
    <w:rsid w:val="007C577D"/>
    <w:rsid w:val="007C6DD9"/>
    <w:rsid w:val="007D0B67"/>
    <w:rsid w:val="007E1F48"/>
    <w:rsid w:val="007E2F64"/>
    <w:rsid w:val="007F06BB"/>
    <w:rsid w:val="007F12E1"/>
    <w:rsid w:val="00802970"/>
    <w:rsid w:val="00807AB4"/>
    <w:rsid w:val="008158D6"/>
    <w:rsid w:val="00816883"/>
    <w:rsid w:val="0082362F"/>
    <w:rsid w:val="00824174"/>
    <w:rsid w:val="00825012"/>
    <w:rsid w:val="00832167"/>
    <w:rsid w:val="00834609"/>
    <w:rsid w:val="0084341C"/>
    <w:rsid w:val="008513A7"/>
    <w:rsid w:val="00870257"/>
    <w:rsid w:val="00873F54"/>
    <w:rsid w:val="008746FB"/>
    <w:rsid w:val="008808F7"/>
    <w:rsid w:val="00883756"/>
    <w:rsid w:val="008852CB"/>
    <w:rsid w:val="00886F7C"/>
    <w:rsid w:val="00891FEB"/>
    <w:rsid w:val="008A06D8"/>
    <w:rsid w:val="008A0D26"/>
    <w:rsid w:val="008A233B"/>
    <w:rsid w:val="008A392A"/>
    <w:rsid w:val="008A3C50"/>
    <w:rsid w:val="008B0D8C"/>
    <w:rsid w:val="008B68BE"/>
    <w:rsid w:val="008C0914"/>
    <w:rsid w:val="008C1B55"/>
    <w:rsid w:val="008C3D0C"/>
    <w:rsid w:val="008C763E"/>
    <w:rsid w:val="008D0944"/>
    <w:rsid w:val="008D4875"/>
    <w:rsid w:val="008D49E1"/>
    <w:rsid w:val="008E7D97"/>
    <w:rsid w:val="008F154D"/>
    <w:rsid w:val="008F3531"/>
    <w:rsid w:val="008F4812"/>
    <w:rsid w:val="00903868"/>
    <w:rsid w:val="00905C17"/>
    <w:rsid w:val="00913384"/>
    <w:rsid w:val="009136C4"/>
    <w:rsid w:val="009167A8"/>
    <w:rsid w:val="00920975"/>
    <w:rsid w:val="00921992"/>
    <w:rsid w:val="00922276"/>
    <w:rsid w:val="0092761E"/>
    <w:rsid w:val="00942D72"/>
    <w:rsid w:val="00950295"/>
    <w:rsid w:val="00951477"/>
    <w:rsid w:val="0095285F"/>
    <w:rsid w:val="009541EE"/>
    <w:rsid w:val="00956DC5"/>
    <w:rsid w:val="009572A1"/>
    <w:rsid w:val="00960517"/>
    <w:rsid w:val="009631EE"/>
    <w:rsid w:val="00963D24"/>
    <w:rsid w:val="00971367"/>
    <w:rsid w:val="0097300C"/>
    <w:rsid w:val="0097342F"/>
    <w:rsid w:val="009759D9"/>
    <w:rsid w:val="00975AB4"/>
    <w:rsid w:val="00977977"/>
    <w:rsid w:val="009964DB"/>
    <w:rsid w:val="009A75EA"/>
    <w:rsid w:val="009B2BB3"/>
    <w:rsid w:val="009B369A"/>
    <w:rsid w:val="009B57C4"/>
    <w:rsid w:val="009B6C37"/>
    <w:rsid w:val="009C1017"/>
    <w:rsid w:val="009C421E"/>
    <w:rsid w:val="009D521B"/>
    <w:rsid w:val="009D52C4"/>
    <w:rsid w:val="009D7A7D"/>
    <w:rsid w:val="009E0B1B"/>
    <w:rsid w:val="009E14A2"/>
    <w:rsid w:val="009E2861"/>
    <w:rsid w:val="009E437B"/>
    <w:rsid w:val="009E546B"/>
    <w:rsid w:val="009F6957"/>
    <w:rsid w:val="009F6C7A"/>
    <w:rsid w:val="00A00BF4"/>
    <w:rsid w:val="00A01D58"/>
    <w:rsid w:val="00A03C5C"/>
    <w:rsid w:val="00A107B7"/>
    <w:rsid w:val="00A15D5C"/>
    <w:rsid w:val="00A1634B"/>
    <w:rsid w:val="00A1721E"/>
    <w:rsid w:val="00A177E3"/>
    <w:rsid w:val="00A21226"/>
    <w:rsid w:val="00A23E9E"/>
    <w:rsid w:val="00A24A8A"/>
    <w:rsid w:val="00A2579B"/>
    <w:rsid w:val="00A3123B"/>
    <w:rsid w:val="00A3620F"/>
    <w:rsid w:val="00A42235"/>
    <w:rsid w:val="00A4242B"/>
    <w:rsid w:val="00A452AA"/>
    <w:rsid w:val="00A62B81"/>
    <w:rsid w:val="00A63FD1"/>
    <w:rsid w:val="00A65E84"/>
    <w:rsid w:val="00A67808"/>
    <w:rsid w:val="00A67B39"/>
    <w:rsid w:val="00A7713F"/>
    <w:rsid w:val="00A775D6"/>
    <w:rsid w:val="00A8116B"/>
    <w:rsid w:val="00A91697"/>
    <w:rsid w:val="00A91B45"/>
    <w:rsid w:val="00A941B6"/>
    <w:rsid w:val="00A95A28"/>
    <w:rsid w:val="00A95F00"/>
    <w:rsid w:val="00AA6E9B"/>
    <w:rsid w:val="00AA70E4"/>
    <w:rsid w:val="00AA75CD"/>
    <w:rsid w:val="00AB31AB"/>
    <w:rsid w:val="00AB31EA"/>
    <w:rsid w:val="00AD0E5A"/>
    <w:rsid w:val="00AE3D11"/>
    <w:rsid w:val="00AF0059"/>
    <w:rsid w:val="00AF052E"/>
    <w:rsid w:val="00AF2B78"/>
    <w:rsid w:val="00AF3E66"/>
    <w:rsid w:val="00AF664D"/>
    <w:rsid w:val="00B02997"/>
    <w:rsid w:val="00B0410F"/>
    <w:rsid w:val="00B060A6"/>
    <w:rsid w:val="00B0612A"/>
    <w:rsid w:val="00B11C45"/>
    <w:rsid w:val="00B139DE"/>
    <w:rsid w:val="00B13F5F"/>
    <w:rsid w:val="00B205BD"/>
    <w:rsid w:val="00B2162B"/>
    <w:rsid w:val="00B234FF"/>
    <w:rsid w:val="00B25E2D"/>
    <w:rsid w:val="00B3399E"/>
    <w:rsid w:val="00B34DF8"/>
    <w:rsid w:val="00B360CF"/>
    <w:rsid w:val="00B37302"/>
    <w:rsid w:val="00B40EB5"/>
    <w:rsid w:val="00B42E30"/>
    <w:rsid w:val="00B43C54"/>
    <w:rsid w:val="00B45479"/>
    <w:rsid w:val="00B45D79"/>
    <w:rsid w:val="00B45D97"/>
    <w:rsid w:val="00B50B00"/>
    <w:rsid w:val="00B54EEA"/>
    <w:rsid w:val="00B560E7"/>
    <w:rsid w:val="00B62C97"/>
    <w:rsid w:val="00B64503"/>
    <w:rsid w:val="00B64702"/>
    <w:rsid w:val="00B6696B"/>
    <w:rsid w:val="00B778EE"/>
    <w:rsid w:val="00B82ABC"/>
    <w:rsid w:val="00B8333D"/>
    <w:rsid w:val="00B836E6"/>
    <w:rsid w:val="00B8597C"/>
    <w:rsid w:val="00B85C9A"/>
    <w:rsid w:val="00B92C49"/>
    <w:rsid w:val="00B94989"/>
    <w:rsid w:val="00B9608D"/>
    <w:rsid w:val="00BA155A"/>
    <w:rsid w:val="00BB0200"/>
    <w:rsid w:val="00BB4454"/>
    <w:rsid w:val="00BB4DBB"/>
    <w:rsid w:val="00BC1730"/>
    <w:rsid w:val="00BD0CAF"/>
    <w:rsid w:val="00BE3B09"/>
    <w:rsid w:val="00BE77F9"/>
    <w:rsid w:val="00BF33C2"/>
    <w:rsid w:val="00C022BC"/>
    <w:rsid w:val="00C05323"/>
    <w:rsid w:val="00C06B3B"/>
    <w:rsid w:val="00C105B4"/>
    <w:rsid w:val="00C10CC5"/>
    <w:rsid w:val="00C12120"/>
    <w:rsid w:val="00C14098"/>
    <w:rsid w:val="00C146BB"/>
    <w:rsid w:val="00C163EF"/>
    <w:rsid w:val="00C2092B"/>
    <w:rsid w:val="00C24EEB"/>
    <w:rsid w:val="00C257E0"/>
    <w:rsid w:val="00C25C42"/>
    <w:rsid w:val="00C26018"/>
    <w:rsid w:val="00C31606"/>
    <w:rsid w:val="00C32C28"/>
    <w:rsid w:val="00C34AA2"/>
    <w:rsid w:val="00C41BDA"/>
    <w:rsid w:val="00C41E3F"/>
    <w:rsid w:val="00C420DA"/>
    <w:rsid w:val="00C4215C"/>
    <w:rsid w:val="00C52B11"/>
    <w:rsid w:val="00C541D4"/>
    <w:rsid w:val="00C54C4F"/>
    <w:rsid w:val="00C677DC"/>
    <w:rsid w:val="00C72909"/>
    <w:rsid w:val="00C80717"/>
    <w:rsid w:val="00C818F7"/>
    <w:rsid w:val="00C8346E"/>
    <w:rsid w:val="00C85EDF"/>
    <w:rsid w:val="00C922EA"/>
    <w:rsid w:val="00C93A6C"/>
    <w:rsid w:val="00C95D91"/>
    <w:rsid w:val="00CA0BAA"/>
    <w:rsid w:val="00CA1547"/>
    <w:rsid w:val="00CA6B5E"/>
    <w:rsid w:val="00CB3976"/>
    <w:rsid w:val="00CB4682"/>
    <w:rsid w:val="00CB7153"/>
    <w:rsid w:val="00CD05FD"/>
    <w:rsid w:val="00CD6EC7"/>
    <w:rsid w:val="00CE07A0"/>
    <w:rsid w:val="00CE198E"/>
    <w:rsid w:val="00CE246B"/>
    <w:rsid w:val="00CE62D5"/>
    <w:rsid w:val="00CF07DF"/>
    <w:rsid w:val="00CF3DBC"/>
    <w:rsid w:val="00CF47BD"/>
    <w:rsid w:val="00CF4C4E"/>
    <w:rsid w:val="00CF77BC"/>
    <w:rsid w:val="00D0061D"/>
    <w:rsid w:val="00D013DC"/>
    <w:rsid w:val="00D06845"/>
    <w:rsid w:val="00D10437"/>
    <w:rsid w:val="00D166FD"/>
    <w:rsid w:val="00D20CCB"/>
    <w:rsid w:val="00D32D89"/>
    <w:rsid w:val="00D367CC"/>
    <w:rsid w:val="00D436D1"/>
    <w:rsid w:val="00D45A37"/>
    <w:rsid w:val="00D47A1E"/>
    <w:rsid w:val="00D57D15"/>
    <w:rsid w:val="00D60607"/>
    <w:rsid w:val="00D61168"/>
    <w:rsid w:val="00D62D51"/>
    <w:rsid w:val="00D6331C"/>
    <w:rsid w:val="00D65D91"/>
    <w:rsid w:val="00D67123"/>
    <w:rsid w:val="00D6789B"/>
    <w:rsid w:val="00D67E62"/>
    <w:rsid w:val="00D72B2B"/>
    <w:rsid w:val="00D73C3E"/>
    <w:rsid w:val="00D844A6"/>
    <w:rsid w:val="00D850C3"/>
    <w:rsid w:val="00D85800"/>
    <w:rsid w:val="00D90A7C"/>
    <w:rsid w:val="00D9130F"/>
    <w:rsid w:val="00D917CF"/>
    <w:rsid w:val="00D92EEE"/>
    <w:rsid w:val="00D93264"/>
    <w:rsid w:val="00DA2CEC"/>
    <w:rsid w:val="00DA3698"/>
    <w:rsid w:val="00DA4461"/>
    <w:rsid w:val="00DA75C6"/>
    <w:rsid w:val="00DB3F07"/>
    <w:rsid w:val="00DC0366"/>
    <w:rsid w:val="00DC1961"/>
    <w:rsid w:val="00DC19E8"/>
    <w:rsid w:val="00DC3111"/>
    <w:rsid w:val="00DC59CD"/>
    <w:rsid w:val="00DC6EB6"/>
    <w:rsid w:val="00DD6B6C"/>
    <w:rsid w:val="00DE0868"/>
    <w:rsid w:val="00DE2984"/>
    <w:rsid w:val="00DE3DC7"/>
    <w:rsid w:val="00DE7BD2"/>
    <w:rsid w:val="00DF55E6"/>
    <w:rsid w:val="00DF5BB5"/>
    <w:rsid w:val="00DF7B25"/>
    <w:rsid w:val="00E01253"/>
    <w:rsid w:val="00E024AE"/>
    <w:rsid w:val="00E0457D"/>
    <w:rsid w:val="00E0484A"/>
    <w:rsid w:val="00E05196"/>
    <w:rsid w:val="00E107DC"/>
    <w:rsid w:val="00E11552"/>
    <w:rsid w:val="00E12367"/>
    <w:rsid w:val="00E172F8"/>
    <w:rsid w:val="00E174A4"/>
    <w:rsid w:val="00E200D4"/>
    <w:rsid w:val="00E26E41"/>
    <w:rsid w:val="00E32972"/>
    <w:rsid w:val="00E329E5"/>
    <w:rsid w:val="00E37C20"/>
    <w:rsid w:val="00E400DA"/>
    <w:rsid w:val="00E42A7F"/>
    <w:rsid w:val="00E434CD"/>
    <w:rsid w:val="00E44DE7"/>
    <w:rsid w:val="00E46C7B"/>
    <w:rsid w:val="00E50AFD"/>
    <w:rsid w:val="00E5253C"/>
    <w:rsid w:val="00E6053C"/>
    <w:rsid w:val="00E65A42"/>
    <w:rsid w:val="00E75F65"/>
    <w:rsid w:val="00E80C6D"/>
    <w:rsid w:val="00E82842"/>
    <w:rsid w:val="00E82ABB"/>
    <w:rsid w:val="00E82F03"/>
    <w:rsid w:val="00E926E8"/>
    <w:rsid w:val="00E9565E"/>
    <w:rsid w:val="00EA19BA"/>
    <w:rsid w:val="00EA3580"/>
    <w:rsid w:val="00EA3A84"/>
    <w:rsid w:val="00EB1256"/>
    <w:rsid w:val="00EB2DE8"/>
    <w:rsid w:val="00EB3718"/>
    <w:rsid w:val="00EB601F"/>
    <w:rsid w:val="00EC4FD0"/>
    <w:rsid w:val="00ED0DE1"/>
    <w:rsid w:val="00ED5562"/>
    <w:rsid w:val="00EE08A1"/>
    <w:rsid w:val="00EE0EB0"/>
    <w:rsid w:val="00EE2AEF"/>
    <w:rsid w:val="00EE3C20"/>
    <w:rsid w:val="00EE6FDE"/>
    <w:rsid w:val="00F20C42"/>
    <w:rsid w:val="00F226C7"/>
    <w:rsid w:val="00F23D75"/>
    <w:rsid w:val="00F36BCA"/>
    <w:rsid w:val="00F42AFF"/>
    <w:rsid w:val="00F60AA3"/>
    <w:rsid w:val="00F65E0F"/>
    <w:rsid w:val="00F71D90"/>
    <w:rsid w:val="00F7224B"/>
    <w:rsid w:val="00F73A80"/>
    <w:rsid w:val="00F745C8"/>
    <w:rsid w:val="00F94AD0"/>
    <w:rsid w:val="00FA114F"/>
    <w:rsid w:val="00FA35CC"/>
    <w:rsid w:val="00FA38FE"/>
    <w:rsid w:val="00FA7D14"/>
    <w:rsid w:val="00FB69B1"/>
    <w:rsid w:val="00FC53BB"/>
    <w:rsid w:val="00FC7011"/>
    <w:rsid w:val="00FC784D"/>
    <w:rsid w:val="00FD2DB6"/>
    <w:rsid w:val="00FD39C5"/>
    <w:rsid w:val="00FD5210"/>
    <w:rsid w:val="00FE2F72"/>
    <w:rsid w:val="00FE41E2"/>
    <w:rsid w:val="00FF38CE"/>
    <w:rsid w:val="00FF3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975"/>
    <w:pPr>
      <w:spacing w:after="200" w:line="276" w:lineRule="auto"/>
    </w:pPr>
    <w:rPr>
      <w:sz w:val="22"/>
      <w:szCs w:val="22"/>
      <w:lang w:eastAsia="en-US"/>
    </w:rPr>
  </w:style>
  <w:style w:type="paragraph" w:styleId="Nadpis1">
    <w:name w:val="heading 1"/>
    <w:basedOn w:val="Normln"/>
    <w:next w:val="Normln"/>
    <w:link w:val="Nadpis1Char"/>
    <w:qFormat/>
    <w:rsid w:val="0082362F"/>
    <w:pPr>
      <w:keepNext/>
      <w:overflowPunct w:val="0"/>
      <w:autoSpaceDE w:val="0"/>
      <w:autoSpaceDN w:val="0"/>
      <w:adjustRightInd w:val="0"/>
      <w:spacing w:before="240" w:after="60" w:line="240" w:lineRule="auto"/>
      <w:textAlignment w:val="baseline"/>
      <w:outlineLvl w:val="0"/>
    </w:pPr>
    <w:rPr>
      <w:rFonts w:eastAsia="Times New Roman"/>
      <w:b/>
      <w:bCs/>
      <w:kern w:val="32"/>
      <w:sz w:val="32"/>
      <w:szCs w:val="32"/>
      <w:lang w:val="x-none" w:eastAsia="x-none"/>
    </w:rPr>
  </w:style>
  <w:style w:type="paragraph" w:styleId="Nadpis2">
    <w:name w:val="heading 2"/>
    <w:basedOn w:val="Normln"/>
    <w:next w:val="Normln"/>
    <w:link w:val="Nadpis2Char"/>
    <w:qFormat/>
    <w:rsid w:val="006D63CD"/>
    <w:pPr>
      <w:keepNext/>
      <w:spacing w:before="360" w:after="180" w:line="240" w:lineRule="auto"/>
      <w:ind w:left="601" w:right="-34" w:hanging="601"/>
      <w:jc w:val="center"/>
      <w:outlineLvl w:val="1"/>
    </w:pPr>
    <w:rPr>
      <w:rFonts w:ascii="Times New Roman" w:hAnsi="Times New Roman"/>
      <w:b/>
      <w:bCs/>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2362F"/>
    <w:rPr>
      <w:rFonts w:eastAsia="Times New Roman" w:cs="Times New Roman"/>
      <w:b/>
      <w:bCs/>
      <w:kern w:val="32"/>
      <w:sz w:val="32"/>
      <w:szCs w:val="32"/>
    </w:rPr>
  </w:style>
  <w:style w:type="paragraph" w:styleId="Nzev">
    <w:name w:val="Title"/>
    <w:aliases w:val="Nadpis podkapitoly"/>
    <w:basedOn w:val="Normln"/>
    <w:next w:val="Normln"/>
    <w:link w:val="NzevChar"/>
    <w:qFormat/>
    <w:rsid w:val="00D62D51"/>
    <w:pPr>
      <w:spacing w:before="360" w:after="180" w:line="240" w:lineRule="auto"/>
      <w:outlineLvl w:val="0"/>
    </w:pPr>
    <w:rPr>
      <w:rFonts w:eastAsia="Times New Roman"/>
      <w:b/>
      <w:bCs/>
      <w:kern w:val="28"/>
      <w:sz w:val="24"/>
      <w:szCs w:val="32"/>
      <w:lang w:val="x-none" w:eastAsia="x-none"/>
    </w:rPr>
  </w:style>
  <w:style w:type="character" w:customStyle="1" w:styleId="NzevChar">
    <w:name w:val="Název Char"/>
    <w:aliases w:val="Nadpis podkapitoly Char"/>
    <w:link w:val="Nzev"/>
    <w:rsid w:val="00D62D51"/>
    <w:rPr>
      <w:rFonts w:eastAsia="Times New Roman" w:cs="Times New Roman"/>
      <w:b/>
      <w:bCs/>
      <w:kern w:val="28"/>
      <w:sz w:val="24"/>
      <w:szCs w:val="32"/>
    </w:rPr>
  </w:style>
  <w:style w:type="character" w:customStyle="1" w:styleId="Nadpis2Char">
    <w:name w:val="Nadpis 2 Char"/>
    <w:link w:val="Nadpis2"/>
    <w:rsid w:val="006D63CD"/>
    <w:rPr>
      <w:rFonts w:ascii="Times New Roman" w:eastAsia="Calibri" w:hAnsi="Times New Roman" w:cs="Arial"/>
      <w:b/>
      <w:bCs/>
      <w:iCs/>
      <w:sz w:val="28"/>
      <w:szCs w:val="28"/>
    </w:rPr>
  </w:style>
  <w:style w:type="paragraph" w:styleId="Zhlav">
    <w:name w:val="header"/>
    <w:basedOn w:val="Normln"/>
    <w:link w:val="ZhlavChar"/>
    <w:unhideWhenUsed/>
    <w:rsid w:val="00DE7BD2"/>
    <w:pPr>
      <w:tabs>
        <w:tab w:val="center" w:pos="4536"/>
        <w:tab w:val="right" w:pos="9072"/>
      </w:tabs>
      <w:spacing w:after="0" w:line="240" w:lineRule="auto"/>
    </w:pPr>
  </w:style>
  <w:style w:type="character" w:customStyle="1" w:styleId="ZhlavChar">
    <w:name w:val="Záhlaví Char"/>
    <w:basedOn w:val="Standardnpsmoodstavce"/>
    <w:link w:val="Zhlav"/>
    <w:rsid w:val="00DE7BD2"/>
  </w:style>
  <w:style w:type="paragraph" w:styleId="Zpat">
    <w:name w:val="footer"/>
    <w:basedOn w:val="Normln"/>
    <w:link w:val="ZpatChar"/>
    <w:uiPriority w:val="99"/>
    <w:unhideWhenUsed/>
    <w:rsid w:val="00DE7BD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7BD2"/>
  </w:style>
  <w:style w:type="paragraph" w:styleId="Odstavecseseznamem">
    <w:name w:val="List Paragraph"/>
    <w:basedOn w:val="Normln"/>
    <w:uiPriority w:val="34"/>
    <w:qFormat/>
    <w:rsid w:val="00B9608D"/>
    <w:pPr>
      <w:ind w:left="720"/>
      <w:contextualSpacing/>
    </w:pPr>
    <w:rPr>
      <w:rFonts w:eastAsia="Times New Roman"/>
      <w:lang w:eastAsia="cs-CZ"/>
    </w:rPr>
  </w:style>
  <w:style w:type="paragraph" w:customStyle="1" w:styleId="3">
    <w:name w:val="3"/>
    <w:basedOn w:val="Normln"/>
    <w:autoRedefine/>
    <w:rsid w:val="00507BDE"/>
    <w:pPr>
      <w:overflowPunct w:val="0"/>
      <w:autoSpaceDE w:val="0"/>
      <w:autoSpaceDN w:val="0"/>
      <w:adjustRightInd w:val="0"/>
      <w:spacing w:after="120" w:line="240" w:lineRule="auto"/>
      <w:jc w:val="both"/>
      <w:textAlignment w:val="baseline"/>
    </w:pPr>
    <w:rPr>
      <w:rFonts w:ascii="Times New Roman" w:eastAsia="Times New Roman" w:hAnsi="Times New Roman"/>
      <w:b/>
      <w:bCs/>
      <w:sz w:val="24"/>
      <w:szCs w:val="24"/>
      <w:lang w:eastAsia="cs-CZ"/>
    </w:rPr>
  </w:style>
  <w:style w:type="paragraph" w:styleId="Textbubliny">
    <w:name w:val="Balloon Text"/>
    <w:basedOn w:val="Normln"/>
    <w:link w:val="TextbublinyChar"/>
    <w:uiPriority w:val="99"/>
    <w:semiHidden/>
    <w:unhideWhenUsed/>
    <w:rsid w:val="00B9608D"/>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B9608D"/>
    <w:rPr>
      <w:rFonts w:ascii="Tahoma" w:hAnsi="Tahoma" w:cs="Tahoma"/>
      <w:sz w:val="16"/>
      <w:szCs w:val="16"/>
      <w:lang w:eastAsia="en-US"/>
    </w:rPr>
  </w:style>
  <w:style w:type="character" w:styleId="Hypertextovodkaz">
    <w:name w:val="Hyperlink"/>
    <w:rsid w:val="00507BDE"/>
    <w:rPr>
      <w:color w:val="0000FF"/>
      <w:u w:val="single"/>
    </w:rPr>
  </w:style>
  <w:style w:type="paragraph" w:styleId="Zkladntext">
    <w:name w:val="Body Text"/>
    <w:basedOn w:val="Normln"/>
    <w:link w:val="ZkladntextChar"/>
    <w:rsid w:val="002D494A"/>
    <w:pPr>
      <w:overflowPunct w:val="0"/>
      <w:autoSpaceDE w:val="0"/>
      <w:autoSpaceDN w:val="0"/>
      <w:adjustRightInd w:val="0"/>
      <w:spacing w:after="120" w:line="240" w:lineRule="auto"/>
      <w:jc w:val="both"/>
      <w:textAlignment w:val="baseline"/>
    </w:pPr>
    <w:rPr>
      <w:rFonts w:ascii="Times New Roman" w:eastAsia="Times New Roman" w:hAnsi="Times New Roman"/>
      <w:sz w:val="24"/>
      <w:szCs w:val="24"/>
      <w:lang w:eastAsia="cs-CZ"/>
    </w:rPr>
  </w:style>
  <w:style w:type="character" w:customStyle="1" w:styleId="ZkladntextChar">
    <w:name w:val="Základní text Char"/>
    <w:link w:val="Zkladntext"/>
    <w:rsid w:val="002D494A"/>
    <w:rPr>
      <w:rFonts w:ascii="Times New Roman" w:eastAsia="Times New Roman" w:hAnsi="Times New Roman"/>
      <w:sz w:val="24"/>
      <w:szCs w:val="24"/>
    </w:rPr>
  </w:style>
  <w:style w:type="paragraph" w:customStyle="1" w:styleId="Zkladntextodsazen21">
    <w:name w:val="Základní text odsazený 21"/>
    <w:basedOn w:val="Normln"/>
    <w:rsid w:val="002D494A"/>
    <w:pPr>
      <w:suppressAutoHyphens/>
      <w:spacing w:after="0" w:line="240" w:lineRule="auto"/>
      <w:ind w:left="397" w:hanging="397"/>
      <w:jc w:val="both"/>
    </w:pPr>
    <w:rPr>
      <w:rFonts w:ascii="Times New Roman" w:eastAsia="Times New Roman" w:hAnsi="Times New Roman"/>
      <w:sz w:val="24"/>
      <w:szCs w:val="20"/>
      <w:lang w:eastAsia="ar-SA"/>
    </w:rPr>
  </w:style>
  <w:style w:type="paragraph" w:customStyle="1" w:styleId="2nesltext">
    <w:name w:val="2nečísl.text"/>
    <w:basedOn w:val="Normln"/>
    <w:qFormat/>
    <w:rsid w:val="005A6976"/>
    <w:pPr>
      <w:spacing w:before="240" w:after="24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975"/>
    <w:pPr>
      <w:spacing w:after="200" w:line="276" w:lineRule="auto"/>
    </w:pPr>
    <w:rPr>
      <w:sz w:val="22"/>
      <w:szCs w:val="22"/>
      <w:lang w:eastAsia="en-US"/>
    </w:rPr>
  </w:style>
  <w:style w:type="paragraph" w:styleId="Nadpis1">
    <w:name w:val="heading 1"/>
    <w:basedOn w:val="Normln"/>
    <w:next w:val="Normln"/>
    <w:link w:val="Nadpis1Char"/>
    <w:qFormat/>
    <w:rsid w:val="0082362F"/>
    <w:pPr>
      <w:keepNext/>
      <w:overflowPunct w:val="0"/>
      <w:autoSpaceDE w:val="0"/>
      <w:autoSpaceDN w:val="0"/>
      <w:adjustRightInd w:val="0"/>
      <w:spacing w:before="240" w:after="60" w:line="240" w:lineRule="auto"/>
      <w:textAlignment w:val="baseline"/>
      <w:outlineLvl w:val="0"/>
    </w:pPr>
    <w:rPr>
      <w:rFonts w:eastAsia="Times New Roman"/>
      <w:b/>
      <w:bCs/>
      <w:kern w:val="32"/>
      <w:sz w:val="32"/>
      <w:szCs w:val="32"/>
      <w:lang w:val="x-none" w:eastAsia="x-none"/>
    </w:rPr>
  </w:style>
  <w:style w:type="paragraph" w:styleId="Nadpis2">
    <w:name w:val="heading 2"/>
    <w:basedOn w:val="Normln"/>
    <w:next w:val="Normln"/>
    <w:link w:val="Nadpis2Char"/>
    <w:qFormat/>
    <w:rsid w:val="006D63CD"/>
    <w:pPr>
      <w:keepNext/>
      <w:spacing w:before="360" w:after="180" w:line="240" w:lineRule="auto"/>
      <w:ind w:left="601" w:right="-34" w:hanging="601"/>
      <w:jc w:val="center"/>
      <w:outlineLvl w:val="1"/>
    </w:pPr>
    <w:rPr>
      <w:rFonts w:ascii="Times New Roman" w:hAnsi="Times New Roman"/>
      <w:b/>
      <w:bCs/>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2362F"/>
    <w:rPr>
      <w:rFonts w:eastAsia="Times New Roman" w:cs="Times New Roman"/>
      <w:b/>
      <w:bCs/>
      <w:kern w:val="32"/>
      <w:sz w:val="32"/>
      <w:szCs w:val="32"/>
    </w:rPr>
  </w:style>
  <w:style w:type="paragraph" w:styleId="Nzev">
    <w:name w:val="Title"/>
    <w:aliases w:val="Nadpis podkapitoly"/>
    <w:basedOn w:val="Normln"/>
    <w:next w:val="Normln"/>
    <w:link w:val="NzevChar"/>
    <w:qFormat/>
    <w:rsid w:val="00D62D51"/>
    <w:pPr>
      <w:spacing w:before="360" w:after="180" w:line="240" w:lineRule="auto"/>
      <w:outlineLvl w:val="0"/>
    </w:pPr>
    <w:rPr>
      <w:rFonts w:eastAsia="Times New Roman"/>
      <w:b/>
      <w:bCs/>
      <w:kern w:val="28"/>
      <w:sz w:val="24"/>
      <w:szCs w:val="32"/>
      <w:lang w:val="x-none" w:eastAsia="x-none"/>
    </w:rPr>
  </w:style>
  <w:style w:type="character" w:customStyle="1" w:styleId="NzevChar">
    <w:name w:val="Název Char"/>
    <w:aliases w:val="Nadpis podkapitoly Char"/>
    <w:link w:val="Nzev"/>
    <w:rsid w:val="00D62D51"/>
    <w:rPr>
      <w:rFonts w:eastAsia="Times New Roman" w:cs="Times New Roman"/>
      <w:b/>
      <w:bCs/>
      <w:kern w:val="28"/>
      <w:sz w:val="24"/>
      <w:szCs w:val="32"/>
    </w:rPr>
  </w:style>
  <w:style w:type="character" w:customStyle="1" w:styleId="Nadpis2Char">
    <w:name w:val="Nadpis 2 Char"/>
    <w:link w:val="Nadpis2"/>
    <w:rsid w:val="006D63CD"/>
    <w:rPr>
      <w:rFonts w:ascii="Times New Roman" w:eastAsia="Calibri" w:hAnsi="Times New Roman" w:cs="Arial"/>
      <w:b/>
      <w:bCs/>
      <w:iCs/>
      <w:sz w:val="28"/>
      <w:szCs w:val="28"/>
    </w:rPr>
  </w:style>
  <w:style w:type="paragraph" w:styleId="Zhlav">
    <w:name w:val="header"/>
    <w:basedOn w:val="Normln"/>
    <w:link w:val="ZhlavChar"/>
    <w:unhideWhenUsed/>
    <w:rsid w:val="00DE7BD2"/>
    <w:pPr>
      <w:tabs>
        <w:tab w:val="center" w:pos="4536"/>
        <w:tab w:val="right" w:pos="9072"/>
      </w:tabs>
      <w:spacing w:after="0" w:line="240" w:lineRule="auto"/>
    </w:pPr>
  </w:style>
  <w:style w:type="character" w:customStyle="1" w:styleId="ZhlavChar">
    <w:name w:val="Záhlaví Char"/>
    <w:basedOn w:val="Standardnpsmoodstavce"/>
    <w:link w:val="Zhlav"/>
    <w:rsid w:val="00DE7BD2"/>
  </w:style>
  <w:style w:type="paragraph" w:styleId="Zpat">
    <w:name w:val="footer"/>
    <w:basedOn w:val="Normln"/>
    <w:link w:val="ZpatChar"/>
    <w:uiPriority w:val="99"/>
    <w:unhideWhenUsed/>
    <w:rsid w:val="00DE7BD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7BD2"/>
  </w:style>
  <w:style w:type="paragraph" w:styleId="Odstavecseseznamem">
    <w:name w:val="List Paragraph"/>
    <w:basedOn w:val="Normln"/>
    <w:uiPriority w:val="34"/>
    <w:qFormat/>
    <w:rsid w:val="00B9608D"/>
    <w:pPr>
      <w:ind w:left="720"/>
      <w:contextualSpacing/>
    </w:pPr>
    <w:rPr>
      <w:rFonts w:eastAsia="Times New Roman"/>
      <w:lang w:eastAsia="cs-CZ"/>
    </w:rPr>
  </w:style>
  <w:style w:type="paragraph" w:customStyle="1" w:styleId="3">
    <w:name w:val="3"/>
    <w:basedOn w:val="Normln"/>
    <w:autoRedefine/>
    <w:rsid w:val="00507BDE"/>
    <w:pPr>
      <w:overflowPunct w:val="0"/>
      <w:autoSpaceDE w:val="0"/>
      <w:autoSpaceDN w:val="0"/>
      <w:adjustRightInd w:val="0"/>
      <w:spacing w:after="120" w:line="240" w:lineRule="auto"/>
      <w:jc w:val="both"/>
      <w:textAlignment w:val="baseline"/>
    </w:pPr>
    <w:rPr>
      <w:rFonts w:ascii="Times New Roman" w:eastAsia="Times New Roman" w:hAnsi="Times New Roman"/>
      <w:b/>
      <w:bCs/>
      <w:sz w:val="24"/>
      <w:szCs w:val="24"/>
      <w:lang w:eastAsia="cs-CZ"/>
    </w:rPr>
  </w:style>
  <w:style w:type="paragraph" w:styleId="Textbubliny">
    <w:name w:val="Balloon Text"/>
    <w:basedOn w:val="Normln"/>
    <w:link w:val="TextbublinyChar"/>
    <w:uiPriority w:val="99"/>
    <w:semiHidden/>
    <w:unhideWhenUsed/>
    <w:rsid w:val="00B9608D"/>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B9608D"/>
    <w:rPr>
      <w:rFonts w:ascii="Tahoma" w:hAnsi="Tahoma" w:cs="Tahoma"/>
      <w:sz w:val="16"/>
      <w:szCs w:val="16"/>
      <w:lang w:eastAsia="en-US"/>
    </w:rPr>
  </w:style>
  <w:style w:type="character" w:styleId="Hypertextovodkaz">
    <w:name w:val="Hyperlink"/>
    <w:rsid w:val="00507BDE"/>
    <w:rPr>
      <w:color w:val="0000FF"/>
      <w:u w:val="single"/>
    </w:rPr>
  </w:style>
  <w:style w:type="paragraph" w:styleId="Zkladntext">
    <w:name w:val="Body Text"/>
    <w:basedOn w:val="Normln"/>
    <w:link w:val="ZkladntextChar"/>
    <w:rsid w:val="002D494A"/>
    <w:pPr>
      <w:overflowPunct w:val="0"/>
      <w:autoSpaceDE w:val="0"/>
      <w:autoSpaceDN w:val="0"/>
      <w:adjustRightInd w:val="0"/>
      <w:spacing w:after="120" w:line="240" w:lineRule="auto"/>
      <w:jc w:val="both"/>
      <w:textAlignment w:val="baseline"/>
    </w:pPr>
    <w:rPr>
      <w:rFonts w:ascii="Times New Roman" w:eastAsia="Times New Roman" w:hAnsi="Times New Roman"/>
      <w:sz w:val="24"/>
      <w:szCs w:val="24"/>
      <w:lang w:eastAsia="cs-CZ"/>
    </w:rPr>
  </w:style>
  <w:style w:type="character" w:customStyle="1" w:styleId="ZkladntextChar">
    <w:name w:val="Základní text Char"/>
    <w:link w:val="Zkladntext"/>
    <w:rsid w:val="002D494A"/>
    <w:rPr>
      <w:rFonts w:ascii="Times New Roman" w:eastAsia="Times New Roman" w:hAnsi="Times New Roman"/>
      <w:sz w:val="24"/>
      <w:szCs w:val="24"/>
    </w:rPr>
  </w:style>
  <w:style w:type="paragraph" w:customStyle="1" w:styleId="Zkladntextodsazen21">
    <w:name w:val="Základní text odsazený 21"/>
    <w:basedOn w:val="Normln"/>
    <w:rsid w:val="002D494A"/>
    <w:pPr>
      <w:suppressAutoHyphens/>
      <w:spacing w:after="0" w:line="240" w:lineRule="auto"/>
      <w:ind w:left="397" w:hanging="397"/>
      <w:jc w:val="both"/>
    </w:pPr>
    <w:rPr>
      <w:rFonts w:ascii="Times New Roman" w:eastAsia="Times New Roman" w:hAnsi="Times New Roman"/>
      <w:sz w:val="24"/>
      <w:szCs w:val="20"/>
      <w:lang w:eastAsia="ar-SA"/>
    </w:rPr>
  </w:style>
  <w:style w:type="paragraph" w:customStyle="1" w:styleId="2nesltext">
    <w:name w:val="2nečísl.text"/>
    <w:basedOn w:val="Normln"/>
    <w:qFormat/>
    <w:rsid w:val="005A6976"/>
    <w:pPr>
      <w:spacing w:before="240" w:after="24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0924">
      <w:bodyDiv w:val="1"/>
      <w:marLeft w:val="0"/>
      <w:marRight w:val="0"/>
      <w:marTop w:val="0"/>
      <w:marBottom w:val="0"/>
      <w:divBdr>
        <w:top w:val="none" w:sz="0" w:space="0" w:color="auto"/>
        <w:left w:val="none" w:sz="0" w:space="0" w:color="auto"/>
        <w:bottom w:val="none" w:sz="0" w:space="0" w:color="auto"/>
        <w:right w:val="none" w:sz="0" w:space="0" w:color="auto"/>
      </w:divBdr>
      <w:divsChild>
        <w:div w:id="1324162700">
          <w:marLeft w:val="0"/>
          <w:marRight w:val="0"/>
          <w:marTop w:val="0"/>
          <w:marBottom w:val="0"/>
          <w:divBdr>
            <w:top w:val="none" w:sz="0" w:space="0" w:color="auto"/>
            <w:left w:val="none" w:sz="0" w:space="0" w:color="auto"/>
            <w:bottom w:val="none" w:sz="0" w:space="0" w:color="auto"/>
            <w:right w:val="none" w:sz="0" w:space="0" w:color="auto"/>
          </w:divBdr>
          <w:divsChild>
            <w:div w:id="2008242861">
              <w:marLeft w:val="0"/>
              <w:marRight w:val="0"/>
              <w:marTop w:val="0"/>
              <w:marBottom w:val="0"/>
              <w:divBdr>
                <w:top w:val="none" w:sz="0" w:space="0" w:color="auto"/>
                <w:left w:val="none" w:sz="0" w:space="0" w:color="auto"/>
                <w:bottom w:val="none" w:sz="0" w:space="0" w:color="auto"/>
                <w:right w:val="none" w:sz="0" w:space="0" w:color="auto"/>
              </w:divBdr>
              <w:divsChild>
                <w:div w:id="1966957988">
                  <w:marLeft w:val="-90"/>
                  <w:marRight w:val="0"/>
                  <w:marTop w:val="0"/>
                  <w:marBottom w:val="0"/>
                  <w:divBdr>
                    <w:top w:val="none" w:sz="0" w:space="0" w:color="auto"/>
                    <w:left w:val="none" w:sz="0" w:space="0" w:color="auto"/>
                    <w:bottom w:val="none" w:sz="0" w:space="0" w:color="auto"/>
                    <w:right w:val="none" w:sz="0" w:space="0" w:color="auto"/>
                  </w:divBdr>
                  <w:divsChild>
                    <w:div w:id="332684601">
                      <w:marLeft w:val="0"/>
                      <w:marRight w:val="0"/>
                      <w:marTop w:val="0"/>
                      <w:marBottom w:val="0"/>
                      <w:divBdr>
                        <w:top w:val="none" w:sz="0" w:space="0" w:color="auto"/>
                        <w:left w:val="none" w:sz="0" w:space="0" w:color="auto"/>
                        <w:bottom w:val="none" w:sz="0" w:space="0" w:color="auto"/>
                        <w:right w:val="none" w:sz="0" w:space="0" w:color="auto"/>
                      </w:divBdr>
                      <w:divsChild>
                        <w:div w:id="206724990">
                          <w:marLeft w:val="0"/>
                          <w:marRight w:val="0"/>
                          <w:marTop w:val="0"/>
                          <w:marBottom w:val="0"/>
                          <w:divBdr>
                            <w:top w:val="none" w:sz="0" w:space="0" w:color="auto"/>
                            <w:left w:val="none" w:sz="0" w:space="0" w:color="auto"/>
                            <w:bottom w:val="none" w:sz="0" w:space="0" w:color="auto"/>
                            <w:right w:val="none" w:sz="0" w:space="0" w:color="auto"/>
                          </w:divBdr>
                          <w:divsChild>
                            <w:div w:id="1215041224">
                              <w:marLeft w:val="0"/>
                              <w:marRight w:val="0"/>
                              <w:marTop w:val="0"/>
                              <w:marBottom w:val="0"/>
                              <w:divBdr>
                                <w:top w:val="none" w:sz="0" w:space="0" w:color="auto"/>
                                <w:left w:val="none" w:sz="0" w:space="0" w:color="auto"/>
                                <w:bottom w:val="none" w:sz="0" w:space="0" w:color="auto"/>
                                <w:right w:val="none" w:sz="0" w:space="0" w:color="auto"/>
                              </w:divBdr>
                              <w:divsChild>
                                <w:div w:id="7023699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33607">
      <w:bodyDiv w:val="1"/>
      <w:marLeft w:val="0"/>
      <w:marRight w:val="0"/>
      <w:marTop w:val="0"/>
      <w:marBottom w:val="0"/>
      <w:divBdr>
        <w:top w:val="none" w:sz="0" w:space="0" w:color="auto"/>
        <w:left w:val="none" w:sz="0" w:space="0" w:color="auto"/>
        <w:bottom w:val="none" w:sz="0" w:space="0" w:color="auto"/>
        <w:right w:val="none" w:sz="0" w:space="0" w:color="auto"/>
      </w:divBdr>
    </w:div>
    <w:div w:id="976646484">
      <w:bodyDiv w:val="1"/>
      <w:marLeft w:val="0"/>
      <w:marRight w:val="0"/>
      <w:marTop w:val="0"/>
      <w:marBottom w:val="0"/>
      <w:divBdr>
        <w:top w:val="none" w:sz="0" w:space="0" w:color="auto"/>
        <w:left w:val="none" w:sz="0" w:space="0" w:color="auto"/>
        <w:bottom w:val="none" w:sz="0" w:space="0" w:color="auto"/>
        <w:right w:val="none" w:sz="0" w:space="0" w:color="auto"/>
      </w:divBdr>
    </w:div>
    <w:div w:id="1391927549">
      <w:bodyDiv w:val="1"/>
      <w:marLeft w:val="0"/>
      <w:marRight w:val="0"/>
      <w:marTop w:val="0"/>
      <w:marBottom w:val="0"/>
      <w:divBdr>
        <w:top w:val="none" w:sz="0" w:space="0" w:color="auto"/>
        <w:left w:val="none" w:sz="0" w:space="0" w:color="auto"/>
        <w:bottom w:val="none" w:sz="0" w:space="0" w:color="auto"/>
        <w:right w:val="none" w:sz="0" w:space="0" w:color="auto"/>
      </w:divBdr>
    </w:div>
    <w:div w:id="1740789890">
      <w:bodyDiv w:val="1"/>
      <w:marLeft w:val="0"/>
      <w:marRight w:val="0"/>
      <w:marTop w:val="0"/>
      <w:marBottom w:val="0"/>
      <w:divBdr>
        <w:top w:val="none" w:sz="0" w:space="0" w:color="auto"/>
        <w:left w:val="none" w:sz="0" w:space="0" w:color="auto"/>
        <w:bottom w:val="none" w:sz="0" w:space="0" w:color="auto"/>
        <w:right w:val="none" w:sz="0" w:space="0" w:color="auto"/>
      </w:divBdr>
    </w:div>
    <w:div w:id="1783378111">
      <w:bodyDiv w:val="1"/>
      <w:marLeft w:val="0"/>
      <w:marRight w:val="0"/>
      <w:marTop w:val="0"/>
      <w:marBottom w:val="0"/>
      <w:divBdr>
        <w:top w:val="none" w:sz="0" w:space="0" w:color="auto"/>
        <w:left w:val="none" w:sz="0" w:space="0" w:color="auto"/>
        <w:bottom w:val="none" w:sz="0" w:space="0" w:color="auto"/>
        <w:right w:val="none" w:sz="0" w:space="0" w:color="auto"/>
      </w:divBdr>
    </w:div>
    <w:div w:id="1874150588">
      <w:bodyDiv w:val="1"/>
      <w:marLeft w:val="0"/>
      <w:marRight w:val="0"/>
      <w:marTop w:val="0"/>
      <w:marBottom w:val="0"/>
      <w:divBdr>
        <w:top w:val="none" w:sz="0" w:space="0" w:color="auto"/>
        <w:left w:val="none" w:sz="0" w:space="0" w:color="auto"/>
        <w:bottom w:val="none" w:sz="0" w:space="0" w:color="auto"/>
        <w:right w:val="none" w:sz="0" w:space="0" w:color="auto"/>
      </w:divBdr>
    </w:div>
    <w:div w:id="21282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EF15-D795-46EA-9A1F-E2B9F4C5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1849</Words>
  <Characters>10913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baranovic</dc:creator>
  <cp:lastModifiedBy>Horynová Šárka</cp:lastModifiedBy>
  <cp:revision>3</cp:revision>
  <cp:lastPrinted>2015-07-20T06:41:00Z</cp:lastPrinted>
  <dcterms:created xsi:type="dcterms:W3CDTF">2018-11-05T08:10:00Z</dcterms:created>
  <dcterms:modified xsi:type="dcterms:W3CDTF">2018-11-05T11:29:00Z</dcterms:modified>
</cp:coreProperties>
</file>