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4" w:rsidRDefault="008907A4" w:rsidP="00AA6E9B">
      <w:pPr>
        <w:spacing w:after="12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382EE9" w:rsidRPr="00792EC4" w:rsidRDefault="00382EE9" w:rsidP="00382EE9">
      <w:pPr>
        <w:pStyle w:val="2nesltext"/>
        <w:spacing w:before="0" w:after="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382EE9" w:rsidRPr="00C90D9E" w:rsidRDefault="00382EE9" w:rsidP="00382EE9">
      <w:pPr>
        <w:pStyle w:val="2nesltext"/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90D9E">
        <w:rPr>
          <w:rFonts w:ascii="Times New Roman" w:hAnsi="Times New Roman"/>
          <w:b/>
          <w:sz w:val="28"/>
          <w:szCs w:val="28"/>
        </w:rPr>
        <w:t xml:space="preserve"> Vypracování projektové dokumentace </w:t>
      </w:r>
    </w:p>
    <w:p w:rsidR="00382EE9" w:rsidRPr="00821F12" w:rsidRDefault="00382EE9" w:rsidP="00382EE9">
      <w:pPr>
        <w:pStyle w:val="2nesltext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382EE9">
        <w:rPr>
          <w:rFonts w:ascii="Times New Roman" w:hAnsi="Times New Roman"/>
          <w:b/>
          <w:sz w:val="28"/>
          <w:szCs w:val="28"/>
        </w:rPr>
        <w:t>II/523 Jihlava, ul. Jiráskova most ev. č. 523 - 001</w:t>
      </w:r>
      <w:r w:rsidRPr="00C90D9E">
        <w:rPr>
          <w:rFonts w:ascii="Times New Roman" w:hAnsi="Times New Roman"/>
          <w:b/>
          <w:sz w:val="28"/>
          <w:szCs w:val="28"/>
        </w:rPr>
        <w:t>“</w:t>
      </w:r>
    </w:p>
    <w:p w:rsidR="00382EE9" w:rsidRDefault="00382EE9" w:rsidP="00AA6E9B">
      <w:pPr>
        <w:spacing w:after="12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382EE9" w:rsidRPr="00B64702" w:rsidTr="00382EE9">
        <w:tc>
          <w:tcPr>
            <w:tcW w:w="9212" w:type="dxa"/>
            <w:shd w:val="clear" w:color="auto" w:fill="FDE9D9"/>
          </w:tcPr>
          <w:p w:rsidR="00382EE9" w:rsidRPr="00B64702" w:rsidRDefault="00382EE9" w:rsidP="00382EE9">
            <w:pPr>
              <w:pStyle w:val="Nadpis1"/>
              <w:keepNext w:val="0"/>
              <w:spacing w:before="0" w:after="120"/>
              <w:jc w:val="center"/>
              <w:rPr>
                <w:rFonts w:ascii="Times New Roman" w:hAnsi="Times New Roman"/>
                <w:sz w:val="23"/>
                <w:szCs w:val="23"/>
                <w:lang w:val="cs-CZ" w:eastAsia="en-US"/>
              </w:rPr>
            </w:pPr>
            <w:r w:rsidRPr="00B64702">
              <w:rPr>
                <w:rFonts w:ascii="Times New Roman" w:hAnsi="Times New Roman"/>
                <w:sz w:val="23"/>
                <w:szCs w:val="23"/>
                <w:lang w:val="cs-CZ" w:eastAsia="en-US"/>
              </w:rPr>
              <w:t>Technické podmínky</w:t>
            </w:r>
          </w:p>
        </w:tc>
      </w:tr>
    </w:tbl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II/523 Jihlava, ul. Jiráskova most ev. č. 523 - 001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projekčních prací je vypracování projektové dokumentace opravu mostu v Jihlavě na ulici Jiráskova, přes který vede silnice II/523. Jedná se o most č. 523-001 přes silnici I/38. Celá akce se nachází v </w:t>
      </w:r>
      <w:proofErr w:type="spellStart"/>
      <w:r>
        <w:rPr>
          <w:rFonts w:ascii="Times New Roman" w:hAnsi="Times New Roman"/>
        </w:rPr>
        <w:t>intavilánu</w:t>
      </w:r>
      <w:proofErr w:type="spellEnd"/>
      <w:r>
        <w:rPr>
          <w:rFonts w:ascii="Times New Roman" w:hAnsi="Times New Roman"/>
        </w:rPr>
        <w:t xml:space="preserve"> města Jihlava, okres Jihlava, Kraj Vysočina. </w:t>
      </w:r>
    </w:p>
    <w:p w:rsidR="00D415E4" w:rsidRDefault="00D415E4" w:rsidP="00D415E4">
      <w:pPr>
        <w:overflowPunct w:val="0"/>
        <w:autoSpaceDE w:val="0"/>
        <w:autoSpaceDN w:val="0"/>
        <w:spacing w:before="120" w:after="120"/>
        <w:jc w:val="both"/>
        <w:textAlignment w:val="baseline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Předmětem plnění je: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vypracování mimořádné mostní prohlídky 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vypracování projektové dokumentace pro vydání stavebního povolení DSP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vypracování projektové dokumentace pro provádění stavby PDPS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zajištění pravomocného stavebního povolení (SP), včetně všech požadovaných příloh, dokladů a vyjádření a včetně oceněného a neoceněného soupisu prací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zajištění všech povolení potřebných k vlastní realizaci kompletních stavebních prací a zajištění kladných vyjádření a stanovisek všech dotčených orgánů pro podání řádné žádosti o vydání SP k příslušnému stavebnímu úřadu včetně všech požadovaných příloh </w:t>
      </w:r>
    </w:p>
    <w:p w:rsidR="00D415E4" w:rsidRDefault="00D415E4" w:rsidP="00D415E4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výkon autorského dozoru při realizaci stavby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Most ev. č. 523-001 Most přes silnici I/38 v městě Jihlava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 w:rsidRPr="000D57F5">
        <w:rPr>
          <w:rFonts w:ascii="Times New Roman" w:hAnsi="Times New Roman"/>
          <w:szCs w:val="23"/>
        </w:rPr>
        <w:t>Předmětem projekčních prací je výměna podpovrchového</w:t>
      </w:r>
      <w:r w:rsidRPr="000D57F5">
        <w:rPr>
          <w:rFonts w:ascii="Times New Roman" w:hAnsi="Times New Roman"/>
        </w:rPr>
        <w:t xml:space="preserve"> mostního závěru</w:t>
      </w:r>
      <w:r>
        <w:rPr>
          <w:rFonts w:ascii="Times New Roman" w:hAnsi="Times New Roman"/>
        </w:rPr>
        <w:t xml:space="preserve"> a povrchu komunikace mostu</w:t>
      </w:r>
      <w:r w:rsidRPr="000D57F5">
        <w:rPr>
          <w:rFonts w:ascii="Times New Roman" w:hAnsi="Times New Roman"/>
        </w:rPr>
        <w:t>, výměn</w:t>
      </w:r>
      <w:r>
        <w:rPr>
          <w:rFonts w:ascii="Times New Roman" w:hAnsi="Times New Roman"/>
        </w:rPr>
        <w:t xml:space="preserve">a mostního zábradlí, které je na mnoha místech </w:t>
      </w:r>
      <w:proofErr w:type="spellStart"/>
      <w:r>
        <w:rPr>
          <w:rFonts w:ascii="Times New Roman" w:hAnsi="Times New Roman"/>
        </w:rPr>
        <w:t>ztráveno</w:t>
      </w:r>
      <w:proofErr w:type="spellEnd"/>
      <w:r>
        <w:rPr>
          <w:rFonts w:ascii="Times New Roman" w:hAnsi="Times New Roman"/>
        </w:rPr>
        <w:t xml:space="preserve"> silnou korozí. Bude provedena výměna chodníku na obou stranách mostu a nové napojení na stávající chodníky v předpolí mostu. Dále bude provedena sanace říms, podhledů, opěr a pilířů. Ještě bude obnoven těsnící tmel ve spárách říms.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Základní údaje mostu ev. č. 523-001: 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Celkový počet </w:t>
      </w:r>
      <w:proofErr w:type="gramStart"/>
      <w:r>
        <w:rPr>
          <w:rFonts w:ascii="Times New Roman" w:hAnsi="Times New Roman"/>
        </w:rPr>
        <w:t>polí                    3</w:t>
      </w:r>
      <w:proofErr w:type="gramEnd"/>
    </w:p>
    <w:p w:rsidR="00D415E4" w:rsidRPr="0034705D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Délka </w:t>
      </w:r>
      <w:proofErr w:type="gramStart"/>
      <w:r>
        <w:rPr>
          <w:rFonts w:ascii="Times New Roman" w:hAnsi="Times New Roman"/>
        </w:rPr>
        <w:t>přemostění                      49,98</w:t>
      </w:r>
      <w:proofErr w:type="gramEnd"/>
      <w:r w:rsidRPr="0034705D">
        <w:rPr>
          <w:rFonts w:ascii="Times New Roman" w:hAnsi="Times New Roman"/>
        </w:rPr>
        <w:t xml:space="preserve"> m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 w:rsidRPr="0034705D">
        <w:rPr>
          <w:rFonts w:ascii="Times New Roman" w:hAnsi="Times New Roman"/>
        </w:rPr>
        <w:t xml:space="preserve">Délka </w:t>
      </w:r>
      <w:proofErr w:type="gramStart"/>
      <w:r w:rsidRPr="0034705D">
        <w:rPr>
          <w:rFonts w:ascii="Times New Roman" w:hAnsi="Times New Roman"/>
        </w:rPr>
        <w:t xml:space="preserve">NK                                  </w:t>
      </w:r>
      <w:r>
        <w:rPr>
          <w:rFonts w:ascii="Times New Roman" w:hAnsi="Times New Roman"/>
        </w:rPr>
        <w:t>51,84</w:t>
      </w:r>
      <w:proofErr w:type="gramEnd"/>
      <w:r w:rsidRPr="0034705D">
        <w:rPr>
          <w:rFonts w:ascii="Times New Roman" w:hAnsi="Times New Roman"/>
        </w:rPr>
        <w:t xml:space="preserve"> m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Šikmost                                      pravá</w:t>
      </w:r>
      <w:proofErr w:type="gramEnd"/>
      <w:r>
        <w:rPr>
          <w:rFonts w:ascii="Times New Roman" w:hAnsi="Times New Roman"/>
        </w:rPr>
        <w:t xml:space="preserve"> – 83,33 g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Volná </w:t>
      </w:r>
      <w:proofErr w:type="gramStart"/>
      <w:r>
        <w:rPr>
          <w:rFonts w:ascii="Times New Roman" w:hAnsi="Times New Roman"/>
        </w:rPr>
        <w:t>šířka                                17</w:t>
      </w:r>
      <w:proofErr w:type="gramEnd"/>
      <w:r>
        <w:rPr>
          <w:rFonts w:ascii="Times New Roman" w:hAnsi="Times New Roman"/>
        </w:rPr>
        <w:t xml:space="preserve"> m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Celková šířka </w:t>
      </w:r>
      <w:proofErr w:type="gramStart"/>
      <w:r>
        <w:rPr>
          <w:rFonts w:ascii="Times New Roman" w:hAnsi="Times New Roman"/>
        </w:rPr>
        <w:t>mostu                  9,10</w:t>
      </w:r>
      <w:proofErr w:type="gramEnd"/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Plocha </w:t>
      </w:r>
      <w:proofErr w:type="gramStart"/>
      <w:r>
        <w:rPr>
          <w:rFonts w:ascii="Times New Roman" w:hAnsi="Times New Roman"/>
        </w:rPr>
        <w:t>mostu                             907,20</w:t>
      </w:r>
      <w:proofErr w:type="gramEnd"/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Výška mostu nad </w:t>
      </w:r>
      <w:proofErr w:type="gramStart"/>
      <w:r>
        <w:rPr>
          <w:rFonts w:ascii="Times New Roman" w:hAnsi="Times New Roman"/>
        </w:rPr>
        <w:t>terénem         7 m</w:t>
      </w:r>
      <w:proofErr w:type="gramEnd"/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</w:t>
      </w:r>
      <w:proofErr w:type="gramStart"/>
      <w:r>
        <w:rPr>
          <w:rFonts w:ascii="Times New Roman" w:hAnsi="Times New Roman"/>
        </w:rPr>
        <w:t>výstavby                             1993</w:t>
      </w:r>
      <w:proofErr w:type="gramEnd"/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Souřadnice mostu                      S-JTSK X: </w:t>
      </w:r>
      <w:r w:rsidRPr="0034705D">
        <w:rPr>
          <w:rFonts w:ascii="Times New Roman" w:hAnsi="Times New Roman"/>
        </w:rPr>
        <w:t>-670354,6  Y:-1128839,2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</w:rPr>
      </w:pP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Nosnou konstrukci tvoří tři mostní pole. Šikmost mostu je pravá. Mostní objekt tvoří předpjaté PREFA nosníky KA-73 v krajních polích dl. 16m, ve středním poli dl. 19m, uložených na elastomerová ložiska ELV2. Touto dispozicí je vytvořena šikmá NK mostu.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Mostní opěry jsou železobetonové s úložnými prahy a závěrnými zídkami. Vnitřní podpěry jsou z ŽB prefabrikátů a členěnými pilíři s úložným prahem. Mostní křídla jsou rovnoběžná, monolitická betonová. 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Vozovka na mostě je s živičným krytem se zpevněnou krajnicí. </w:t>
      </w:r>
      <w:proofErr w:type="spellStart"/>
      <w:r>
        <w:rPr>
          <w:rFonts w:ascii="Times New Roman" w:hAnsi="Times New Roman"/>
        </w:rPr>
        <w:t>Zevnění</w:t>
      </w:r>
      <w:proofErr w:type="spellEnd"/>
      <w:r>
        <w:rPr>
          <w:rFonts w:ascii="Times New Roman" w:hAnsi="Times New Roman"/>
        </w:rPr>
        <w:t xml:space="preserve"> krajnice je provedeno asfaltovou vrstvou. Příčný sklon vozovky je oboustranný, podélný sklon je po směru </w:t>
      </w:r>
      <w:proofErr w:type="gramStart"/>
      <w:r>
        <w:rPr>
          <w:rFonts w:ascii="Times New Roman" w:hAnsi="Times New Roman"/>
        </w:rPr>
        <w:t>staničení . Odrazné</w:t>
      </w:r>
      <w:proofErr w:type="gramEnd"/>
      <w:r>
        <w:rPr>
          <w:rFonts w:ascii="Times New Roman" w:hAnsi="Times New Roman"/>
        </w:rPr>
        <w:t xml:space="preserve"> proužky jsou na mostě tvořeny výšenou obrubou chodníku.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Chodníky jsou oboustranné o šíři 2,10m. Povrch je tvořen litým asfaltem s obrubníky šířky 0,25m a výšky 0,18m. V chodníkách jsou uloženy </w:t>
      </w:r>
      <w:proofErr w:type="spellStart"/>
      <w:r>
        <w:rPr>
          <w:rFonts w:ascii="Times New Roman" w:hAnsi="Times New Roman"/>
        </w:rPr>
        <w:t>kabelovody</w:t>
      </w:r>
      <w:proofErr w:type="spellEnd"/>
      <w:r>
        <w:rPr>
          <w:rFonts w:ascii="Times New Roman" w:hAnsi="Times New Roman"/>
        </w:rPr>
        <w:t>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Mostní římsy jsou na obou stranách mostu železobetonové prefabrikované o výšce 0,48m a šířce 0,35m.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Cizí zařízení na mostě. Nad mostní vozovkou je trolejové vedení veřejné dopravy. V chodníkách jsou revizní poklopy pro chráničky </w:t>
      </w:r>
      <w:proofErr w:type="spellStart"/>
      <w:r>
        <w:rPr>
          <w:rFonts w:ascii="Times New Roman" w:hAnsi="Times New Roman"/>
        </w:rPr>
        <w:t>inž</w:t>
      </w:r>
      <w:proofErr w:type="spellEnd"/>
      <w:r>
        <w:rPr>
          <w:rFonts w:ascii="Times New Roman" w:hAnsi="Times New Roman"/>
        </w:rPr>
        <w:t xml:space="preserve">. Sítí (kabel VO). Sloupy veřejného osvětlení jsou umístěny před a za mostem, křížem od opěry </w:t>
      </w:r>
      <w:proofErr w:type="gramStart"/>
      <w:r>
        <w:rPr>
          <w:rFonts w:ascii="Times New Roman" w:hAnsi="Times New Roman"/>
        </w:rPr>
        <w:t>č.1 na</w:t>
      </w:r>
      <w:proofErr w:type="gramEnd"/>
      <w:r>
        <w:rPr>
          <w:rFonts w:ascii="Times New Roman" w:hAnsi="Times New Roman"/>
        </w:rPr>
        <w:t xml:space="preserve"> levé straně k opěře č.2 na pravé straně (konzola úložného prahu </w:t>
      </w:r>
      <w:proofErr w:type="spellStart"/>
      <w:r>
        <w:rPr>
          <w:rFonts w:ascii="Times New Roman" w:hAnsi="Times New Roman"/>
        </w:rPr>
        <w:t>píře</w:t>
      </w:r>
      <w:proofErr w:type="spellEnd"/>
      <w:r>
        <w:rPr>
          <w:rFonts w:ascii="Times New Roman" w:hAnsi="Times New Roman"/>
        </w:rPr>
        <w:t xml:space="preserve"> č.1 a na konzole pilíře č.2).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Zábradlí na mostě je ocelové se svislou výplní. Sloupky jsou z uzavřeného profilu 70mm, horní madlo profilu U 100, dolní vodorovné z profilu U 50 svislá výplň je tvořena </w:t>
      </w:r>
      <w:proofErr w:type="spellStart"/>
      <w:r>
        <w:rPr>
          <w:rFonts w:ascii="Times New Roman" w:hAnsi="Times New Roman"/>
        </w:rPr>
        <w:t>pásovinou</w:t>
      </w:r>
      <w:proofErr w:type="spellEnd"/>
      <w:r>
        <w:rPr>
          <w:rFonts w:ascii="Times New Roman" w:hAnsi="Times New Roman"/>
        </w:rPr>
        <w:t xml:space="preserve"> 35/8. Výška zábradlí je na obou stranách mostu 1,12 m od římsy. Svodidla nejsou na mostě osazena. Zábradlí je místy poškozeno po autonehodách a korozí.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mostě jsou na obou stranách osazeny tabulky s evidenčním číslem. 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mostě je zatížitelnost: </w:t>
      </w:r>
      <w:proofErr w:type="spellStart"/>
      <w:r>
        <w:rPr>
          <w:rFonts w:ascii="Times New Roman" w:hAnsi="Times New Roman"/>
        </w:rPr>
        <w:t>Vn</w:t>
      </w:r>
      <w:proofErr w:type="spellEnd"/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 xml:space="preserve">38,0 t ; </w:t>
      </w:r>
      <w:proofErr w:type="spellStart"/>
      <w:r>
        <w:rPr>
          <w:rFonts w:ascii="Times New Roman" w:hAnsi="Times New Roman"/>
        </w:rPr>
        <w:t>Vr</w:t>
      </w:r>
      <w:proofErr w:type="spellEnd"/>
      <w:proofErr w:type="gramEnd"/>
      <w:r>
        <w:rPr>
          <w:rFonts w:ascii="Times New Roman" w:hAnsi="Times New Roman"/>
        </w:rPr>
        <w:t xml:space="preserve"> = 80,0 t ; Ve = 196,0 t ; </w:t>
      </w:r>
      <w:proofErr w:type="spellStart"/>
      <w:r>
        <w:rPr>
          <w:rFonts w:ascii="Times New Roman" w:hAnsi="Times New Roman"/>
        </w:rPr>
        <w:t>nápr</w:t>
      </w:r>
      <w:proofErr w:type="spellEnd"/>
      <w:r>
        <w:rPr>
          <w:rFonts w:ascii="Times New Roman" w:hAnsi="Times New Roman"/>
        </w:rPr>
        <w:t>. tlak = 28 t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Stavební stav mostu dle závěrů HPM z </w:t>
      </w:r>
      <w:proofErr w:type="gramStart"/>
      <w:r>
        <w:rPr>
          <w:rFonts w:ascii="Times New Roman" w:hAnsi="Times New Roman"/>
        </w:rPr>
        <w:t>8.9.2014</w:t>
      </w:r>
      <w:proofErr w:type="gramEnd"/>
      <w:r>
        <w:rPr>
          <w:rFonts w:ascii="Times New Roman" w:hAnsi="Times New Roman"/>
        </w:rPr>
        <w:t xml:space="preserve"> provedené Ing. Vladimírem </w:t>
      </w:r>
      <w:proofErr w:type="spellStart"/>
      <w:r>
        <w:rPr>
          <w:rFonts w:ascii="Times New Roman" w:hAnsi="Times New Roman"/>
        </w:rPr>
        <w:t>Englerem</w:t>
      </w:r>
      <w:proofErr w:type="spellEnd"/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</w:rPr>
        <w:t xml:space="preserve">Spodní </w:t>
      </w:r>
      <w:proofErr w:type="gramStart"/>
      <w:r>
        <w:rPr>
          <w:rFonts w:ascii="Times New Roman" w:hAnsi="Times New Roman"/>
          <w:i/>
        </w:rPr>
        <w:t>stavba                 II</w:t>
      </w:r>
      <w:proofErr w:type="gramEnd"/>
      <w:r>
        <w:rPr>
          <w:rFonts w:ascii="Times New Roman" w:hAnsi="Times New Roman"/>
          <w:i/>
        </w:rPr>
        <w:t xml:space="preserve"> – Velmi dobrý</w:t>
      </w:r>
    </w:p>
    <w:p w:rsidR="00D415E4" w:rsidRDefault="00D415E4" w:rsidP="00D415E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Nosná </w:t>
      </w:r>
      <w:proofErr w:type="gramStart"/>
      <w:r>
        <w:rPr>
          <w:rFonts w:ascii="Times New Roman" w:hAnsi="Times New Roman"/>
          <w:i/>
        </w:rPr>
        <w:t>konstrukce          II</w:t>
      </w:r>
      <w:proofErr w:type="gramEnd"/>
      <w:r>
        <w:rPr>
          <w:rFonts w:ascii="Times New Roman" w:hAnsi="Times New Roman"/>
          <w:i/>
        </w:rPr>
        <w:t xml:space="preserve"> – Velmi dobrý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D415E4" w:rsidRDefault="00D415E4" w:rsidP="00D415E4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opravy bude určen na základě provedení Mimořádné prohlídky mostu, místního šetření a odborné vizuální prohlídky za účasti investora, inspektora mostů. Následně bude návrh opravy projednán se zástupci obce, vlastníky a správci inženýrských sítí. </w:t>
      </w:r>
    </w:p>
    <w:p w:rsidR="00D415E4" w:rsidRDefault="00D415E4" w:rsidP="00D415E4">
      <w:pPr>
        <w:spacing w:after="0"/>
        <w:jc w:val="both"/>
        <w:rPr>
          <w:rFonts w:ascii="Times New Roman" w:hAnsi="Times New Roman"/>
        </w:rPr>
      </w:pPr>
    </w:p>
    <w:p w:rsidR="00D415E4" w:rsidRDefault="00D415E4" w:rsidP="00D415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předpokládá, že stavební realizace bude probíhat za omezení či vyloučení silničního provozu (případně jejich kombinace). Předpokládaný </w:t>
      </w:r>
      <w:proofErr w:type="gramStart"/>
      <w:r>
        <w:rPr>
          <w:rFonts w:ascii="Times New Roman" w:hAnsi="Times New Roman"/>
        </w:rPr>
        <w:t>termín  realizace</w:t>
      </w:r>
      <w:proofErr w:type="gramEnd"/>
      <w:r>
        <w:rPr>
          <w:rFonts w:ascii="Times New Roman" w:hAnsi="Times New Roman"/>
        </w:rPr>
        <w:t xml:space="preserve"> stavebních prací – období 2020 nebo 2021. </w:t>
      </w:r>
    </w:p>
    <w:p w:rsidR="00D415E4" w:rsidRDefault="00D415E4" w:rsidP="00D415E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415E4" w:rsidRDefault="00D415E4" w:rsidP="00D415E4">
      <w:pPr>
        <w:pStyle w:val="3"/>
        <w:rPr>
          <w:sz w:val="23"/>
          <w:szCs w:val="23"/>
        </w:rPr>
      </w:pPr>
      <w:r>
        <w:rPr>
          <w:sz w:val="23"/>
          <w:szCs w:val="23"/>
        </w:rPr>
        <w:t>Technické podmínky - DSP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a obsah dokumentace je stanoven vyhláškou č. 499/2006 Sb. ke stavebnímu zákonu č. 183/2006 Sb., v aktuálním znění dle vyhlášky č. 405/2017 o dokumentaci staveb, s přihlédnutím ke Směrnici pro dokumentaci staveb pozemních komunikací, schválenou MD-01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 xml:space="preserve"> 101/07-910 IPK/1 ze dne 29.01.2007 s účinností od 01.02.2007, včetně Dodatku č. 1 MD-OSI, č.j. 998/09-910-IPK/1 s účinností od 01.01.2010 a s využitím vyhlášky č. 146/2008 Sb. v souladu s § 194c) vyhlášky č. 405/2017.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Dokumentace bude obsahovat zejména:</w:t>
      </w:r>
    </w:p>
    <w:p w:rsidR="00D415E4" w:rsidRDefault="00D415E4" w:rsidP="00D415E4">
      <w:pPr>
        <w:numPr>
          <w:ilvl w:val="0"/>
          <w:numId w:val="42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Geodetické zaměření předmětného území včetně zjištění a ověření průběhu inženýrských sítí. Rozsah zaměření bude proveden v celé délce úseku mostu. Zaměření navazujících místních a účelových komunikací bude provedeno pouze v rozsahu pro řešení odvodnění a napojení vozovky v prostorách mostu. </w:t>
      </w:r>
    </w:p>
    <w:p w:rsidR="00D415E4" w:rsidRPr="0036305A" w:rsidRDefault="00D415E4" w:rsidP="00D415E4">
      <w:pPr>
        <w:numPr>
          <w:ilvl w:val="0"/>
          <w:numId w:val="4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</w:rPr>
      </w:pPr>
      <w:r w:rsidRPr="0036305A">
        <w:rPr>
          <w:rFonts w:ascii="Times New Roman" w:hAnsi="Times New Roman"/>
        </w:rPr>
        <w:t xml:space="preserve">Vypracování projektové dokumentace pro stavební povolení (DSP), která bude zahrnovat návrh opravy vrchní stavby mostu ev.č. 523-001 návrh nového mostního závěru (nahrazení podpovrchového), řešení zábradlí a normového záchytného systému, sanace mostních křídel, říms a opěr, konstrukce vozovky vč. návrhu případných sanací. Šířkového uspořádání vozovky se nebude měnit. Součástí projektové dokumentace bude výkaz výměr (bilance stavebních prací). Dále bude součástí dokumentace řešení případných přeložek inženýrských sítí. V projektové dokumentaci bude zahrnut vytyčovací výkres stavby. </w:t>
      </w:r>
    </w:p>
    <w:p w:rsidR="00D415E4" w:rsidRDefault="00D415E4" w:rsidP="00D415E4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Rozsah stavebních prací bude projednán a upřesněn na vstupním výrobním výboru.</w:t>
      </w:r>
    </w:p>
    <w:p w:rsidR="00D415E4" w:rsidRDefault="00D415E4" w:rsidP="00D415E4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D415E4" w:rsidRDefault="00D415E4" w:rsidP="00D415E4">
      <w:pPr>
        <w:pStyle w:val="Odstavecseseznamem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DIO, dopravní značení po dobu stavby, návrh objízdných tras včetně příslušných projednání. Svislé dopravní značení pro dopravní opatření (zřízení + odstranění) bude navrženo dle TP 66 </w:t>
      </w:r>
      <w:r>
        <w:rPr>
          <w:rFonts w:ascii="Times New Roman" w:eastAsia="Calibri" w:hAnsi="Times New Roman"/>
          <w:lang w:eastAsia="en-US"/>
        </w:rPr>
        <w:lastRenderedPageBreak/>
        <w:t>pro provizorní dopravní značení a bude projednáno s Policií ČR a doloženo souhlasným stanoviskem.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Dokladová část – vyjádření provozovatelů inženýrských sítí, projednání s dotčenými orgány státní správy a samosprávy, včetně potřebných oznámení (např. souhrnné stanovisko orgánu ŽP, apod.) a získání kladných vyjádření a stanovisek.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Zajištění závazného stanoviska o souladu projektové dokumentace se schváleným územním plánem.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zatřídění stavbou dotčených pozemků do ZPF či PUPFL je součástí prací i vyřízení souhlasu s vynětím z těchto </w:t>
      </w:r>
      <w:proofErr w:type="gramStart"/>
      <w:r>
        <w:rPr>
          <w:rFonts w:ascii="Times New Roman" w:hAnsi="Times New Roman"/>
        </w:rPr>
        <w:t>fondů,  vč.</w:t>
      </w:r>
      <w:proofErr w:type="gramEnd"/>
      <w:r>
        <w:rPr>
          <w:rFonts w:ascii="Times New Roman" w:hAnsi="Times New Roman"/>
        </w:rPr>
        <w:t xml:space="preserve"> výpočtu odvodů ze ZPF a podání žádosti na orgány ŽP, včetně zpracování Pedologického průzkumu, případně vyřízení vynětí z LPF, vč. potřebného průzkumu.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Zpracování plánu BOZP ve fázi přípravy projektu.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Záborový elaborát včetně předjednání s vlastníky dotčených pozemků. Záborový elaborát bude obsahovat dotčené pozemky pro dočasný a trvalý zábor a sousední pozemky stavby včetně příslušného zákresu do katastrální mapy.</w:t>
      </w:r>
    </w:p>
    <w:p w:rsidR="00D415E4" w:rsidRDefault="00D415E4" w:rsidP="00D415E4">
      <w:pPr>
        <w:numPr>
          <w:ilvl w:val="0"/>
          <w:numId w:val="42"/>
        </w:numPr>
        <w:spacing w:after="12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Podání žádosti o stavební povolení, zajištění vydání SP včetně potřebné inženýrské činnosti (např. dořešení změn PD v průběhu SŘ), získání doložky nabytí právní moci SP. V žádosti o stavební povolení bude uveden stavebník Kraj Vysočina, na základě Dodatku </w:t>
      </w:r>
      <w:proofErr w:type="gramStart"/>
      <w:r>
        <w:rPr>
          <w:rFonts w:ascii="Times New Roman" w:hAnsi="Times New Roman"/>
        </w:rPr>
        <w:t>č.1699</w:t>
      </w:r>
      <w:proofErr w:type="gramEnd"/>
      <w:r>
        <w:rPr>
          <w:rFonts w:ascii="Times New Roman" w:hAnsi="Times New Roman"/>
        </w:rPr>
        <w:t xml:space="preserve"> Zřizovací listiny, v zastoupení KSÚSV, p.o.. Kraj Vysočina je od správního poplatku osvobozen.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Technické podmínky - PDPS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a obsah dokumentace je stanoven vyhláškou č. 499/2006 Sb. ke stavebnímu zákonu č. 183/2006 Sb., v aktuálním znění dle vyhlášky č. 405/2017 o dokumentaci staveb, s přihlédnutím ke Směrnici pro dokumentaci staveb pozemních komunikací, schválenou MD-01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 xml:space="preserve"> 101/07-910 IPK/1 ze dne 29.01.2007 s účinností od 01.02.2007, včetně Dodatku č. 1 MD-OSI, č.j. 998/09-910-IPK/1 s účinností od 01.01.2010 a s využitím vyhlášky č. 146/2008 Sb. v souladu s § 194c) vyhlášky č. 405/2017.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Dokumentace bude obsahovat zejména:</w:t>
      </w:r>
    </w:p>
    <w:p w:rsidR="00D415E4" w:rsidRDefault="00D415E4" w:rsidP="00D415E4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Vypracování projektové dokumentace pro provádění </w:t>
      </w:r>
      <w:proofErr w:type="gramStart"/>
      <w:r>
        <w:rPr>
          <w:rFonts w:ascii="Times New Roman" w:hAnsi="Times New Roman"/>
        </w:rPr>
        <w:t>stavby(PDPS</w:t>
      </w:r>
      <w:proofErr w:type="gramEnd"/>
      <w:r>
        <w:rPr>
          <w:rFonts w:ascii="Times New Roman" w:hAnsi="Times New Roman"/>
        </w:rPr>
        <w:t xml:space="preserve">), která bude detailněji zpracovaná než řešení DSP. </w:t>
      </w:r>
    </w:p>
    <w:p w:rsidR="00D415E4" w:rsidRDefault="00D415E4" w:rsidP="00D415E4">
      <w:pPr>
        <w:pStyle w:val="Odstavecseseznamem"/>
        <w:numPr>
          <w:ilvl w:val="0"/>
          <w:numId w:val="43"/>
        </w:numPr>
        <w:spacing w:after="12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Neoceněný soupis prací, oceněný soupis prací (kontrolní rozpočet pro potřeby zadavatele), soupis prací bude zpracován v rozpočtovém programu Aspe, v souladu s vyhláškou č. 499/2006 Sb. ke stavebnímu zákonu č. 183/2006 Sb., v aktuálním znění dle vyhlášky č. 405/2017 o dokumentaci staveb, a s využitím vyhlášky č. 146/2008 Sb. v souladu s § 194c)a vyhlášky č. 405/2017. Soupis prací, bude zpracován v souladu s vyhláškou č. 169/2016 Sb.. 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Majetkoprávní příprava – tzn. zajištění příslušných smluv dle zákona 183/2006 Sb. ve znění zákona 225/2017 Sb. není součástí předmětu plnění a bude realizována zadavatelem. 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je povinen zajistit vyjádření (souhlasy) vlastníků stavbou dotčených </w:t>
      </w:r>
      <w:proofErr w:type="gramStart"/>
      <w:r>
        <w:rPr>
          <w:rFonts w:ascii="Times New Roman" w:hAnsi="Times New Roman"/>
        </w:rPr>
        <w:t>pozemků  na</w:t>
      </w:r>
      <w:proofErr w:type="gramEnd"/>
      <w:r>
        <w:rPr>
          <w:rFonts w:ascii="Times New Roman" w:hAnsi="Times New Roman"/>
        </w:rPr>
        <w:t xml:space="preserve"> katastrální situaci, která bude součástí PD.   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Zhotovitel je dále povinen spolupracovat se zadavatelem při jednání s vlastníky -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Dokumentace bude projednána na výrobních výborech (minimálně 3x) za účasti všech orgánů, organizací a vlastníků pozemků, dotčených touto stavbou. Výrobní výbory svolává a zápis vyhotovuje zhotovitel projektové dokumentace.</w:t>
      </w:r>
    </w:p>
    <w:p w:rsidR="00D415E4" w:rsidRDefault="00D415E4" w:rsidP="00D415E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 dokončením a odevzdáním každého stupně projektové dokumentace (tj. DSP a PDPS) budou svolány tzv. technicko-dokumentační komise (TDK) za účasti zástupců zřizovatele KSÚSV (Odbor dopravy a silničního hospodářství Kraje Vysočina). Zadavateli a zástupci zřizovatele bude zhotovitelem v dostatečném předstihu (min. 7 dní) zaslána projektová dokumentace jako podklad pro TDK.</w:t>
      </w:r>
    </w:p>
    <w:p w:rsidR="00D415E4" w:rsidRDefault="00D415E4" w:rsidP="00D415E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 definitivním odsouhlasení zadavatelem bude následně projektová dokumentace předána zadavateli v tištěné podobě a na CD (v plném rozsahu tištěné podoby) v následujícím počtu:</w:t>
      </w:r>
    </w:p>
    <w:p w:rsidR="00D415E4" w:rsidRDefault="00D415E4" w:rsidP="00D415E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DSP – 5x v tištěné podobě, vč. dokladové části ve všech paré, 1x v digitální v otevřeném formátu (*.dwg, *.doc(x), *.xls(x)) a v uzavřeném formátu *.pdf</w:t>
      </w:r>
    </w:p>
    <w:p w:rsidR="00D415E4" w:rsidRDefault="00D415E4" w:rsidP="00D415E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PDPS - 7x v tištěné podobě, vč. dokladové části ve všech paré, 1x v digitální v otevřeném formátu (*.dwg, *.doc(x), *.xls(x)) a v uzavřeném formátu *.pdf </w:t>
      </w:r>
    </w:p>
    <w:p w:rsidR="00D415E4" w:rsidRDefault="00D415E4" w:rsidP="00D415E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Oceněný soupis prací – 1x v tištěné podobě, 1x v digitální ve formátu *.xls(x), *.</w:t>
      </w:r>
      <w:proofErr w:type="gramStart"/>
      <w:r>
        <w:rPr>
          <w:rFonts w:ascii="Times New Roman" w:eastAsia="Calibri" w:hAnsi="Times New Roman"/>
          <w:lang w:eastAsia="en-US"/>
        </w:rPr>
        <w:t>pdf a *.xml</w:t>
      </w:r>
      <w:proofErr w:type="gramEnd"/>
      <w:r>
        <w:rPr>
          <w:rFonts w:ascii="Times New Roman" w:eastAsia="Calibri" w:hAnsi="Times New Roman"/>
          <w:lang w:eastAsia="en-US"/>
        </w:rPr>
        <w:t xml:space="preserve"> (exportní soubor z Aspe ve formátu XC4)</w:t>
      </w:r>
    </w:p>
    <w:p w:rsidR="00D415E4" w:rsidRDefault="00D415E4" w:rsidP="00D415E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Neoceněný soupis prací – 1x v tištěné podobě, 1x v digitální ve formátu *.xls(x), *.</w:t>
      </w:r>
      <w:proofErr w:type="gramStart"/>
      <w:r>
        <w:rPr>
          <w:rFonts w:ascii="Times New Roman" w:eastAsia="Calibri" w:hAnsi="Times New Roman"/>
          <w:lang w:eastAsia="en-US"/>
        </w:rPr>
        <w:t>pdf a *.xml</w:t>
      </w:r>
      <w:proofErr w:type="gramEnd"/>
      <w:r>
        <w:rPr>
          <w:rFonts w:ascii="Times New Roman" w:eastAsia="Calibri" w:hAnsi="Times New Roman"/>
          <w:lang w:eastAsia="en-US"/>
        </w:rPr>
        <w:t xml:space="preserve"> (exportní soubor z Aspe ve formátu XC4)</w:t>
      </w:r>
    </w:p>
    <w:p w:rsidR="00D415E4" w:rsidRDefault="00D415E4" w:rsidP="00D415E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Digitální podoba projektové dokumentace včetně soupisu prací a rozpočtu bude předána na nosiči CD v plném rozsahu tištěné podoby v počtu 2ks CD.</w:t>
      </w:r>
    </w:p>
    <w:p w:rsidR="00D415E4" w:rsidRDefault="00D415E4" w:rsidP="00D415E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Geodetické zaměření bude předáno v tištěné podobě a v digitální podobě na CD-R ve formátu *.dwg, resp. *.dgn, případně bude odevzdána vytyčovací síť stavby a vytyčované body ve </w:t>
      </w:r>
      <w:proofErr w:type="gramStart"/>
      <w:r>
        <w:rPr>
          <w:rFonts w:ascii="Times New Roman" w:hAnsi="Times New Roman"/>
        </w:rPr>
        <w:t>formátu .doc</w:t>
      </w:r>
      <w:proofErr w:type="gramEnd"/>
      <w:r>
        <w:rPr>
          <w:rFonts w:ascii="Times New Roman" w:hAnsi="Times New Roman"/>
        </w:rPr>
        <w:t>, nebo .xls.</w:t>
      </w:r>
    </w:p>
    <w:p w:rsidR="00D415E4" w:rsidRDefault="00D415E4" w:rsidP="00D415E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Výkon autorského dozoru</w:t>
      </w:r>
    </w:p>
    <w:p w:rsidR="00D415E4" w:rsidRDefault="00D415E4" w:rsidP="00D415E4">
      <w:pPr>
        <w:pStyle w:val="Zkladntextodsazen21"/>
        <w:spacing w:after="240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Výkonem autorského dozoru (AD)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dokumentace. </w:t>
      </w:r>
    </w:p>
    <w:p w:rsidR="00D415E4" w:rsidRDefault="00D415E4" w:rsidP="00D415E4">
      <w:pPr>
        <w:pStyle w:val="Zkladntextodsazen21"/>
        <w:spacing w:after="240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Zhotovitel je povinen při plnění AD poskytnout svoji součinnost vždy bezodkladně poté, kdy bude k tomu zadavatelem vyzván nebo poté, kdy takovou potřebu sám zjistí.</w:t>
      </w:r>
    </w:p>
    <w:p w:rsidR="00D415E4" w:rsidRDefault="00D415E4" w:rsidP="00D415E4">
      <w:pPr>
        <w:pStyle w:val="Zkladntextodsazen21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Předmětem výkonu AD je především: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účastnit se předání staveniště dodavateli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dohled nad realizací díla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kontrola dodržování projektové dokumentace s přihlédnutím na podmínky určené </w:t>
      </w:r>
      <w:proofErr w:type="gramStart"/>
      <w:r>
        <w:rPr>
          <w:rFonts w:eastAsia="Calibri"/>
          <w:sz w:val="22"/>
          <w:szCs w:val="22"/>
          <w:lang w:eastAsia="en-US"/>
        </w:rPr>
        <w:t>stavebním    povolením</w:t>
      </w:r>
      <w:proofErr w:type="gramEnd"/>
      <w:r>
        <w:rPr>
          <w:rFonts w:eastAsia="Calibri"/>
          <w:sz w:val="22"/>
          <w:szCs w:val="22"/>
          <w:lang w:eastAsia="en-US"/>
        </w:rPr>
        <w:t>, souhlasem stavebního úřadu, případně nařízením nezbytných stavebních úprav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posuzování postupu výstavby z technického hlediska a z hlediska časového plánu výstavby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sledování a kontrola technických a kvalitativních parametrů stavby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řešit drobné odchylky od projektu, které nebudou vyžadovat zpracování nového projektu případně jeho části nebo dodatku projektové dokumentace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posuzovat návrhy zadavatele stavby na změny a odchylky v částech projektů zpracovávaných v rámci realizační dokumentace z pohledu dodržení technicko-ekonomických parametrů, dodržení lhůt výstavby, případně dalších údajů a ukazatelů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vyjádření k požadavkům na zvětšený rozsah stavebních prací a dodávek materiálu oproti projektové dokumentaci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účast na kontrolních dnech stavby 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účast na přejímacím řízení stavby a jejích dílčích částech, případné kolaudaci stavby a řádně spolupracovat při těchto řízeních 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provádění projekčních prací menšího rozsahu (doplňky a změny)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poskytovat technické konzultace potřebné pro plynulost výstavby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spacing w:after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konzultovat a podávat upřesnění při vypracování realizační dokumentace</w:t>
      </w:r>
    </w:p>
    <w:p w:rsidR="00D415E4" w:rsidRDefault="00D415E4" w:rsidP="00D415E4">
      <w:pPr>
        <w:pStyle w:val="Zkladntext"/>
        <w:numPr>
          <w:ilvl w:val="0"/>
          <w:numId w:val="48"/>
        </w:numPr>
        <w:tabs>
          <w:tab w:val="clear" w:pos="360"/>
          <w:tab w:val="num" w:pos="426"/>
          <w:tab w:val="num" w:pos="567"/>
        </w:tabs>
        <w:overflowPunct/>
        <w:autoSpaceDE/>
        <w:adjustRightInd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zapisovat své návštěvy, prohlídky a posouzení stavby ve stavebním deníku, kam bude také uvádět jím zjištěné nedostatky a navržená opatření, pokud není výše dohodnuto jinak</w:t>
      </w:r>
    </w:p>
    <w:p w:rsidR="00D415E4" w:rsidRDefault="00D415E4" w:rsidP="00D415E4">
      <w:pPr>
        <w:pStyle w:val="Zkladntextodsazen21"/>
        <w:tabs>
          <w:tab w:val="left" w:pos="567"/>
        </w:tabs>
        <w:spacing w:after="240"/>
        <w:ind w:left="0" w:firstLine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Zjistí-li autor při výkonu autorského dozoru nedodržení projektové dokumentace stavby, uvědomí bez zbytečného odkladu o této skutečnosti zadavatele a zhotovitele stavby. V odůvodněných případech uvede stručnou charakteristiku porušení dokumentace a tomu odpovídající důsledky.</w:t>
      </w:r>
    </w:p>
    <w:p w:rsidR="00D415E4" w:rsidRDefault="00D415E4" w:rsidP="00D415E4">
      <w:pPr>
        <w:pStyle w:val="Zkladntextodsazen21"/>
        <w:tabs>
          <w:tab w:val="left" w:pos="567"/>
        </w:tabs>
        <w:spacing w:after="240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bude vykonáván na vyžádání ze strany zadavatele. Předmět, termín a místo výkonu AD budou dohodnuty vždy individuálně při každé výzvě zadavatele.</w:t>
      </w:r>
    </w:p>
    <w:p w:rsidR="00D415E4" w:rsidRDefault="00D415E4" w:rsidP="00D415E4">
      <w:pPr>
        <w:pStyle w:val="Zkladntextodsazen21"/>
        <w:tabs>
          <w:tab w:val="left" w:pos="567"/>
        </w:tabs>
        <w:spacing w:after="240"/>
        <w:ind w:left="0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II/523 Jihlava, ul. Jiráskova most ev. č. 523 - 001</w:t>
      </w:r>
    </w:p>
    <w:p w:rsidR="005F0D91" w:rsidRDefault="005F0D91" w:rsidP="00E21D82">
      <w:pPr>
        <w:pStyle w:val="Zkladntextodsazen21"/>
        <w:tabs>
          <w:tab w:val="left" w:pos="567"/>
        </w:tabs>
        <w:spacing w:after="240"/>
        <w:ind w:left="0" w:firstLine="0"/>
        <w:rPr>
          <w:rFonts w:eastAsia="Calibri"/>
          <w:sz w:val="22"/>
          <w:szCs w:val="22"/>
          <w:lang w:eastAsia="en-US"/>
        </w:rPr>
      </w:pPr>
    </w:p>
    <w:tbl>
      <w:tblPr>
        <w:tblW w:w="54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D415E4" w:rsidTr="002145B9">
        <w:trPr>
          <w:trHeight w:val="6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415E4" w:rsidRDefault="00D415E4" w:rsidP="002145B9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Lhůty plnění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1C3E32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Zahájení realizace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ihned po nabytí účinnosti smlouvy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Pr="0036305A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6305A">
              <w:rPr>
                <w:rFonts w:ascii="Times New Roman" w:hAnsi="Times New Roman"/>
              </w:rPr>
              <w:t>Provedení Mimořádné prohlídky mostu (MPM)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Pr="0036305A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6305A">
              <w:rPr>
                <w:rFonts w:ascii="Times New Roman" w:hAnsi="Times New Roman"/>
              </w:rPr>
              <w:t>do 1 měsíce od nabytí účinnosti smlouvy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 technického </w:t>
            </w:r>
            <w:r w:rsidR="001C3E32">
              <w:rPr>
                <w:rFonts w:ascii="Times New Roman" w:hAnsi="Times New Roman"/>
              </w:rPr>
              <w:t>řešení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měsíce od MPM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Koncept</w:t>
            </w:r>
            <w:r w:rsidR="001C3E32">
              <w:rPr>
                <w:rFonts w:ascii="Times New Roman" w:hAnsi="Times New Roman"/>
              </w:rPr>
              <w:t xml:space="preserve"> dokumentace DSP k odsouhlasení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měsíců od návrhu technického řešení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Dokumentace DSP, včetně projednání s dotčenými or</w:t>
            </w:r>
            <w:r w:rsidR="001C3E32">
              <w:rPr>
                <w:rFonts w:ascii="Times New Roman" w:hAnsi="Times New Roman"/>
              </w:rPr>
              <w:t>gány státní správy a samosprávy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60 dnů od předání konceptu DSP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Podání žádosti o vydání SP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 dnů od předání DSP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Koncept dokumentace PDPS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 měsíce od předání DSP </w:t>
            </w:r>
          </w:p>
        </w:tc>
      </w:tr>
      <w:tr w:rsidR="00D415E4" w:rsidTr="00D415E4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Dokumentace PDPS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měsíce od předání konceptu PDPS</w:t>
            </w:r>
          </w:p>
        </w:tc>
      </w:tr>
      <w:tr w:rsidR="00D415E4" w:rsidTr="00D415E4">
        <w:trPr>
          <w:trHeight w:val="85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Předpoklad zahájení výkonu autorského dozoru: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60 měsíců od vydání pravomocného</w:t>
            </w:r>
          </w:p>
          <w:p w:rsidR="00D415E4" w:rsidRDefault="00D415E4" w:rsidP="00D415E4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stavebního povolení</w:t>
            </w:r>
          </w:p>
        </w:tc>
      </w:tr>
    </w:tbl>
    <w:p w:rsidR="00E21D82" w:rsidRDefault="00E21D82" w:rsidP="00E21D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E21D82" w:rsidRDefault="00E21D82" w:rsidP="00E21D82">
      <w:pPr>
        <w:ind w:firstLine="708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174E35" w:rsidRDefault="00174E35" w:rsidP="00E21D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sectPr w:rsidR="00174E35" w:rsidSect="00382EE9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1E" w:rsidRDefault="005E061E" w:rsidP="00DE7BD2">
      <w:pPr>
        <w:spacing w:after="0" w:line="240" w:lineRule="auto"/>
      </w:pPr>
      <w:r>
        <w:separator/>
      </w:r>
    </w:p>
  </w:endnote>
  <w:endnote w:type="continuationSeparator" w:id="0">
    <w:p w:rsidR="005E061E" w:rsidRDefault="005E061E" w:rsidP="00D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E9" w:rsidRDefault="00382EE9" w:rsidP="00382EE9">
    <w:pPr>
      <w:pStyle w:val="Zpat"/>
    </w:pPr>
    <w:r w:rsidRPr="0021323A">
      <w:rPr>
        <w:rFonts w:ascii="Times New Roman" w:hAnsi="Times New Roman"/>
        <w:sz w:val="24"/>
        <w:szCs w:val="24"/>
      </w:rPr>
      <w:t xml:space="preserve">Dokumentace výběrového řízení č. </w:t>
    </w:r>
    <w:r>
      <w:rPr>
        <w:rFonts w:ascii="Times New Roman" w:hAnsi="Times New Roman"/>
        <w:b/>
        <w:sz w:val="24"/>
        <w:szCs w:val="24"/>
      </w:rPr>
      <w:t>70</w:t>
    </w:r>
    <w:r w:rsidRPr="0021323A">
      <w:rPr>
        <w:rFonts w:ascii="Times New Roman" w:hAnsi="Times New Roman"/>
        <w:b/>
        <w:sz w:val="24"/>
        <w:szCs w:val="24"/>
      </w:rPr>
      <w:t>/201</w:t>
    </w:r>
    <w:r>
      <w:rPr>
        <w:rFonts w:ascii="Times New Roman" w:hAnsi="Times New Roman"/>
        <w:b/>
        <w:sz w:val="24"/>
        <w:szCs w:val="24"/>
      </w:rPr>
      <w:t>9</w:t>
    </w:r>
    <w:r w:rsidRPr="0021323A">
      <w:rPr>
        <w:rFonts w:ascii="Times New Roman" w:hAnsi="Times New Roman"/>
        <w:b/>
        <w:sz w:val="24"/>
        <w:szCs w:val="24"/>
      </w:rPr>
      <w:t>/</w:t>
    </w:r>
    <w:r>
      <w:rPr>
        <w:rFonts w:ascii="Times New Roman" w:hAnsi="Times New Roman"/>
        <w:b/>
        <w:sz w:val="24"/>
        <w:szCs w:val="24"/>
      </w:rPr>
      <w:t>PD/D1/VZMR/JI</w:t>
    </w:r>
    <w:r w:rsidRPr="0021323A">
      <w:rPr>
        <w:rFonts w:ascii="Times New Roman" w:hAnsi="Times New Roman"/>
        <w:b/>
        <w:sz w:val="24"/>
        <w:szCs w:val="24"/>
      </w:rPr>
      <w:t>/sl</w:t>
    </w:r>
    <w:r w:rsidRPr="0021323A">
      <w:rPr>
        <w:rFonts w:ascii="Times New Roman" w:hAnsi="Times New Roman"/>
        <w:sz w:val="24"/>
        <w:szCs w:val="24"/>
      </w:rPr>
      <w:t xml:space="preserve"> – příloha </w:t>
    </w:r>
    <w:proofErr w:type="gramStart"/>
    <w:r w:rsidRPr="0021323A">
      <w:rPr>
        <w:rFonts w:ascii="Times New Roman" w:hAnsi="Times New Roman"/>
        <w:sz w:val="24"/>
        <w:szCs w:val="24"/>
      </w:rPr>
      <w:t>č. 3</w:t>
    </w:r>
    <w:r w:rsidRPr="0021323A">
      <w:rPr>
        <w:rFonts w:ascii="Times New Roman" w:hAnsi="Times New Roman"/>
        <w:sz w:val="24"/>
        <w:szCs w:val="24"/>
      </w:rPr>
      <w:tab/>
      <w:t>Stránka</w:t>
    </w:r>
    <w:proofErr w:type="gramEnd"/>
    <w:r w:rsidRPr="0021323A">
      <w:rPr>
        <w:rFonts w:ascii="Times New Roman" w:hAnsi="Times New Roman"/>
        <w:sz w:val="24"/>
        <w:szCs w:val="24"/>
      </w:rPr>
      <w:t xml:space="preserve"> </w:t>
    </w:r>
    <w:r w:rsidRPr="0021323A">
      <w:rPr>
        <w:rFonts w:ascii="Times New Roman" w:hAnsi="Times New Roman"/>
        <w:b/>
        <w:sz w:val="24"/>
        <w:szCs w:val="24"/>
      </w:rPr>
      <w:fldChar w:fldCharType="begin"/>
    </w:r>
    <w:r w:rsidRPr="0021323A">
      <w:rPr>
        <w:rFonts w:ascii="Times New Roman" w:hAnsi="Times New Roman"/>
        <w:b/>
        <w:sz w:val="24"/>
        <w:szCs w:val="24"/>
      </w:rPr>
      <w:instrText>PAGE</w:instrText>
    </w:r>
    <w:r w:rsidRPr="0021323A">
      <w:rPr>
        <w:rFonts w:ascii="Times New Roman" w:hAnsi="Times New Roman"/>
        <w:b/>
        <w:sz w:val="24"/>
        <w:szCs w:val="24"/>
      </w:rPr>
      <w:fldChar w:fldCharType="separate"/>
    </w:r>
    <w:r w:rsidR="00CA412D">
      <w:rPr>
        <w:rFonts w:ascii="Times New Roman" w:hAnsi="Times New Roman"/>
        <w:b/>
        <w:noProof/>
        <w:sz w:val="24"/>
        <w:szCs w:val="24"/>
      </w:rPr>
      <w:t>5</w:t>
    </w:r>
    <w:r w:rsidRPr="0021323A">
      <w:rPr>
        <w:rFonts w:ascii="Times New Roman" w:hAnsi="Times New Roman"/>
        <w:b/>
        <w:sz w:val="24"/>
        <w:szCs w:val="24"/>
      </w:rPr>
      <w:fldChar w:fldCharType="end"/>
    </w:r>
    <w:r w:rsidRPr="0021323A">
      <w:rPr>
        <w:rFonts w:ascii="Times New Roman" w:hAnsi="Times New Roman"/>
        <w:sz w:val="24"/>
        <w:szCs w:val="24"/>
      </w:rPr>
      <w:t xml:space="preserve"> z </w:t>
    </w:r>
    <w:r w:rsidRPr="0021323A">
      <w:rPr>
        <w:rFonts w:ascii="Times New Roman" w:hAnsi="Times New Roman"/>
        <w:b/>
        <w:sz w:val="24"/>
        <w:szCs w:val="24"/>
      </w:rPr>
      <w:fldChar w:fldCharType="begin"/>
    </w:r>
    <w:r w:rsidRPr="0021323A">
      <w:rPr>
        <w:rFonts w:ascii="Times New Roman" w:hAnsi="Times New Roman"/>
        <w:b/>
        <w:sz w:val="24"/>
        <w:szCs w:val="24"/>
      </w:rPr>
      <w:instrText>NUMPAGES</w:instrText>
    </w:r>
    <w:r w:rsidRPr="0021323A">
      <w:rPr>
        <w:rFonts w:ascii="Times New Roman" w:hAnsi="Times New Roman"/>
        <w:b/>
        <w:sz w:val="24"/>
        <w:szCs w:val="24"/>
      </w:rPr>
      <w:fldChar w:fldCharType="separate"/>
    </w:r>
    <w:r w:rsidR="00CA412D">
      <w:rPr>
        <w:rFonts w:ascii="Times New Roman" w:hAnsi="Times New Roman"/>
        <w:b/>
        <w:noProof/>
        <w:sz w:val="24"/>
        <w:szCs w:val="24"/>
      </w:rPr>
      <w:t>5</w:t>
    </w:r>
    <w:r w:rsidRPr="0021323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1E" w:rsidRDefault="005E061E" w:rsidP="00DE7BD2">
      <w:pPr>
        <w:spacing w:after="0" w:line="240" w:lineRule="auto"/>
      </w:pPr>
      <w:r>
        <w:separator/>
      </w:r>
    </w:p>
  </w:footnote>
  <w:footnote w:type="continuationSeparator" w:id="0">
    <w:p w:rsidR="005E061E" w:rsidRDefault="005E061E" w:rsidP="00DE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B8"/>
    <w:multiLevelType w:val="hybridMultilevel"/>
    <w:tmpl w:val="FC86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14A"/>
    <w:multiLevelType w:val="hybridMultilevel"/>
    <w:tmpl w:val="CDFCD77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620B6F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03BD"/>
    <w:multiLevelType w:val="hybridMultilevel"/>
    <w:tmpl w:val="FA42715E"/>
    <w:lvl w:ilvl="0" w:tplc="941A4F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51DB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6162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34B0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1699D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0D77"/>
    <w:multiLevelType w:val="hybridMultilevel"/>
    <w:tmpl w:val="5F58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50F5"/>
    <w:multiLevelType w:val="hybridMultilevel"/>
    <w:tmpl w:val="A490BD18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131A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6A7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634F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3462"/>
    <w:multiLevelType w:val="hybridMultilevel"/>
    <w:tmpl w:val="BB02B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1B6E"/>
    <w:multiLevelType w:val="hybridMultilevel"/>
    <w:tmpl w:val="B096E4BE"/>
    <w:lvl w:ilvl="0" w:tplc="FDD47226">
      <w:start w:val="2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4169F5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08D2"/>
    <w:multiLevelType w:val="hybridMultilevel"/>
    <w:tmpl w:val="FECC9FC6"/>
    <w:lvl w:ilvl="0" w:tplc="06AA1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42426"/>
    <w:multiLevelType w:val="hybridMultilevel"/>
    <w:tmpl w:val="1A86EB6A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B6C7C"/>
    <w:multiLevelType w:val="hybridMultilevel"/>
    <w:tmpl w:val="D6CAA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3DD6"/>
    <w:multiLevelType w:val="hybridMultilevel"/>
    <w:tmpl w:val="CB5C3960"/>
    <w:lvl w:ilvl="0" w:tplc="F7681A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B8D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5A29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0BA4"/>
    <w:multiLevelType w:val="hybridMultilevel"/>
    <w:tmpl w:val="64E40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7315C"/>
    <w:multiLevelType w:val="hybridMultilevel"/>
    <w:tmpl w:val="D7B0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02E9"/>
    <w:multiLevelType w:val="hybridMultilevel"/>
    <w:tmpl w:val="6E10D9CA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B6016"/>
    <w:multiLevelType w:val="hybridMultilevel"/>
    <w:tmpl w:val="F1EC7D10"/>
    <w:lvl w:ilvl="0" w:tplc="BB4AA27C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1F140D2"/>
    <w:multiLevelType w:val="hybridMultilevel"/>
    <w:tmpl w:val="D1B0C8D8"/>
    <w:lvl w:ilvl="0" w:tplc="4ED6C6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4715"/>
    <w:multiLevelType w:val="hybridMultilevel"/>
    <w:tmpl w:val="D7B03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902DA"/>
    <w:multiLevelType w:val="hybridMultilevel"/>
    <w:tmpl w:val="74102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A3A84"/>
    <w:multiLevelType w:val="hybridMultilevel"/>
    <w:tmpl w:val="50A43756"/>
    <w:lvl w:ilvl="0" w:tplc="4ED6C61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21" w:hanging="360"/>
      </w:pPr>
    </w:lvl>
    <w:lvl w:ilvl="2" w:tplc="0405001B" w:tentative="1">
      <w:start w:val="1"/>
      <w:numFmt w:val="lowerRoman"/>
      <w:lvlText w:val="%3."/>
      <w:lvlJc w:val="right"/>
      <w:pPr>
        <w:ind w:left="-1101" w:hanging="180"/>
      </w:pPr>
    </w:lvl>
    <w:lvl w:ilvl="3" w:tplc="0405000F" w:tentative="1">
      <w:start w:val="1"/>
      <w:numFmt w:val="decimal"/>
      <w:lvlText w:val="%4."/>
      <w:lvlJc w:val="left"/>
      <w:pPr>
        <w:ind w:left="-381" w:hanging="360"/>
      </w:pPr>
    </w:lvl>
    <w:lvl w:ilvl="4" w:tplc="04050019" w:tentative="1">
      <w:start w:val="1"/>
      <w:numFmt w:val="lowerLetter"/>
      <w:lvlText w:val="%5."/>
      <w:lvlJc w:val="left"/>
      <w:pPr>
        <w:ind w:left="339" w:hanging="360"/>
      </w:pPr>
    </w:lvl>
    <w:lvl w:ilvl="5" w:tplc="0405001B" w:tentative="1">
      <w:start w:val="1"/>
      <w:numFmt w:val="lowerRoman"/>
      <w:lvlText w:val="%6."/>
      <w:lvlJc w:val="right"/>
      <w:pPr>
        <w:ind w:left="1059" w:hanging="180"/>
      </w:pPr>
    </w:lvl>
    <w:lvl w:ilvl="6" w:tplc="0405000F" w:tentative="1">
      <w:start w:val="1"/>
      <w:numFmt w:val="decimal"/>
      <w:lvlText w:val="%7."/>
      <w:lvlJc w:val="left"/>
      <w:pPr>
        <w:ind w:left="1779" w:hanging="360"/>
      </w:pPr>
    </w:lvl>
    <w:lvl w:ilvl="7" w:tplc="04050019" w:tentative="1">
      <w:start w:val="1"/>
      <w:numFmt w:val="lowerLetter"/>
      <w:lvlText w:val="%8."/>
      <w:lvlJc w:val="left"/>
      <w:pPr>
        <w:ind w:left="2499" w:hanging="360"/>
      </w:pPr>
    </w:lvl>
    <w:lvl w:ilvl="8" w:tplc="040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33">
    <w:nsid w:val="6E6325E3"/>
    <w:multiLevelType w:val="hybridMultilevel"/>
    <w:tmpl w:val="57C4723C"/>
    <w:lvl w:ilvl="0" w:tplc="E520BF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109C"/>
    <w:multiLevelType w:val="hybridMultilevel"/>
    <w:tmpl w:val="9E70B0C6"/>
    <w:lvl w:ilvl="0" w:tplc="832806AA">
      <w:start w:val="1"/>
      <w:numFmt w:val="none"/>
      <w:lvlText w:val="2.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111BB"/>
    <w:multiLevelType w:val="hybridMultilevel"/>
    <w:tmpl w:val="468A76C4"/>
    <w:lvl w:ilvl="0" w:tplc="C9CAC6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3A8F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E2B3B"/>
    <w:multiLevelType w:val="hybridMultilevel"/>
    <w:tmpl w:val="E518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64C90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44A42"/>
    <w:multiLevelType w:val="hybridMultilevel"/>
    <w:tmpl w:val="5128F5D0"/>
    <w:lvl w:ilvl="0" w:tplc="4ED6C6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35"/>
  </w:num>
  <w:num w:numId="5">
    <w:abstractNumId w:val="32"/>
  </w:num>
  <w:num w:numId="6">
    <w:abstractNumId w:val="25"/>
  </w:num>
  <w:num w:numId="7">
    <w:abstractNumId w:val="9"/>
  </w:num>
  <w:num w:numId="8">
    <w:abstractNumId w:val="14"/>
  </w:num>
  <w:num w:numId="9">
    <w:abstractNumId w:val="39"/>
  </w:num>
  <w:num w:numId="10">
    <w:abstractNumId w:val="33"/>
  </w:num>
  <w:num w:numId="11">
    <w:abstractNumId w:val="3"/>
  </w:num>
  <w:num w:numId="12">
    <w:abstractNumId w:val="16"/>
  </w:num>
  <w:num w:numId="13">
    <w:abstractNumId w:val="13"/>
  </w:num>
  <w:num w:numId="14">
    <w:abstractNumId w:val="21"/>
  </w:num>
  <w:num w:numId="15">
    <w:abstractNumId w:val="7"/>
  </w:num>
  <w:num w:numId="16">
    <w:abstractNumId w:val="3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8"/>
  </w:num>
  <w:num w:numId="20">
    <w:abstractNumId w:val="5"/>
  </w:num>
  <w:num w:numId="21">
    <w:abstractNumId w:val="11"/>
  </w:num>
  <w:num w:numId="22">
    <w:abstractNumId w:val="10"/>
  </w:num>
  <w:num w:numId="23">
    <w:abstractNumId w:val="28"/>
  </w:num>
  <w:num w:numId="24">
    <w:abstractNumId w:val="22"/>
  </w:num>
  <w:num w:numId="25">
    <w:abstractNumId w:val="31"/>
  </w:num>
  <w:num w:numId="26">
    <w:abstractNumId w:val="6"/>
  </w:num>
  <w:num w:numId="27">
    <w:abstractNumId w:val="38"/>
  </w:num>
  <w:num w:numId="28">
    <w:abstractNumId w:val="2"/>
  </w:num>
  <w:num w:numId="29">
    <w:abstractNumId w:val="12"/>
  </w:num>
  <w:num w:numId="30">
    <w:abstractNumId w:val="23"/>
  </w:num>
  <w:num w:numId="31">
    <w:abstractNumId w:val="36"/>
  </w:num>
  <w:num w:numId="32">
    <w:abstractNumId w:val="0"/>
  </w:num>
  <w:num w:numId="33">
    <w:abstractNumId w:val="19"/>
  </w:num>
  <w:num w:numId="34">
    <w:abstractNumId w:val="17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0"/>
  </w:num>
  <w:num w:numId="39">
    <w:abstractNumId w:val="4"/>
  </w:num>
  <w:num w:numId="40">
    <w:abstractNumId w:val="27"/>
  </w:num>
  <w:num w:numId="41">
    <w:abstractNumId w:val="3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4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2"/>
    <w:rsid w:val="0000154E"/>
    <w:rsid w:val="000015DC"/>
    <w:rsid w:val="000018A2"/>
    <w:rsid w:val="00006762"/>
    <w:rsid w:val="00007424"/>
    <w:rsid w:val="000118AC"/>
    <w:rsid w:val="00013DE9"/>
    <w:rsid w:val="00013FD3"/>
    <w:rsid w:val="00017514"/>
    <w:rsid w:val="00020023"/>
    <w:rsid w:val="00021585"/>
    <w:rsid w:val="00023BA2"/>
    <w:rsid w:val="0002419A"/>
    <w:rsid w:val="00025948"/>
    <w:rsid w:val="0002756A"/>
    <w:rsid w:val="00033562"/>
    <w:rsid w:val="000374AF"/>
    <w:rsid w:val="00044789"/>
    <w:rsid w:val="00044BC7"/>
    <w:rsid w:val="00046047"/>
    <w:rsid w:val="00047498"/>
    <w:rsid w:val="00047CF1"/>
    <w:rsid w:val="00050C80"/>
    <w:rsid w:val="0005625C"/>
    <w:rsid w:val="00070180"/>
    <w:rsid w:val="0007703B"/>
    <w:rsid w:val="00077BE6"/>
    <w:rsid w:val="000836CF"/>
    <w:rsid w:val="000853AA"/>
    <w:rsid w:val="00085E19"/>
    <w:rsid w:val="00087638"/>
    <w:rsid w:val="000920B9"/>
    <w:rsid w:val="000920C1"/>
    <w:rsid w:val="000A0D08"/>
    <w:rsid w:val="000A483C"/>
    <w:rsid w:val="000A7CD3"/>
    <w:rsid w:val="000B6C61"/>
    <w:rsid w:val="000B6D2D"/>
    <w:rsid w:val="000B7B51"/>
    <w:rsid w:val="000C035C"/>
    <w:rsid w:val="000C27B9"/>
    <w:rsid w:val="000C37FB"/>
    <w:rsid w:val="000C43A9"/>
    <w:rsid w:val="000C4A9C"/>
    <w:rsid w:val="000C73AE"/>
    <w:rsid w:val="000C73EB"/>
    <w:rsid w:val="000C77EB"/>
    <w:rsid w:val="000D45DB"/>
    <w:rsid w:val="000D57F5"/>
    <w:rsid w:val="000D5BFB"/>
    <w:rsid w:val="000D7EA5"/>
    <w:rsid w:val="000E4854"/>
    <w:rsid w:val="000F3138"/>
    <w:rsid w:val="000F3E83"/>
    <w:rsid w:val="0010075C"/>
    <w:rsid w:val="00100B93"/>
    <w:rsid w:val="00101233"/>
    <w:rsid w:val="001047AF"/>
    <w:rsid w:val="00110B85"/>
    <w:rsid w:val="00114222"/>
    <w:rsid w:val="0011626F"/>
    <w:rsid w:val="0011729F"/>
    <w:rsid w:val="0012326A"/>
    <w:rsid w:val="00124294"/>
    <w:rsid w:val="001243D2"/>
    <w:rsid w:val="001323D5"/>
    <w:rsid w:val="00132595"/>
    <w:rsid w:val="00136B98"/>
    <w:rsid w:val="001420B0"/>
    <w:rsid w:val="001420C8"/>
    <w:rsid w:val="00145FE0"/>
    <w:rsid w:val="001541BD"/>
    <w:rsid w:val="001712D5"/>
    <w:rsid w:val="00174E35"/>
    <w:rsid w:val="001757BB"/>
    <w:rsid w:val="00177262"/>
    <w:rsid w:val="00182E5A"/>
    <w:rsid w:val="001835EC"/>
    <w:rsid w:val="001867F8"/>
    <w:rsid w:val="00186E81"/>
    <w:rsid w:val="00186F00"/>
    <w:rsid w:val="0018785E"/>
    <w:rsid w:val="00191E0B"/>
    <w:rsid w:val="00193756"/>
    <w:rsid w:val="00196E62"/>
    <w:rsid w:val="001A2304"/>
    <w:rsid w:val="001A2759"/>
    <w:rsid w:val="001A34F3"/>
    <w:rsid w:val="001A4984"/>
    <w:rsid w:val="001B012C"/>
    <w:rsid w:val="001B250B"/>
    <w:rsid w:val="001B5CCF"/>
    <w:rsid w:val="001B7B26"/>
    <w:rsid w:val="001C3E32"/>
    <w:rsid w:val="001D05AA"/>
    <w:rsid w:val="001D120C"/>
    <w:rsid w:val="001D1920"/>
    <w:rsid w:val="001D1C04"/>
    <w:rsid w:val="001D2875"/>
    <w:rsid w:val="001D2CA5"/>
    <w:rsid w:val="001D55C6"/>
    <w:rsid w:val="001D606D"/>
    <w:rsid w:val="001D74A4"/>
    <w:rsid w:val="001D7E11"/>
    <w:rsid w:val="001E1225"/>
    <w:rsid w:val="001E29F8"/>
    <w:rsid w:val="001E42EB"/>
    <w:rsid w:val="001E4364"/>
    <w:rsid w:val="001F2F49"/>
    <w:rsid w:val="001F5F28"/>
    <w:rsid w:val="00201802"/>
    <w:rsid w:val="00202DE6"/>
    <w:rsid w:val="00203932"/>
    <w:rsid w:val="00207AAD"/>
    <w:rsid w:val="00210A54"/>
    <w:rsid w:val="0021107A"/>
    <w:rsid w:val="0021173B"/>
    <w:rsid w:val="002138B4"/>
    <w:rsid w:val="0022679C"/>
    <w:rsid w:val="0023068C"/>
    <w:rsid w:val="0023428D"/>
    <w:rsid w:val="00236A17"/>
    <w:rsid w:val="00241D9E"/>
    <w:rsid w:val="00243B2A"/>
    <w:rsid w:val="002441ED"/>
    <w:rsid w:val="00244962"/>
    <w:rsid w:val="002461A6"/>
    <w:rsid w:val="002501F2"/>
    <w:rsid w:val="0025089D"/>
    <w:rsid w:val="00251ADD"/>
    <w:rsid w:val="00254FB9"/>
    <w:rsid w:val="00257BA9"/>
    <w:rsid w:val="0026007D"/>
    <w:rsid w:val="00260536"/>
    <w:rsid w:val="00261DD0"/>
    <w:rsid w:val="002642A4"/>
    <w:rsid w:val="00266871"/>
    <w:rsid w:val="00267335"/>
    <w:rsid w:val="00270CA6"/>
    <w:rsid w:val="00271723"/>
    <w:rsid w:val="002721F9"/>
    <w:rsid w:val="00273513"/>
    <w:rsid w:val="002748CC"/>
    <w:rsid w:val="00280167"/>
    <w:rsid w:val="00282B7B"/>
    <w:rsid w:val="00282C24"/>
    <w:rsid w:val="00287F9B"/>
    <w:rsid w:val="00290186"/>
    <w:rsid w:val="002904B7"/>
    <w:rsid w:val="002937E7"/>
    <w:rsid w:val="00295C49"/>
    <w:rsid w:val="00295ED5"/>
    <w:rsid w:val="0029690E"/>
    <w:rsid w:val="002A1073"/>
    <w:rsid w:val="002A1F98"/>
    <w:rsid w:val="002A3D76"/>
    <w:rsid w:val="002B0333"/>
    <w:rsid w:val="002B059E"/>
    <w:rsid w:val="002C129C"/>
    <w:rsid w:val="002C285D"/>
    <w:rsid w:val="002C6050"/>
    <w:rsid w:val="002C645D"/>
    <w:rsid w:val="002D6729"/>
    <w:rsid w:val="002D742B"/>
    <w:rsid w:val="002E03E9"/>
    <w:rsid w:val="002E0A7E"/>
    <w:rsid w:val="002E3FF5"/>
    <w:rsid w:val="002E4DE5"/>
    <w:rsid w:val="002E4E25"/>
    <w:rsid w:val="002E5C84"/>
    <w:rsid w:val="002F4CB0"/>
    <w:rsid w:val="00301BD4"/>
    <w:rsid w:val="0030208E"/>
    <w:rsid w:val="00304A8D"/>
    <w:rsid w:val="003056A4"/>
    <w:rsid w:val="003065A3"/>
    <w:rsid w:val="003072B1"/>
    <w:rsid w:val="00307388"/>
    <w:rsid w:val="003122B1"/>
    <w:rsid w:val="00320B32"/>
    <w:rsid w:val="00327022"/>
    <w:rsid w:val="00330353"/>
    <w:rsid w:val="00332D61"/>
    <w:rsid w:val="003351DB"/>
    <w:rsid w:val="00336DE5"/>
    <w:rsid w:val="00337915"/>
    <w:rsid w:val="003401DF"/>
    <w:rsid w:val="00340330"/>
    <w:rsid w:val="003408E5"/>
    <w:rsid w:val="00346975"/>
    <w:rsid w:val="0034705D"/>
    <w:rsid w:val="00350F8A"/>
    <w:rsid w:val="00352BB2"/>
    <w:rsid w:val="00352BDD"/>
    <w:rsid w:val="0036305A"/>
    <w:rsid w:val="00363A48"/>
    <w:rsid w:val="00364C08"/>
    <w:rsid w:val="00364F6C"/>
    <w:rsid w:val="00365CFC"/>
    <w:rsid w:val="00373320"/>
    <w:rsid w:val="003752A6"/>
    <w:rsid w:val="00380C33"/>
    <w:rsid w:val="00382EE9"/>
    <w:rsid w:val="00385A66"/>
    <w:rsid w:val="00390A15"/>
    <w:rsid w:val="00391EDF"/>
    <w:rsid w:val="003A0302"/>
    <w:rsid w:val="003A1981"/>
    <w:rsid w:val="003A3CEA"/>
    <w:rsid w:val="003A40EC"/>
    <w:rsid w:val="003B1C5F"/>
    <w:rsid w:val="003B66E2"/>
    <w:rsid w:val="003B7094"/>
    <w:rsid w:val="003D20AA"/>
    <w:rsid w:val="003D6BFD"/>
    <w:rsid w:val="003D7648"/>
    <w:rsid w:val="003D7ADF"/>
    <w:rsid w:val="003E3611"/>
    <w:rsid w:val="003E4DC4"/>
    <w:rsid w:val="003F0DEB"/>
    <w:rsid w:val="003F254E"/>
    <w:rsid w:val="00400DAF"/>
    <w:rsid w:val="0041048C"/>
    <w:rsid w:val="00420BB3"/>
    <w:rsid w:val="00423149"/>
    <w:rsid w:val="00423FB4"/>
    <w:rsid w:val="0042496F"/>
    <w:rsid w:val="00425471"/>
    <w:rsid w:val="00425D29"/>
    <w:rsid w:val="00426ADA"/>
    <w:rsid w:val="0043125C"/>
    <w:rsid w:val="00434B3A"/>
    <w:rsid w:val="00441132"/>
    <w:rsid w:val="004445DD"/>
    <w:rsid w:val="00444E61"/>
    <w:rsid w:val="00445525"/>
    <w:rsid w:val="00445B49"/>
    <w:rsid w:val="004464CA"/>
    <w:rsid w:val="00454936"/>
    <w:rsid w:val="00454A6D"/>
    <w:rsid w:val="004576DC"/>
    <w:rsid w:val="004647C0"/>
    <w:rsid w:val="0047118E"/>
    <w:rsid w:val="004776BF"/>
    <w:rsid w:val="00480F5F"/>
    <w:rsid w:val="004860FD"/>
    <w:rsid w:val="004916BF"/>
    <w:rsid w:val="004916D1"/>
    <w:rsid w:val="00491C08"/>
    <w:rsid w:val="004969D2"/>
    <w:rsid w:val="00496D6A"/>
    <w:rsid w:val="004A1362"/>
    <w:rsid w:val="004A3628"/>
    <w:rsid w:val="004A75F1"/>
    <w:rsid w:val="004A7F24"/>
    <w:rsid w:val="004C6CA2"/>
    <w:rsid w:val="004D1530"/>
    <w:rsid w:val="004D1F22"/>
    <w:rsid w:val="004D533B"/>
    <w:rsid w:val="004D6D5F"/>
    <w:rsid w:val="004D720F"/>
    <w:rsid w:val="004E098A"/>
    <w:rsid w:val="004E3F26"/>
    <w:rsid w:val="004E3FD3"/>
    <w:rsid w:val="004E56C3"/>
    <w:rsid w:val="004F1A80"/>
    <w:rsid w:val="004F6665"/>
    <w:rsid w:val="004F6F7B"/>
    <w:rsid w:val="004F7DFD"/>
    <w:rsid w:val="00504D73"/>
    <w:rsid w:val="00506725"/>
    <w:rsid w:val="00507BDE"/>
    <w:rsid w:val="00507C87"/>
    <w:rsid w:val="0051527F"/>
    <w:rsid w:val="00515E63"/>
    <w:rsid w:val="005165D7"/>
    <w:rsid w:val="00522A59"/>
    <w:rsid w:val="00526639"/>
    <w:rsid w:val="005273D9"/>
    <w:rsid w:val="00531F39"/>
    <w:rsid w:val="00532CF1"/>
    <w:rsid w:val="00535088"/>
    <w:rsid w:val="005369D2"/>
    <w:rsid w:val="005406BB"/>
    <w:rsid w:val="005421D4"/>
    <w:rsid w:val="00542888"/>
    <w:rsid w:val="005436D6"/>
    <w:rsid w:val="00545C19"/>
    <w:rsid w:val="00547248"/>
    <w:rsid w:val="00552FBD"/>
    <w:rsid w:val="005601E1"/>
    <w:rsid w:val="00562DA9"/>
    <w:rsid w:val="0056517C"/>
    <w:rsid w:val="0056635B"/>
    <w:rsid w:val="005710DF"/>
    <w:rsid w:val="00571996"/>
    <w:rsid w:val="00575B6C"/>
    <w:rsid w:val="00576F1F"/>
    <w:rsid w:val="00582951"/>
    <w:rsid w:val="00582B21"/>
    <w:rsid w:val="00583340"/>
    <w:rsid w:val="00587D88"/>
    <w:rsid w:val="005904F3"/>
    <w:rsid w:val="00594DCD"/>
    <w:rsid w:val="00597AC8"/>
    <w:rsid w:val="005A6477"/>
    <w:rsid w:val="005A68D9"/>
    <w:rsid w:val="005A6EB9"/>
    <w:rsid w:val="005A7BE5"/>
    <w:rsid w:val="005B6A11"/>
    <w:rsid w:val="005C322C"/>
    <w:rsid w:val="005C4E5C"/>
    <w:rsid w:val="005D0166"/>
    <w:rsid w:val="005D1A04"/>
    <w:rsid w:val="005E037D"/>
    <w:rsid w:val="005E061E"/>
    <w:rsid w:val="005E1F49"/>
    <w:rsid w:val="005E3EA0"/>
    <w:rsid w:val="005E40A2"/>
    <w:rsid w:val="005E5118"/>
    <w:rsid w:val="005E794A"/>
    <w:rsid w:val="005E7D24"/>
    <w:rsid w:val="005F0D91"/>
    <w:rsid w:val="005F444E"/>
    <w:rsid w:val="005F7412"/>
    <w:rsid w:val="00603AF9"/>
    <w:rsid w:val="006041D6"/>
    <w:rsid w:val="0060535E"/>
    <w:rsid w:val="006069EC"/>
    <w:rsid w:val="00606C93"/>
    <w:rsid w:val="00607975"/>
    <w:rsid w:val="00611925"/>
    <w:rsid w:val="00612A15"/>
    <w:rsid w:val="006131A9"/>
    <w:rsid w:val="006163F2"/>
    <w:rsid w:val="00617119"/>
    <w:rsid w:val="00621747"/>
    <w:rsid w:val="00625843"/>
    <w:rsid w:val="00631195"/>
    <w:rsid w:val="00633774"/>
    <w:rsid w:val="00640010"/>
    <w:rsid w:val="0064432E"/>
    <w:rsid w:val="00653943"/>
    <w:rsid w:val="0065741B"/>
    <w:rsid w:val="00663340"/>
    <w:rsid w:val="006667E0"/>
    <w:rsid w:val="006668F4"/>
    <w:rsid w:val="0067477D"/>
    <w:rsid w:val="006777FF"/>
    <w:rsid w:val="0067783F"/>
    <w:rsid w:val="00685E96"/>
    <w:rsid w:val="00691A8E"/>
    <w:rsid w:val="00691D9D"/>
    <w:rsid w:val="00692A78"/>
    <w:rsid w:val="006A4AEF"/>
    <w:rsid w:val="006B2DE6"/>
    <w:rsid w:val="006B7773"/>
    <w:rsid w:val="006C3BEC"/>
    <w:rsid w:val="006C7D3B"/>
    <w:rsid w:val="006D06F3"/>
    <w:rsid w:val="006D26AD"/>
    <w:rsid w:val="006D5284"/>
    <w:rsid w:val="006D63CD"/>
    <w:rsid w:val="006D72DB"/>
    <w:rsid w:val="006E0EFF"/>
    <w:rsid w:val="006E28A4"/>
    <w:rsid w:val="006E5A2A"/>
    <w:rsid w:val="006E70D2"/>
    <w:rsid w:val="006F411F"/>
    <w:rsid w:val="006F58AC"/>
    <w:rsid w:val="00701067"/>
    <w:rsid w:val="00702486"/>
    <w:rsid w:val="007026F8"/>
    <w:rsid w:val="0070286C"/>
    <w:rsid w:val="00702DB8"/>
    <w:rsid w:val="00715522"/>
    <w:rsid w:val="00717B60"/>
    <w:rsid w:val="00717C39"/>
    <w:rsid w:val="007217C5"/>
    <w:rsid w:val="007221D6"/>
    <w:rsid w:val="0072779D"/>
    <w:rsid w:val="00731CD5"/>
    <w:rsid w:val="007340B3"/>
    <w:rsid w:val="007349AE"/>
    <w:rsid w:val="00741639"/>
    <w:rsid w:val="00741FE7"/>
    <w:rsid w:val="00744717"/>
    <w:rsid w:val="00745CF0"/>
    <w:rsid w:val="00746C17"/>
    <w:rsid w:val="0075029C"/>
    <w:rsid w:val="00751B2B"/>
    <w:rsid w:val="00751D98"/>
    <w:rsid w:val="00752642"/>
    <w:rsid w:val="0075478A"/>
    <w:rsid w:val="007554DE"/>
    <w:rsid w:val="007576E5"/>
    <w:rsid w:val="00761B12"/>
    <w:rsid w:val="00764DB0"/>
    <w:rsid w:val="00767604"/>
    <w:rsid w:val="00767B54"/>
    <w:rsid w:val="007723E4"/>
    <w:rsid w:val="007739C7"/>
    <w:rsid w:val="00773DA9"/>
    <w:rsid w:val="00774C84"/>
    <w:rsid w:val="0078428C"/>
    <w:rsid w:val="0079268F"/>
    <w:rsid w:val="00797172"/>
    <w:rsid w:val="007A2AE1"/>
    <w:rsid w:val="007A4B70"/>
    <w:rsid w:val="007A6EE0"/>
    <w:rsid w:val="007B151B"/>
    <w:rsid w:val="007B4849"/>
    <w:rsid w:val="007B54EC"/>
    <w:rsid w:val="007C15F5"/>
    <w:rsid w:val="007C25BE"/>
    <w:rsid w:val="007C577D"/>
    <w:rsid w:val="007C6DD9"/>
    <w:rsid w:val="007D0B67"/>
    <w:rsid w:val="007D2C76"/>
    <w:rsid w:val="007E4E6D"/>
    <w:rsid w:val="007F12E1"/>
    <w:rsid w:val="008004D9"/>
    <w:rsid w:val="00802970"/>
    <w:rsid w:val="00807AB4"/>
    <w:rsid w:val="008158D6"/>
    <w:rsid w:val="00816883"/>
    <w:rsid w:val="008172D2"/>
    <w:rsid w:val="0082362F"/>
    <w:rsid w:val="00824174"/>
    <w:rsid w:val="00825012"/>
    <w:rsid w:val="0082713D"/>
    <w:rsid w:val="00832167"/>
    <w:rsid w:val="00834609"/>
    <w:rsid w:val="0084341C"/>
    <w:rsid w:val="00845501"/>
    <w:rsid w:val="008513A7"/>
    <w:rsid w:val="00870257"/>
    <w:rsid w:val="00873F54"/>
    <w:rsid w:val="008746FB"/>
    <w:rsid w:val="008808F7"/>
    <w:rsid w:val="00883756"/>
    <w:rsid w:val="008852CB"/>
    <w:rsid w:val="00886F7C"/>
    <w:rsid w:val="008907A4"/>
    <w:rsid w:val="00891FEB"/>
    <w:rsid w:val="008A06D8"/>
    <w:rsid w:val="008A0D26"/>
    <w:rsid w:val="008A233B"/>
    <w:rsid w:val="008A392A"/>
    <w:rsid w:val="008A3C50"/>
    <w:rsid w:val="008B0D8C"/>
    <w:rsid w:val="008B2135"/>
    <w:rsid w:val="008B68BE"/>
    <w:rsid w:val="008C0914"/>
    <w:rsid w:val="008C1B55"/>
    <w:rsid w:val="008C3D0C"/>
    <w:rsid w:val="008C763E"/>
    <w:rsid w:val="008D4875"/>
    <w:rsid w:val="008D49E1"/>
    <w:rsid w:val="008E7D97"/>
    <w:rsid w:val="008F154D"/>
    <w:rsid w:val="008F189A"/>
    <w:rsid w:val="008F3531"/>
    <w:rsid w:val="008F4812"/>
    <w:rsid w:val="00903868"/>
    <w:rsid w:val="00905C17"/>
    <w:rsid w:val="00913384"/>
    <w:rsid w:val="009136C4"/>
    <w:rsid w:val="009167A8"/>
    <w:rsid w:val="00920975"/>
    <w:rsid w:val="00921992"/>
    <w:rsid w:val="00922276"/>
    <w:rsid w:val="0092761E"/>
    <w:rsid w:val="00942D72"/>
    <w:rsid w:val="00950295"/>
    <w:rsid w:val="0095040E"/>
    <w:rsid w:val="00951477"/>
    <w:rsid w:val="0095285F"/>
    <w:rsid w:val="009541EE"/>
    <w:rsid w:val="00956D7B"/>
    <w:rsid w:val="00956DC5"/>
    <w:rsid w:val="009572A1"/>
    <w:rsid w:val="00960517"/>
    <w:rsid w:val="009631EE"/>
    <w:rsid w:val="00963D24"/>
    <w:rsid w:val="00971367"/>
    <w:rsid w:val="0097300C"/>
    <w:rsid w:val="0097342F"/>
    <w:rsid w:val="009759D9"/>
    <w:rsid w:val="00975AB4"/>
    <w:rsid w:val="00976A96"/>
    <w:rsid w:val="00977977"/>
    <w:rsid w:val="00983543"/>
    <w:rsid w:val="009964DB"/>
    <w:rsid w:val="00996C7C"/>
    <w:rsid w:val="009A75EA"/>
    <w:rsid w:val="009B2BB3"/>
    <w:rsid w:val="009B369A"/>
    <w:rsid w:val="009B57C4"/>
    <w:rsid w:val="009B6C37"/>
    <w:rsid w:val="009C1017"/>
    <w:rsid w:val="009C421E"/>
    <w:rsid w:val="009D521B"/>
    <w:rsid w:val="009D52C4"/>
    <w:rsid w:val="009D7A7D"/>
    <w:rsid w:val="009E0B1B"/>
    <w:rsid w:val="009E14A2"/>
    <w:rsid w:val="009E2861"/>
    <w:rsid w:val="009E437B"/>
    <w:rsid w:val="009E546B"/>
    <w:rsid w:val="009F6957"/>
    <w:rsid w:val="009F6C7A"/>
    <w:rsid w:val="00A01D58"/>
    <w:rsid w:val="00A03C5C"/>
    <w:rsid w:val="00A107B7"/>
    <w:rsid w:val="00A15D5C"/>
    <w:rsid w:val="00A1634B"/>
    <w:rsid w:val="00A1721E"/>
    <w:rsid w:val="00A177E3"/>
    <w:rsid w:val="00A21226"/>
    <w:rsid w:val="00A23E9E"/>
    <w:rsid w:val="00A24A8A"/>
    <w:rsid w:val="00A24AC0"/>
    <w:rsid w:val="00A2579B"/>
    <w:rsid w:val="00A30AFF"/>
    <w:rsid w:val="00A3123B"/>
    <w:rsid w:val="00A317F5"/>
    <w:rsid w:val="00A3620F"/>
    <w:rsid w:val="00A41A16"/>
    <w:rsid w:val="00A42235"/>
    <w:rsid w:val="00A452AA"/>
    <w:rsid w:val="00A47CB2"/>
    <w:rsid w:val="00A50C06"/>
    <w:rsid w:val="00A62B81"/>
    <w:rsid w:val="00A63FD1"/>
    <w:rsid w:val="00A65E84"/>
    <w:rsid w:val="00A67B39"/>
    <w:rsid w:val="00A7713F"/>
    <w:rsid w:val="00A775D6"/>
    <w:rsid w:val="00A8116B"/>
    <w:rsid w:val="00A91697"/>
    <w:rsid w:val="00A91B45"/>
    <w:rsid w:val="00A95A28"/>
    <w:rsid w:val="00A95F00"/>
    <w:rsid w:val="00AA6E9B"/>
    <w:rsid w:val="00AA70E4"/>
    <w:rsid w:val="00AA75CD"/>
    <w:rsid w:val="00AB31AB"/>
    <w:rsid w:val="00AB31EA"/>
    <w:rsid w:val="00AB38D7"/>
    <w:rsid w:val="00AC044F"/>
    <w:rsid w:val="00AD0E5A"/>
    <w:rsid w:val="00AF0059"/>
    <w:rsid w:val="00AF052E"/>
    <w:rsid w:val="00AF2B78"/>
    <w:rsid w:val="00AF3E66"/>
    <w:rsid w:val="00AF664D"/>
    <w:rsid w:val="00B0247E"/>
    <w:rsid w:val="00B02997"/>
    <w:rsid w:val="00B0410F"/>
    <w:rsid w:val="00B060A6"/>
    <w:rsid w:val="00B0612A"/>
    <w:rsid w:val="00B11C45"/>
    <w:rsid w:val="00B139DE"/>
    <w:rsid w:val="00B13F5F"/>
    <w:rsid w:val="00B205BD"/>
    <w:rsid w:val="00B2162B"/>
    <w:rsid w:val="00B234FF"/>
    <w:rsid w:val="00B25E2D"/>
    <w:rsid w:val="00B3399E"/>
    <w:rsid w:val="00B34DF8"/>
    <w:rsid w:val="00B360CF"/>
    <w:rsid w:val="00B37302"/>
    <w:rsid w:val="00B40EB5"/>
    <w:rsid w:val="00B42E30"/>
    <w:rsid w:val="00B43C54"/>
    <w:rsid w:val="00B45479"/>
    <w:rsid w:val="00B45D79"/>
    <w:rsid w:val="00B45D97"/>
    <w:rsid w:val="00B50B00"/>
    <w:rsid w:val="00B54EEA"/>
    <w:rsid w:val="00B560E7"/>
    <w:rsid w:val="00B6160C"/>
    <w:rsid w:val="00B62C97"/>
    <w:rsid w:val="00B64503"/>
    <w:rsid w:val="00B64702"/>
    <w:rsid w:val="00B6696B"/>
    <w:rsid w:val="00B778EE"/>
    <w:rsid w:val="00B821AB"/>
    <w:rsid w:val="00B82ABC"/>
    <w:rsid w:val="00B8333D"/>
    <w:rsid w:val="00B836E6"/>
    <w:rsid w:val="00B8597C"/>
    <w:rsid w:val="00B85C9A"/>
    <w:rsid w:val="00B87B30"/>
    <w:rsid w:val="00B92C49"/>
    <w:rsid w:val="00B94989"/>
    <w:rsid w:val="00B9608D"/>
    <w:rsid w:val="00BA155A"/>
    <w:rsid w:val="00BA585E"/>
    <w:rsid w:val="00BB4454"/>
    <w:rsid w:val="00BB4DBB"/>
    <w:rsid w:val="00BC1730"/>
    <w:rsid w:val="00BC7583"/>
    <w:rsid w:val="00BD0CAF"/>
    <w:rsid w:val="00BE3B09"/>
    <w:rsid w:val="00BE77F9"/>
    <w:rsid w:val="00C007A9"/>
    <w:rsid w:val="00C022BC"/>
    <w:rsid w:val="00C05323"/>
    <w:rsid w:val="00C06B3B"/>
    <w:rsid w:val="00C105B4"/>
    <w:rsid w:val="00C10CC5"/>
    <w:rsid w:val="00C12120"/>
    <w:rsid w:val="00C14098"/>
    <w:rsid w:val="00C146BB"/>
    <w:rsid w:val="00C163EF"/>
    <w:rsid w:val="00C2092B"/>
    <w:rsid w:val="00C24EEB"/>
    <w:rsid w:val="00C257E0"/>
    <w:rsid w:val="00C26018"/>
    <w:rsid w:val="00C31606"/>
    <w:rsid w:val="00C32C28"/>
    <w:rsid w:val="00C34AA2"/>
    <w:rsid w:val="00C41BDA"/>
    <w:rsid w:val="00C41E3F"/>
    <w:rsid w:val="00C420DA"/>
    <w:rsid w:val="00C4215C"/>
    <w:rsid w:val="00C52B11"/>
    <w:rsid w:val="00C541D4"/>
    <w:rsid w:val="00C54C4F"/>
    <w:rsid w:val="00C55239"/>
    <w:rsid w:val="00C677DC"/>
    <w:rsid w:val="00C72909"/>
    <w:rsid w:val="00C80717"/>
    <w:rsid w:val="00C818F7"/>
    <w:rsid w:val="00C8346E"/>
    <w:rsid w:val="00C85EDF"/>
    <w:rsid w:val="00C922EA"/>
    <w:rsid w:val="00C93A6C"/>
    <w:rsid w:val="00C95D91"/>
    <w:rsid w:val="00CA0BAA"/>
    <w:rsid w:val="00CA1547"/>
    <w:rsid w:val="00CA412D"/>
    <w:rsid w:val="00CA6B5E"/>
    <w:rsid w:val="00CB3976"/>
    <w:rsid w:val="00CB4682"/>
    <w:rsid w:val="00CB7153"/>
    <w:rsid w:val="00CC4C00"/>
    <w:rsid w:val="00CC5FD2"/>
    <w:rsid w:val="00CD05FD"/>
    <w:rsid w:val="00CD6EC7"/>
    <w:rsid w:val="00CE07A0"/>
    <w:rsid w:val="00CE198E"/>
    <w:rsid w:val="00CE246B"/>
    <w:rsid w:val="00CE62D5"/>
    <w:rsid w:val="00CF07DF"/>
    <w:rsid w:val="00CF3DBC"/>
    <w:rsid w:val="00CF47BD"/>
    <w:rsid w:val="00CF4987"/>
    <w:rsid w:val="00CF4C4E"/>
    <w:rsid w:val="00CF77BC"/>
    <w:rsid w:val="00D0061D"/>
    <w:rsid w:val="00D013DC"/>
    <w:rsid w:val="00D05D29"/>
    <w:rsid w:val="00D06845"/>
    <w:rsid w:val="00D10437"/>
    <w:rsid w:val="00D15215"/>
    <w:rsid w:val="00D166FD"/>
    <w:rsid w:val="00D20CCB"/>
    <w:rsid w:val="00D21877"/>
    <w:rsid w:val="00D32D89"/>
    <w:rsid w:val="00D367CC"/>
    <w:rsid w:val="00D415E4"/>
    <w:rsid w:val="00D426BE"/>
    <w:rsid w:val="00D436D1"/>
    <w:rsid w:val="00D45A37"/>
    <w:rsid w:val="00D54DAD"/>
    <w:rsid w:val="00D60607"/>
    <w:rsid w:val="00D61168"/>
    <w:rsid w:val="00D62D51"/>
    <w:rsid w:val="00D6331C"/>
    <w:rsid w:val="00D65D91"/>
    <w:rsid w:val="00D67123"/>
    <w:rsid w:val="00D6789B"/>
    <w:rsid w:val="00D67E62"/>
    <w:rsid w:val="00D72B2B"/>
    <w:rsid w:val="00D73C3E"/>
    <w:rsid w:val="00D844A6"/>
    <w:rsid w:val="00D850C3"/>
    <w:rsid w:val="00D85800"/>
    <w:rsid w:val="00D90A7C"/>
    <w:rsid w:val="00D9130F"/>
    <w:rsid w:val="00D9141C"/>
    <w:rsid w:val="00D917CF"/>
    <w:rsid w:val="00D92EEE"/>
    <w:rsid w:val="00D93264"/>
    <w:rsid w:val="00DA2CEC"/>
    <w:rsid w:val="00DA3698"/>
    <w:rsid w:val="00DA4461"/>
    <w:rsid w:val="00DA75C6"/>
    <w:rsid w:val="00DB3F07"/>
    <w:rsid w:val="00DB6A16"/>
    <w:rsid w:val="00DC0366"/>
    <w:rsid w:val="00DC1961"/>
    <w:rsid w:val="00DC19E8"/>
    <w:rsid w:val="00DC3111"/>
    <w:rsid w:val="00DC59CD"/>
    <w:rsid w:val="00DD6B6C"/>
    <w:rsid w:val="00DE0868"/>
    <w:rsid w:val="00DE2984"/>
    <w:rsid w:val="00DE3DC7"/>
    <w:rsid w:val="00DE7BD2"/>
    <w:rsid w:val="00DF55E6"/>
    <w:rsid w:val="00DF5BB5"/>
    <w:rsid w:val="00DF7B25"/>
    <w:rsid w:val="00E0040A"/>
    <w:rsid w:val="00E01253"/>
    <w:rsid w:val="00E024AE"/>
    <w:rsid w:val="00E0457D"/>
    <w:rsid w:val="00E0484A"/>
    <w:rsid w:val="00E05196"/>
    <w:rsid w:val="00E107DC"/>
    <w:rsid w:val="00E11552"/>
    <w:rsid w:val="00E12367"/>
    <w:rsid w:val="00E172F8"/>
    <w:rsid w:val="00E174A4"/>
    <w:rsid w:val="00E200D4"/>
    <w:rsid w:val="00E21D82"/>
    <w:rsid w:val="00E26E41"/>
    <w:rsid w:val="00E3032D"/>
    <w:rsid w:val="00E32972"/>
    <w:rsid w:val="00E329E5"/>
    <w:rsid w:val="00E3762C"/>
    <w:rsid w:val="00E37C20"/>
    <w:rsid w:val="00E400DA"/>
    <w:rsid w:val="00E434CD"/>
    <w:rsid w:val="00E46C7B"/>
    <w:rsid w:val="00E50AFD"/>
    <w:rsid w:val="00E5253C"/>
    <w:rsid w:val="00E55FFE"/>
    <w:rsid w:val="00E6053C"/>
    <w:rsid w:val="00E65A42"/>
    <w:rsid w:val="00E6604D"/>
    <w:rsid w:val="00E75F65"/>
    <w:rsid w:val="00E80C6D"/>
    <w:rsid w:val="00E82842"/>
    <w:rsid w:val="00E82ABB"/>
    <w:rsid w:val="00E82F03"/>
    <w:rsid w:val="00E9565E"/>
    <w:rsid w:val="00EA19BA"/>
    <w:rsid w:val="00EA3A84"/>
    <w:rsid w:val="00EA6047"/>
    <w:rsid w:val="00EA63AC"/>
    <w:rsid w:val="00EB1256"/>
    <w:rsid w:val="00EB3718"/>
    <w:rsid w:val="00EB601F"/>
    <w:rsid w:val="00EC4FD0"/>
    <w:rsid w:val="00ED0DE1"/>
    <w:rsid w:val="00ED317B"/>
    <w:rsid w:val="00ED5562"/>
    <w:rsid w:val="00EE08A1"/>
    <w:rsid w:val="00EE0EB0"/>
    <w:rsid w:val="00EE2AEF"/>
    <w:rsid w:val="00EE3C20"/>
    <w:rsid w:val="00EE6FDE"/>
    <w:rsid w:val="00F00059"/>
    <w:rsid w:val="00F20C42"/>
    <w:rsid w:val="00F226C7"/>
    <w:rsid w:val="00F23D75"/>
    <w:rsid w:val="00F26619"/>
    <w:rsid w:val="00F36BCA"/>
    <w:rsid w:val="00F42AFF"/>
    <w:rsid w:val="00F45622"/>
    <w:rsid w:val="00F60AA3"/>
    <w:rsid w:val="00F65E0F"/>
    <w:rsid w:val="00F66160"/>
    <w:rsid w:val="00F71D90"/>
    <w:rsid w:val="00F7224B"/>
    <w:rsid w:val="00F73A80"/>
    <w:rsid w:val="00F745C8"/>
    <w:rsid w:val="00F94AD0"/>
    <w:rsid w:val="00FA114F"/>
    <w:rsid w:val="00FA2FE3"/>
    <w:rsid w:val="00FA35CC"/>
    <w:rsid w:val="00FA38FE"/>
    <w:rsid w:val="00FA7D14"/>
    <w:rsid w:val="00FB2CF4"/>
    <w:rsid w:val="00FB69B1"/>
    <w:rsid w:val="00FC2697"/>
    <w:rsid w:val="00FC53BB"/>
    <w:rsid w:val="00FC7011"/>
    <w:rsid w:val="00FC784D"/>
    <w:rsid w:val="00FD2DB6"/>
    <w:rsid w:val="00FD39C5"/>
    <w:rsid w:val="00FD5210"/>
    <w:rsid w:val="00FE2F72"/>
    <w:rsid w:val="00FE41E2"/>
    <w:rsid w:val="00FF38CE"/>
    <w:rsid w:val="00FF3F0D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362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D63CD"/>
    <w:pPr>
      <w:keepNext/>
      <w:spacing w:before="360" w:after="180" w:line="240" w:lineRule="auto"/>
      <w:ind w:left="601" w:right="-34" w:hanging="601"/>
      <w:jc w:val="center"/>
      <w:outlineLvl w:val="1"/>
    </w:pPr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362F"/>
    <w:rPr>
      <w:rFonts w:eastAsia="Times New Roman" w:cs="Times New Roman"/>
      <w:b/>
      <w:bCs/>
      <w:kern w:val="32"/>
      <w:sz w:val="32"/>
      <w:szCs w:val="32"/>
    </w:rPr>
  </w:style>
  <w:style w:type="paragraph" w:styleId="Nzev">
    <w:name w:val="Title"/>
    <w:aliases w:val="Nadpis podkapitoly"/>
    <w:basedOn w:val="Normln"/>
    <w:next w:val="Normln"/>
    <w:link w:val="NzevChar"/>
    <w:qFormat/>
    <w:rsid w:val="00D62D51"/>
    <w:pPr>
      <w:spacing w:before="360" w:after="180" w:line="240" w:lineRule="auto"/>
      <w:outlineLvl w:val="0"/>
    </w:pPr>
    <w:rPr>
      <w:rFonts w:eastAsia="Times New Roman"/>
      <w:b/>
      <w:bCs/>
      <w:kern w:val="28"/>
      <w:sz w:val="24"/>
      <w:szCs w:val="32"/>
      <w:lang w:val="x-none" w:eastAsia="x-none"/>
    </w:rPr>
  </w:style>
  <w:style w:type="character" w:customStyle="1" w:styleId="NzevChar">
    <w:name w:val="Název Char"/>
    <w:aliases w:val="Nadpis podkapitoly Char"/>
    <w:link w:val="Nzev"/>
    <w:rsid w:val="00D62D51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dpis2Char">
    <w:name w:val="Nadpis 2 Char"/>
    <w:link w:val="Nadpis2"/>
    <w:rsid w:val="006D63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7BD2"/>
  </w:style>
  <w:style w:type="paragraph" w:styleId="Zpat">
    <w:name w:val="footer"/>
    <w:basedOn w:val="Normln"/>
    <w:link w:val="ZpatChar"/>
    <w:uiPriority w:val="99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BD2"/>
  </w:style>
  <w:style w:type="paragraph" w:styleId="Odstavecseseznamem">
    <w:name w:val="List Paragraph"/>
    <w:basedOn w:val="Normln"/>
    <w:uiPriority w:val="34"/>
    <w:qFormat/>
    <w:rsid w:val="00B9608D"/>
    <w:pPr>
      <w:ind w:left="720"/>
      <w:contextualSpacing/>
    </w:pPr>
    <w:rPr>
      <w:rFonts w:eastAsia="Times New Roman"/>
      <w:lang w:eastAsia="cs-CZ"/>
    </w:rPr>
  </w:style>
  <w:style w:type="paragraph" w:customStyle="1" w:styleId="3">
    <w:name w:val="3"/>
    <w:basedOn w:val="Normln"/>
    <w:autoRedefine/>
    <w:rsid w:val="00507B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9608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507B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821A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B821AB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B821AB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7F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17F5"/>
    <w:rPr>
      <w:lang w:eastAsia="en-US"/>
    </w:rPr>
  </w:style>
  <w:style w:type="table" w:styleId="Mkatabulky">
    <w:name w:val="Table Grid"/>
    <w:basedOn w:val="Normlntabulka"/>
    <w:uiPriority w:val="59"/>
    <w:rsid w:val="0079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34705D"/>
  </w:style>
  <w:style w:type="paragraph" w:customStyle="1" w:styleId="2nesltext">
    <w:name w:val="2nečísl.text"/>
    <w:basedOn w:val="Normln"/>
    <w:qFormat/>
    <w:rsid w:val="00382EE9"/>
    <w:pPr>
      <w:spacing w:before="240" w:after="24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362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D63CD"/>
    <w:pPr>
      <w:keepNext/>
      <w:spacing w:before="360" w:after="180" w:line="240" w:lineRule="auto"/>
      <w:ind w:left="601" w:right="-34" w:hanging="601"/>
      <w:jc w:val="center"/>
      <w:outlineLvl w:val="1"/>
    </w:pPr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362F"/>
    <w:rPr>
      <w:rFonts w:eastAsia="Times New Roman" w:cs="Times New Roman"/>
      <w:b/>
      <w:bCs/>
      <w:kern w:val="32"/>
      <w:sz w:val="32"/>
      <w:szCs w:val="32"/>
    </w:rPr>
  </w:style>
  <w:style w:type="paragraph" w:styleId="Nzev">
    <w:name w:val="Title"/>
    <w:aliases w:val="Nadpis podkapitoly"/>
    <w:basedOn w:val="Normln"/>
    <w:next w:val="Normln"/>
    <w:link w:val="NzevChar"/>
    <w:qFormat/>
    <w:rsid w:val="00D62D51"/>
    <w:pPr>
      <w:spacing w:before="360" w:after="180" w:line="240" w:lineRule="auto"/>
      <w:outlineLvl w:val="0"/>
    </w:pPr>
    <w:rPr>
      <w:rFonts w:eastAsia="Times New Roman"/>
      <w:b/>
      <w:bCs/>
      <w:kern w:val="28"/>
      <w:sz w:val="24"/>
      <w:szCs w:val="32"/>
      <w:lang w:val="x-none" w:eastAsia="x-none"/>
    </w:rPr>
  </w:style>
  <w:style w:type="character" w:customStyle="1" w:styleId="NzevChar">
    <w:name w:val="Název Char"/>
    <w:aliases w:val="Nadpis podkapitoly Char"/>
    <w:link w:val="Nzev"/>
    <w:rsid w:val="00D62D51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dpis2Char">
    <w:name w:val="Nadpis 2 Char"/>
    <w:link w:val="Nadpis2"/>
    <w:rsid w:val="006D63CD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7BD2"/>
  </w:style>
  <w:style w:type="paragraph" w:styleId="Zpat">
    <w:name w:val="footer"/>
    <w:basedOn w:val="Normln"/>
    <w:link w:val="ZpatChar"/>
    <w:uiPriority w:val="99"/>
    <w:unhideWhenUsed/>
    <w:rsid w:val="00D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BD2"/>
  </w:style>
  <w:style w:type="paragraph" w:styleId="Odstavecseseznamem">
    <w:name w:val="List Paragraph"/>
    <w:basedOn w:val="Normln"/>
    <w:uiPriority w:val="34"/>
    <w:qFormat/>
    <w:rsid w:val="00B9608D"/>
    <w:pPr>
      <w:ind w:left="720"/>
      <w:contextualSpacing/>
    </w:pPr>
    <w:rPr>
      <w:rFonts w:eastAsia="Times New Roman"/>
      <w:lang w:eastAsia="cs-CZ"/>
    </w:rPr>
  </w:style>
  <w:style w:type="paragraph" w:customStyle="1" w:styleId="3">
    <w:name w:val="3"/>
    <w:basedOn w:val="Normln"/>
    <w:autoRedefine/>
    <w:rsid w:val="00507B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9608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507B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821A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B821AB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B821AB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7F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17F5"/>
    <w:rPr>
      <w:lang w:eastAsia="en-US"/>
    </w:rPr>
  </w:style>
  <w:style w:type="table" w:styleId="Mkatabulky">
    <w:name w:val="Table Grid"/>
    <w:basedOn w:val="Normlntabulka"/>
    <w:uiPriority w:val="59"/>
    <w:rsid w:val="0079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34705D"/>
  </w:style>
  <w:style w:type="paragraph" w:customStyle="1" w:styleId="2nesltext">
    <w:name w:val="2nečísl.text"/>
    <w:basedOn w:val="Normln"/>
    <w:qFormat/>
    <w:rsid w:val="00382EE9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988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99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37E3-B546-4905-A5B5-F4D63E65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2075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baranovic</dc:creator>
  <cp:lastModifiedBy>Horynová Šárka</cp:lastModifiedBy>
  <cp:revision>6</cp:revision>
  <cp:lastPrinted>2019-04-09T11:45:00Z</cp:lastPrinted>
  <dcterms:created xsi:type="dcterms:W3CDTF">2019-04-08T08:34:00Z</dcterms:created>
  <dcterms:modified xsi:type="dcterms:W3CDTF">2019-04-09T11:52:00Z</dcterms:modified>
</cp:coreProperties>
</file>