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F26DF" w14:textId="77777777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 xml:space="preserve">Výzva k podání nabídek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14:paraId="4002E392" w14:textId="77777777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>ysočina pro zadávání veřejných zakázek v platném znění, nespadající pod aplikaci 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BF50E0" w:rsidRPr="00F33912">
        <w:rPr>
          <w:bCs/>
          <w:i/>
          <w:sz w:val="20"/>
          <w:szCs w:val="20"/>
        </w:rPr>
        <w:t>.</w:t>
      </w:r>
    </w:p>
    <w:p w14:paraId="49E13879" w14:textId="77777777" w:rsidR="001068BC" w:rsidRPr="00156B9E" w:rsidRDefault="001068BC" w:rsidP="00A818A4">
      <w:pPr>
        <w:pStyle w:val="bntext"/>
        <w:spacing w:before="120" w:line="288" w:lineRule="auto"/>
        <w:jc w:val="center"/>
        <w:rPr>
          <w:bCs/>
          <w:i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01398ED8" w14:textId="77777777" w:rsidTr="002F54E6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04B0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39EA" w14:textId="77777777"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9125E" w:rsidRPr="0079125E">
              <w:rPr>
                <w:rFonts w:ascii="Arial" w:hAnsi="Arial" w:cs="Arial"/>
                <w:b/>
                <w:sz w:val="22"/>
                <w:szCs w:val="22"/>
              </w:rPr>
              <w:t>II/406 Dvorce – Telč, 1. stavba (Třešť – ul. Revoluční)</w:t>
            </w:r>
          </w:p>
        </w:tc>
      </w:tr>
      <w:tr w:rsidR="00EF7A8B" w:rsidRPr="00F33912" w14:paraId="605ED04F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82996D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5E14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2AEB3891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06A613F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7750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7C3E1FA0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E5D9EF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75B3" w14:textId="77777777"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14:paraId="1A900A7D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65047E4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DEF5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86870C7" w14:textId="77777777" w:rsidTr="00F064D9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2EF1AB4" w14:textId="77777777" w:rsidR="00924347" w:rsidRPr="002F54E6" w:rsidRDefault="00924347" w:rsidP="005E3BF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Osoby oprávněné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za</w:t>
            </w:r>
            <w:r w:rsidR="005E3BF9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40B2" w14:textId="77777777" w:rsidR="00924347" w:rsidRDefault="00924347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3B1ED1EE" w14:textId="77777777" w:rsidR="00866ED3" w:rsidRPr="002F54E6" w:rsidRDefault="00866ED3" w:rsidP="00866E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924347" w:rsidRPr="00F33912" w14:paraId="7CE8E5FA" w14:textId="77777777" w:rsidTr="00F064D9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9BB498D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7619" w14:textId="77777777" w:rsidR="00F21F98" w:rsidRDefault="00454435" w:rsidP="002F54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  <w:r w:rsidR="00400121" w:rsidRPr="002F54E6">
              <w:rPr>
                <w:rFonts w:ascii="Arial" w:hAnsi="Arial" w:cs="Arial"/>
                <w:sz w:val="22"/>
                <w:szCs w:val="22"/>
              </w:rPr>
              <w:t>,</w:t>
            </w:r>
            <w:r w:rsidR="00924347" w:rsidRPr="002F54E6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14:paraId="201C68B0" w14:textId="77777777" w:rsidR="00F57EE7" w:rsidRPr="002F54E6" w:rsidRDefault="001627E1" w:rsidP="001627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Dokulil</w:t>
            </w:r>
            <w:r w:rsidR="00F57EE7" w:rsidRPr="00751427">
              <w:rPr>
                <w:rFonts w:ascii="Arial" w:hAnsi="Arial" w:cs="Arial"/>
                <w:sz w:val="22"/>
                <w:szCs w:val="22"/>
              </w:rPr>
              <w:t>,</w:t>
            </w:r>
            <w:r w:rsidR="00F57EE7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F57EE7" w:rsidRPr="00751427">
              <w:rPr>
                <w:rFonts w:ascii="Arial" w:hAnsi="Arial" w:cs="Arial"/>
                <w:sz w:val="22"/>
                <w:szCs w:val="22"/>
              </w:rPr>
              <w:t>e věcech technických</w:t>
            </w:r>
          </w:p>
        </w:tc>
      </w:tr>
      <w:tr w:rsidR="00924347" w:rsidRPr="00F33912" w14:paraId="71D41F27" w14:textId="77777777" w:rsidTr="002F54E6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CB90F3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67C2" w14:textId="77777777" w:rsidR="00924347" w:rsidRDefault="00924347" w:rsidP="00B5039B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="00454435">
              <w:rPr>
                <w:rFonts w:ascii="Arial" w:hAnsi="Arial" w:cs="Arial"/>
                <w:sz w:val="22"/>
                <w:szCs w:val="22"/>
              </w:rPr>
              <w:t>387</w:t>
            </w:r>
          </w:p>
          <w:p w14:paraId="538D6121" w14:textId="77777777" w:rsidR="00F57EE7" w:rsidRPr="002F54E6" w:rsidRDefault="00F57EE7" w:rsidP="00B503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</w:t>
            </w:r>
            <w:r w:rsidR="001627E1">
              <w:rPr>
                <w:rFonts w:ascii="Arial" w:hAnsi="Arial" w:cs="Arial"/>
                <w:sz w:val="22"/>
                <w:szCs w:val="22"/>
              </w:rPr>
              <w:t>222</w:t>
            </w:r>
          </w:p>
        </w:tc>
      </w:tr>
      <w:tr w:rsidR="00924347" w:rsidRPr="00F33912" w14:paraId="79BA639B" w14:textId="77777777" w:rsidTr="009A36B8">
        <w:trPr>
          <w:trHeight w:val="52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1BC1825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42BE" w14:textId="77777777" w:rsidR="00454435" w:rsidRDefault="00454435" w:rsidP="00F57E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majdicova.m</w:t>
            </w:r>
            <w:r w:rsidRPr="00A91754">
              <w:rPr>
                <w:rFonts w:ascii="Arial" w:hAnsi="Arial" w:cs="Arial"/>
                <w:sz w:val="22"/>
                <w:szCs w:val="22"/>
              </w:rPr>
              <w:t>@kr-vysocina.cz</w:t>
            </w:r>
          </w:p>
          <w:p w14:paraId="43C8643D" w14:textId="77777777" w:rsidR="00454435" w:rsidRPr="002F54E6" w:rsidRDefault="001627E1" w:rsidP="001627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dokulil</w:t>
            </w:r>
            <w:r w:rsidR="00454435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454435" w:rsidRPr="00A91754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7E8C1D47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604C2341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3F15532" w14:textId="71CF00E8" w:rsidR="00493A58" w:rsidRDefault="00DF05EB" w:rsidP="00493A58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na </w:t>
      </w:r>
      <w:r w:rsidR="00572AE0">
        <w:rPr>
          <w:rFonts w:ascii="Arial" w:hAnsi="Arial" w:cs="Arial"/>
          <w:sz w:val="22"/>
          <w:szCs w:val="22"/>
        </w:rPr>
        <w:t xml:space="preserve">stavbě </w:t>
      </w:r>
      <w:r w:rsidR="00572AE0" w:rsidRPr="00191995">
        <w:rPr>
          <w:rFonts w:ascii="Arial" w:hAnsi="Arial" w:cs="Arial"/>
          <w:sz w:val="22"/>
          <w:szCs w:val="22"/>
        </w:rPr>
        <w:t>II/406 Dvorce – Telč, 1. stavba (Třešť – ul. Revoluční)</w:t>
      </w:r>
      <w:r w:rsidR="00493A58" w:rsidRPr="009A05FA">
        <w:rPr>
          <w:rFonts w:ascii="Arial" w:hAnsi="Arial" w:cs="Arial"/>
          <w:bCs/>
          <w:sz w:val="22"/>
          <w:szCs w:val="22"/>
        </w:rPr>
        <w:t>. Jedná se o</w:t>
      </w:r>
      <w:r w:rsidR="00493A58">
        <w:rPr>
          <w:rFonts w:ascii="Arial" w:hAnsi="Arial" w:cs="Arial"/>
          <w:b/>
          <w:bCs/>
          <w:sz w:val="22"/>
          <w:szCs w:val="22"/>
        </w:rPr>
        <w:t xml:space="preserve"> </w:t>
      </w:r>
      <w:r w:rsidR="00493A58">
        <w:rPr>
          <w:rFonts w:ascii="Arial" w:eastAsia="MS Mincho" w:hAnsi="Arial" w:cs="Arial"/>
          <w:sz w:val="22"/>
          <w:szCs w:val="22"/>
        </w:rPr>
        <w:t>rekonstrukci</w:t>
      </w:r>
      <w:r w:rsidR="00493A58" w:rsidRPr="00525717">
        <w:rPr>
          <w:rFonts w:ascii="Arial" w:eastAsia="MS Mincho" w:hAnsi="Arial" w:cs="Arial"/>
          <w:sz w:val="22"/>
          <w:szCs w:val="22"/>
        </w:rPr>
        <w:t xml:space="preserve"> silnice II</w:t>
      </w:r>
      <w:r w:rsidR="00493A58">
        <w:rPr>
          <w:rFonts w:ascii="Arial" w:eastAsia="MS Mincho" w:hAnsi="Arial" w:cs="Arial"/>
          <w:sz w:val="22"/>
          <w:szCs w:val="22"/>
        </w:rPr>
        <w:t>/</w:t>
      </w:r>
      <w:r w:rsidR="005C6350">
        <w:rPr>
          <w:rFonts w:ascii="Arial" w:eastAsia="MS Mincho" w:hAnsi="Arial" w:cs="Arial"/>
          <w:sz w:val="22"/>
          <w:szCs w:val="22"/>
        </w:rPr>
        <w:t>406 v </w:t>
      </w:r>
      <w:proofErr w:type="spellStart"/>
      <w:r w:rsidR="005C6350">
        <w:rPr>
          <w:rFonts w:ascii="Arial" w:eastAsia="MS Mincho" w:hAnsi="Arial" w:cs="Arial"/>
          <w:sz w:val="22"/>
          <w:szCs w:val="22"/>
        </w:rPr>
        <w:t>intravilánu</w:t>
      </w:r>
      <w:proofErr w:type="spellEnd"/>
      <w:r w:rsidR="005C6350">
        <w:rPr>
          <w:rFonts w:ascii="Arial" w:eastAsia="MS Mincho" w:hAnsi="Arial" w:cs="Arial"/>
          <w:sz w:val="22"/>
          <w:szCs w:val="22"/>
        </w:rPr>
        <w:t xml:space="preserve"> města Třešť o celkové délce cca 741,37 m.</w:t>
      </w:r>
      <w:r w:rsidR="00493A58">
        <w:rPr>
          <w:rFonts w:ascii="Arial" w:eastAsia="MS Mincho" w:hAnsi="Arial" w:cs="Arial"/>
          <w:sz w:val="22"/>
          <w:szCs w:val="22"/>
        </w:rPr>
        <w:t xml:space="preserve"> </w:t>
      </w:r>
      <w:r w:rsidR="005C6350" w:rsidRPr="005C6350">
        <w:rPr>
          <w:rFonts w:ascii="Arial" w:eastAsia="MS Mincho" w:hAnsi="Arial" w:cs="Arial"/>
          <w:sz w:val="22"/>
          <w:szCs w:val="22"/>
        </w:rPr>
        <w:t xml:space="preserve">Řešený úsek silnice vede od křižovatky ulic Na Hrázi – </w:t>
      </w:r>
      <w:proofErr w:type="spellStart"/>
      <w:r w:rsidR="005C6350" w:rsidRPr="005C6350">
        <w:rPr>
          <w:rFonts w:ascii="Arial" w:eastAsia="MS Mincho" w:hAnsi="Arial" w:cs="Arial"/>
          <w:sz w:val="22"/>
          <w:szCs w:val="22"/>
        </w:rPr>
        <w:t>Fritzova</w:t>
      </w:r>
      <w:proofErr w:type="spellEnd"/>
      <w:r w:rsidR="005C6350" w:rsidRPr="005C6350">
        <w:rPr>
          <w:rFonts w:ascii="Arial" w:eastAsia="MS Mincho" w:hAnsi="Arial" w:cs="Arial"/>
          <w:sz w:val="22"/>
          <w:szCs w:val="22"/>
        </w:rPr>
        <w:t xml:space="preserve"> – Dr. Richtra až po</w:t>
      </w:r>
      <w:r w:rsidR="005E3BF9">
        <w:rPr>
          <w:rFonts w:ascii="Arial" w:eastAsia="MS Mincho" w:hAnsi="Arial" w:cs="Arial"/>
          <w:sz w:val="22"/>
          <w:szCs w:val="22"/>
        </w:rPr>
        <w:t> </w:t>
      </w:r>
      <w:r w:rsidR="005C6350" w:rsidRPr="005C6350">
        <w:rPr>
          <w:rFonts w:ascii="Arial" w:eastAsia="MS Mincho" w:hAnsi="Arial" w:cs="Arial"/>
          <w:sz w:val="22"/>
          <w:szCs w:val="22"/>
        </w:rPr>
        <w:t>železniční přejezd s tratí č. 406-033</w:t>
      </w:r>
      <w:r w:rsidR="006B307D">
        <w:rPr>
          <w:rFonts w:ascii="Arial" w:eastAsia="MS Mincho" w:hAnsi="Arial" w:cs="Arial"/>
          <w:sz w:val="22"/>
          <w:szCs w:val="22"/>
        </w:rPr>
        <w:t xml:space="preserve"> na traťovém úseku 227</w:t>
      </w:r>
      <w:r w:rsidR="005C6350" w:rsidRPr="005C6350">
        <w:rPr>
          <w:rFonts w:ascii="Arial" w:eastAsia="MS Mincho" w:hAnsi="Arial" w:cs="Arial"/>
          <w:sz w:val="22"/>
          <w:szCs w:val="22"/>
        </w:rPr>
        <w:t>.</w:t>
      </w:r>
      <w:r w:rsidR="00396219">
        <w:rPr>
          <w:rFonts w:ascii="Arial" w:eastAsia="MS Mincho" w:hAnsi="Arial" w:cs="Arial"/>
          <w:sz w:val="22"/>
          <w:szCs w:val="22"/>
        </w:rPr>
        <w:t xml:space="preserve"> </w:t>
      </w:r>
      <w:r w:rsidR="00250EE0">
        <w:rPr>
          <w:rFonts w:ascii="Arial" w:eastAsia="MS Mincho" w:hAnsi="Arial" w:cs="Arial"/>
          <w:sz w:val="22"/>
          <w:szCs w:val="22"/>
        </w:rPr>
        <w:t xml:space="preserve">Stavba bude realizována dle projektové dokumentace </w:t>
      </w:r>
      <w:r w:rsidR="00250EE0" w:rsidRPr="00250EE0">
        <w:rPr>
          <w:rFonts w:ascii="Arial" w:eastAsia="MS Mincho" w:hAnsi="Arial" w:cs="Arial"/>
          <w:sz w:val="22"/>
          <w:szCs w:val="22"/>
        </w:rPr>
        <w:t>II/406 Dvorce – Telč, 1. stavba (Třešť – ul. Revoluční</w:t>
      </w:r>
      <w:r w:rsidR="00250EE0">
        <w:rPr>
          <w:rFonts w:ascii="Arial" w:eastAsia="MS Mincho" w:hAnsi="Arial" w:cs="Arial"/>
          <w:sz w:val="22"/>
          <w:szCs w:val="22"/>
        </w:rPr>
        <w:t>)</w:t>
      </w:r>
      <w:r w:rsidR="00250EE0" w:rsidRPr="00250EE0">
        <w:rPr>
          <w:rFonts w:ascii="Arial" w:eastAsia="MS Mincho" w:hAnsi="Arial" w:cs="Arial"/>
          <w:sz w:val="22"/>
          <w:szCs w:val="22"/>
        </w:rPr>
        <w:t xml:space="preserve">, vypracované v 03/2019 ve stupni PDPS společností </w:t>
      </w:r>
      <w:proofErr w:type="spellStart"/>
      <w:r w:rsidR="00250EE0" w:rsidRPr="00250EE0">
        <w:rPr>
          <w:rFonts w:ascii="Arial" w:eastAsia="MS Mincho" w:hAnsi="Arial" w:cs="Arial"/>
          <w:sz w:val="22"/>
          <w:szCs w:val="22"/>
        </w:rPr>
        <w:t>Royal</w:t>
      </w:r>
      <w:proofErr w:type="spellEnd"/>
      <w:r w:rsidR="00250EE0" w:rsidRPr="00250EE0">
        <w:rPr>
          <w:rFonts w:ascii="Arial" w:eastAsia="MS Mincho" w:hAnsi="Arial" w:cs="Arial"/>
          <w:sz w:val="22"/>
          <w:szCs w:val="22"/>
        </w:rPr>
        <w:t xml:space="preserve"> </w:t>
      </w:r>
      <w:proofErr w:type="spellStart"/>
      <w:r w:rsidR="00250EE0" w:rsidRPr="00250EE0">
        <w:rPr>
          <w:rFonts w:ascii="Arial" w:eastAsia="MS Mincho" w:hAnsi="Arial" w:cs="Arial"/>
          <w:sz w:val="22"/>
          <w:szCs w:val="22"/>
        </w:rPr>
        <w:t>HaskoningDHV</w:t>
      </w:r>
      <w:proofErr w:type="spellEnd"/>
      <w:r w:rsidR="00250EE0" w:rsidRPr="00250EE0">
        <w:rPr>
          <w:rFonts w:ascii="Arial" w:eastAsia="MS Mincho" w:hAnsi="Arial" w:cs="Arial"/>
          <w:sz w:val="22"/>
          <w:szCs w:val="22"/>
        </w:rPr>
        <w:t xml:space="preserve"> Czech Republic, spol. s.r.o.</w:t>
      </w:r>
      <w:r w:rsidR="00250EE0">
        <w:rPr>
          <w:rFonts w:ascii="Arial" w:eastAsia="MS Mincho" w:hAnsi="Arial" w:cs="Arial"/>
          <w:sz w:val="22"/>
          <w:szCs w:val="22"/>
        </w:rPr>
        <w:t xml:space="preserve"> </w:t>
      </w:r>
      <w:r w:rsidR="00250EE0">
        <w:rPr>
          <w:rFonts w:ascii="Arial" w:hAnsi="Arial" w:cs="Arial"/>
          <w:bCs/>
          <w:sz w:val="22"/>
          <w:szCs w:val="22"/>
        </w:rPr>
        <w:t xml:space="preserve">v </w:t>
      </w:r>
      <w:r w:rsidR="00250EE0" w:rsidRPr="00800000">
        <w:rPr>
          <w:rFonts w:ascii="Arial" w:hAnsi="Arial" w:cs="Arial"/>
          <w:bCs/>
          <w:sz w:val="22"/>
          <w:szCs w:val="22"/>
        </w:rPr>
        <w:t>členění</w:t>
      </w:r>
      <w:r w:rsidR="00250EE0" w:rsidRPr="00250EE0">
        <w:rPr>
          <w:rFonts w:ascii="Arial" w:hAnsi="Arial" w:cs="Arial"/>
          <w:bCs/>
          <w:sz w:val="22"/>
          <w:szCs w:val="22"/>
        </w:rPr>
        <w:t xml:space="preserve"> stavebních objektů, jejichž in</w:t>
      </w:r>
      <w:r w:rsidR="00250EE0">
        <w:rPr>
          <w:rFonts w:ascii="Arial" w:hAnsi="Arial" w:cs="Arial"/>
          <w:bCs/>
          <w:sz w:val="22"/>
          <w:szCs w:val="22"/>
        </w:rPr>
        <w:t xml:space="preserve">vestorem je </w:t>
      </w:r>
      <w:r w:rsidR="00250EE0" w:rsidRPr="00250EE0">
        <w:rPr>
          <w:rFonts w:ascii="Arial" w:hAnsi="Arial" w:cs="Arial"/>
          <w:bCs/>
          <w:sz w:val="22"/>
          <w:szCs w:val="22"/>
        </w:rPr>
        <w:t>Kraj Vysočina</w:t>
      </w:r>
      <w:r w:rsidR="00250EE0">
        <w:rPr>
          <w:rFonts w:ascii="Arial" w:hAnsi="Arial" w:cs="Arial"/>
          <w:bCs/>
          <w:sz w:val="22"/>
          <w:szCs w:val="22"/>
        </w:rPr>
        <w:t>:</w:t>
      </w:r>
    </w:p>
    <w:p w14:paraId="3C5E3E2C" w14:textId="77777777" w:rsidR="005E3BF9" w:rsidRDefault="009F7B99" w:rsidP="009F7B99">
      <w:pPr>
        <w:pStyle w:val="Nzev"/>
        <w:tabs>
          <w:tab w:val="left" w:pos="8220"/>
        </w:tabs>
        <w:spacing w:line="288" w:lineRule="auto"/>
        <w:jc w:val="both"/>
        <w:rPr>
          <w:rFonts w:ascii="Arial" w:eastAsia="MS Mincho" w:hAnsi="Arial" w:cs="Arial"/>
          <w:bCs w:val="0"/>
          <w:sz w:val="22"/>
          <w:szCs w:val="22"/>
        </w:rPr>
      </w:pPr>
      <w:r>
        <w:rPr>
          <w:rFonts w:ascii="Arial" w:eastAsia="MS Mincho" w:hAnsi="Arial" w:cs="Arial"/>
          <w:bCs w:val="0"/>
          <w:sz w:val="22"/>
          <w:szCs w:val="22"/>
        </w:rPr>
        <w:tab/>
      </w:r>
    </w:p>
    <w:p w14:paraId="0684041E" w14:textId="77777777" w:rsidR="006B307D" w:rsidRPr="003448D3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  <w:szCs w:val="22"/>
          <w:u w:val="single"/>
        </w:rPr>
      </w:pPr>
      <w:r w:rsidRPr="003448D3">
        <w:rPr>
          <w:b/>
          <w:szCs w:val="22"/>
          <w:u w:val="single"/>
        </w:rPr>
        <w:t>SO 100</w:t>
      </w:r>
      <w:r>
        <w:rPr>
          <w:b/>
          <w:szCs w:val="22"/>
          <w:u w:val="single"/>
        </w:rPr>
        <w:t xml:space="preserve"> Objekty pozemních komunikací (včetně SO 301.2 </w:t>
      </w:r>
      <w:r w:rsidRPr="00710237">
        <w:rPr>
          <w:b/>
          <w:szCs w:val="22"/>
          <w:u w:val="single"/>
        </w:rPr>
        <w:t xml:space="preserve">Kanalizace dešťová (krajská) – odbočení </w:t>
      </w:r>
      <w:proofErr w:type="gramStart"/>
      <w:r w:rsidRPr="00710237">
        <w:rPr>
          <w:b/>
          <w:szCs w:val="22"/>
          <w:u w:val="single"/>
        </w:rPr>
        <w:t xml:space="preserve">pro kan. </w:t>
      </w:r>
      <w:r>
        <w:rPr>
          <w:b/>
          <w:szCs w:val="22"/>
          <w:u w:val="single"/>
        </w:rPr>
        <w:t>přípojky</w:t>
      </w:r>
      <w:proofErr w:type="gramEnd"/>
      <w:r>
        <w:rPr>
          <w:b/>
          <w:szCs w:val="22"/>
          <w:u w:val="single"/>
        </w:rPr>
        <w:t>)</w:t>
      </w:r>
    </w:p>
    <w:p w14:paraId="119E961E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zCs w:val="22"/>
        </w:rPr>
      </w:pPr>
    </w:p>
    <w:p w14:paraId="0BF1BE9D" w14:textId="77777777" w:rsidR="006B307D" w:rsidRPr="00F8666A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F8666A">
        <w:rPr>
          <w:b/>
        </w:rPr>
        <w:t>SO.10</w:t>
      </w:r>
      <w:r>
        <w:rPr>
          <w:b/>
        </w:rPr>
        <w:t>1</w:t>
      </w:r>
      <w:r w:rsidRPr="00F8666A">
        <w:rPr>
          <w:b/>
        </w:rPr>
        <w:t xml:space="preserve"> </w:t>
      </w:r>
      <w:r>
        <w:rPr>
          <w:b/>
        </w:rPr>
        <w:t xml:space="preserve">ul. Na Hrázi v úseku </w:t>
      </w:r>
      <w:proofErr w:type="spellStart"/>
      <w:r w:rsidRPr="00F8666A">
        <w:rPr>
          <w:b/>
        </w:rPr>
        <w:t>Fritzova</w:t>
      </w:r>
      <w:proofErr w:type="spellEnd"/>
      <w:r w:rsidRPr="00F8666A">
        <w:rPr>
          <w:b/>
        </w:rPr>
        <w:t xml:space="preserve"> – </w:t>
      </w:r>
      <w:proofErr w:type="spellStart"/>
      <w:r w:rsidRPr="00F8666A">
        <w:rPr>
          <w:b/>
        </w:rPr>
        <w:t>Rooseweltova</w:t>
      </w:r>
      <w:proofErr w:type="spellEnd"/>
      <w:r>
        <w:rPr>
          <w:b/>
        </w:rPr>
        <w:t xml:space="preserve"> (</w:t>
      </w:r>
      <w:r w:rsidRPr="00F8666A">
        <w:rPr>
          <w:b/>
        </w:rPr>
        <w:t>km 0,000 00 – 0,154 10)</w:t>
      </w:r>
    </w:p>
    <w:p w14:paraId="542A4BF9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SO.101.1 Vozovka  </w:t>
      </w:r>
    </w:p>
    <w:p w14:paraId="75B17F79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SO.101.2 Dopravní značení a zařízení</w:t>
      </w:r>
    </w:p>
    <w:p w14:paraId="35743400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SO.101.3 Úpravy křižovatek</w:t>
      </w:r>
    </w:p>
    <w:p w14:paraId="45FBC555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SO.101.4 Dělící ostrůvky</w:t>
      </w:r>
    </w:p>
    <w:p w14:paraId="66CE25D8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left="360"/>
        <w:textAlignment w:val="auto"/>
      </w:pPr>
    </w:p>
    <w:p w14:paraId="0D8EB2C1" w14:textId="77777777" w:rsidR="006B307D" w:rsidRPr="00D646CA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D646CA">
        <w:rPr>
          <w:b/>
        </w:rPr>
        <w:t>SO.102</w:t>
      </w:r>
      <w:r>
        <w:rPr>
          <w:b/>
        </w:rPr>
        <w:t xml:space="preserve"> ul. 5. Května v úseku </w:t>
      </w:r>
      <w:proofErr w:type="spellStart"/>
      <w:r w:rsidRPr="00D646CA">
        <w:rPr>
          <w:b/>
        </w:rPr>
        <w:t>Rooseweltova</w:t>
      </w:r>
      <w:proofErr w:type="spellEnd"/>
      <w:r w:rsidRPr="00D646CA">
        <w:rPr>
          <w:b/>
        </w:rPr>
        <w:t xml:space="preserve"> – nám. T.</w:t>
      </w:r>
      <w:r>
        <w:rPr>
          <w:b/>
        </w:rPr>
        <w:t xml:space="preserve"> </w:t>
      </w:r>
      <w:r w:rsidRPr="00D646CA">
        <w:rPr>
          <w:b/>
        </w:rPr>
        <w:t xml:space="preserve">G. Masaryka </w:t>
      </w:r>
      <w:r>
        <w:rPr>
          <w:b/>
        </w:rPr>
        <w:t xml:space="preserve">(km </w:t>
      </w:r>
      <w:r w:rsidRPr="00D646CA">
        <w:rPr>
          <w:b/>
        </w:rPr>
        <w:t>0,154 10 – 0,305 35)</w:t>
      </w:r>
    </w:p>
    <w:p w14:paraId="366C3D14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SO.102.1 Vozovka</w:t>
      </w:r>
    </w:p>
    <w:p w14:paraId="716FED1F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SO.102.2 Dopravní značení a zařízení</w:t>
      </w:r>
    </w:p>
    <w:p w14:paraId="6DE8BBB0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</w:p>
    <w:p w14:paraId="147551D7" w14:textId="77777777" w:rsidR="006B307D" w:rsidRDefault="006B307D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</w:rPr>
      </w:pPr>
      <w:r>
        <w:rPr>
          <w:b/>
        </w:rPr>
        <w:br w:type="page"/>
      </w:r>
    </w:p>
    <w:p w14:paraId="73D1652B" w14:textId="77777777" w:rsidR="006B307D" w:rsidRPr="00D646CA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D646CA">
        <w:rPr>
          <w:b/>
        </w:rPr>
        <w:lastRenderedPageBreak/>
        <w:t xml:space="preserve">SO.103 </w:t>
      </w:r>
      <w:r>
        <w:rPr>
          <w:b/>
        </w:rPr>
        <w:t xml:space="preserve">ul. Revoluční v úseku </w:t>
      </w:r>
      <w:r w:rsidRPr="00D646CA">
        <w:rPr>
          <w:b/>
        </w:rPr>
        <w:t>nám. T.</w:t>
      </w:r>
      <w:r>
        <w:rPr>
          <w:b/>
        </w:rPr>
        <w:t xml:space="preserve"> </w:t>
      </w:r>
      <w:r w:rsidRPr="00D646CA">
        <w:rPr>
          <w:b/>
        </w:rPr>
        <w:t>G.</w:t>
      </w:r>
      <w:r>
        <w:rPr>
          <w:b/>
        </w:rPr>
        <w:t xml:space="preserve"> </w:t>
      </w:r>
      <w:r w:rsidRPr="00D646CA">
        <w:rPr>
          <w:b/>
        </w:rPr>
        <w:t xml:space="preserve">Masaryka - Nerudova </w:t>
      </w:r>
      <w:r>
        <w:rPr>
          <w:b/>
        </w:rPr>
        <w:t>(</w:t>
      </w:r>
      <w:r w:rsidRPr="00D646CA">
        <w:rPr>
          <w:b/>
        </w:rPr>
        <w:t>km 0,305 35 – 0,507 87)</w:t>
      </w:r>
    </w:p>
    <w:p w14:paraId="43230813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SO.103.1 Vozovka</w:t>
      </w:r>
    </w:p>
    <w:p w14:paraId="31F998A5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SO.103.2 Dopravní značení a zařízení</w:t>
      </w:r>
    </w:p>
    <w:p w14:paraId="4F61C051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SO.103.3 Úpravy křižovatek</w:t>
      </w:r>
    </w:p>
    <w:p w14:paraId="741BBD1D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</w:p>
    <w:p w14:paraId="6732EBA2" w14:textId="77777777" w:rsidR="006B307D" w:rsidRPr="00D646CA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D646CA">
        <w:rPr>
          <w:b/>
        </w:rPr>
        <w:t xml:space="preserve">SO.104 </w:t>
      </w:r>
      <w:r>
        <w:rPr>
          <w:b/>
        </w:rPr>
        <w:t>ul. Revoluční v úseku Nerudova – železniční</w:t>
      </w:r>
      <w:r w:rsidRPr="00D646CA">
        <w:rPr>
          <w:b/>
        </w:rPr>
        <w:t xml:space="preserve"> přejezd</w:t>
      </w:r>
      <w:r>
        <w:rPr>
          <w:b/>
        </w:rPr>
        <w:t xml:space="preserve"> (km 0,507 87 – 0,741 37</w:t>
      </w:r>
      <w:r w:rsidRPr="00D646CA">
        <w:rPr>
          <w:b/>
        </w:rPr>
        <w:t>)</w:t>
      </w:r>
    </w:p>
    <w:p w14:paraId="2786877C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 xml:space="preserve">SO.104.1 Vozovka  </w:t>
      </w:r>
    </w:p>
    <w:p w14:paraId="6F086D85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SO.104.2 Dopravní značení a zařízení</w:t>
      </w:r>
    </w:p>
    <w:p w14:paraId="315E807A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567"/>
        <w:textAlignment w:val="auto"/>
      </w:pPr>
      <w:r>
        <w:t>SO.104.3 Úpravy křižovatek</w:t>
      </w:r>
    </w:p>
    <w:p w14:paraId="11739739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left="360"/>
        <w:textAlignment w:val="auto"/>
      </w:pPr>
    </w:p>
    <w:p w14:paraId="1A7D2373" w14:textId="77777777" w:rsidR="006B307D" w:rsidRPr="007A1B99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spacing w:val="-6"/>
          <w:szCs w:val="22"/>
        </w:rPr>
      </w:pPr>
      <w:r w:rsidRPr="002A6141">
        <w:rPr>
          <w:b/>
        </w:rPr>
        <w:t>SO 160 provizorní komunikace</w:t>
      </w:r>
    </w:p>
    <w:p w14:paraId="4DC5C007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</w:p>
    <w:p w14:paraId="3664B0CC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</w:p>
    <w:p w14:paraId="4FDF5D4C" w14:textId="77777777" w:rsidR="006B307D" w:rsidRPr="003448D3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  <w:u w:val="single"/>
        </w:rPr>
      </w:pPr>
      <w:r w:rsidRPr="003448D3">
        <w:rPr>
          <w:b/>
          <w:u w:val="single"/>
        </w:rPr>
        <w:t>SO 300</w:t>
      </w:r>
      <w:r>
        <w:rPr>
          <w:b/>
          <w:u w:val="single"/>
        </w:rPr>
        <w:t xml:space="preserve"> Vodohospodářské objekty</w:t>
      </w:r>
      <w:r w:rsidRPr="003448D3">
        <w:rPr>
          <w:b/>
          <w:u w:val="single"/>
        </w:rPr>
        <w:t>:</w:t>
      </w:r>
    </w:p>
    <w:p w14:paraId="470B089F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</w:p>
    <w:p w14:paraId="0D5697B4" w14:textId="77777777" w:rsidR="006B307D" w:rsidRPr="00D646CA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textAlignment w:val="auto"/>
        <w:rPr>
          <w:b/>
        </w:rPr>
      </w:pPr>
      <w:r w:rsidRPr="00D646CA">
        <w:rPr>
          <w:b/>
        </w:rPr>
        <w:t>SO.301 Kanalizace dešťová (krajská)</w:t>
      </w:r>
    </w:p>
    <w:p w14:paraId="4E0682FF" w14:textId="77777777" w:rsid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360"/>
        <w:textAlignment w:val="auto"/>
      </w:pPr>
      <w:r w:rsidRPr="009A53C0">
        <w:t>DSO</w:t>
      </w:r>
      <w:r>
        <w:t xml:space="preserve"> </w:t>
      </w:r>
      <w:r w:rsidRPr="009A53C0">
        <w:t xml:space="preserve">301.1. Kanalizace dešťová (krajská) – stoky  </w:t>
      </w:r>
      <w:r>
        <w:t xml:space="preserve"> </w:t>
      </w:r>
    </w:p>
    <w:p w14:paraId="6ADC49B9" w14:textId="32601027" w:rsidR="00156B9E" w:rsidRPr="006B307D" w:rsidRDefault="006B307D" w:rsidP="006B307D">
      <w:pPr>
        <w:pStyle w:val="bntext"/>
        <w:keepLines/>
        <w:suppressLineNumbers/>
        <w:tabs>
          <w:tab w:val="clear" w:pos="1418"/>
          <w:tab w:val="clear" w:pos="7320"/>
        </w:tabs>
        <w:suppressAutoHyphens/>
        <w:autoSpaceDE/>
        <w:autoSpaceDN/>
        <w:adjustRightInd/>
        <w:ind w:firstLine="360"/>
        <w:textAlignment w:val="auto"/>
      </w:pPr>
      <w:r>
        <w:t>DSO 301.3</w:t>
      </w:r>
      <w:r w:rsidR="00437C32">
        <w:t>.</w:t>
      </w:r>
      <w:r>
        <w:t xml:space="preserve"> </w:t>
      </w:r>
      <w:proofErr w:type="spellStart"/>
      <w:r>
        <w:t>Výustní</w:t>
      </w:r>
      <w:proofErr w:type="spellEnd"/>
      <w:r>
        <w:t xml:space="preserve"> objekt</w:t>
      </w:r>
    </w:p>
    <w:p w14:paraId="20053D4A" w14:textId="77777777" w:rsidR="005E3BF9" w:rsidRDefault="005E3BF9" w:rsidP="005E3BF9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40CF5C3" w14:textId="77777777" w:rsidR="009C783D" w:rsidRPr="005258C8" w:rsidRDefault="009C783D" w:rsidP="005B06BC">
      <w:pPr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rekonstrukce komunikace</w:t>
      </w:r>
    </w:p>
    <w:p w14:paraId="003CDDF6" w14:textId="77777777" w:rsidR="009C783D" w:rsidRPr="005258C8" w:rsidRDefault="009C783D" w:rsidP="005B06BC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033CA8">
        <w:rPr>
          <w:rFonts w:ascii="Arial" w:hAnsi="Arial" w:cs="Arial"/>
          <w:sz w:val="22"/>
          <w:szCs w:val="22"/>
        </w:rPr>
        <w:t>silnice</w:t>
      </w:r>
      <w:r w:rsidR="00033CA8" w:rsidRPr="005258C8">
        <w:rPr>
          <w:rFonts w:ascii="Arial" w:hAnsi="Arial" w:cs="Arial"/>
          <w:sz w:val="22"/>
          <w:szCs w:val="22"/>
        </w:rPr>
        <w:t xml:space="preserve"> II/</w:t>
      </w:r>
      <w:r w:rsidR="0000617D">
        <w:rPr>
          <w:rFonts w:ascii="Arial" w:hAnsi="Arial" w:cs="Arial"/>
          <w:sz w:val="22"/>
          <w:szCs w:val="22"/>
        </w:rPr>
        <w:t>406</w:t>
      </w:r>
      <w:r w:rsidR="00033CA8" w:rsidRPr="005258C8">
        <w:rPr>
          <w:rFonts w:ascii="Arial" w:hAnsi="Arial" w:cs="Arial"/>
          <w:sz w:val="22"/>
          <w:szCs w:val="22"/>
        </w:rPr>
        <w:t xml:space="preserve">, okres </w:t>
      </w:r>
      <w:r w:rsidR="00033CA8">
        <w:rPr>
          <w:rFonts w:ascii="Arial" w:hAnsi="Arial" w:cs="Arial"/>
          <w:sz w:val="22"/>
          <w:szCs w:val="22"/>
        </w:rPr>
        <w:t>Jihlava</w:t>
      </w:r>
      <w:r w:rsidR="0000617D">
        <w:rPr>
          <w:rFonts w:ascii="Arial" w:hAnsi="Arial" w:cs="Arial"/>
          <w:sz w:val="22"/>
          <w:szCs w:val="22"/>
        </w:rPr>
        <w:t>, k. ú Třešť</w:t>
      </w:r>
    </w:p>
    <w:p w14:paraId="3A1BC89C" w14:textId="77777777" w:rsidR="009C783D" w:rsidRPr="005258C8" w:rsidRDefault="009C783D" w:rsidP="005B06BC">
      <w:pPr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00617D">
        <w:rPr>
          <w:rFonts w:ascii="Arial" w:hAnsi="Arial" w:cs="Arial"/>
          <w:sz w:val="22"/>
          <w:szCs w:val="22"/>
        </w:rPr>
        <w:t>dle výsledků zadávacího řízení na stavební práce</w:t>
      </w:r>
    </w:p>
    <w:p w14:paraId="56EBE2E3" w14:textId="48AC1B89" w:rsidR="009C783D" w:rsidRPr="005258C8" w:rsidRDefault="001F0F05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5B06BC">
        <w:rPr>
          <w:rFonts w:ascii="Arial" w:hAnsi="Arial" w:cs="Arial"/>
          <w:sz w:val="22"/>
          <w:szCs w:val="22"/>
        </w:rPr>
        <w:tab/>
      </w:r>
      <w:r w:rsidR="006B34D3" w:rsidRPr="006B34D3">
        <w:rPr>
          <w:rFonts w:ascii="Arial" w:hAnsi="Arial" w:cs="Arial"/>
          <w:sz w:val="22"/>
          <w:szCs w:val="22"/>
        </w:rPr>
        <w:t>3</w:t>
      </w:r>
      <w:r w:rsidR="003C5781">
        <w:rPr>
          <w:rFonts w:ascii="Arial" w:hAnsi="Arial" w:cs="Arial"/>
          <w:sz w:val="22"/>
          <w:szCs w:val="22"/>
        </w:rPr>
        <w:t>3</w:t>
      </w:r>
      <w:r w:rsidR="0000617D" w:rsidRPr="006B34D3">
        <w:rPr>
          <w:rFonts w:ascii="Arial" w:hAnsi="Arial" w:cs="Arial"/>
          <w:sz w:val="22"/>
          <w:szCs w:val="22"/>
        </w:rPr>
        <w:t> 000 000</w:t>
      </w:r>
      <w:r w:rsidR="009C783D" w:rsidRPr="006B34D3">
        <w:rPr>
          <w:rFonts w:ascii="Arial" w:hAnsi="Arial" w:cs="Arial"/>
          <w:sz w:val="22"/>
          <w:szCs w:val="22"/>
        </w:rPr>
        <w:t xml:space="preserve"> Kč bez DPH</w:t>
      </w:r>
    </w:p>
    <w:p w14:paraId="326BFB01" w14:textId="3E7C9990" w:rsidR="009C783D" w:rsidRPr="005258C8" w:rsidRDefault="009C783D" w:rsidP="005B06BC">
      <w:pPr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5B06BC">
        <w:rPr>
          <w:rFonts w:ascii="Arial" w:hAnsi="Arial" w:cs="Arial"/>
          <w:sz w:val="22"/>
          <w:szCs w:val="22"/>
        </w:rPr>
        <w:t>:</w:t>
      </w:r>
      <w:r w:rsidR="005B06BC">
        <w:rPr>
          <w:rFonts w:ascii="Arial" w:hAnsi="Arial" w:cs="Arial"/>
          <w:sz w:val="22"/>
          <w:szCs w:val="22"/>
        </w:rPr>
        <w:tab/>
      </w:r>
      <w:r w:rsidR="0044665A" w:rsidRPr="00467A5F">
        <w:rPr>
          <w:rFonts w:ascii="Arial" w:hAnsi="Arial" w:cs="Arial"/>
          <w:sz w:val="22"/>
          <w:szCs w:val="22"/>
        </w:rPr>
        <w:t>2</w:t>
      </w:r>
      <w:r w:rsidR="00CF2FAA" w:rsidRPr="00467A5F">
        <w:rPr>
          <w:rFonts w:ascii="Arial" w:hAnsi="Arial" w:cs="Arial"/>
          <w:sz w:val="22"/>
          <w:szCs w:val="22"/>
        </w:rPr>
        <w:t>28</w:t>
      </w:r>
      <w:r w:rsidRPr="00467A5F">
        <w:rPr>
          <w:rFonts w:ascii="Arial" w:hAnsi="Arial" w:cs="Arial"/>
          <w:sz w:val="22"/>
          <w:szCs w:val="22"/>
        </w:rPr>
        <w:t xml:space="preserve"> 000 Kč bez DPH</w:t>
      </w:r>
      <w:r w:rsidR="00924D2B" w:rsidRPr="00467A5F">
        <w:rPr>
          <w:rFonts w:ascii="Arial" w:hAnsi="Arial" w:cs="Arial"/>
          <w:sz w:val="22"/>
          <w:szCs w:val="22"/>
        </w:rPr>
        <w:t xml:space="preserve"> </w:t>
      </w:r>
    </w:p>
    <w:p w14:paraId="73891559" w14:textId="0B6DD982" w:rsidR="009C783D" w:rsidRDefault="005B06BC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03E15C3" w14:textId="7EDEC707" w:rsidR="003C5781" w:rsidRDefault="003C5781" w:rsidP="005B06BC">
      <w:pPr>
        <w:rPr>
          <w:rFonts w:ascii="Arial" w:hAnsi="Arial" w:cs="Arial"/>
          <w:sz w:val="22"/>
          <w:szCs w:val="22"/>
        </w:rPr>
      </w:pPr>
    </w:p>
    <w:p w14:paraId="3EF9FB28" w14:textId="46DA839E" w:rsidR="003C5781" w:rsidRDefault="003C5781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Zahájení realizace stavby – předání staveniště:</w:t>
      </w:r>
      <w:r>
        <w:rPr>
          <w:rFonts w:ascii="Arial" w:hAnsi="Arial" w:cs="Arial"/>
          <w:sz w:val="22"/>
          <w:szCs w:val="22"/>
        </w:rPr>
        <w:tab/>
      </w:r>
      <w:r w:rsidR="00D07E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předpoklad 06/2019</w:t>
      </w:r>
    </w:p>
    <w:p w14:paraId="2031567F" w14:textId="77777777" w:rsidR="003C5781" w:rsidRDefault="003C5781" w:rsidP="005B06BC">
      <w:pPr>
        <w:rPr>
          <w:rFonts w:ascii="Arial" w:hAnsi="Arial" w:cs="Arial"/>
          <w:sz w:val="22"/>
          <w:szCs w:val="22"/>
        </w:rPr>
      </w:pPr>
    </w:p>
    <w:p w14:paraId="196C9A9C" w14:textId="47EA148C" w:rsidR="003C5781" w:rsidRDefault="003C5781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Realizace 4. úseku Nerudova – žel. </w:t>
      </w:r>
      <w:r w:rsidR="00332AC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řejezd</w:t>
      </w:r>
      <w:r>
        <w:rPr>
          <w:rFonts w:ascii="Arial" w:hAnsi="Arial" w:cs="Arial"/>
          <w:sz w:val="22"/>
          <w:szCs w:val="22"/>
        </w:rPr>
        <w:tab/>
      </w:r>
      <w:r w:rsidR="00D07E5F">
        <w:rPr>
          <w:rFonts w:ascii="Arial" w:hAnsi="Arial" w:cs="Arial"/>
          <w:sz w:val="22"/>
          <w:szCs w:val="22"/>
        </w:rPr>
        <w:tab/>
      </w:r>
      <w:r w:rsidR="00433ED7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v roce 2019</w:t>
      </w:r>
    </w:p>
    <w:p w14:paraId="7E5FDCB1" w14:textId="53E47DDC" w:rsidR="003C5781" w:rsidRDefault="003C5781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Zahájení stavebních prací po předání staveniště</w:t>
      </w:r>
      <w:r>
        <w:rPr>
          <w:rFonts w:ascii="Arial" w:hAnsi="Arial" w:cs="Arial"/>
          <w:sz w:val="22"/>
          <w:szCs w:val="22"/>
        </w:rPr>
        <w:tab/>
      </w:r>
      <w:r w:rsidR="00D07E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předpoklad 06/2019</w:t>
      </w:r>
    </w:p>
    <w:p w14:paraId="43865CD7" w14:textId="643C8983" w:rsidR="003C5781" w:rsidRDefault="003C5781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Zprovoznění 4. úseku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07E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30. 9. 2019</w:t>
      </w:r>
    </w:p>
    <w:p w14:paraId="29B9E799" w14:textId="01A0B5C0" w:rsidR="003C5781" w:rsidRDefault="003C5781" w:rsidP="005B06BC">
      <w:pPr>
        <w:rPr>
          <w:rFonts w:ascii="Arial" w:hAnsi="Arial" w:cs="Arial"/>
          <w:sz w:val="22"/>
          <w:szCs w:val="22"/>
        </w:rPr>
      </w:pPr>
    </w:p>
    <w:p w14:paraId="0D693762" w14:textId="31C2853F" w:rsidR="003C5781" w:rsidRDefault="003C5781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Realizace 1. úseku </w:t>
      </w:r>
      <w:proofErr w:type="spellStart"/>
      <w:r>
        <w:rPr>
          <w:rFonts w:ascii="Arial" w:hAnsi="Arial" w:cs="Arial"/>
          <w:sz w:val="22"/>
          <w:szCs w:val="22"/>
        </w:rPr>
        <w:t>Fritzova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7C059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Roosewel</w:t>
      </w:r>
      <w:r w:rsidR="007C059A">
        <w:rPr>
          <w:rFonts w:ascii="Arial" w:hAnsi="Arial" w:cs="Arial"/>
          <w:sz w:val="22"/>
          <w:szCs w:val="22"/>
        </w:rPr>
        <w:t>tova</w:t>
      </w:r>
      <w:proofErr w:type="spellEnd"/>
      <w:r w:rsidR="007C059A">
        <w:rPr>
          <w:rFonts w:ascii="Arial" w:hAnsi="Arial" w:cs="Arial"/>
          <w:sz w:val="22"/>
          <w:szCs w:val="22"/>
        </w:rPr>
        <w:t xml:space="preserve">, 2. úseku </w:t>
      </w:r>
      <w:proofErr w:type="spellStart"/>
      <w:r w:rsidR="007C059A">
        <w:rPr>
          <w:rFonts w:ascii="Arial" w:hAnsi="Arial" w:cs="Arial"/>
          <w:sz w:val="22"/>
          <w:szCs w:val="22"/>
        </w:rPr>
        <w:t>Rooseweltova</w:t>
      </w:r>
      <w:proofErr w:type="spellEnd"/>
      <w:r w:rsidR="007C059A">
        <w:rPr>
          <w:rFonts w:ascii="Arial" w:hAnsi="Arial" w:cs="Arial"/>
          <w:sz w:val="22"/>
          <w:szCs w:val="22"/>
        </w:rPr>
        <w:t xml:space="preserve"> – nám. </w:t>
      </w:r>
      <w:proofErr w:type="spellStart"/>
      <w:proofErr w:type="gramStart"/>
      <w:r w:rsidR="007C059A">
        <w:rPr>
          <w:rFonts w:ascii="Arial" w:hAnsi="Arial" w:cs="Arial"/>
          <w:sz w:val="22"/>
          <w:szCs w:val="22"/>
        </w:rPr>
        <w:t>T.G.Masaryka</w:t>
      </w:r>
      <w:proofErr w:type="spellEnd"/>
      <w:proofErr w:type="gramEnd"/>
      <w:r w:rsidR="007C059A">
        <w:rPr>
          <w:rFonts w:ascii="Arial" w:hAnsi="Arial" w:cs="Arial"/>
          <w:sz w:val="22"/>
          <w:szCs w:val="22"/>
        </w:rPr>
        <w:t xml:space="preserve">, 3. úseku nám. </w:t>
      </w:r>
      <w:proofErr w:type="spellStart"/>
      <w:r w:rsidR="007C059A">
        <w:rPr>
          <w:rFonts w:ascii="Arial" w:hAnsi="Arial" w:cs="Arial"/>
          <w:sz w:val="22"/>
          <w:szCs w:val="22"/>
        </w:rPr>
        <w:t>T.G.Masaryka</w:t>
      </w:r>
      <w:proofErr w:type="spellEnd"/>
      <w:r w:rsidR="007C059A">
        <w:rPr>
          <w:rFonts w:ascii="Arial" w:hAnsi="Arial" w:cs="Arial"/>
          <w:sz w:val="22"/>
          <w:szCs w:val="22"/>
        </w:rPr>
        <w:t xml:space="preserve"> – Nerudova</w:t>
      </w:r>
      <w:r w:rsidR="007C059A">
        <w:rPr>
          <w:rFonts w:ascii="Arial" w:hAnsi="Arial" w:cs="Arial"/>
          <w:sz w:val="22"/>
          <w:szCs w:val="22"/>
        </w:rPr>
        <w:tab/>
      </w:r>
      <w:r w:rsidR="007C059A">
        <w:rPr>
          <w:rFonts w:ascii="Arial" w:hAnsi="Arial" w:cs="Arial"/>
          <w:sz w:val="22"/>
          <w:szCs w:val="22"/>
        </w:rPr>
        <w:tab/>
      </w:r>
      <w:r w:rsidR="00D07E5F">
        <w:rPr>
          <w:rFonts w:ascii="Arial" w:hAnsi="Arial" w:cs="Arial"/>
          <w:sz w:val="22"/>
          <w:szCs w:val="22"/>
        </w:rPr>
        <w:tab/>
      </w:r>
      <w:r w:rsidR="007C059A">
        <w:rPr>
          <w:rFonts w:ascii="Arial" w:hAnsi="Arial" w:cs="Arial"/>
          <w:sz w:val="22"/>
          <w:szCs w:val="22"/>
        </w:rPr>
        <w:t>v roce 2020</w:t>
      </w:r>
    </w:p>
    <w:p w14:paraId="5C2B3AED" w14:textId="3E3A2B05" w:rsidR="007C059A" w:rsidRDefault="007C059A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Zahájení stavebních prací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07E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předpoklad 04/2020</w:t>
      </w:r>
    </w:p>
    <w:p w14:paraId="3D24F45C" w14:textId="50B8D915" w:rsidR="007C059A" w:rsidRDefault="007C059A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Zprovoznění 1. úseku, 2. úseku, 3. úseku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07E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31. 8. 2020</w:t>
      </w:r>
    </w:p>
    <w:p w14:paraId="049DF0AA" w14:textId="77777777" w:rsidR="00D07E5F" w:rsidRDefault="00D07E5F" w:rsidP="005B06BC">
      <w:pPr>
        <w:rPr>
          <w:rFonts w:ascii="Arial" w:hAnsi="Arial" w:cs="Arial"/>
          <w:sz w:val="22"/>
          <w:szCs w:val="22"/>
        </w:rPr>
      </w:pPr>
    </w:p>
    <w:p w14:paraId="319F2B43" w14:textId="77777777" w:rsidR="00D07E5F" w:rsidRDefault="00D07E5F" w:rsidP="005B06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Dokončení díla vč. předání kompletní dokladové části</w:t>
      </w:r>
      <w:r>
        <w:rPr>
          <w:rFonts w:ascii="Arial" w:hAnsi="Arial" w:cs="Arial"/>
          <w:sz w:val="22"/>
          <w:szCs w:val="22"/>
        </w:rPr>
        <w:tab/>
        <w:t>15. 12. 2020</w:t>
      </w:r>
    </w:p>
    <w:p w14:paraId="6919BF7A" w14:textId="77777777" w:rsidR="00D07E5F" w:rsidRDefault="00D07E5F" w:rsidP="005B06BC">
      <w:pPr>
        <w:rPr>
          <w:rFonts w:ascii="Arial" w:hAnsi="Arial" w:cs="Arial"/>
          <w:sz w:val="22"/>
          <w:szCs w:val="22"/>
        </w:rPr>
      </w:pPr>
    </w:p>
    <w:p w14:paraId="4575D4E0" w14:textId="0A549B18" w:rsidR="007C059A" w:rsidRPr="00A14A06" w:rsidRDefault="00D07E5F" w:rsidP="005B06BC">
      <w:pPr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  <w:r w:rsidR="007C059A">
        <w:rPr>
          <w:rFonts w:ascii="Arial" w:hAnsi="Arial" w:cs="Arial"/>
          <w:sz w:val="22"/>
          <w:szCs w:val="22"/>
        </w:rPr>
        <w:tab/>
      </w:r>
      <w:r w:rsidR="007C059A">
        <w:rPr>
          <w:rFonts w:ascii="Arial" w:hAnsi="Arial" w:cs="Arial"/>
          <w:sz w:val="22"/>
          <w:szCs w:val="22"/>
        </w:rPr>
        <w:tab/>
      </w:r>
      <w:r w:rsidR="007C059A">
        <w:rPr>
          <w:rFonts w:ascii="Arial" w:hAnsi="Arial" w:cs="Arial"/>
          <w:sz w:val="22"/>
          <w:szCs w:val="22"/>
        </w:rPr>
        <w:tab/>
      </w:r>
      <w:r w:rsidR="007C059A">
        <w:rPr>
          <w:rFonts w:ascii="Arial" w:hAnsi="Arial" w:cs="Arial"/>
          <w:sz w:val="22"/>
          <w:szCs w:val="22"/>
        </w:rPr>
        <w:tab/>
      </w:r>
      <w:r w:rsidR="007C059A">
        <w:rPr>
          <w:rFonts w:ascii="Arial" w:hAnsi="Arial" w:cs="Arial"/>
          <w:sz w:val="22"/>
          <w:szCs w:val="22"/>
        </w:rPr>
        <w:tab/>
      </w:r>
    </w:p>
    <w:p w14:paraId="6D04FC2D" w14:textId="77777777" w:rsidR="00E55D71" w:rsidRDefault="00E55D71" w:rsidP="00E55D71">
      <w:pPr>
        <w:rPr>
          <w:rFonts w:ascii="Arial" w:hAnsi="Arial" w:cs="Arial"/>
          <w:sz w:val="22"/>
          <w:szCs w:val="22"/>
        </w:rPr>
      </w:pPr>
    </w:p>
    <w:p w14:paraId="734B4C7F" w14:textId="299DB59D" w:rsidR="00430762" w:rsidRDefault="00E55D71" w:rsidP="00E55D71">
      <w:pPr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 w:rsidR="00332AC1"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2.</w:t>
      </w:r>
    </w:p>
    <w:p w14:paraId="1BDF4C24" w14:textId="658BECF8" w:rsidR="00430762" w:rsidRDefault="00430762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14:paraId="2AC2919C" w14:textId="77777777" w:rsidR="001C4076" w:rsidRPr="00F33912" w:rsidRDefault="001C4076" w:rsidP="001C4076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Podrobné vymezení předmětu plnění veřejné zakázky   </w:t>
      </w:r>
    </w:p>
    <w:p w14:paraId="0558CFB0" w14:textId="77777777" w:rsidR="00071E21" w:rsidRPr="00F33912" w:rsidRDefault="00071E21" w:rsidP="0070586A">
      <w:pPr>
        <w:rPr>
          <w:rFonts w:ascii="Arial" w:hAnsi="Arial" w:cs="Arial"/>
          <w:sz w:val="22"/>
          <w:szCs w:val="22"/>
        </w:rPr>
      </w:pPr>
    </w:p>
    <w:p w14:paraId="3B244763" w14:textId="77777777" w:rsidR="00DF05EB" w:rsidRPr="00B8005F" w:rsidRDefault="00DF05EB" w:rsidP="00DF05EB">
      <w:pPr>
        <w:jc w:val="both"/>
        <w:rPr>
          <w:rFonts w:ascii="Arial" w:hAnsi="Arial" w:cs="Arial"/>
          <w:sz w:val="22"/>
          <w:szCs w:val="22"/>
        </w:rPr>
      </w:pPr>
      <w:r w:rsidRPr="00B8005F">
        <w:rPr>
          <w:rFonts w:ascii="Arial" w:hAnsi="Arial" w:cs="Arial"/>
          <w:sz w:val="22"/>
          <w:szCs w:val="22"/>
        </w:rPr>
        <w:t>Předmětem plnění</w:t>
      </w:r>
      <w:r w:rsidR="006F028D" w:rsidRPr="00B8005F">
        <w:rPr>
          <w:rFonts w:ascii="Arial" w:hAnsi="Arial" w:cs="Arial"/>
          <w:sz w:val="22"/>
          <w:szCs w:val="22"/>
        </w:rPr>
        <w:t xml:space="preserve"> </w:t>
      </w:r>
      <w:r w:rsidRPr="00B8005F">
        <w:rPr>
          <w:rFonts w:ascii="Arial" w:hAnsi="Arial" w:cs="Arial"/>
          <w:sz w:val="22"/>
          <w:szCs w:val="22"/>
        </w:rPr>
        <w:t xml:space="preserve">je výkon činností koordinátora </w:t>
      </w:r>
      <w:r w:rsidRPr="00B8005F">
        <w:rPr>
          <w:rFonts w:ascii="Arial" w:hAnsi="Arial" w:cs="Arial"/>
          <w:spacing w:val="-4"/>
          <w:sz w:val="22"/>
          <w:szCs w:val="22"/>
        </w:rPr>
        <w:t>bezpečnosti a ochrany zdraví při práci na staveništi konaný jménem a na účet zadavatele</w:t>
      </w:r>
      <w:r w:rsidRPr="00B8005F">
        <w:rPr>
          <w:rFonts w:ascii="Arial" w:hAnsi="Arial" w:cs="Arial"/>
          <w:sz w:val="22"/>
          <w:szCs w:val="22"/>
        </w:rPr>
        <w:t xml:space="preserve"> v tomto rozsahu</w:t>
      </w:r>
      <w:r w:rsidR="00E451FD">
        <w:rPr>
          <w:rFonts w:ascii="Arial" w:hAnsi="Arial" w:cs="Arial"/>
          <w:sz w:val="22"/>
          <w:szCs w:val="22"/>
        </w:rPr>
        <w:t>:</w:t>
      </w:r>
    </w:p>
    <w:p w14:paraId="79D3807F" w14:textId="77777777" w:rsidR="00DF05EB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14:paraId="41F578AE" w14:textId="77777777"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E451FD">
        <w:rPr>
          <w:rFonts w:ascii="Arial" w:hAnsi="Arial" w:cs="Arial"/>
          <w:b/>
          <w:bCs/>
          <w:sz w:val="22"/>
          <w:szCs w:val="22"/>
        </w:rPr>
        <w:t xml:space="preserve">V přípravné fázi stavby </w:t>
      </w:r>
      <w:r w:rsidRPr="00E451FD">
        <w:rPr>
          <w:rFonts w:ascii="Arial" w:hAnsi="Arial" w:cs="Arial"/>
          <w:sz w:val="22"/>
          <w:szCs w:val="22"/>
        </w:rPr>
        <w:t>zajišťuje koordinátor BOZP zejména tyto činnosti:</w:t>
      </w:r>
    </w:p>
    <w:p w14:paraId="01237E76" w14:textId="77777777"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jednání v rámci přípravy realizace stavby a vypracování projektové dokumentace stavby </w:t>
      </w:r>
      <w:r w:rsidR="008C7D98">
        <w:rPr>
          <w:rFonts w:ascii="Arial" w:hAnsi="Arial" w:cs="Arial"/>
          <w:sz w:val="22"/>
          <w:szCs w:val="22"/>
        </w:rPr>
        <w:t>– realizační dokumentace stavby (</w:t>
      </w:r>
      <w:r w:rsidRPr="002C770E">
        <w:rPr>
          <w:rFonts w:ascii="Arial" w:hAnsi="Arial" w:cs="Arial"/>
          <w:sz w:val="22"/>
          <w:szCs w:val="22"/>
        </w:rPr>
        <w:t>RDS</w:t>
      </w:r>
      <w:r w:rsidR="008C7D98">
        <w:rPr>
          <w:rFonts w:ascii="Arial" w:hAnsi="Arial" w:cs="Arial"/>
          <w:sz w:val="22"/>
          <w:szCs w:val="22"/>
        </w:rPr>
        <w:t>),</w:t>
      </w:r>
    </w:p>
    <w:p w14:paraId="49B720C6" w14:textId="77777777" w:rsidR="00DF05EB" w:rsidRPr="002C770E" w:rsidRDefault="00DF05EB" w:rsidP="008C7D9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666E">
        <w:rPr>
          <w:rFonts w:ascii="Arial" w:hAnsi="Arial" w:cs="Arial"/>
          <w:sz w:val="22"/>
          <w:szCs w:val="22"/>
        </w:rPr>
        <w:t>za</w:t>
      </w:r>
      <w:r w:rsidR="0010666E" w:rsidRPr="0010666E">
        <w:rPr>
          <w:rFonts w:ascii="Arial" w:hAnsi="Arial" w:cs="Arial"/>
          <w:sz w:val="22"/>
          <w:szCs w:val="22"/>
        </w:rPr>
        <w:t xml:space="preserve">jistí vypracování </w:t>
      </w:r>
      <w:r w:rsidR="00730B69">
        <w:rPr>
          <w:rFonts w:ascii="Arial" w:hAnsi="Arial" w:cs="Arial"/>
          <w:sz w:val="22"/>
          <w:szCs w:val="22"/>
        </w:rPr>
        <w:t>p</w:t>
      </w:r>
      <w:r w:rsidRPr="0010666E">
        <w:rPr>
          <w:rFonts w:ascii="Arial" w:hAnsi="Arial" w:cs="Arial"/>
          <w:sz w:val="22"/>
          <w:szCs w:val="22"/>
        </w:rPr>
        <w:t>lánu zajištění BOZP na staveništi</w:t>
      </w:r>
      <w:r w:rsidR="0010666E" w:rsidRPr="0010666E">
        <w:rPr>
          <w:rFonts w:ascii="Arial" w:hAnsi="Arial" w:cs="Arial"/>
          <w:sz w:val="22"/>
          <w:szCs w:val="22"/>
        </w:rPr>
        <w:t xml:space="preserve"> a</w:t>
      </w:r>
      <w:r w:rsidRPr="0010666E">
        <w:rPr>
          <w:rFonts w:ascii="Arial" w:hAnsi="Arial" w:cs="Arial"/>
          <w:sz w:val="22"/>
          <w:szCs w:val="22"/>
        </w:rPr>
        <w:t xml:space="preserve"> vypracování Oznámení o zahájení</w:t>
      </w:r>
      <w:r w:rsidRPr="002C770E">
        <w:rPr>
          <w:rFonts w:ascii="Arial" w:hAnsi="Arial" w:cs="Arial"/>
          <w:sz w:val="22"/>
          <w:szCs w:val="22"/>
        </w:rPr>
        <w:t xml:space="preserve"> prací podle § 5, nařízení č. 591/2006 Sb., Vlády České republiky, a jeho prokazatelné doručení </w:t>
      </w:r>
      <w:r w:rsidRPr="002C770E">
        <w:rPr>
          <w:rFonts w:ascii="Arial" w:hAnsi="Arial" w:cs="Arial"/>
          <w:sz w:val="22"/>
          <w:szCs w:val="22"/>
        </w:rPr>
        <w:lastRenderedPageBreak/>
        <w:t xml:space="preserve">Oblastnímu inspektorátu práce pro </w:t>
      </w:r>
      <w:r w:rsidRPr="003A65B6">
        <w:rPr>
          <w:rFonts w:ascii="Arial" w:hAnsi="Arial" w:cs="Arial"/>
          <w:sz w:val="22"/>
          <w:szCs w:val="22"/>
        </w:rPr>
        <w:t>Jihočeský kraj a</w:t>
      </w:r>
      <w:r w:rsidRPr="002C770E">
        <w:rPr>
          <w:rFonts w:ascii="Arial" w:hAnsi="Arial" w:cs="Arial"/>
          <w:sz w:val="22"/>
          <w:szCs w:val="22"/>
        </w:rPr>
        <w:t xml:space="preserve"> Vysočinu</w:t>
      </w:r>
      <w:r w:rsidR="0072089C">
        <w:rPr>
          <w:rFonts w:ascii="Arial" w:hAnsi="Arial" w:cs="Arial"/>
          <w:sz w:val="22"/>
          <w:szCs w:val="22"/>
        </w:rPr>
        <w:t xml:space="preserve"> se sídlem v Českých Budějovicích</w:t>
      </w:r>
      <w:r w:rsidR="00576CE1">
        <w:rPr>
          <w:rFonts w:ascii="Arial" w:hAnsi="Arial" w:cs="Arial"/>
          <w:sz w:val="22"/>
          <w:szCs w:val="22"/>
        </w:rPr>
        <w:t>.</w:t>
      </w:r>
    </w:p>
    <w:p w14:paraId="117136B5" w14:textId="77777777" w:rsidR="00DF05EB" w:rsidRPr="002C770E" w:rsidRDefault="00DF05EB" w:rsidP="00DF05EB">
      <w:pPr>
        <w:tabs>
          <w:tab w:val="left" w:pos="709"/>
          <w:tab w:val="left" w:pos="1417"/>
        </w:tabs>
        <w:ind w:left="426"/>
        <w:jc w:val="both"/>
        <w:rPr>
          <w:rFonts w:ascii="Arial" w:hAnsi="Arial" w:cs="Arial"/>
          <w:sz w:val="22"/>
          <w:szCs w:val="22"/>
        </w:rPr>
      </w:pPr>
    </w:p>
    <w:p w14:paraId="3F4C767A" w14:textId="77777777" w:rsidR="00DF05EB" w:rsidRPr="002C770E" w:rsidRDefault="00DF05EB" w:rsidP="00DF05EB">
      <w:pPr>
        <w:tabs>
          <w:tab w:val="left" w:pos="709"/>
          <w:tab w:val="left" w:pos="1417"/>
        </w:tabs>
        <w:jc w:val="both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V dostatečném časovém předstihu před zadáním díla zhotoviteli stavby předá zadavateli stavby:</w:t>
      </w:r>
    </w:p>
    <w:p w14:paraId="7369ED0D" w14:textId="77777777"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přehled právních předpisů vztahujících se ke stavbě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14:paraId="41B7F78B" w14:textId="77777777"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informace o rizicích, která se mohou při realizaci stavby vyskytnout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14:paraId="49A07805" w14:textId="77777777"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bez zbytečného odkladu předá projektantovi, zhotovit</w:t>
      </w:r>
      <w:r w:rsidR="00DA5E99" w:rsidRPr="00800F88">
        <w:rPr>
          <w:rFonts w:ascii="Arial" w:hAnsi="Arial" w:cs="Arial"/>
          <w:sz w:val="22"/>
          <w:szCs w:val="22"/>
        </w:rPr>
        <w:t>eli stavby, pokud byl již určen,</w:t>
      </w:r>
      <w:r w:rsidR="00800F88">
        <w:rPr>
          <w:rFonts w:ascii="Arial" w:hAnsi="Arial" w:cs="Arial"/>
          <w:sz w:val="22"/>
          <w:szCs w:val="22"/>
        </w:rPr>
        <w:t xml:space="preserve"> popř.</w:t>
      </w:r>
      <w:r w:rsidRPr="00800F88">
        <w:rPr>
          <w:rFonts w:ascii="Arial" w:hAnsi="Arial" w:cs="Arial"/>
          <w:sz w:val="22"/>
          <w:szCs w:val="22"/>
        </w:rPr>
        <w:t xml:space="preserve"> jiné </w:t>
      </w:r>
      <w:r w:rsidRPr="00800F88">
        <w:rPr>
          <w:rFonts w:ascii="Arial" w:hAnsi="Arial" w:cs="Arial"/>
          <w:spacing w:val="-2"/>
          <w:sz w:val="22"/>
          <w:szCs w:val="22"/>
        </w:rPr>
        <w:t>osobě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pacing w:val="-2"/>
          <w:sz w:val="22"/>
          <w:szCs w:val="22"/>
        </w:rPr>
        <w:t xml:space="preserve"> veškeré další informace o bezpečnostních a zdravotních rizicích, které jsou mu známy</w:t>
      </w:r>
      <w:r w:rsidR="00DA5E99" w:rsidRPr="00800F88">
        <w:rPr>
          <w:rFonts w:ascii="Arial" w:hAnsi="Arial" w:cs="Arial"/>
          <w:spacing w:val="-2"/>
          <w:sz w:val="22"/>
          <w:szCs w:val="22"/>
        </w:rPr>
        <w:t>,</w:t>
      </w:r>
      <w:r w:rsidRPr="00800F88">
        <w:rPr>
          <w:rFonts w:ascii="Arial" w:hAnsi="Arial" w:cs="Arial"/>
          <w:sz w:val="22"/>
          <w:szCs w:val="22"/>
        </w:rPr>
        <w:t xml:space="preserve"> a které se dotýkají jejich činnosti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14:paraId="2C294091" w14:textId="77777777"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dává podněty a doporučuje ekonomicky přiměřená te</w:t>
      </w:r>
      <w:r w:rsidR="00800F88" w:rsidRPr="00800F88">
        <w:rPr>
          <w:rFonts w:ascii="Arial" w:hAnsi="Arial" w:cs="Arial"/>
          <w:spacing w:val="-4"/>
          <w:sz w:val="22"/>
          <w:szCs w:val="22"/>
        </w:rPr>
        <w:t xml:space="preserve">chnická řešení nebo organizační </w:t>
      </w:r>
      <w:r w:rsidRPr="00800F88">
        <w:rPr>
          <w:rFonts w:ascii="Arial" w:hAnsi="Arial" w:cs="Arial"/>
          <w:spacing w:val="-4"/>
          <w:sz w:val="22"/>
          <w:szCs w:val="22"/>
        </w:rPr>
        <w:t>opatření,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6"/>
          <w:sz w:val="22"/>
          <w:szCs w:val="22"/>
        </w:rPr>
        <w:t>která jsou z hlediska zajištění bezpečného a zdraví neohrožujícího pracovního prostředí a podmínek</w:t>
      </w:r>
      <w:r w:rsidRPr="00800F88">
        <w:rPr>
          <w:rFonts w:ascii="Arial" w:hAnsi="Arial" w:cs="Arial"/>
          <w:sz w:val="22"/>
          <w:szCs w:val="22"/>
        </w:rPr>
        <w:t xml:space="preserve"> výkonu práce vhodná pro plánování jednotlivých prací, zejména těch, které se uskutečňují současně nebo v návaznosti; dbá, aby doporučované řešení bylo technicky realizovatelné a v souladu s právními a ostatními předpisy k zajištění bezpečnosti a ochrany </w:t>
      </w:r>
      <w:r w:rsidRPr="00800F88">
        <w:rPr>
          <w:rFonts w:ascii="Arial" w:hAnsi="Arial" w:cs="Arial"/>
          <w:spacing w:val="-4"/>
          <w:sz w:val="22"/>
          <w:szCs w:val="22"/>
        </w:rPr>
        <w:t>zdraví při práci a aby bylo, s přihlédnutím k účelu stanovenému zadavatelem stavby, ekonomicky</w:t>
      </w:r>
      <w:r w:rsidRPr="00800F88">
        <w:rPr>
          <w:rFonts w:ascii="Arial" w:hAnsi="Arial" w:cs="Arial"/>
          <w:sz w:val="22"/>
          <w:szCs w:val="22"/>
        </w:rPr>
        <w:t xml:space="preserve"> přiměřené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14:paraId="459ED1F8" w14:textId="77777777"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4"/>
          <w:sz w:val="22"/>
          <w:szCs w:val="22"/>
        </w:rPr>
        <w:t>poskytuje odborné konzultace a doporučení týkající se požadavků na zajištění bezpe</w:t>
      </w:r>
      <w:r w:rsidR="00576CE1" w:rsidRPr="00800F88">
        <w:rPr>
          <w:rFonts w:ascii="Arial" w:hAnsi="Arial" w:cs="Arial"/>
          <w:spacing w:val="-4"/>
          <w:sz w:val="22"/>
          <w:szCs w:val="22"/>
        </w:rPr>
        <w:t>čné a zdraví</w:t>
      </w:r>
      <w:r w:rsidR="00576CE1" w:rsidRPr="00800F88">
        <w:rPr>
          <w:rFonts w:ascii="Arial" w:hAnsi="Arial" w:cs="Arial"/>
          <w:sz w:val="22"/>
          <w:szCs w:val="22"/>
        </w:rPr>
        <w:t xml:space="preserve"> neohrožující práce,</w:t>
      </w:r>
    </w:p>
    <w:p w14:paraId="78E9E205" w14:textId="77777777"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pacing w:val="-6"/>
          <w:sz w:val="22"/>
          <w:szCs w:val="22"/>
        </w:rPr>
        <w:t>odhaduje délky času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 který je potřebný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pro provedení plánovaných prací nebo činností</w:t>
      </w:r>
      <w:r w:rsidR="00BF1585" w:rsidRPr="00800F88">
        <w:rPr>
          <w:rFonts w:ascii="Arial" w:hAnsi="Arial" w:cs="Arial"/>
          <w:spacing w:val="-6"/>
          <w:sz w:val="22"/>
          <w:szCs w:val="22"/>
        </w:rPr>
        <w:t>,</w:t>
      </w:r>
      <w:r w:rsidRPr="00800F88">
        <w:rPr>
          <w:rFonts w:ascii="Arial" w:hAnsi="Arial" w:cs="Arial"/>
          <w:spacing w:val="-6"/>
          <w:sz w:val="22"/>
          <w:szCs w:val="22"/>
        </w:rPr>
        <w:t xml:space="preserve"> se zřetelem</w:t>
      </w:r>
      <w:r w:rsidRPr="00800F88">
        <w:rPr>
          <w:rFonts w:ascii="Arial" w:hAnsi="Arial" w:cs="Arial"/>
          <w:sz w:val="22"/>
          <w:szCs w:val="22"/>
        </w:rPr>
        <w:t xml:space="preserve"> </w:t>
      </w:r>
      <w:r w:rsidRPr="00800F88">
        <w:rPr>
          <w:rFonts w:ascii="Arial" w:hAnsi="Arial" w:cs="Arial"/>
          <w:spacing w:val="-4"/>
          <w:sz w:val="22"/>
          <w:szCs w:val="22"/>
        </w:rPr>
        <w:t>na specifická opatření, pracovní nebo technologické postupy a procesy a potřebnou organizaci</w:t>
      </w:r>
      <w:r w:rsidRPr="00800F88">
        <w:rPr>
          <w:rFonts w:ascii="Arial" w:hAnsi="Arial" w:cs="Arial"/>
          <w:sz w:val="22"/>
          <w:szCs w:val="22"/>
        </w:rPr>
        <w:t xml:space="preserve"> p</w:t>
      </w:r>
      <w:r w:rsidR="00576CE1" w:rsidRPr="00800F88">
        <w:rPr>
          <w:rFonts w:ascii="Arial" w:hAnsi="Arial" w:cs="Arial"/>
          <w:sz w:val="22"/>
          <w:szCs w:val="22"/>
        </w:rPr>
        <w:t>rací v průběhu realizace stavby,</w:t>
      </w:r>
    </w:p>
    <w:p w14:paraId="3F90CC3B" w14:textId="77777777" w:rsidR="00DF05EB" w:rsidRPr="00800F88" w:rsidRDefault="005F28B7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zpracovává p</w:t>
      </w:r>
      <w:r w:rsidR="00DF05EB" w:rsidRPr="00800F88">
        <w:rPr>
          <w:rFonts w:ascii="Arial" w:hAnsi="Arial" w:cs="Arial"/>
          <w:spacing w:val="-4"/>
          <w:sz w:val="22"/>
          <w:szCs w:val="22"/>
        </w:rPr>
        <w:t>lán BOZP a zabezpečuje, aby plán BOZP obsahoval, přiměřeně povaze a rozsahu</w:t>
      </w:r>
      <w:r w:rsidR="00DF05EB" w:rsidRPr="00800F88">
        <w:rPr>
          <w:rFonts w:ascii="Arial" w:hAnsi="Arial" w:cs="Arial"/>
          <w:sz w:val="22"/>
          <w:szCs w:val="22"/>
        </w:rPr>
        <w:t xml:space="preserve"> </w:t>
      </w:r>
      <w:r w:rsidR="00DF05EB" w:rsidRPr="00800F88">
        <w:rPr>
          <w:rFonts w:ascii="Arial" w:hAnsi="Arial" w:cs="Arial"/>
          <w:spacing w:val="-2"/>
          <w:sz w:val="22"/>
          <w:szCs w:val="22"/>
        </w:rPr>
        <w:t>stavby a místním a provozním podmínkám staveniště, údaje, informace a postupy zpracované</w:t>
      </w:r>
      <w:r w:rsidR="00DF05EB" w:rsidRPr="00800F88">
        <w:rPr>
          <w:rFonts w:ascii="Arial" w:hAnsi="Arial" w:cs="Arial"/>
          <w:sz w:val="22"/>
          <w:szCs w:val="22"/>
        </w:rPr>
        <w:t xml:space="preserve"> v podrobnostech nezbytných pro zajištění bezpečné a zdraví neohrožující práce, a aby byl odsouhlasen a podepsán všemi zhotoviteli, pokud jsou v době zpracování plánu známi</w:t>
      </w:r>
      <w:r w:rsidR="00576CE1" w:rsidRPr="00800F88">
        <w:rPr>
          <w:rFonts w:ascii="Arial" w:hAnsi="Arial" w:cs="Arial"/>
          <w:sz w:val="22"/>
          <w:szCs w:val="22"/>
        </w:rPr>
        <w:t>,</w:t>
      </w:r>
    </w:p>
    <w:p w14:paraId="30F7DB5C" w14:textId="77777777" w:rsidR="00DF05EB" w:rsidRPr="00800F88" w:rsidRDefault="00DF05EB" w:rsidP="00800F88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800F88">
        <w:rPr>
          <w:rFonts w:ascii="Arial" w:hAnsi="Arial" w:cs="Arial"/>
          <w:sz w:val="22"/>
          <w:szCs w:val="22"/>
        </w:rPr>
        <w:t>zpracovává a podává oznámení o zah</w:t>
      </w:r>
      <w:r w:rsidR="00E06A65" w:rsidRPr="00800F88">
        <w:rPr>
          <w:rFonts w:ascii="Arial" w:hAnsi="Arial" w:cs="Arial"/>
          <w:sz w:val="22"/>
          <w:szCs w:val="22"/>
        </w:rPr>
        <w:t>ájení prací místně příslušnému i</w:t>
      </w:r>
      <w:r w:rsidRPr="00800F88">
        <w:rPr>
          <w:rFonts w:ascii="Arial" w:hAnsi="Arial" w:cs="Arial"/>
          <w:sz w:val="22"/>
          <w:szCs w:val="22"/>
        </w:rPr>
        <w:t>nspektorátu práce</w:t>
      </w:r>
      <w:r w:rsidR="00576CE1" w:rsidRPr="00800F88">
        <w:rPr>
          <w:rFonts w:ascii="Arial" w:hAnsi="Arial" w:cs="Arial"/>
          <w:sz w:val="22"/>
          <w:szCs w:val="22"/>
        </w:rPr>
        <w:t>.</w:t>
      </w:r>
    </w:p>
    <w:p w14:paraId="2FA72FCA" w14:textId="77777777" w:rsidR="00DF05EB" w:rsidRPr="002C770E" w:rsidRDefault="00DF05EB" w:rsidP="002F1568">
      <w:pPr>
        <w:pStyle w:val="Zkladntextodsazen31"/>
        <w:tabs>
          <w:tab w:val="left" w:pos="567"/>
        </w:tabs>
        <w:spacing w:before="120"/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14:paraId="3BE12A48" w14:textId="77777777" w:rsidR="00DF05EB" w:rsidRPr="002C770E" w:rsidRDefault="00DF05EB" w:rsidP="00DF05E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1331CA">
        <w:rPr>
          <w:rFonts w:ascii="Arial" w:hAnsi="Arial" w:cs="Arial"/>
          <w:b/>
          <w:sz w:val="22"/>
        </w:rPr>
        <w:t xml:space="preserve">V </w:t>
      </w:r>
      <w:r w:rsidRPr="001331CA">
        <w:rPr>
          <w:rFonts w:ascii="Arial" w:hAnsi="Arial" w:cs="Arial"/>
          <w:b/>
          <w:bCs/>
          <w:sz w:val="22"/>
        </w:rPr>
        <w:t xml:space="preserve">realizační fázi </w:t>
      </w:r>
      <w:r w:rsidRPr="001331CA">
        <w:rPr>
          <w:rFonts w:ascii="Arial" w:hAnsi="Arial" w:cs="Arial"/>
          <w:b/>
          <w:sz w:val="22"/>
        </w:rPr>
        <w:t>stavby</w:t>
      </w:r>
      <w:r w:rsidRPr="001331CA">
        <w:rPr>
          <w:rFonts w:ascii="Arial" w:hAnsi="Arial" w:cs="Arial"/>
          <w:sz w:val="22"/>
        </w:rPr>
        <w:t xml:space="preserve"> koordinátor BOZP zajišťuje zejména tyto činnosti</w:t>
      </w:r>
      <w:r w:rsidRPr="001331CA">
        <w:rPr>
          <w:rFonts w:ascii="Arial" w:hAnsi="Arial" w:cs="Arial"/>
          <w:b/>
          <w:sz w:val="22"/>
          <w:szCs w:val="22"/>
        </w:rPr>
        <w:t>:</w:t>
      </w:r>
    </w:p>
    <w:p w14:paraId="481FD416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E75A1">
        <w:rPr>
          <w:rFonts w:ascii="Arial" w:hAnsi="Arial" w:cs="Arial"/>
          <w:spacing w:val="-6"/>
          <w:sz w:val="22"/>
          <w:szCs w:val="22"/>
        </w:rPr>
        <w:t>aktualizace plánu BOZP v souvislosti s příchode</w:t>
      </w:r>
      <w:r w:rsidR="001F2A53" w:rsidRPr="007E75A1">
        <w:rPr>
          <w:rFonts w:ascii="Arial" w:hAnsi="Arial" w:cs="Arial"/>
          <w:spacing w:val="-6"/>
          <w:sz w:val="22"/>
          <w:szCs w:val="22"/>
        </w:rPr>
        <w:t>m nových dodavatelů, se změnami</w:t>
      </w:r>
      <w:r w:rsidR="007E75A1">
        <w:rPr>
          <w:rFonts w:ascii="Arial" w:hAnsi="Arial" w:cs="Arial"/>
          <w:spacing w:val="-6"/>
          <w:sz w:val="22"/>
          <w:szCs w:val="22"/>
        </w:rPr>
        <w:t xml:space="preserve"> </w:t>
      </w:r>
      <w:r w:rsidRPr="007E75A1">
        <w:rPr>
          <w:rFonts w:ascii="Arial" w:hAnsi="Arial" w:cs="Arial"/>
          <w:spacing w:val="-6"/>
          <w:sz w:val="22"/>
          <w:szCs w:val="22"/>
        </w:rPr>
        <w:t>organizace</w:t>
      </w:r>
      <w:r w:rsidRPr="002C770E">
        <w:rPr>
          <w:rFonts w:ascii="Arial" w:hAnsi="Arial" w:cs="Arial"/>
          <w:sz w:val="22"/>
          <w:szCs w:val="22"/>
        </w:rPr>
        <w:t xml:space="preserve"> výstavby, použitých technologií a pracovních postupů, harmonogramu</w:t>
      </w:r>
      <w:r w:rsidR="007E75A1">
        <w:rPr>
          <w:rFonts w:ascii="Arial" w:hAnsi="Arial" w:cs="Arial"/>
          <w:sz w:val="22"/>
          <w:szCs w:val="22"/>
        </w:rPr>
        <w:t xml:space="preserve"> </w:t>
      </w:r>
      <w:r w:rsidRPr="002C770E">
        <w:rPr>
          <w:rFonts w:ascii="Arial" w:hAnsi="Arial" w:cs="Arial"/>
          <w:sz w:val="22"/>
          <w:szCs w:val="22"/>
        </w:rPr>
        <w:t>stavebních prací</w:t>
      </w:r>
      <w:r w:rsidR="001F2A53">
        <w:rPr>
          <w:rFonts w:ascii="Arial" w:hAnsi="Arial" w:cs="Arial"/>
          <w:sz w:val="22"/>
          <w:szCs w:val="22"/>
        </w:rPr>
        <w:t>,</w:t>
      </w:r>
    </w:p>
    <w:p w14:paraId="08183839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</w:rPr>
      </w:pPr>
      <w:r w:rsidRPr="002C770E">
        <w:rPr>
          <w:rFonts w:ascii="Arial" w:hAnsi="Arial" w:cs="Arial"/>
          <w:sz w:val="22"/>
          <w:szCs w:val="22"/>
        </w:rPr>
        <w:t>koordinace spolupráce zhotovitelů nebo osob jimi pověřených při přijímání opatření k zajištění bezpečnosti a ochrany zdraví při práci se zřetelem na povahu stavby a na všeobecné</w:t>
      </w:r>
      <w:r w:rsidRPr="002C770E">
        <w:rPr>
          <w:rFonts w:ascii="Arial" w:hAnsi="Arial" w:cs="Arial"/>
          <w:sz w:val="22"/>
        </w:rPr>
        <w:t xml:space="preserve"> zásady </w:t>
      </w:r>
      <w:r w:rsidRPr="000D6689">
        <w:rPr>
          <w:rFonts w:ascii="Arial" w:hAnsi="Arial" w:cs="Arial"/>
          <w:spacing w:val="-4"/>
          <w:sz w:val="22"/>
        </w:rPr>
        <w:t>prevence rizik a činnosti prováděné na staveništi současně</w:t>
      </w:r>
      <w:r w:rsidR="000D6689" w:rsidRPr="000D6689">
        <w:rPr>
          <w:rFonts w:ascii="Arial" w:hAnsi="Arial" w:cs="Arial"/>
          <w:spacing w:val="-4"/>
          <w:sz w:val="22"/>
        </w:rPr>
        <w:t>,</w:t>
      </w:r>
      <w:r w:rsidRPr="000D6689">
        <w:rPr>
          <w:rFonts w:ascii="Arial" w:hAnsi="Arial" w:cs="Arial"/>
          <w:spacing w:val="-4"/>
          <w:sz w:val="22"/>
        </w:rPr>
        <w:t xml:space="preserve"> případně v těsné návaznosti, s cílem</w:t>
      </w:r>
      <w:r w:rsidRPr="002C770E">
        <w:rPr>
          <w:rFonts w:ascii="Arial" w:hAnsi="Arial" w:cs="Arial"/>
          <w:sz w:val="22"/>
        </w:rPr>
        <w:t xml:space="preserve"> chránit zdraví osob, zabraňovat pracovním úrazům a předcházet vzniku nemocí z</w:t>
      </w:r>
      <w:r w:rsidR="000D6689">
        <w:rPr>
          <w:rFonts w:ascii="Arial" w:hAnsi="Arial" w:cs="Arial"/>
          <w:sz w:val="22"/>
        </w:rPr>
        <w:t> </w:t>
      </w:r>
      <w:r w:rsidRPr="002C770E">
        <w:rPr>
          <w:rFonts w:ascii="Arial" w:hAnsi="Arial" w:cs="Arial"/>
          <w:sz w:val="22"/>
        </w:rPr>
        <w:t>povolání</w:t>
      </w:r>
      <w:r w:rsidR="000D6689">
        <w:rPr>
          <w:rFonts w:ascii="Arial" w:hAnsi="Arial" w:cs="Arial"/>
          <w:sz w:val="22"/>
        </w:rPr>
        <w:t>,</w:t>
      </w:r>
    </w:p>
    <w:p w14:paraId="24318939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07B4D">
        <w:rPr>
          <w:rFonts w:ascii="Arial" w:hAnsi="Arial" w:cs="Arial"/>
          <w:spacing w:val="-6"/>
          <w:sz w:val="22"/>
          <w:szCs w:val="22"/>
        </w:rPr>
        <w:t>vyjadřuje se k jednotlivým technologickým, pracovním postupům jednotlivých zhotovitelů z hlediska</w:t>
      </w:r>
      <w:r w:rsidRPr="002C770E">
        <w:rPr>
          <w:rFonts w:ascii="Arial" w:hAnsi="Arial" w:cs="Arial"/>
          <w:sz w:val="22"/>
          <w:szCs w:val="22"/>
        </w:rPr>
        <w:t xml:space="preserve"> naplnění požadavků</w:t>
      </w:r>
      <w:r w:rsidR="00107B4D">
        <w:rPr>
          <w:rFonts w:ascii="Arial" w:hAnsi="Arial" w:cs="Arial"/>
          <w:sz w:val="22"/>
          <w:szCs w:val="22"/>
        </w:rPr>
        <w:t xml:space="preserve"> na zajištění BOZP při provádění daných prací,</w:t>
      </w:r>
    </w:p>
    <w:p w14:paraId="1B6A111F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053B74">
        <w:rPr>
          <w:rFonts w:ascii="Arial" w:hAnsi="Arial" w:cs="Arial"/>
          <w:spacing w:val="-4"/>
          <w:sz w:val="22"/>
          <w:szCs w:val="22"/>
        </w:rPr>
        <w:t>dává podněty a na vyžádání zhotovitele doporučuje technická řešení nebo opatření k zajištění</w:t>
      </w:r>
      <w:r w:rsidRPr="002C770E">
        <w:rPr>
          <w:rFonts w:ascii="Arial" w:hAnsi="Arial" w:cs="Arial"/>
          <w:sz w:val="22"/>
          <w:szCs w:val="22"/>
        </w:rPr>
        <w:t xml:space="preserve"> bezpečnosti a ochrany zdraví při práci pro stanovení pracovních nebo technologických postupů a plánování bezpečného provádění prací, které se s ohledem na věcné a časové vazby při realizaci stavby uskuteční současně nebo na seb</w:t>
      </w:r>
      <w:r w:rsidR="00053B74">
        <w:rPr>
          <w:rFonts w:ascii="Arial" w:hAnsi="Arial" w:cs="Arial"/>
          <w:sz w:val="22"/>
          <w:szCs w:val="22"/>
        </w:rPr>
        <w:t>e budou bezprostředně navazovat,</w:t>
      </w:r>
    </w:p>
    <w:p w14:paraId="4F1F9BB1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spolupracuje při stanovení času potřebného k bezpečné</w:t>
      </w:r>
      <w:r w:rsidR="00715BE7">
        <w:rPr>
          <w:rFonts w:ascii="Arial" w:hAnsi="Arial" w:cs="Arial"/>
          <w:sz w:val="22"/>
          <w:szCs w:val="22"/>
        </w:rPr>
        <w:t>mu provádění jednotlivých prací,</w:t>
      </w:r>
    </w:p>
    <w:p w14:paraId="0AA4AF71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15BE7">
        <w:rPr>
          <w:rFonts w:ascii="Arial" w:hAnsi="Arial" w:cs="Arial"/>
          <w:spacing w:val="-6"/>
          <w:sz w:val="22"/>
          <w:szCs w:val="22"/>
        </w:rPr>
        <w:t>sleduje provádění prací na staveništi a kontroluje, zda jsou dodržovány požadavky</w:t>
      </w:r>
      <w:r w:rsidR="00715BE7" w:rsidRPr="00715BE7">
        <w:rPr>
          <w:rFonts w:ascii="Arial" w:hAnsi="Arial" w:cs="Arial"/>
          <w:spacing w:val="-6"/>
          <w:sz w:val="22"/>
          <w:szCs w:val="22"/>
        </w:rPr>
        <w:t xml:space="preserve"> na bezpečnost</w:t>
      </w:r>
      <w:r w:rsidR="00715BE7">
        <w:rPr>
          <w:rFonts w:ascii="Arial" w:hAnsi="Arial" w:cs="Arial"/>
          <w:sz w:val="22"/>
          <w:szCs w:val="22"/>
        </w:rPr>
        <w:t xml:space="preserve"> a ochranu zdraví,</w:t>
      </w:r>
    </w:p>
    <w:p w14:paraId="6AEB493B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upozorňuje zhotovitele na nedostatky v uplatňování požadavků na bezpečnost a ochranu zdraví při práci zjištěné na pracovišti převzatém zhotovitelem stavby a vyžaduje bez </w:t>
      </w:r>
      <w:r w:rsidRPr="009B2813">
        <w:rPr>
          <w:rFonts w:ascii="Arial" w:hAnsi="Arial" w:cs="Arial"/>
          <w:spacing w:val="-2"/>
          <w:sz w:val="22"/>
          <w:szCs w:val="22"/>
        </w:rPr>
        <w:t>zbyt</w:t>
      </w:r>
      <w:r w:rsidR="009B2813" w:rsidRPr="009B2813">
        <w:rPr>
          <w:rFonts w:ascii="Arial" w:hAnsi="Arial" w:cs="Arial"/>
          <w:spacing w:val="-2"/>
          <w:sz w:val="22"/>
          <w:szCs w:val="22"/>
        </w:rPr>
        <w:t xml:space="preserve">ečného odkladu zjednání nápravy; </w:t>
      </w:r>
      <w:r w:rsidRPr="009B2813">
        <w:rPr>
          <w:rFonts w:ascii="Arial" w:hAnsi="Arial" w:cs="Arial"/>
          <w:spacing w:val="-2"/>
          <w:sz w:val="22"/>
          <w:szCs w:val="22"/>
        </w:rPr>
        <w:t>oznamuje zadavateli stavby případy podle předchozího</w:t>
      </w:r>
      <w:r w:rsidRPr="002C770E">
        <w:rPr>
          <w:rFonts w:ascii="Arial" w:hAnsi="Arial" w:cs="Arial"/>
          <w:sz w:val="22"/>
          <w:szCs w:val="22"/>
        </w:rPr>
        <w:t xml:space="preserve"> bodu, nebyla-li přija</w:t>
      </w:r>
      <w:r w:rsidR="009B2813">
        <w:rPr>
          <w:rFonts w:ascii="Arial" w:hAnsi="Arial" w:cs="Arial"/>
          <w:sz w:val="22"/>
          <w:szCs w:val="22"/>
        </w:rPr>
        <w:t>ta opatření ke zjednání nápravy,</w:t>
      </w:r>
    </w:p>
    <w:p w14:paraId="5F654BB3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provádí záznamy o zjištěných nedostatcích v oblasti BOZP na staveništi, na něž prokazatelně </w:t>
      </w:r>
      <w:r w:rsidRPr="00EF1BB2">
        <w:rPr>
          <w:rFonts w:ascii="Arial" w:hAnsi="Arial" w:cs="Arial"/>
          <w:spacing w:val="-4"/>
          <w:sz w:val="22"/>
          <w:szCs w:val="22"/>
        </w:rPr>
        <w:t>upozornil zhotovitele, a dále zapisuje údaje o tom, zda a jakým způsobem byly tyto nedostatky</w:t>
      </w:r>
      <w:r w:rsidR="00EF1BB2">
        <w:rPr>
          <w:rFonts w:ascii="Arial" w:hAnsi="Arial" w:cs="Arial"/>
          <w:sz w:val="22"/>
          <w:szCs w:val="22"/>
        </w:rPr>
        <w:t xml:space="preserve"> odstraněny,</w:t>
      </w:r>
    </w:p>
    <w:p w14:paraId="4C160830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F1BB2">
        <w:rPr>
          <w:rFonts w:ascii="Arial" w:hAnsi="Arial" w:cs="Arial"/>
          <w:spacing w:val="-4"/>
          <w:sz w:val="22"/>
          <w:szCs w:val="22"/>
        </w:rPr>
        <w:t>kontroluje zabezpečení obvodu staveniště, včetně vstupu a vjezdu na staveniště</w:t>
      </w:r>
      <w:r w:rsidR="00EF1BB2" w:rsidRPr="00EF1BB2">
        <w:rPr>
          <w:rFonts w:ascii="Arial" w:hAnsi="Arial" w:cs="Arial"/>
          <w:spacing w:val="-4"/>
          <w:sz w:val="22"/>
          <w:szCs w:val="22"/>
        </w:rPr>
        <w:t>,</w:t>
      </w:r>
      <w:r w:rsidRPr="00EF1BB2">
        <w:rPr>
          <w:rFonts w:ascii="Arial" w:hAnsi="Arial" w:cs="Arial"/>
          <w:spacing w:val="-4"/>
          <w:sz w:val="22"/>
          <w:szCs w:val="22"/>
        </w:rPr>
        <w:t xml:space="preserve"> s cílem zamezit</w:t>
      </w:r>
      <w:r w:rsidRPr="002C770E">
        <w:rPr>
          <w:rFonts w:ascii="Arial" w:hAnsi="Arial" w:cs="Arial"/>
          <w:sz w:val="22"/>
          <w:szCs w:val="22"/>
        </w:rPr>
        <w:t xml:space="preserve"> vstup nepovolaným fyzickým osobám</w:t>
      </w:r>
      <w:r w:rsidR="00EF1BB2">
        <w:rPr>
          <w:rFonts w:ascii="Arial" w:hAnsi="Arial" w:cs="Arial"/>
          <w:sz w:val="22"/>
          <w:szCs w:val="22"/>
        </w:rPr>
        <w:t>,</w:t>
      </w:r>
      <w:r w:rsidRPr="002C770E">
        <w:rPr>
          <w:rFonts w:ascii="Arial" w:hAnsi="Arial" w:cs="Arial"/>
          <w:sz w:val="22"/>
          <w:szCs w:val="22"/>
        </w:rPr>
        <w:t xml:space="preserve"> </w:t>
      </w:r>
    </w:p>
    <w:p w14:paraId="04450470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66782A">
        <w:rPr>
          <w:rFonts w:ascii="Arial" w:hAnsi="Arial" w:cs="Arial"/>
          <w:spacing w:val="-2"/>
          <w:sz w:val="22"/>
          <w:szCs w:val="22"/>
        </w:rPr>
        <w:lastRenderedPageBreak/>
        <w:t>bez zbytečného prodlení informuje zhotovitele stavby o bezpečnostních a zdravotních rizicích,</w:t>
      </w:r>
      <w:r w:rsidRPr="002C770E">
        <w:rPr>
          <w:rFonts w:ascii="Arial" w:hAnsi="Arial" w:cs="Arial"/>
          <w:sz w:val="22"/>
          <w:szCs w:val="22"/>
        </w:rPr>
        <w:t xml:space="preserve"> která vznikla na</w:t>
      </w:r>
      <w:r w:rsidR="0066782A">
        <w:rPr>
          <w:rFonts w:ascii="Arial" w:hAnsi="Arial" w:cs="Arial"/>
          <w:sz w:val="22"/>
          <w:szCs w:val="22"/>
        </w:rPr>
        <w:t xml:space="preserve"> staveništi během postupu prací,</w:t>
      </w:r>
    </w:p>
    <w:p w14:paraId="66C7FED9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dává podněty a doporučuje technická řešení nebo opatření k zajištění bezpečnosti a ochrany zdraví při práci pro stanovení praco</w:t>
      </w:r>
      <w:r w:rsidR="00B71D73">
        <w:rPr>
          <w:rFonts w:ascii="Arial" w:hAnsi="Arial" w:cs="Arial"/>
          <w:sz w:val="22"/>
          <w:szCs w:val="22"/>
        </w:rPr>
        <w:t>vních a technologických postupů,</w:t>
      </w:r>
    </w:p>
    <w:p w14:paraId="2188B395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zúčastňuje se kontrolní prohlídky stavby, k ní</w:t>
      </w:r>
      <w:r w:rsidR="00B71D73">
        <w:rPr>
          <w:rFonts w:ascii="Arial" w:hAnsi="Arial" w:cs="Arial"/>
          <w:sz w:val="22"/>
          <w:szCs w:val="22"/>
        </w:rPr>
        <w:t>ž bude přizván stavebním úřadem,</w:t>
      </w:r>
    </w:p>
    <w:p w14:paraId="145E326C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>navrhuje termín</w:t>
      </w:r>
      <w:r w:rsidR="005F28B7">
        <w:rPr>
          <w:rFonts w:ascii="Arial" w:hAnsi="Arial" w:cs="Arial"/>
          <w:sz w:val="22"/>
          <w:szCs w:val="22"/>
        </w:rPr>
        <w:t>y kontrolních dnů k dodržování p</w:t>
      </w:r>
      <w:r w:rsidRPr="002C770E">
        <w:rPr>
          <w:rFonts w:ascii="Arial" w:hAnsi="Arial" w:cs="Arial"/>
          <w:sz w:val="22"/>
          <w:szCs w:val="22"/>
        </w:rPr>
        <w:t xml:space="preserve">lánu BOZP za </w:t>
      </w:r>
      <w:r w:rsidR="00B71D73">
        <w:rPr>
          <w:rFonts w:ascii="Arial" w:hAnsi="Arial" w:cs="Arial"/>
          <w:sz w:val="22"/>
          <w:szCs w:val="22"/>
        </w:rPr>
        <w:t xml:space="preserve">účasti zhotovitelů a </w:t>
      </w:r>
      <w:r w:rsidRPr="002C770E">
        <w:rPr>
          <w:rFonts w:ascii="Arial" w:hAnsi="Arial" w:cs="Arial"/>
          <w:sz w:val="22"/>
          <w:szCs w:val="22"/>
        </w:rPr>
        <w:t>organizuje jejich konání</w:t>
      </w:r>
      <w:r w:rsidR="00B71D73">
        <w:rPr>
          <w:rFonts w:ascii="Arial" w:hAnsi="Arial" w:cs="Arial"/>
          <w:sz w:val="22"/>
          <w:szCs w:val="22"/>
        </w:rPr>
        <w:t>,</w:t>
      </w:r>
    </w:p>
    <w:p w14:paraId="7CC12429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sleduje, zda zhotovitelé dodržují plán BOZP a projednává s nimi opatření a termíny </w:t>
      </w:r>
      <w:r w:rsidR="008F1420">
        <w:rPr>
          <w:rFonts w:ascii="Arial" w:hAnsi="Arial" w:cs="Arial"/>
          <w:sz w:val="22"/>
          <w:szCs w:val="22"/>
        </w:rPr>
        <w:t>k nápravě zjištěných nedostatků,</w:t>
      </w:r>
    </w:p>
    <w:p w14:paraId="18952B50" w14:textId="77777777" w:rsidR="00DF05EB" w:rsidRPr="00B431CF" w:rsidRDefault="008F1420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B431CF">
        <w:rPr>
          <w:rFonts w:ascii="Arial" w:hAnsi="Arial" w:cs="Arial"/>
          <w:sz w:val="22"/>
          <w:szCs w:val="22"/>
        </w:rPr>
        <w:t>účastní se porad vedení stavby,</w:t>
      </w:r>
    </w:p>
    <w:p w14:paraId="2DAB5DA0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účastní se kontrolních dnů stavby stanovených objednatelem, případně technickým dozorem </w:t>
      </w:r>
      <w:r w:rsidRPr="008F1420">
        <w:rPr>
          <w:rFonts w:ascii="Arial" w:hAnsi="Arial" w:cs="Arial"/>
          <w:spacing w:val="-6"/>
          <w:sz w:val="22"/>
          <w:szCs w:val="22"/>
        </w:rPr>
        <w:t>investora. Do zápisů z kontrolních dnů uvádí zjištění, nedostatky</w:t>
      </w:r>
      <w:r w:rsidR="008F1420" w:rsidRPr="008F1420">
        <w:rPr>
          <w:rFonts w:ascii="Arial" w:hAnsi="Arial" w:cs="Arial"/>
          <w:spacing w:val="-6"/>
          <w:sz w:val="22"/>
          <w:szCs w:val="22"/>
        </w:rPr>
        <w:t>,</w:t>
      </w:r>
      <w:r w:rsidRPr="008F1420">
        <w:rPr>
          <w:rFonts w:ascii="Arial" w:hAnsi="Arial" w:cs="Arial"/>
          <w:spacing w:val="-6"/>
          <w:sz w:val="22"/>
          <w:szCs w:val="22"/>
        </w:rPr>
        <w:t xml:space="preserve"> příp. návrhy opatření</w:t>
      </w:r>
      <w:r w:rsidR="008F1420" w:rsidRPr="008F1420">
        <w:rPr>
          <w:rFonts w:ascii="Arial" w:hAnsi="Arial" w:cs="Arial"/>
          <w:spacing w:val="-6"/>
          <w:sz w:val="22"/>
          <w:szCs w:val="22"/>
        </w:rPr>
        <w:t xml:space="preserve">, </w:t>
      </w:r>
      <w:r w:rsidRPr="008F1420">
        <w:rPr>
          <w:rFonts w:ascii="Arial" w:hAnsi="Arial" w:cs="Arial"/>
          <w:spacing w:val="-6"/>
          <w:sz w:val="22"/>
          <w:szCs w:val="22"/>
        </w:rPr>
        <w:t>v souvislosti</w:t>
      </w:r>
      <w:r w:rsidRPr="002C770E">
        <w:rPr>
          <w:rFonts w:ascii="Arial" w:hAnsi="Arial" w:cs="Arial"/>
          <w:sz w:val="22"/>
          <w:szCs w:val="22"/>
        </w:rPr>
        <w:t xml:space="preserve"> s dodržováním bezpečnosti a ochrany zdraví při práci na staveništi</w:t>
      </w:r>
      <w:r w:rsidR="008F1420">
        <w:rPr>
          <w:rFonts w:ascii="Arial" w:hAnsi="Arial" w:cs="Arial"/>
          <w:sz w:val="22"/>
          <w:szCs w:val="22"/>
        </w:rPr>
        <w:t>,</w:t>
      </w:r>
    </w:p>
    <w:p w14:paraId="22339A7E" w14:textId="77777777" w:rsidR="00DF05EB" w:rsidRPr="002C770E" w:rsidRDefault="00DF05EB" w:rsidP="001F2A53">
      <w:pPr>
        <w:numPr>
          <w:ilvl w:val="0"/>
          <w:numId w:val="33"/>
        </w:numPr>
        <w:tabs>
          <w:tab w:val="clear" w:pos="1021"/>
          <w:tab w:val="num" w:pos="993"/>
        </w:tabs>
        <w:suppressAutoHyphens/>
        <w:overflowPunct/>
        <w:autoSpaceDE/>
        <w:autoSpaceDN/>
        <w:adjustRightInd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minimálně jedenkrát měsíčně předá objednateli písemnou zprávu o dodržování bezpečnosti </w:t>
      </w:r>
      <w:r w:rsidRPr="002C770E">
        <w:rPr>
          <w:rFonts w:ascii="Arial" w:hAnsi="Arial" w:cs="Arial"/>
          <w:sz w:val="22"/>
          <w:szCs w:val="22"/>
        </w:rPr>
        <w:br/>
        <w:t>a ochrany zdraví při práci na staveništi</w:t>
      </w:r>
      <w:r w:rsidR="00A13DC7">
        <w:rPr>
          <w:rFonts w:ascii="Arial" w:hAnsi="Arial" w:cs="Arial"/>
          <w:sz w:val="22"/>
          <w:szCs w:val="22"/>
        </w:rPr>
        <w:t>.</w:t>
      </w:r>
    </w:p>
    <w:p w14:paraId="30BAA5AC" w14:textId="77777777" w:rsidR="00DF05EB" w:rsidRPr="002C770E" w:rsidRDefault="00DF05EB" w:rsidP="00DF05EB">
      <w:pPr>
        <w:jc w:val="both"/>
        <w:rPr>
          <w:rFonts w:ascii="Arial" w:hAnsi="Arial" w:cs="Arial"/>
          <w:b/>
          <w:sz w:val="22"/>
          <w:szCs w:val="22"/>
        </w:rPr>
      </w:pPr>
      <w:r w:rsidRPr="002C770E">
        <w:rPr>
          <w:rFonts w:ascii="Arial" w:hAnsi="Arial" w:cs="Arial"/>
          <w:sz w:val="22"/>
          <w:szCs w:val="22"/>
        </w:rPr>
        <w:t xml:space="preserve"> </w:t>
      </w:r>
    </w:p>
    <w:p w14:paraId="03727F6B" w14:textId="77777777" w:rsidR="001068BC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 plnění veřejné zakázky j</w:t>
      </w:r>
      <w:r w:rsidR="006F028D">
        <w:rPr>
          <w:rFonts w:ascii="Arial" w:hAnsi="Arial" w:cs="Arial"/>
          <w:b w:val="0"/>
          <w:bCs w:val="0"/>
          <w:sz w:val="22"/>
          <w:szCs w:val="22"/>
        </w:rPr>
        <w:t>e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 xml:space="preserve"> dále pod</w:t>
      </w:r>
      <w:r w:rsidR="00A13DC7">
        <w:rPr>
          <w:rFonts w:ascii="Arial" w:hAnsi="Arial" w:cs="Arial"/>
          <w:b w:val="0"/>
          <w:bCs w:val="0"/>
          <w:sz w:val="22"/>
          <w:szCs w:val="22"/>
        </w:rPr>
        <w:t xml:space="preserve">robněji vymezen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 xml:space="preserve">této výzvy (návrh </w:t>
      </w:r>
      <w:r w:rsidR="00B5479A">
        <w:rPr>
          <w:rFonts w:ascii="Arial" w:hAnsi="Arial" w:cs="Arial"/>
          <w:b w:val="0"/>
          <w:bCs w:val="0"/>
          <w:sz w:val="22"/>
          <w:szCs w:val="22"/>
        </w:rPr>
        <w:t>příkazní smlouvy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)</w:t>
      </w:r>
      <w:r w:rsidR="001068BC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5A8EEDBB" w14:textId="77777777" w:rsidR="00DF05EB" w:rsidRPr="001068BC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4"/>
          <w:szCs w:val="4"/>
        </w:rPr>
      </w:pPr>
    </w:p>
    <w:p w14:paraId="3843122D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01D09C4" w14:textId="64B378A6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B5479A" w:rsidRPr="00CF2FAA">
        <w:rPr>
          <w:rFonts w:ascii="Arial" w:hAnsi="Arial" w:cs="Arial"/>
          <w:sz w:val="22"/>
          <w:szCs w:val="22"/>
        </w:rPr>
        <w:t>2</w:t>
      </w:r>
      <w:r w:rsidR="00CF2FAA" w:rsidRPr="00CF2FAA">
        <w:rPr>
          <w:rFonts w:ascii="Arial" w:hAnsi="Arial" w:cs="Arial"/>
          <w:sz w:val="22"/>
          <w:szCs w:val="22"/>
        </w:rPr>
        <w:t>28</w:t>
      </w:r>
      <w:r w:rsidR="003E440F" w:rsidRPr="00CF2FAA">
        <w:rPr>
          <w:rFonts w:ascii="Arial" w:hAnsi="Arial" w:cs="Arial"/>
          <w:sz w:val="22"/>
          <w:szCs w:val="22"/>
        </w:rPr>
        <w:t xml:space="preserve"> 000 </w:t>
      </w:r>
      <w:r w:rsidR="001C7A50" w:rsidRPr="00CF2FAA">
        <w:rPr>
          <w:rFonts w:ascii="Arial" w:hAnsi="Arial" w:cs="Arial"/>
          <w:sz w:val="22"/>
          <w:szCs w:val="22"/>
        </w:rPr>
        <w:t xml:space="preserve">Kč </w:t>
      </w:r>
      <w:r w:rsidR="00800519" w:rsidRPr="00CF2FAA">
        <w:rPr>
          <w:rFonts w:ascii="Arial" w:hAnsi="Arial" w:cs="Arial"/>
          <w:sz w:val="22"/>
          <w:szCs w:val="22"/>
        </w:rPr>
        <w:t>bez DPH</w:t>
      </w:r>
      <w:r w:rsidR="00A13DC7" w:rsidRPr="00CF2FAA">
        <w:rPr>
          <w:rFonts w:ascii="Arial" w:hAnsi="Arial" w:cs="Arial"/>
          <w:sz w:val="22"/>
          <w:szCs w:val="22"/>
        </w:rPr>
        <w:t>.</w:t>
      </w:r>
    </w:p>
    <w:p w14:paraId="750C4744" w14:textId="77777777" w:rsidR="001068BC" w:rsidRPr="00994320" w:rsidRDefault="001068BC" w:rsidP="00836BF0">
      <w:pPr>
        <w:pStyle w:val="Bntext2"/>
        <w:spacing w:before="120" w:line="288" w:lineRule="auto"/>
        <w:ind w:left="0"/>
        <w:rPr>
          <w:rFonts w:cs="Arial"/>
          <w:sz w:val="12"/>
          <w:szCs w:val="12"/>
        </w:rPr>
      </w:pPr>
    </w:p>
    <w:p w14:paraId="7316FC34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53D652E5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0370CB5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AEF5CB6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0BC48D9C" w14:textId="77777777" w:rsidR="00994320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0E7944D5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526AD5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DD943D9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530CA6D6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76932C4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9CD4693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23191FD0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15E64110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1" w:name="bookmark21"/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D5AB5C4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BFBE775" w14:textId="77777777" w:rsidR="00BF50E0" w:rsidRDefault="00BF50E0" w:rsidP="00276421">
      <w:pPr>
        <w:ind w:left="62"/>
        <w:jc w:val="both"/>
        <w:rPr>
          <w:rFonts w:ascii="Arial" w:hAnsi="Arial" w:cs="Arial"/>
          <w:i/>
          <w:sz w:val="22"/>
          <w:szCs w:val="22"/>
        </w:rPr>
      </w:pPr>
    </w:p>
    <w:p w14:paraId="66950387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DB53B2A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CABB464" w14:textId="77777777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52343D2A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lastRenderedPageBreak/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391B501F" w14:textId="77777777" w:rsidR="00DF05EB" w:rsidRPr="00956E5C" w:rsidRDefault="00DF05EB" w:rsidP="00956E5C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 a podle nařízení vlády č. 592/2006 Sb.</w:t>
      </w:r>
    </w:p>
    <w:p w14:paraId="67DD8343" w14:textId="77777777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017E8D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2C60BF91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16A1D713" w14:textId="4F17CDFC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6855E3">
        <w:rPr>
          <w:b/>
        </w:rPr>
        <w:t xml:space="preserve">nebo rekonstrukce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6B34D3">
        <w:rPr>
          <w:rFonts w:cs="Arial"/>
          <w:b/>
          <w:spacing w:val="-6"/>
          <w:szCs w:val="22"/>
        </w:rPr>
        <w:t>1</w:t>
      </w:r>
      <w:r w:rsidR="00F27B84">
        <w:rPr>
          <w:rFonts w:cs="Arial"/>
          <w:b/>
          <w:spacing w:val="-6"/>
          <w:szCs w:val="22"/>
        </w:rPr>
        <w:t>5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59C4AC9F" w14:textId="77777777" w:rsidR="00715BAB" w:rsidRPr="00032E57" w:rsidRDefault="00715BA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032E57">
        <w:rPr>
          <w:rFonts w:cs="Arial"/>
          <w:spacing w:val="-6"/>
          <w:szCs w:val="22"/>
        </w:rPr>
        <w:t xml:space="preserve">Přílohou budou </w:t>
      </w:r>
      <w:r w:rsidRPr="000F4758">
        <w:rPr>
          <w:rFonts w:cs="Arial"/>
          <w:b/>
          <w:spacing w:val="-6"/>
          <w:szCs w:val="22"/>
        </w:rPr>
        <w:t>minimálně 2 osvědčení</w:t>
      </w:r>
      <w:r w:rsidRPr="000F4758">
        <w:rPr>
          <w:rFonts w:cs="Arial"/>
          <w:spacing w:val="-6"/>
          <w:szCs w:val="22"/>
        </w:rPr>
        <w:t xml:space="preserve"> vztahující</w:t>
      </w:r>
      <w:r w:rsidRPr="00032E57">
        <w:rPr>
          <w:rFonts w:cs="Arial"/>
          <w:spacing w:val="-6"/>
          <w:szCs w:val="22"/>
        </w:rPr>
        <w:t xml:space="preserve"> se k významným službám uvedený</w:t>
      </w:r>
      <w:r w:rsidR="001A7EBB">
        <w:rPr>
          <w:rFonts w:cs="Arial"/>
          <w:spacing w:val="-6"/>
          <w:szCs w:val="22"/>
        </w:rPr>
        <w:t>ch</w:t>
      </w:r>
      <w:r w:rsidRPr="00032E57">
        <w:rPr>
          <w:rFonts w:cs="Arial"/>
          <w:spacing w:val="-6"/>
          <w:szCs w:val="22"/>
        </w:rPr>
        <w:t xml:space="preserve"> v seznamu.</w:t>
      </w:r>
    </w:p>
    <w:p w14:paraId="691F3CDB" w14:textId="77777777" w:rsidR="004728D7" w:rsidRPr="000A60BF" w:rsidRDefault="00D92D47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0A60BF">
        <w:rPr>
          <w:rFonts w:eastAsia="MS Mincho" w:cs="Arial"/>
          <w:szCs w:val="22"/>
        </w:rPr>
        <w:t>Dodavatel může při předkládání seznamu využít</w:t>
      </w:r>
      <w:r w:rsidR="004728D7" w:rsidRPr="000A60BF">
        <w:rPr>
          <w:rFonts w:eastAsia="MS Mincho" w:cs="Arial"/>
          <w:szCs w:val="22"/>
        </w:rPr>
        <w:t xml:space="preserve"> </w:t>
      </w:r>
      <w:r w:rsidR="00CB4170" w:rsidRPr="000A60BF">
        <w:rPr>
          <w:rFonts w:eastAsia="MS Mincho" w:cs="Arial"/>
          <w:szCs w:val="22"/>
        </w:rPr>
        <w:t xml:space="preserve">Formulář k prokázání splnění technické kvalifikace </w:t>
      </w:r>
      <w:r w:rsidR="004728D7" w:rsidRPr="000A60BF">
        <w:rPr>
          <w:rFonts w:cs="Arial"/>
          <w:szCs w:val="22"/>
        </w:rPr>
        <w:t>(</w:t>
      </w:r>
      <w:r w:rsidR="00CD4FE8" w:rsidRPr="000A60BF">
        <w:rPr>
          <w:rFonts w:cs="Arial"/>
          <w:szCs w:val="22"/>
        </w:rPr>
        <w:t>viz</w:t>
      </w:r>
      <w:r w:rsidR="00B77384" w:rsidRPr="000A60BF">
        <w:rPr>
          <w:rFonts w:cs="Arial"/>
          <w:szCs w:val="22"/>
        </w:rPr>
        <w:t xml:space="preserve"> </w:t>
      </w:r>
      <w:r w:rsidR="004728D7" w:rsidRPr="000A60BF">
        <w:rPr>
          <w:rFonts w:cs="Arial"/>
          <w:szCs w:val="22"/>
        </w:rPr>
        <w:t>příloha</w:t>
      </w:r>
      <w:r w:rsidR="00CB4170" w:rsidRPr="000A60BF">
        <w:rPr>
          <w:rFonts w:cs="Arial"/>
          <w:szCs w:val="22"/>
        </w:rPr>
        <w:t xml:space="preserve"> </w:t>
      </w:r>
      <w:r w:rsidR="00432BE6" w:rsidRPr="000A60BF">
        <w:rPr>
          <w:rFonts w:cs="Arial"/>
          <w:szCs w:val="22"/>
        </w:rPr>
        <w:t xml:space="preserve">zadávací </w:t>
      </w:r>
      <w:r w:rsidR="00CB4170" w:rsidRPr="000A60BF">
        <w:rPr>
          <w:rFonts w:cs="Arial"/>
          <w:szCs w:val="22"/>
        </w:rPr>
        <w:t>dokumentace</w:t>
      </w:r>
      <w:r w:rsidR="004728D7" w:rsidRPr="000A60BF">
        <w:rPr>
          <w:rFonts w:cs="Arial"/>
          <w:szCs w:val="22"/>
        </w:rPr>
        <w:t xml:space="preserve">). </w:t>
      </w:r>
      <w:r w:rsidR="008F33FB" w:rsidRPr="000A60BF">
        <w:rPr>
          <w:rFonts w:cs="Arial"/>
          <w:szCs w:val="22"/>
        </w:rPr>
        <w:t xml:space="preserve">Seznam bude obsahovat </w:t>
      </w:r>
      <w:r w:rsidR="004728D7" w:rsidRPr="000A60BF">
        <w:rPr>
          <w:rFonts w:cs="Arial"/>
          <w:szCs w:val="22"/>
        </w:rPr>
        <w:t xml:space="preserve">výhradně dokončené </w:t>
      </w:r>
      <w:r w:rsidR="00CB4170" w:rsidRPr="000A60BF">
        <w:rPr>
          <w:rFonts w:cs="Arial"/>
          <w:szCs w:val="22"/>
        </w:rPr>
        <w:t>s</w:t>
      </w:r>
      <w:r w:rsidR="00F27B84">
        <w:rPr>
          <w:rFonts w:cs="Arial"/>
          <w:szCs w:val="22"/>
        </w:rPr>
        <w:t>lužby</w:t>
      </w:r>
      <w:r w:rsidR="00CB4170" w:rsidRPr="000A60BF">
        <w:rPr>
          <w:rFonts w:cs="Arial"/>
          <w:szCs w:val="22"/>
        </w:rPr>
        <w:t>.</w:t>
      </w:r>
    </w:p>
    <w:p w14:paraId="6E6E8961" w14:textId="77777777" w:rsidR="00CB4170" w:rsidRDefault="00CB4170" w:rsidP="00077D1B">
      <w:pPr>
        <w:pStyle w:val="Bntext2"/>
        <w:tabs>
          <w:tab w:val="clear" w:pos="-1560"/>
        </w:tabs>
        <w:spacing w:line="288" w:lineRule="auto"/>
        <w:ind w:left="0"/>
        <w:rPr>
          <w:rFonts w:cs="Arial"/>
          <w:i/>
          <w:szCs w:val="22"/>
        </w:rPr>
      </w:pPr>
    </w:p>
    <w:p w14:paraId="219936B1" w14:textId="77777777" w:rsidR="00CB4170" w:rsidRPr="00077D1B" w:rsidRDefault="00CB4170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077D1B">
        <w:rPr>
          <w:rFonts w:eastAsia="MS Mincho" w:cs="Arial"/>
          <w:szCs w:val="22"/>
        </w:rPr>
        <w:t xml:space="preserve">Dodavatel je oprávněn předložit v nabídce dokumenty prokazující kvalifikaci v prostých kopiích. Zadavatel si vyhrazuje právo, před uzavřením příkazní smlouvy, vyzvat dodavatele k předložení originálů nebo úředně ověřených kopií těchto dokladů.  </w:t>
      </w:r>
    </w:p>
    <w:p w14:paraId="0DD3DFDF" w14:textId="7D0B1C90" w:rsidR="00430762" w:rsidRDefault="00430762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14403100" w14:textId="77777777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7DA48F4F" w14:textId="45FC83DA" w:rsidR="007B69DA" w:rsidRPr="00F33912" w:rsidRDefault="003B7933" w:rsidP="0000664D">
      <w:pPr>
        <w:pStyle w:val="Bntext2"/>
        <w:spacing w:before="120" w:line="288" w:lineRule="auto"/>
        <w:ind w:left="0"/>
        <w:rPr>
          <w:rFonts w:eastAsia="MS Mincho"/>
        </w:rPr>
      </w:pPr>
      <w:r w:rsidRPr="0085276D">
        <w:rPr>
          <w:rFonts w:eastAsia="MS Mincho"/>
        </w:rPr>
        <w:t xml:space="preserve">Nabídková cena bude stanovena </w:t>
      </w:r>
      <w:r w:rsidR="0085276D" w:rsidRPr="0085276D">
        <w:rPr>
          <w:rFonts w:eastAsia="MS Mincho"/>
        </w:rPr>
        <w:t>v souladu se zadávací dokumentací</w:t>
      </w:r>
      <w:r w:rsidR="0000664D">
        <w:rPr>
          <w:rFonts w:eastAsia="MS Mincho"/>
        </w:rPr>
        <w:t xml:space="preserve"> </w:t>
      </w:r>
      <w:r w:rsidR="0000664D" w:rsidRPr="000426FB">
        <w:rPr>
          <w:rFonts w:eastAsia="MS Mincho" w:cs="Arial"/>
          <w:spacing w:val="-4"/>
          <w:szCs w:val="22"/>
        </w:rPr>
        <w:t>v</w:t>
      </w:r>
      <w:r w:rsidR="0000664D">
        <w:rPr>
          <w:rFonts w:eastAsia="MS Mincho" w:cs="Arial"/>
          <w:spacing w:val="-4"/>
          <w:szCs w:val="22"/>
        </w:rPr>
        <w:t> </w:t>
      </w:r>
      <w:r w:rsidR="0000664D" w:rsidRPr="00CF168A">
        <w:rPr>
          <w:rFonts w:eastAsia="MS Mincho" w:cs="Arial"/>
          <w:b/>
          <w:spacing w:val="-4"/>
          <w:szCs w:val="22"/>
        </w:rPr>
        <w:t>návrhu příkazní smlouvy</w:t>
      </w:r>
      <w:r w:rsidR="0000664D">
        <w:rPr>
          <w:rFonts w:eastAsia="MS Mincho" w:cs="Arial"/>
          <w:spacing w:val="-4"/>
          <w:szCs w:val="22"/>
        </w:rPr>
        <w:t xml:space="preserve"> v </w:t>
      </w:r>
      <w:r w:rsidR="0000664D" w:rsidRPr="000426FB">
        <w:rPr>
          <w:rFonts w:eastAsia="MS Mincho" w:cs="Arial"/>
          <w:spacing w:val="-4"/>
          <w:szCs w:val="22"/>
        </w:rPr>
        <w:t>členění: nabídková cena bez DPH, samostatně DPH (sazba DPH</w:t>
      </w:r>
      <w:r w:rsidR="0000664D" w:rsidRPr="00F33912">
        <w:rPr>
          <w:rFonts w:eastAsia="MS Mincho" w:cs="Arial"/>
          <w:szCs w:val="22"/>
        </w:rPr>
        <w:t xml:space="preserve"> v </w:t>
      </w:r>
      <w:r w:rsidR="0000664D">
        <w:rPr>
          <w:rFonts w:eastAsia="MS Mincho" w:cs="Arial"/>
          <w:szCs w:val="22"/>
        </w:rPr>
        <w:t>%) a nabídková cena včetně DPH.</w:t>
      </w:r>
      <w:r w:rsidR="0085276D">
        <w:rPr>
          <w:rFonts w:eastAsia="MS Mincho"/>
        </w:rPr>
        <w:t xml:space="preserve"> </w:t>
      </w:r>
      <w:r w:rsidR="00757530" w:rsidRPr="0085276D">
        <w:rPr>
          <w:rFonts w:eastAsia="MS Mincho"/>
        </w:rPr>
        <w:t>Členění ceny</w:t>
      </w:r>
      <w:r w:rsidR="0085276D">
        <w:rPr>
          <w:rFonts w:eastAsia="MS Mincho"/>
        </w:rPr>
        <w:t xml:space="preserve"> </w:t>
      </w:r>
      <w:r w:rsidR="0085276D" w:rsidRPr="00F16275">
        <w:rPr>
          <w:rFonts w:eastAsia="MS Mincho"/>
          <w:b/>
          <w:u w:val="single"/>
        </w:rPr>
        <w:t>v kalkulaci odměny</w:t>
      </w:r>
      <w:r w:rsidR="009B1B57">
        <w:rPr>
          <w:rFonts w:eastAsia="MS Mincho"/>
        </w:rPr>
        <w:t xml:space="preserve"> </w:t>
      </w:r>
      <w:r w:rsidR="00757530" w:rsidRPr="0085276D">
        <w:rPr>
          <w:rFonts w:eastAsia="MS Mincho"/>
        </w:rPr>
        <w:t xml:space="preserve">bude obsahovat </w:t>
      </w:r>
      <w:r w:rsidR="003E65DF" w:rsidRPr="0085276D">
        <w:rPr>
          <w:rFonts w:eastAsia="MS Mincho"/>
        </w:rPr>
        <w:t>samostatné ocenění:</w:t>
      </w:r>
    </w:p>
    <w:p w14:paraId="2D1AC06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76536503" w14:textId="5C4311CF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</w:t>
      </w:r>
      <w:r w:rsidR="0062039C">
        <w:rPr>
          <w:rFonts w:ascii="Arial" w:hAnsi="Arial" w:cs="Arial"/>
          <w:b/>
          <w:sz w:val="22"/>
          <w:szCs w:val="22"/>
        </w:rPr>
        <w:t xml:space="preserve"> se zohledněním zimní přestávky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14:paraId="78571621" w14:textId="77777777" w:rsidR="003B7933" w:rsidRPr="00F33912" w:rsidRDefault="003B7933" w:rsidP="0000664D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4909FD3E" w14:textId="77777777" w:rsidR="003B7933" w:rsidRPr="00F33912" w:rsidRDefault="003B7933" w:rsidP="0000664D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1F450665" w14:textId="77777777" w:rsidR="003B7933" w:rsidRDefault="003B7933" w:rsidP="0000664D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3D2FEE">
        <w:rPr>
          <w:rFonts w:eastAsia="MS Mincho" w:cs="Arial"/>
          <w:szCs w:val="22"/>
        </w:rPr>
        <w:t>dodavatel</w:t>
      </w:r>
      <w:r w:rsidRPr="00F33912">
        <w:rPr>
          <w:rFonts w:eastAsia="MS Mincho" w:cs="Arial"/>
          <w:szCs w:val="22"/>
        </w:rPr>
        <w:t>.</w:t>
      </w:r>
    </w:p>
    <w:p w14:paraId="3613267C" w14:textId="77777777" w:rsidR="001068BC" w:rsidRPr="001068BC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14:paraId="17B83C11" w14:textId="77777777"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</w:p>
    <w:p w14:paraId="11E50390" w14:textId="77777777" w:rsidR="00B15830" w:rsidRPr="00F33912" w:rsidRDefault="00B15830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bude zpracována</w:t>
      </w:r>
      <w:r w:rsidR="007B0FA8" w:rsidRPr="00F33912">
        <w:rPr>
          <w:rFonts w:cs="Arial"/>
          <w:szCs w:val="22"/>
        </w:rPr>
        <w:t xml:space="preserve"> v písemné </w:t>
      </w:r>
      <w:r w:rsidR="00F936E1">
        <w:rPr>
          <w:rFonts w:cs="Arial"/>
          <w:szCs w:val="22"/>
        </w:rPr>
        <w:t xml:space="preserve">listinné </w:t>
      </w:r>
      <w:r w:rsidR="007B0FA8" w:rsidRPr="00F33912">
        <w:rPr>
          <w:rFonts w:cs="Arial"/>
          <w:szCs w:val="22"/>
        </w:rPr>
        <w:t>formě v jednom vyhotovení, v českém jazyce</w:t>
      </w:r>
      <w:r w:rsidR="00FD734E" w:rsidRPr="00F33912">
        <w:rPr>
          <w:rFonts w:cs="Arial"/>
          <w:szCs w:val="22"/>
        </w:rPr>
        <w:t>.</w:t>
      </w:r>
      <w:r w:rsidR="00275E85" w:rsidRPr="00F33912">
        <w:rPr>
          <w:rFonts w:cs="Arial"/>
          <w:szCs w:val="22"/>
        </w:rPr>
        <w:t xml:space="preserve"> </w:t>
      </w:r>
    </w:p>
    <w:p w14:paraId="19C6654F" w14:textId="77777777" w:rsidR="00EF4EBE" w:rsidRPr="00F33912" w:rsidRDefault="007B0FA8" w:rsidP="008F33FB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 w:rsidRPr="00F33912">
        <w:rPr>
          <w:rFonts w:cs="Arial"/>
          <w:szCs w:val="22"/>
        </w:rPr>
        <w:t xml:space="preserve">Zadavatel požaduje, aby </w:t>
      </w:r>
      <w:r w:rsidR="00AD19AC">
        <w:rPr>
          <w:rFonts w:cs="Arial"/>
          <w:szCs w:val="22"/>
        </w:rPr>
        <w:t>dodavatel</w:t>
      </w:r>
      <w:r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</w:rPr>
        <w:t>podal sv</w:t>
      </w:r>
      <w:r w:rsidR="008144A6">
        <w:rPr>
          <w:rFonts w:cs="Arial"/>
          <w:szCs w:val="22"/>
        </w:rPr>
        <w:t>ou</w:t>
      </w:r>
      <w:r w:rsidR="00EF4EBE" w:rsidRPr="00F33912">
        <w:rPr>
          <w:rFonts w:cs="Arial"/>
          <w:szCs w:val="22"/>
        </w:rPr>
        <w:t xml:space="preserve"> nabídk</w:t>
      </w:r>
      <w:r w:rsidR="008144A6">
        <w:rPr>
          <w:rFonts w:cs="Arial"/>
          <w:szCs w:val="22"/>
        </w:rPr>
        <w:t>u</w:t>
      </w:r>
      <w:r w:rsidR="00EF4EBE" w:rsidRPr="00F33912">
        <w:rPr>
          <w:rFonts w:cs="Arial"/>
          <w:szCs w:val="22"/>
        </w:rPr>
        <w:t xml:space="preserve"> </w:t>
      </w:r>
      <w:r w:rsidR="00EF4EBE" w:rsidRPr="00F33912">
        <w:rPr>
          <w:rFonts w:cs="Arial"/>
          <w:szCs w:val="22"/>
          <w:u w:val="single"/>
        </w:rPr>
        <w:t>v</w:t>
      </w:r>
      <w:r w:rsidR="00FD734E" w:rsidRPr="00F33912">
        <w:rPr>
          <w:rFonts w:cs="Arial"/>
          <w:szCs w:val="22"/>
          <w:u w:val="single"/>
        </w:rPr>
        <w:t> jed</w:t>
      </w:r>
      <w:r w:rsidR="009A5793" w:rsidRPr="00F33912">
        <w:rPr>
          <w:rFonts w:cs="Arial"/>
          <w:szCs w:val="22"/>
          <w:u w:val="single"/>
        </w:rPr>
        <w:t>i</w:t>
      </w:r>
      <w:r w:rsidR="00FD734E" w:rsidRPr="00F33912">
        <w:rPr>
          <w:rFonts w:cs="Arial"/>
          <w:szCs w:val="22"/>
          <w:u w:val="single"/>
        </w:rPr>
        <w:t xml:space="preserve">né a </w:t>
      </w:r>
      <w:r w:rsidRPr="00F33912">
        <w:rPr>
          <w:rFonts w:cs="Arial"/>
          <w:szCs w:val="22"/>
          <w:u w:val="single"/>
        </w:rPr>
        <w:t>řádně uzavřené obál</w:t>
      </w:r>
      <w:r w:rsidR="00EF4EBE" w:rsidRPr="00F33912">
        <w:rPr>
          <w:rFonts w:cs="Arial"/>
          <w:szCs w:val="22"/>
          <w:u w:val="single"/>
        </w:rPr>
        <w:t>ce,</w:t>
      </w:r>
      <w:r w:rsidR="00EF4EBE" w:rsidRPr="00F33912">
        <w:rPr>
          <w:rFonts w:cs="Arial"/>
          <w:szCs w:val="22"/>
        </w:rPr>
        <w:t xml:space="preserve"> která bude označena</w:t>
      </w:r>
      <w:r w:rsidRPr="00F33912">
        <w:rPr>
          <w:rFonts w:cs="Arial"/>
          <w:szCs w:val="22"/>
        </w:rPr>
        <w:t xml:space="preserve"> názvem zakázky - </w:t>
      </w:r>
      <w:r w:rsidRPr="00F33912">
        <w:rPr>
          <w:rFonts w:cs="Arial"/>
          <w:b/>
          <w:spacing w:val="-10"/>
          <w:szCs w:val="22"/>
        </w:rPr>
        <w:t>VEŘEJNÁ ZAKÁZKA – NEOTVÍRAT –</w:t>
      </w:r>
      <w:r w:rsidR="007B609B">
        <w:rPr>
          <w:rFonts w:cs="Arial"/>
          <w:b/>
          <w:spacing w:val="-10"/>
          <w:szCs w:val="22"/>
        </w:rPr>
        <w:t xml:space="preserve"> </w:t>
      </w:r>
      <w:r w:rsidR="00A73612" w:rsidRPr="00A73612">
        <w:rPr>
          <w:rFonts w:cs="Arial"/>
          <w:b/>
          <w:szCs w:val="22"/>
        </w:rPr>
        <w:t>Koordinátor BOZP</w:t>
      </w:r>
      <w:r w:rsidR="00E565A2" w:rsidRPr="00E565A2">
        <w:t xml:space="preserve"> </w:t>
      </w:r>
      <w:r w:rsidR="00DC3EDE" w:rsidRPr="00DC3EDE">
        <w:rPr>
          <w:rFonts w:cs="Arial"/>
          <w:b/>
          <w:szCs w:val="22"/>
        </w:rPr>
        <w:t>II/406 Dvorce – Telč, 1. stavba (Třešť – ul. Revoluční)</w:t>
      </w:r>
      <w:r w:rsidR="00681746" w:rsidRPr="00F33912">
        <w:rPr>
          <w:rFonts w:cs="Arial"/>
          <w:b/>
          <w:szCs w:val="22"/>
        </w:rPr>
        <w:t xml:space="preserve"> </w:t>
      </w:r>
      <w:r w:rsidR="001F2117">
        <w:rPr>
          <w:rFonts w:cs="Arial"/>
          <w:bCs/>
          <w:spacing w:val="-7"/>
          <w:szCs w:val="22"/>
        </w:rPr>
        <w:t>a na obálce uvedl adresu, na ni</w:t>
      </w:r>
      <w:r w:rsidRPr="00F33912">
        <w:rPr>
          <w:rFonts w:cs="Arial"/>
          <w:bCs/>
          <w:spacing w:val="-7"/>
          <w:szCs w:val="22"/>
        </w:rPr>
        <w:t xml:space="preserve">ž je možné zaslat oznámení o tom, že nabídka byla podána po uplynutí lhůty pro podání nabídek. </w:t>
      </w:r>
    </w:p>
    <w:p w14:paraId="6B2951CD" w14:textId="77777777" w:rsidR="00B15830" w:rsidRPr="00F33912" w:rsidRDefault="007B0FA8" w:rsidP="008F33FB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>Nabídka nebude obsahovat přepisy a opravy, které by mohly zadavatele uvést v omyl, jednotlivé listy nabídky budou pevně svázány tak, aby bylo znemožněno manipulování s jednotlivými listy nabídky.</w:t>
      </w:r>
      <w:r w:rsidR="00B15830" w:rsidRPr="00F33912">
        <w:rPr>
          <w:rFonts w:cs="Arial"/>
          <w:szCs w:val="22"/>
        </w:rPr>
        <w:t xml:space="preserve"> </w:t>
      </w:r>
    </w:p>
    <w:p w14:paraId="2B3417F7" w14:textId="77777777" w:rsidR="00E077EF" w:rsidRDefault="00E077EF" w:rsidP="00E077EF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E49F5">
        <w:rPr>
          <w:rFonts w:ascii="Arial" w:hAnsi="Arial" w:cs="Arial"/>
          <w:spacing w:val="-2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přiložit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 xml:space="preserve">originál nebo ověřenou kopii smlouvy, z níž závazně vyplývá, že všichni tito </w:t>
      </w:r>
      <w:r w:rsidRPr="00E077EF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1472B9">
        <w:rPr>
          <w:rFonts w:ascii="Arial" w:hAnsi="Arial" w:cs="Arial"/>
          <w:spacing w:val="4"/>
          <w:sz w:val="22"/>
          <w:szCs w:val="22"/>
        </w:rPr>
        <w:t xml:space="preserve"> v</w:t>
      </w:r>
      <w:r w:rsidRPr="00791502">
        <w:rPr>
          <w:rFonts w:ascii="Arial" w:hAnsi="Arial" w:cs="Arial"/>
          <w:sz w:val="22"/>
          <w:szCs w:val="22"/>
        </w:rPr>
        <w:t xml:space="preserve">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08882731" w14:textId="275536B5" w:rsidR="00430762" w:rsidRDefault="007B0FA8" w:rsidP="001F56D4">
      <w:pPr>
        <w:pStyle w:val="bntext"/>
        <w:spacing w:before="120" w:after="240" w:line="288" w:lineRule="auto"/>
        <w:rPr>
          <w:szCs w:val="22"/>
        </w:rPr>
      </w:pPr>
      <w:r w:rsidRPr="00F33912">
        <w:rPr>
          <w:szCs w:val="22"/>
        </w:rPr>
        <w:t>Návrh sml</w:t>
      </w:r>
      <w:r w:rsidR="009126CE" w:rsidRPr="00F33912">
        <w:rPr>
          <w:szCs w:val="22"/>
        </w:rPr>
        <w:t>ouvy</w:t>
      </w:r>
      <w:r w:rsidRPr="00F33912">
        <w:rPr>
          <w:szCs w:val="22"/>
        </w:rPr>
        <w:t>, jej</w:t>
      </w:r>
      <w:r w:rsidR="009126CE" w:rsidRPr="00F33912">
        <w:rPr>
          <w:szCs w:val="22"/>
        </w:rPr>
        <w:t>ímž</w:t>
      </w:r>
      <w:r w:rsidRPr="00F33912">
        <w:rPr>
          <w:szCs w:val="22"/>
        </w:rPr>
        <w:t xml:space="preserve"> předmětem bude realizace veřejné zakázky, musí být podepsán osobou k tomu oprávněnou</w:t>
      </w:r>
      <w:r w:rsidR="00B15830" w:rsidRPr="00F33912">
        <w:rPr>
          <w:szCs w:val="22"/>
        </w:rPr>
        <w:t>.</w:t>
      </w:r>
      <w:r w:rsidRPr="00F33912">
        <w:rPr>
          <w:szCs w:val="22"/>
        </w:rPr>
        <w:t xml:space="preserve"> </w:t>
      </w:r>
      <w:r w:rsidR="001F56D4" w:rsidRPr="001F56D4">
        <w:rPr>
          <w:bCs/>
          <w:szCs w:val="22"/>
        </w:rPr>
        <w:t xml:space="preserve">V případě zmocnění k podpisu musí být součástí nabídky </w:t>
      </w:r>
      <w:r w:rsidR="00AD19AC">
        <w:rPr>
          <w:bCs/>
          <w:szCs w:val="22"/>
        </w:rPr>
        <w:t>dodavatel</w:t>
      </w:r>
      <w:r w:rsidR="00864347">
        <w:rPr>
          <w:bCs/>
          <w:szCs w:val="22"/>
        </w:rPr>
        <w:t>e</w:t>
      </w:r>
      <w:r w:rsidR="001F56D4" w:rsidRPr="001F56D4">
        <w:rPr>
          <w:rFonts w:eastAsia="MS Mincho"/>
          <w:szCs w:val="22"/>
        </w:rPr>
        <w:t xml:space="preserve"> </w:t>
      </w:r>
      <w:r w:rsidR="001F56D4" w:rsidRPr="001F56D4">
        <w:rPr>
          <w:bCs/>
          <w:szCs w:val="22"/>
        </w:rPr>
        <w:t>toto zmocnění</w:t>
      </w:r>
      <w:r w:rsidR="001F56D4">
        <w:rPr>
          <w:bCs/>
          <w:szCs w:val="22"/>
        </w:rPr>
        <w:t xml:space="preserve"> (</w:t>
      </w:r>
      <w:r w:rsidRPr="00F33912">
        <w:rPr>
          <w:szCs w:val="22"/>
        </w:rPr>
        <w:t xml:space="preserve">např. plná moc). </w:t>
      </w:r>
    </w:p>
    <w:p w14:paraId="0B208371" w14:textId="77777777" w:rsidR="00F17693" w:rsidRDefault="00F17693" w:rsidP="001F56D4">
      <w:pPr>
        <w:pStyle w:val="bntext"/>
        <w:spacing w:before="120" w:after="240" w:line="288" w:lineRule="auto"/>
        <w:rPr>
          <w:szCs w:val="22"/>
        </w:rPr>
      </w:pPr>
    </w:p>
    <w:p w14:paraId="39AACAE0" w14:textId="77777777" w:rsidR="007B0FA8" w:rsidRPr="00F33912" w:rsidRDefault="000E50D2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7B0FA8" w:rsidRPr="00F33912">
        <w:rPr>
          <w:rFonts w:ascii="Arial" w:hAnsi="Arial" w:cs="Arial"/>
          <w:sz w:val="22"/>
          <w:szCs w:val="22"/>
        </w:rPr>
        <w:t xml:space="preserve">ožadavky </w:t>
      </w:r>
      <w:r w:rsidR="00397B41" w:rsidRPr="00F33912">
        <w:rPr>
          <w:rFonts w:ascii="Arial" w:hAnsi="Arial" w:cs="Arial"/>
          <w:sz w:val="22"/>
          <w:szCs w:val="22"/>
        </w:rPr>
        <w:t>na způsob zpracování nabídky a</w:t>
      </w:r>
      <w:r w:rsidR="007B0FA8" w:rsidRPr="00F33912">
        <w:rPr>
          <w:rFonts w:ascii="Arial" w:hAnsi="Arial" w:cs="Arial"/>
          <w:sz w:val="22"/>
          <w:szCs w:val="22"/>
        </w:rPr>
        <w:t xml:space="preserve"> obsahové členění </w:t>
      </w:r>
    </w:p>
    <w:p w14:paraId="6835B768" w14:textId="77777777" w:rsidR="00076B1E" w:rsidRPr="00F33912" w:rsidRDefault="00AD19AC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Dodavatel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musí předložit nabídku v požadovaném rozsahu a členění, v souladu s vyhlášenými podmínkami veřejné zakázky a dalšími pokyny uvedenými v</w:t>
      </w:r>
      <w:r w:rsidR="004A43F8">
        <w:rPr>
          <w:rFonts w:ascii="Arial" w:hAnsi="Arial" w:cs="Arial"/>
          <w:bCs/>
          <w:sz w:val="22"/>
          <w:szCs w:val="22"/>
        </w:rPr>
        <w:t xml:space="preserve"> zadávací 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dokumentaci. Doklady, dokumenty, cenové podklady a další listiny doložené v nabídce musí být odpovídajícím způsobem seřazeny a jednotlivé listy nabídky pak </w:t>
      </w:r>
      <w:r w:rsidR="00076B1E" w:rsidRPr="00D45D4F">
        <w:rPr>
          <w:rFonts w:ascii="Arial" w:hAnsi="Arial" w:cs="Arial"/>
          <w:bCs/>
          <w:spacing w:val="-4"/>
          <w:sz w:val="22"/>
          <w:szCs w:val="22"/>
        </w:rPr>
        <w:t>očíslovány.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Jako celek musí být nabídka řádně uzavřena (zapečetěna), případně jiným vhodným způsobem zabezpečena proti manipulaci s jednotlivými listy nabídky. </w:t>
      </w:r>
      <w:r w:rsidR="00FA61BA">
        <w:rPr>
          <w:rFonts w:ascii="Arial" w:hAnsi="Arial" w:cs="Arial"/>
          <w:bCs/>
          <w:sz w:val="22"/>
          <w:szCs w:val="22"/>
        </w:rPr>
        <w:t>Případné</w:t>
      </w:r>
      <w:r w:rsidR="00076B1E" w:rsidRPr="00F33912">
        <w:rPr>
          <w:rFonts w:ascii="Arial" w:hAnsi="Arial" w:cs="Arial"/>
          <w:bCs/>
          <w:sz w:val="22"/>
          <w:szCs w:val="22"/>
        </w:rPr>
        <w:t xml:space="preserve"> vložené cizojazyčné listiny v originále musí mít přeloženou úředně ověřenou kopii. Všechny tisky a kopie musí být kvalitní a dobře čitelné. </w:t>
      </w:r>
    </w:p>
    <w:p w14:paraId="6FCA0E49" w14:textId="77777777" w:rsidR="00076B1E" w:rsidRPr="00326363" w:rsidRDefault="00AD19AC" w:rsidP="00076B1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8144A6">
        <w:rPr>
          <w:rFonts w:ascii="Arial" w:hAnsi="Arial" w:cs="Arial"/>
          <w:bCs/>
          <w:spacing w:val="-6"/>
          <w:sz w:val="22"/>
          <w:szCs w:val="22"/>
        </w:rPr>
        <w:t>i</w:t>
      </w:r>
      <w:r w:rsidR="00076B1E" w:rsidRPr="00326363">
        <w:rPr>
          <w:rFonts w:ascii="Arial" w:hAnsi="Arial" w:cs="Arial"/>
          <w:bCs/>
          <w:spacing w:val="-6"/>
          <w:sz w:val="22"/>
          <w:szCs w:val="22"/>
        </w:rPr>
        <w:t xml:space="preserve"> nebudou přiznána žádná práva na náhradu nákladů spojených s účastí v zadávacím</w:t>
      </w:r>
      <w:r w:rsidR="00076B1E" w:rsidRPr="00326363">
        <w:rPr>
          <w:rFonts w:ascii="Arial" w:hAnsi="Arial" w:cs="Arial"/>
          <w:bCs/>
          <w:sz w:val="22"/>
          <w:szCs w:val="22"/>
        </w:rPr>
        <w:t xml:space="preserve"> řízení</w:t>
      </w:r>
      <w:r w:rsidR="00F77618" w:rsidRPr="00326363">
        <w:rPr>
          <w:rFonts w:ascii="Arial" w:hAnsi="Arial" w:cs="Arial"/>
          <w:bCs/>
          <w:sz w:val="22"/>
          <w:szCs w:val="22"/>
        </w:rPr>
        <w:t>.</w:t>
      </w:r>
      <w:r w:rsidR="00076B1E" w:rsidRPr="00326363">
        <w:rPr>
          <w:rFonts w:ascii="Arial" w:hAnsi="Arial" w:cs="Arial"/>
          <w:bCs/>
          <w:sz w:val="22"/>
          <w:szCs w:val="22"/>
        </w:rPr>
        <w:t xml:space="preserve"> </w:t>
      </w:r>
    </w:p>
    <w:p w14:paraId="3592E9E0" w14:textId="77777777" w:rsidR="00076B1E" w:rsidRPr="00326363" w:rsidRDefault="003F4132" w:rsidP="008D7F7B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 je doporučeno</w:t>
      </w:r>
      <w:r w:rsidRPr="008A4F6F">
        <w:rPr>
          <w:rFonts w:ascii="Arial" w:hAnsi="Arial" w:cs="Arial"/>
          <w:sz w:val="22"/>
          <w:szCs w:val="22"/>
        </w:rPr>
        <w:t xml:space="preserve"> použ</w:t>
      </w:r>
      <w:r>
        <w:rPr>
          <w:rFonts w:ascii="Arial" w:hAnsi="Arial" w:cs="Arial"/>
          <w:sz w:val="22"/>
          <w:szCs w:val="22"/>
        </w:rPr>
        <w:t>ít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60230AD1" w14:textId="77777777" w:rsidR="00076B1E" w:rsidRPr="00326363" w:rsidRDefault="00076B1E" w:rsidP="000F4758">
      <w:pPr>
        <w:spacing w:line="288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B62E8F7" w14:textId="335610A8" w:rsidR="00076B1E" w:rsidRPr="00CA6372" w:rsidRDefault="00F16275" w:rsidP="00CA6372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k</w:t>
      </w:r>
      <w:r w:rsidR="00076B1E" w:rsidRPr="00326363">
        <w:rPr>
          <w:rFonts w:ascii="Arial" w:hAnsi="Arial" w:cs="Arial"/>
          <w:b/>
          <w:bCs/>
          <w:iCs/>
          <w:sz w:val="22"/>
          <w:szCs w:val="22"/>
        </w:rPr>
        <w:t>rycí list nabídky</w:t>
      </w:r>
      <w:r w:rsidR="00CA637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CA6372" w:rsidRPr="00CA6372">
        <w:rPr>
          <w:rFonts w:ascii="Arial" w:hAnsi="Arial" w:cs="Arial"/>
          <w:bCs/>
          <w:iCs/>
          <w:sz w:val="22"/>
          <w:szCs w:val="22"/>
        </w:rPr>
        <w:t>(</w:t>
      </w:r>
      <w:r w:rsidR="0062039C">
        <w:rPr>
          <w:rFonts w:ascii="Arial" w:hAnsi="Arial" w:cs="Arial"/>
          <w:bCs/>
          <w:iCs/>
          <w:sz w:val="22"/>
          <w:szCs w:val="22"/>
        </w:rPr>
        <w:t>vzor viz</w:t>
      </w:r>
      <w:r w:rsidR="0062039C">
        <w:rPr>
          <w:rFonts w:ascii="Arial" w:hAnsi="Arial" w:cs="Arial"/>
          <w:sz w:val="22"/>
          <w:szCs w:val="22"/>
        </w:rPr>
        <w:t xml:space="preserve"> příloha</w:t>
      </w:r>
      <w:r w:rsidR="00076B1E" w:rsidRPr="00CA6372">
        <w:rPr>
          <w:rFonts w:ascii="Arial" w:hAnsi="Arial" w:cs="Arial"/>
          <w:sz w:val="22"/>
          <w:szCs w:val="22"/>
        </w:rPr>
        <w:t xml:space="preserve"> </w:t>
      </w:r>
      <w:r w:rsidR="004A43F8" w:rsidRPr="00CA6372">
        <w:rPr>
          <w:rFonts w:ascii="Arial" w:hAnsi="Arial" w:cs="Arial"/>
          <w:sz w:val="22"/>
          <w:szCs w:val="22"/>
        </w:rPr>
        <w:t xml:space="preserve">zadávací </w:t>
      </w:r>
      <w:r w:rsidR="00076B1E" w:rsidRPr="00CA6372">
        <w:rPr>
          <w:rFonts w:ascii="Arial" w:hAnsi="Arial" w:cs="Arial"/>
          <w:sz w:val="22"/>
          <w:szCs w:val="22"/>
        </w:rPr>
        <w:t>dokumentace</w:t>
      </w:r>
      <w:r w:rsidR="0062039C">
        <w:rPr>
          <w:rFonts w:ascii="Arial" w:hAnsi="Arial" w:cs="Arial"/>
          <w:sz w:val="22"/>
          <w:szCs w:val="22"/>
        </w:rPr>
        <w:t>)</w:t>
      </w:r>
      <w:r w:rsidR="00076B1E" w:rsidRPr="00CA6372">
        <w:rPr>
          <w:rFonts w:ascii="Arial" w:hAnsi="Arial" w:cs="Arial"/>
          <w:sz w:val="22"/>
          <w:szCs w:val="22"/>
        </w:rPr>
        <w:t xml:space="preserve">. Na krycím listu budou uvedeny následující údaje: název veřejné zakázky, základní identifikační údaje zadavatele a </w:t>
      </w:r>
      <w:r w:rsidR="008144A6" w:rsidRPr="00CA6372">
        <w:rPr>
          <w:rFonts w:ascii="Arial" w:hAnsi="Arial" w:cs="Arial"/>
          <w:sz w:val="22"/>
          <w:szCs w:val="22"/>
        </w:rPr>
        <w:t>dodavatele</w:t>
      </w:r>
      <w:r w:rsidR="00076B1E" w:rsidRPr="00CA6372">
        <w:rPr>
          <w:rFonts w:ascii="Arial" w:hAnsi="Arial" w:cs="Arial"/>
          <w:sz w:val="22"/>
          <w:szCs w:val="22"/>
        </w:rPr>
        <w:t xml:space="preserve"> (včetně osob zmocněných k dalším jednáním)</w:t>
      </w:r>
      <w:r w:rsidR="006B34D3">
        <w:rPr>
          <w:rFonts w:ascii="Arial" w:hAnsi="Arial" w:cs="Arial"/>
          <w:sz w:val="22"/>
          <w:szCs w:val="22"/>
        </w:rPr>
        <w:t>.</w:t>
      </w:r>
    </w:p>
    <w:p w14:paraId="5C901AEE" w14:textId="77777777" w:rsidR="00076B1E" w:rsidRPr="00326363" w:rsidRDefault="00F16275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</w:t>
      </w:r>
      <w:r w:rsidR="00076B1E" w:rsidRPr="00326363">
        <w:rPr>
          <w:rFonts w:ascii="Arial" w:hAnsi="Arial" w:cs="Arial"/>
          <w:b/>
          <w:bCs/>
          <w:iCs/>
          <w:sz w:val="22"/>
          <w:szCs w:val="22"/>
        </w:rPr>
        <w:t xml:space="preserve">oklady, jimiž </w:t>
      </w:r>
      <w:r w:rsidR="008144A6">
        <w:rPr>
          <w:rFonts w:ascii="Arial" w:hAnsi="Arial" w:cs="Arial"/>
          <w:b/>
          <w:bCs/>
          <w:iCs/>
          <w:sz w:val="22"/>
          <w:szCs w:val="22"/>
        </w:rPr>
        <w:t>dodavatel</w:t>
      </w:r>
      <w:r w:rsidR="00076B1E" w:rsidRPr="00326363">
        <w:rPr>
          <w:rFonts w:ascii="Arial" w:hAnsi="Arial" w:cs="Arial"/>
          <w:b/>
          <w:bCs/>
          <w:iCs/>
          <w:sz w:val="22"/>
          <w:szCs w:val="22"/>
        </w:rPr>
        <w:t xml:space="preserve"> prokáže splnění kvalifikace</w:t>
      </w:r>
    </w:p>
    <w:p w14:paraId="259E1A09" w14:textId="04D13D11" w:rsidR="00076B1E" w:rsidRPr="0000664D" w:rsidRDefault="00F16275" w:rsidP="0000664D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n</w:t>
      </w:r>
      <w:r w:rsidR="00076B1E" w:rsidRPr="00326363">
        <w:rPr>
          <w:rFonts w:ascii="Arial" w:hAnsi="Arial" w:cs="Arial"/>
          <w:b/>
          <w:bCs/>
          <w:iCs/>
          <w:sz w:val="22"/>
          <w:szCs w:val="22"/>
        </w:rPr>
        <w:t xml:space="preserve">ávrh příkazní smlouvy </w:t>
      </w:r>
    </w:p>
    <w:p w14:paraId="3D598AA9" w14:textId="030B286D" w:rsidR="001068BC" w:rsidRDefault="00F16275" w:rsidP="008D7F7B">
      <w:pPr>
        <w:numPr>
          <w:ilvl w:val="0"/>
          <w:numId w:val="6"/>
        </w:numPr>
        <w:tabs>
          <w:tab w:val="clear" w:pos="1287"/>
          <w:tab w:val="num" w:pos="426"/>
        </w:tabs>
        <w:spacing w:line="288" w:lineRule="auto"/>
        <w:ind w:hanging="113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</w:t>
      </w:r>
      <w:r w:rsidR="00076B1E" w:rsidRPr="000F4758">
        <w:rPr>
          <w:rFonts w:ascii="Arial" w:hAnsi="Arial" w:cs="Arial"/>
          <w:b/>
          <w:bCs/>
          <w:iCs/>
          <w:sz w:val="22"/>
          <w:szCs w:val="22"/>
        </w:rPr>
        <w:t>statní požadavky zadavatele</w:t>
      </w:r>
    </w:p>
    <w:p w14:paraId="5E1A97BE" w14:textId="6E344BAF" w:rsidR="0000664D" w:rsidRDefault="0000664D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br w:type="page"/>
      </w:r>
    </w:p>
    <w:p w14:paraId="5CE8D874" w14:textId="77777777" w:rsidR="007B0FA8" w:rsidRPr="00F33912" w:rsidRDefault="007B0FA8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Informace</w:t>
      </w:r>
      <w:r w:rsidR="000F1844">
        <w:rPr>
          <w:rFonts w:ascii="Arial" w:hAnsi="Arial" w:cs="Arial"/>
          <w:sz w:val="22"/>
          <w:szCs w:val="22"/>
        </w:rPr>
        <w:t xml:space="preserve"> o možnosti vyžádat si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Pr="00F33912">
        <w:rPr>
          <w:rFonts w:ascii="Arial" w:hAnsi="Arial" w:cs="Arial"/>
          <w:sz w:val="22"/>
          <w:szCs w:val="22"/>
        </w:rPr>
        <w:t>dokumentaci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721443" w:rsidRPr="00F33912">
        <w:rPr>
          <w:rFonts w:ascii="Arial" w:hAnsi="Arial" w:cs="Arial"/>
          <w:sz w:val="22"/>
          <w:szCs w:val="22"/>
        </w:rPr>
        <w:t>a</w:t>
      </w:r>
      <w:r w:rsidR="000F1844">
        <w:rPr>
          <w:rFonts w:ascii="Arial" w:hAnsi="Arial" w:cs="Arial"/>
          <w:sz w:val="22"/>
          <w:szCs w:val="22"/>
        </w:rPr>
        <w:t xml:space="preserve"> dodatečné informace k</w:t>
      </w:r>
      <w:r w:rsidR="00A14AAC">
        <w:rPr>
          <w:rFonts w:ascii="Arial" w:hAnsi="Arial" w:cs="Arial"/>
          <w:sz w:val="22"/>
          <w:szCs w:val="22"/>
        </w:rPr>
        <w:t xml:space="preserve"> zadávací </w:t>
      </w:r>
      <w:r w:rsidR="00721443" w:rsidRPr="00F33912">
        <w:rPr>
          <w:rFonts w:ascii="Arial" w:hAnsi="Arial" w:cs="Arial"/>
          <w:sz w:val="22"/>
          <w:szCs w:val="22"/>
        </w:rPr>
        <w:t>dokumentaci</w:t>
      </w:r>
    </w:p>
    <w:p w14:paraId="6BC4BD91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8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75A9654C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7EA01E19" w14:textId="77777777" w:rsidR="003A2C54" w:rsidRPr="00984F28" w:rsidRDefault="007D4BC8" w:rsidP="0059290C">
      <w:pPr>
        <w:jc w:val="both"/>
        <w:rPr>
          <w:rFonts w:ascii="Arial" w:hAnsi="Arial" w:cs="Arial"/>
          <w:sz w:val="22"/>
          <w:szCs w:val="22"/>
        </w:rPr>
      </w:pPr>
      <w:r w:rsidRPr="00984F28">
        <w:rPr>
          <w:rFonts w:ascii="Arial" w:hAnsi="Arial" w:cs="Arial"/>
          <w:sz w:val="22"/>
          <w:szCs w:val="22"/>
        </w:rPr>
        <w:t>Zadávací d</w:t>
      </w:r>
      <w:r w:rsidR="00FD734E" w:rsidRPr="00984F28">
        <w:rPr>
          <w:rFonts w:ascii="Arial" w:hAnsi="Arial" w:cs="Arial"/>
          <w:sz w:val="22"/>
          <w:szCs w:val="22"/>
        </w:rPr>
        <w:t>okumentaci</w:t>
      </w:r>
      <w:r w:rsidR="00206A73" w:rsidRPr="00984F28">
        <w:rPr>
          <w:rFonts w:ascii="Arial" w:hAnsi="Arial" w:cs="Arial"/>
          <w:sz w:val="22"/>
          <w:szCs w:val="22"/>
        </w:rPr>
        <w:t xml:space="preserve"> </w:t>
      </w:r>
      <w:r w:rsidR="00FD734E" w:rsidRPr="00984F28">
        <w:rPr>
          <w:rFonts w:ascii="Arial" w:hAnsi="Arial" w:cs="Arial"/>
          <w:sz w:val="22"/>
          <w:szCs w:val="22"/>
        </w:rPr>
        <w:t>tvoří</w:t>
      </w:r>
      <w:r w:rsidR="003A2C54" w:rsidRPr="00984F28">
        <w:rPr>
          <w:rFonts w:ascii="Arial" w:hAnsi="Arial" w:cs="Arial"/>
          <w:sz w:val="22"/>
          <w:szCs w:val="22"/>
        </w:rPr>
        <w:t>:</w:t>
      </w:r>
    </w:p>
    <w:p w14:paraId="5FAFB145" w14:textId="77777777" w:rsidR="004728D7" w:rsidRPr="00984F28" w:rsidRDefault="0059290C" w:rsidP="0059290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4F28">
        <w:rPr>
          <w:rFonts w:ascii="Arial" w:hAnsi="Arial" w:cs="Arial"/>
          <w:b/>
          <w:sz w:val="22"/>
          <w:szCs w:val="22"/>
        </w:rPr>
        <w:t>Výzva k podání nabídek</w:t>
      </w:r>
      <w:r w:rsidRPr="00984F28">
        <w:rPr>
          <w:rFonts w:ascii="Arial" w:hAnsi="Arial" w:cs="Arial"/>
          <w:sz w:val="22"/>
          <w:szCs w:val="22"/>
        </w:rPr>
        <w:t xml:space="preserve"> </w:t>
      </w:r>
      <w:r w:rsidR="003A2C54" w:rsidRPr="00984F28">
        <w:rPr>
          <w:rFonts w:ascii="Arial" w:hAnsi="Arial" w:cs="Arial"/>
          <w:sz w:val="22"/>
          <w:szCs w:val="22"/>
        </w:rPr>
        <w:t>(vč.</w:t>
      </w:r>
      <w:r w:rsidR="00A02A76" w:rsidRPr="00984F28">
        <w:rPr>
          <w:rFonts w:ascii="Arial" w:hAnsi="Arial" w:cs="Arial"/>
          <w:sz w:val="22"/>
          <w:szCs w:val="22"/>
        </w:rPr>
        <w:t xml:space="preserve"> </w:t>
      </w:r>
      <w:r w:rsidR="00206A73" w:rsidRPr="00984F28">
        <w:rPr>
          <w:rFonts w:ascii="Arial" w:hAnsi="Arial" w:cs="Arial"/>
          <w:sz w:val="22"/>
          <w:szCs w:val="22"/>
        </w:rPr>
        <w:t>základní</w:t>
      </w:r>
      <w:r w:rsidR="003A2C54" w:rsidRPr="00984F28">
        <w:rPr>
          <w:rFonts w:ascii="Arial" w:hAnsi="Arial" w:cs="Arial"/>
          <w:sz w:val="22"/>
          <w:szCs w:val="22"/>
        </w:rPr>
        <w:t>ch</w:t>
      </w:r>
      <w:r w:rsidR="00206A73" w:rsidRPr="00984F28">
        <w:rPr>
          <w:rFonts w:ascii="Arial" w:hAnsi="Arial" w:cs="Arial"/>
          <w:sz w:val="22"/>
          <w:szCs w:val="22"/>
        </w:rPr>
        <w:t xml:space="preserve"> údaj</w:t>
      </w:r>
      <w:r w:rsidR="003A2C54" w:rsidRPr="00984F28">
        <w:rPr>
          <w:rFonts w:ascii="Arial" w:hAnsi="Arial" w:cs="Arial"/>
          <w:sz w:val="22"/>
          <w:szCs w:val="22"/>
        </w:rPr>
        <w:t>ů</w:t>
      </w:r>
      <w:r w:rsidR="00206A73" w:rsidRPr="00984F28">
        <w:rPr>
          <w:rFonts w:ascii="Arial" w:hAnsi="Arial" w:cs="Arial"/>
          <w:sz w:val="22"/>
          <w:szCs w:val="22"/>
        </w:rPr>
        <w:t xml:space="preserve"> </w:t>
      </w:r>
      <w:r w:rsidR="00212B13" w:rsidRPr="00984F28">
        <w:rPr>
          <w:rFonts w:ascii="Arial" w:hAnsi="Arial" w:cs="Arial"/>
          <w:sz w:val="22"/>
          <w:szCs w:val="22"/>
        </w:rPr>
        <w:t>z</w:t>
      </w:r>
      <w:r w:rsidRPr="00984F28">
        <w:rPr>
          <w:rFonts w:ascii="Arial" w:hAnsi="Arial" w:cs="Arial"/>
          <w:sz w:val="22"/>
          <w:szCs w:val="22"/>
        </w:rPr>
        <w:t>adávací d</w:t>
      </w:r>
      <w:r w:rsidR="001D79D3" w:rsidRPr="00984F28">
        <w:rPr>
          <w:rFonts w:ascii="Arial" w:hAnsi="Arial" w:cs="Arial"/>
          <w:sz w:val="22"/>
          <w:szCs w:val="22"/>
        </w:rPr>
        <w:t>okumentace</w:t>
      </w:r>
      <w:r w:rsidR="003A2C54" w:rsidRPr="00984F28">
        <w:rPr>
          <w:rFonts w:ascii="Arial" w:hAnsi="Arial" w:cs="Arial"/>
          <w:sz w:val="22"/>
          <w:szCs w:val="22"/>
        </w:rPr>
        <w:t xml:space="preserve">) </w:t>
      </w:r>
      <w:r w:rsidR="003A2C54" w:rsidRPr="00984F28">
        <w:rPr>
          <w:rFonts w:ascii="Arial" w:hAnsi="Arial" w:cs="Arial"/>
          <w:b/>
          <w:sz w:val="22"/>
          <w:szCs w:val="22"/>
        </w:rPr>
        <w:t xml:space="preserve">a </w:t>
      </w:r>
      <w:r w:rsidR="004728D7" w:rsidRPr="00984F28">
        <w:rPr>
          <w:rFonts w:ascii="Arial" w:hAnsi="Arial" w:cs="Arial"/>
          <w:b/>
          <w:sz w:val="22"/>
          <w:szCs w:val="22"/>
        </w:rPr>
        <w:t>přílohy</w:t>
      </w:r>
      <w:r w:rsidR="008F33FB" w:rsidRPr="00984F28">
        <w:rPr>
          <w:rFonts w:ascii="Arial" w:hAnsi="Arial" w:cs="Arial"/>
          <w:b/>
          <w:sz w:val="22"/>
          <w:szCs w:val="22"/>
        </w:rPr>
        <w:t>:</w:t>
      </w:r>
      <w:r w:rsidR="004728D7" w:rsidRPr="00984F28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72309E92" w14:textId="77777777" w:rsidR="004728D7" w:rsidRPr="00984F28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984F28">
        <w:rPr>
          <w:rFonts w:cs="Arial"/>
          <w:szCs w:val="22"/>
        </w:rPr>
        <w:t>krycí</w:t>
      </w:r>
      <w:r w:rsidR="004728D7" w:rsidRPr="00984F28">
        <w:rPr>
          <w:rFonts w:cs="Arial"/>
          <w:szCs w:val="22"/>
        </w:rPr>
        <w:t xml:space="preserve"> list nabídky</w:t>
      </w:r>
    </w:p>
    <w:p w14:paraId="4E404691" w14:textId="77777777" w:rsidR="004728D7" w:rsidRPr="00984F28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984F28">
        <w:rPr>
          <w:rFonts w:cs="Arial"/>
          <w:szCs w:val="22"/>
        </w:rPr>
        <w:t>čestné</w:t>
      </w:r>
      <w:r w:rsidR="004728D7" w:rsidRPr="00984F28">
        <w:t xml:space="preserve"> prohlášení </w:t>
      </w:r>
      <w:r w:rsidR="00A02A76" w:rsidRPr="00984F28">
        <w:t>–</w:t>
      </w:r>
      <w:r w:rsidR="004728D7" w:rsidRPr="00984F28">
        <w:t xml:space="preserve"> vzor</w:t>
      </w:r>
    </w:p>
    <w:p w14:paraId="12E00883" w14:textId="77777777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seznam</w:t>
      </w:r>
      <w:r w:rsidR="004728D7" w:rsidRPr="00F33912">
        <w:t xml:space="preserve"> významných služeb </w:t>
      </w:r>
      <w:r w:rsidR="00A02A76">
        <w:t>–</w:t>
      </w:r>
      <w:r w:rsidR="004728D7" w:rsidRPr="00F33912">
        <w:t xml:space="preserve"> vzor</w:t>
      </w:r>
    </w:p>
    <w:p w14:paraId="740F11C4" w14:textId="43F74E7C" w:rsidR="009B1B57" w:rsidRPr="0000664D" w:rsidRDefault="00B77384" w:rsidP="0000664D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 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</w:p>
    <w:p w14:paraId="01297867" w14:textId="5F72F55F" w:rsidR="00716782" w:rsidRPr="00F33912" w:rsidRDefault="00B77384" w:rsidP="00B77384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 w:rsidR="00DF05EB">
        <w:rPr>
          <w:rFonts w:cs="Arial"/>
          <w:szCs w:val="22"/>
        </w:rPr>
        <w:t>podklady</w:t>
      </w:r>
      <w:r w:rsidR="00C3457A">
        <w:rPr>
          <w:rFonts w:cs="Arial"/>
          <w:szCs w:val="22"/>
        </w:rPr>
        <w:t xml:space="preserve"> (</w:t>
      </w:r>
      <w:r w:rsidR="007503E6">
        <w:rPr>
          <w:rFonts w:cs="Arial"/>
          <w:szCs w:val="22"/>
        </w:rPr>
        <w:t xml:space="preserve">projektová dokumentace II/406 Dvorce – Telč, 1. stavba (Třešť – ul. Revoluční), vypracovaná v 03/2019 ve stupni PDPS společností </w:t>
      </w:r>
      <w:proofErr w:type="spellStart"/>
      <w:r w:rsidR="007503E6">
        <w:rPr>
          <w:rFonts w:cs="Arial"/>
          <w:szCs w:val="22"/>
        </w:rPr>
        <w:t>Royal</w:t>
      </w:r>
      <w:proofErr w:type="spellEnd"/>
      <w:r w:rsidR="007503E6">
        <w:rPr>
          <w:rFonts w:cs="Arial"/>
          <w:szCs w:val="22"/>
        </w:rPr>
        <w:t xml:space="preserve"> </w:t>
      </w:r>
      <w:proofErr w:type="spellStart"/>
      <w:r w:rsidR="007503E6">
        <w:rPr>
          <w:rFonts w:cs="Arial"/>
          <w:szCs w:val="22"/>
        </w:rPr>
        <w:t>HaskoningDHV</w:t>
      </w:r>
      <w:proofErr w:type="spellEnd"/>
      <w:r w:rsidR="007503E6">
        <w:rPr>
          <w:rFonts w:cs="Arial"/>
          <w:szCs w:val="22"/>
        </w:rPr>
        <w:t xml:space="preserve"> Czech Republic, spol. s.r.o., Sokolovská 100/94, 186 00 Praha 8, IČO 457 97 170</w:t>
      </w:r>
      <w:r w:rsidR="00C3457A">
        <w:rPr>
          <w:rFonts w:cs="Arial"/>
          <w:szCs w:val="22"/>
        </w:rPr>
        <w:t>)</w:t>
      </w:r>
      <w:r w:rsidR="00B13D0D">
        <w:rPr>
          <w:rFonts w:cs="Arial"/>
          <w:szCs w:val="22"/>
        </w:rPr>
        <w:t>.</w:t>
      </w:r>
    </w:p>
    <w:p w14:paraId="2EFCC5FC" w14:textId="77777777" w:rsidR="00716782" w:rsidRPr="00F33912" w:rsidRDefault="00716782" w:rsidP="00716782">
      <w:pPr>
        <w:pStyle w:val="Bntext2"/>
        <w:tabs>
          <w:tab w:val="clear" w:pos="-1560"/>
        </w:tabs>
        <w:ind w:left="360"/>
        <w:rPr>
          <w:rFonts w:cs="Arial"/>
          <w:szCs w:val="22"/>
        </w:rPr>
      </w:pPr>
    </w:p>
    <w:p w14:paraId="324421BA" w14:textId="77777777" w:rsidR="00065367" w:rsidRDefault="008144A6" w:rsidP="00E9000D">
      <w:pPr>
        <w:pStyle w:val="Bntext2"/>
        <w:spacing w:before="120" w:line="288" w:lineRule="auto"/>
        <w:ind w:left="0"/>
      </w:pPr>
      <w:r>
        <w:t>Dodavatel</w:t>
      </w:r>
      <w:r w:rsidR="00721443" w:rsidRPr="00F33912">
        <w:t xml:space="preserve"> je oprávněn požadovat po z</w:t>
      </w:r>
      <w:r w:rsidR="00373B19">
        <w:t>adavateli dodatečné informace k</w:t>
      </w:r>
      <w:r w:rsidR="00382583">
        <w:t xml:space="preserve"> zadávací </w:t>
      </w:r>
      <w:r w:rsidR="00721443" w:rsidRPr="00F33912">
        <w:t>dokumentaci</w:t>
      </w:r>
      <w:r w:rsidR="00721443" w:rsidRPr="00373B19">
        <w:rPr>
          <w:spacing w:val="-4"/>
        </w:rPr>
        <w:t xml:space="preserve">. </w:t>
      </w:r>
      <w:r w:rsidR="001B30C2" w:rsidRPr="00373B19">
        <w:rPr>
          <w:spacing w:val="-4"/>
        </w:rPr>
        <w:t xml:space="preserve">Písemná žádost musí být zadavateli doručena nejpozději </w:t>
      </w:r>
      <w:r w:rsidR="00326363">
        <w:rPr>
          <w:spacing w:val="-4"/>
        </w:rPr>
        <w:t>4</w:t>
      </w:r>
      <w:r w:rsidR="00F56325">
        <w:rPr>
          <w:spacing w:val="-4"/>
        </w:rPr>
        <w:t xml:space="preserve"> pracovní dny</w:t>
      </w:r>
      <w:r w:rsidR="001B30C2" w:rsidRPr="00373B19">
        <w:rPr>
          <w:spacing w:val="-4"/>
        </w:rPr>
        <w:t xml:space="preserve"> před uplynutím</w:t>
      </w:r>
      <w:r w:rsidR="001B30C2" w:rsidRPr="00F33912">
        <w:t xml:space="preserve"> lhůty pro podání nabídek. </w:t>
      </w:r>
      <w:r w:rsidR="008D1027">
        <w:t>Zadavatel odešle vysvětlení zadávacích podmínek nejpozději do 2 pracovních dnů od doručení žádosti.</w:t>
      </w:r>
    </w:p>
    <w:p w14:paraId="7ACE9EFE" w14:textId="77777777" w:rsidR="001D79D3" w:rsidRPr="00F33912" w:rsidRDefault="001B30C2" w:rsidP="00E9000D">
      <w:pPr>
        <w:pStyle w:val="Bntext2"/>
        <w:spacing w:before="120" w:line="288" w:lineRule="auto"/>
        <w:ind w:left="0"/>
      </w:pPr>
      <w:r w:rsidRPr="00F33912">
        <w:t>Adresa pro doručení:</w:t>
      </w:r>
    </w:p>
    <w:p w14:paraId="63B6643B" w14:textId="77777777"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Krajský úřad Kraje Vysočina, Odbor dopravy a silničního hospodářství, Žižkova 1882/57, </w:t>
      </w:r>
      <w:r w:rsidR="00D83D34" w:rsidRPr="00326363">
        <w:rPr>
          <w:szCs w:val="22"/>
        </w:rPr>
        <w:t xml:space="preserve">587 33 </w:t>
      </w:r>
      <w:r w:rsidRPr="00326363">
        <w:rPr>
          <w:szCs w:val="22"/>
        </w:rPr>
        <w:t>Jihlava</w:t>
      </w:r>
    </w:p>
    <w:p w14:paraId="67300785" w14:textId="77777777"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Kontaktní osoba: </w:t>
      </w:r>
      <w:r w:rsidR="003A2C54">
        <w:rPr>
          <w:szCs w:val="22"/>
        </w:rPr>
        <w:t>Ing. Markéta Majdičová</w:t>
      </w:r>
      <w:r w:rsidRPr="00326363">
        <w:rPr>
          <w:szCs w:val="22"/>
        </w:rPr>
        <w:t xml:space="preserve">, </w:t>
      </w:r>
      <w:r w:rsidR="001A4C0C" w:rsidRPr="00326363">
        <w:rPr>
          <w:szCs w:val="22"/>
        </w:rPr>
        <w:t>kancelář č. C 2.2</w:t>
      </w:r>
      <w:r w:rsidRPr="00326363">
        <w:rPr>
          <w:szCs w:val="22"/>
        </w:rPr>
        <w:t>8, tel. 564 602 3</w:t>
      </w:r>
      <w:r w:rsidR="003A2C54">
        <w:rPr>
          <w:szCs w:val="22"/>
        </w:rPr>
        <w:t>87</w:t>
      </w:r>
      <w:r w:rsidRPr="00326363">
        <w:rPr>
          <w:szCs w:val="22"/>
        </w:rPr>
        <w:t xml:space="preserve">, e-mail: </w:t>
      </w:r>
      <w:r w:rsidR="003A2C54">
        <w:rPr>
          <w:szCs w:val="22"/>
        </w:rPr>
        <w:t>majdicova.m</w:t>
      </w:r>
      <w:r w:rsidR="00065367" w:rsidRPr="00326363">
        <w:rPr>
          <w:szCs w:val="22"/>
        </w:rPr>
        <w:t xml:space="preserve">@kr-vysocina.cz. </w:t>
      </w:r>
    </w:p>
    <w:p w14:paraId="389D5C39" w14:textId="77777777" w:rsidR="005937E2" w:rsidRDefault="00397B41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>Zadavatel může poskytnout dodatečné informace k zadávacím podmínkám 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07E7C78F" w14:textId="77777777" w:rsidR="00954F1D" w:rsidRPr="00A87205" w:rsidRDefault="00954F1D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14:paraId="61DF6C0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14:paraId="534103EA" w14:textId="1D25352E"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 xml:space="preserve">je </w:t>
      </w:r>
      <w:r w:rsidR="00117CCE" w:rsidRPr="00CF2FAA">
        <w:rPr>
          <w:szCs w:val="22"/>
        </w:rPr>
        <w:t>stanovena</w:t>
      </w:r>
      <w:r w:rsidRPr="00CF2FAA">
        <w:rPr>
          <w:szCs w:val="22"/>
        </w:rPr>
        <w:t xml:space="preserve"> </w:t>
      </w:r>
      <w:r w:rsidR="00A400F6" w:rsidRPr="00CF2FAA">
        <w:rPr>
          <w:b/>
          <w:bCs/>
          <w:szCs w:val="22"/>
        </w:rPr>
        <w:t>do</w:t>
      </w:r>
      <w:r w:rsidR="00A400F6" w:rsidRPr="00CF2FAA">
        <w:rPr>
          <w:b/>
          <w:szCs w:val="22"/>
        </w:rPr>
        <w:t xml:space="preserve"> </w:t>
      </w:r>
      <w:r w:rsidR="004F5540" w:rsidRPr="00CF2FAA">
        <w:rPr>
          <w:b/>
          <w:szCs w:val="22"/>
        </w:rPr>
        <w:t>2</w:t>
      </w:r>
      <w:r w:rsidR="00D407F3" w:rsidRPr="00CF2FAA">
        <w:rPr>
          <w:b/>
          <w:szCs w:val="22"/>
        </w:rPr>
        <w:t xml:space="preserve">. </w:t>
      </w:r>
      <w:r w:rsidR="00565CDF" w:rsidRPr="00CF2FAA">
        <w:rPr>
          <w:b/>
          <w:szCs w:val="22"/>
        </w:rPr>
        <w:t>5</w:t>
      </w:r>
      <w:r w:rsidR="0078310D" w:rsidRPr="00CF2FAA">
        <w:rPr>
          <w:b/>
          <w:szCs w:val="22"/>
        </w:rPr>
        <w:t>. 201</w:t>
      </w:r>
      <w:r w:rsidR="00241E47" w:rsidRPr="00CF2FAA">
        <w:rPr>
          <w:b/>
          <w:szCs w:val="22"/>
        </w:rPr>
        <w:t>9</w:t>
      </w:r>
      <w:r w:rsidR="00A400F6" w:rsidRPr="00CF2FAA">
        <w:rPr>
          <w:b/>
          <w:szCs w:val="22"/>
        </w:rPr>
        <w:t xml:space="preserve"> </w:t>
      </w:r>
      <w:r w:rsidR="00A400F6" w:rsidRPr="00CF2FAA">
        <w:rPr>
          <w:b/>
          <w:bCs/>
          <w:szCs w:val="22"/>
        </w:rPr>
        <w:t xml:space="preserve">do </w:t>
      </w:r>
      <w:r w:rsidR="00A400F6" w:rsidRPr="00CF2FAA">
        <w:rPr>
          <w:b/>
          <w:szCs w:val="22"/>
        </w:rPr>
        <w:t>1</w:t>
      </w:r>
      <w:r w:rsidR="000A3E1B" w:rsidRPr="00CF2FAA">
        <w:rPr>
          <w:b/>
          <w:szCs w:val="22"/>
        </w:rPr>
        <w:t>2</w:t>
      </w:r>
      <w:r w:rsidR="00A400F6" w:rsidRPr="00CF2FAA">
        <w:rPr>
          <w:b/>
          <w:szCs w:val="22"/>
        </w:rPr>
        <w:t>:00</w:t>
      </w:r>
      <w:r w:rsidR="00A400F6" w:rsidRPr="00CF2FAA">
        <w:rPr>
          <w:b/>
          <w:bCs/>
          <w:szCs w:val="22"/>
        </w:rPr>
        <w:t xml:space="preserve"> hod.</w:t>
      </w:r>
    </w:p>
    <w:p w14:paraId="00401602" w14:textId="77777777" w:rsidR="009540A9" w:rsidRDefault="00B26303" w:rsidP="00B26303">
      <w:pPr>
        <w:pStyle w:val="bntext"/>
        <w:spacing w:before="120" w:line="288" w:lineRule="auto"/>
        <w:rPr>
          <w:szCs w:val="22"/>
        </w:rPr>
      </w:pPr>
      <w:r w:rsidRPr="00810267">
        <w:rPr>
          <w:szCs w:val="22"/>
        </w:rPr>
        <w:t>Nabídky je možné doručit poštou nebo osobně každý pracovní den na podateln</w:t>
      </w:r>
      <w:r w:rsidR="00954F1D" w:rsidRPr="00810267">
        <w:rPr>
          <w:szCs w:val="22"/>
        </w:rPr>
        <w:t>u</w:t>
      </w:r>
      <w:r w:rsidRPr="00810267">
        <w:rPr>
          <w:szCs w:val="22"/>
        </w:rPr>
        <w:t xml:space="preserve"> zadavatele na adrese: Krajský úřad Kraje Vysočina, Žižkova </w:t>
      </w:r>
      <w:r w:rsidR="001A4C0C" w:rsidRPr="00810267">
        <w:rPr>
          <w:szCs w:val="22"/>
        </w:rPr>
        <w:t>1882/</w:t>
      </w:r>
      <w:r w:rsidR="00954F1D" w:rsidRPr="00810267">
        <w:rPr>
          <w:szCs w:val="22"/>
        </w:rPr>
        <w:t xml:space="preserve">57, 587 33 Jihlava, </w:t>
      </w:r>
      <w:r w:rsidRPr="00810267">
        <w:rPr>
          <w:szCs w:val="22"/>
        </w:rPr>
        <w:t xml:space="preserve">v době od 8.00 hod. do 13.00 hod., v pondělí a ve středu </w:t>
      </w:r>
      <w:r w:rsidR="00954F1D" w:rsidRPr="00810267">
        <w:rPr>
          <w:szCs w:val="22"/>
        </w:rPr>
        <w:t>od 8.00 hod. do 17.00 hod.</w:t>
      </w:r>
      <w:r w:rsidRPr="00810267">
        <w:rPr>
          <w:szCs w:val="22"/>
        </w:rPr>
        <w:t xml:space="preserve">  </w:t>
      </w:r>
    </w:p>
    <w:p w14:paraId="3598F0B7" w14:textId="77777777" w:rsidR="00901420" w:rsidRPr="00901420" w:rsidRDefault="00901420" w:rsidP="00B26303">
      <w:pPr>
        <w:pStyle w:val="bntext"/>
        <w:spacing w:before="120" w:line="288" w:lineRule="auto"/>
        <w:rPr>
          <w:szCs w:val="22"/>
        </w:rPr>
      </w:pPr>
    </w:p>
    <w:p w14:paraId="475779D8" w14:textId="77777777"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1EA21C6" w14:textId="77777777" w:rsidR="00281FAD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ceny.</w:t>
      </w:r>
      <w:r w:rsidR="008F33FB" w:rsidRPr="00F33912">
        <w:rPr>
          <w:szCs w:val="22"/>
        </w:rPr>
        <w:t xml:space="preserve"> </w:t>
      </w:r>
    </w:p>
    <w:p w14:paraId="121C0589" w14:textId="77777777" w:rsidR="007503E6" w:rsidRPr="00A87205" w:rsidRDefault="007503E6" w:rsidP="0086773C">
      <w:pPr>
        <w:pStyle w:val="bntext"/>
        <w:spacing w:before="120" w:line="288" w:lineRule="auto"/>
        <w:rPr>
          <w:sz w:val="16"/>
          <w:szCs w:val="16"/>
        </w:rPr>
      </w:pPr>
    </w:p>
    <w:p w14:paraId="3CBABFBE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635AADEB" w14:textId="77777777" w:rsidR="007B0FA8" w:rsidRPr="00506751" w:rsidRDefault="008144A6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28CEFEAB" w14:textId="77777777"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280CA7FC" w14:textId="77777777" w:rsidR="005B511A" w:rsidRDefault="007B0FA8" w:rsidP="005B511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lastRenderedPageBreak/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4C53A6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14:paraId="08953B6D" w14:textId="77777777" w:rsidR="005B511A" w:rsidRPr="005B511A" w:rsidRDefault="005B511A" w:rsidP="005B511A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5B511A">
        <w:rPr>
          <w:szCs w:val="22"/>
        </w:rPr>
        <w:t>Náklady dodavatele spojené s účastí v zadávacím řízení zadavatel nehradí.</w:t>
      </w:r>
    </w:p>
    <w:p w14:paraId="60158602" w14:textId="77777777" w:rsidR="00720050" w:rsidRPr="00F33912" w:rsidRDefault="004C53A6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4C2EA85" w14:textId="77777777" w:rsidR="00720050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4ABCA75" w14:textId="77777777" w:rsidR="00C0191E" w:rsidRPr="00F33912" w:rsidRDefault="00C0191E" w:rsidP="00C0191E">
      <w:pPr>
        <w:pStyle w:val="bntext"/>
        <w:tabs>
          <w:tab w:val="clear" w:pos="1418"/>
        </w:tabs>
        <w:spacing w:line="288" w:lineRule="auto"/>
        <w:ind w:left="426"/>
        <w:rPr>
          <w:szCs w:val="22"/>
        </w:rPr>
      </w:pPr>
    </w:p>
    <w:p w14:paraId="59E775D7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1FA0AF32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26DCED4" w14:textId="77777777" w:rsidR="0059290C" w:rsidRPr="00A87205" w:rsidRDefault="0059290C" w:rsidP="00C62C2E">
      <w:pPr>
        <w:pStyle w:val="bntext"/>
        <w:spacing w:before="120" w:line="288" w:lineRule="auto"/>
        <w:rPr>
          <w:sz w:val="4"/>
          <w:szCs w:val="4"/>
        </w:rPr>
      </w:pPr>
    </w:p>
    <w:p w14:paraId="79A487A9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7F546EC" w14:textId="77777777" w:rsidR="008F33FB" w:rsidRPr="00F33912" w:rsidRDefault="008F33FB" w:rsidP="008F33FB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Veškeré obchodní podmínky (vč. platebních podmínek) jsou obsaženy v př</w:t>
      </w:r>
      <w:r w:rsidR="00517882">
        <w:rPr>
          <w:szCs w:val="22"/>
        </w:rPr>
        <w:t xml:space="preserve">íloze </w:t>
      </w:r>
      <w:r w:rsidR="00373900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517882"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(návrh</w:t>
      </w:r>
      <w:r w:rsidRPr="002E71FB">
        <w:rPr>
          <w:spacing w:val="-4"/>
          <w:szCs w:val="22"/>
        </w:rPr>
        <w:t xml:space="preserve"> </w:t>
      </w:r>
      <w:r w:rsidR="002E71FB">
        <w:rPr>
          <w:spacing w:val="-4"/>
          <w:szCs w:val="22"/>
        </w:rPr>
        <w:t>příkazní</w:t>
      </w:r>
      <w:r w:rsidR="002E71FB" w:rsidRPr="002E71FB">
        <w:rPr>
          <w:spacing w:val="-4"/>
          <w:szCs w:val="22"/>
        </w:rPr>
        <w:t xml:space="preserve"> sml</w:t>
      </w:r>
      <w:r w:rsidR="002E71FB">
        <w:rPr>
          <w:spacing w:val="-4"/>
          <w:szCs w:val="22"/>
        </w:rPr>
        <w:t>o</w:t>
      </w:r>
      <w:r w:rsidR="002E71FB" w:rsidRPr="002E71FB">
        <w:rPr>
          <w:spacing w:val="-4"/>
          <w:szCs w:val="22"/>
        </w:rPr>
        <w:t>uv</w:t>
      </w:r>
      <w:r w:rsidR="00755A34">
        <w:rPr>
          <w:spacing w:val="-4"/>
          <w:szCs w:val="22"/>
        </w:rPr>
        <w:t>y</w:t>
      </w:r>
      <w:r w:rsidRPr="002E71FB">
        <w:rPr>
          <w:spacing w:val="-4"/>
          <w:szCs w:val="22"/>
        </w:rPr>
        <w:t>). Smlouva bude uzavřena podle § 2430 a násl., zákona</w:t>
      </w:r>
      <w:r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Pr="00F33912">
        <w:rPr>
          <w:szCs w:val="22"/>
        </w:rPr>
        <w:t xml:space="preserve">., občanský zákoník. </w:t>
      </w:r>
    </w:p>
    <w:p w14:paraId="57AE8E32" w14:textId="77777777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Vybraný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objednatele.</w:t>
      </w:r>
    </w:p>
    <w:p w14:paraId="5E91F26C" w14:textId="77777777" w:rsidR="008F33FB" w:rsidRPr="00F33912" w:rsidRDefault="008F33FB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3D2FEE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 w:rsidR="0053370D"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14:paraId="200E0668" w14:textId="77777777" w:rsidR="008F33FB" w:rsidRPr="00F33912" w:rsidRDefault="00F44120" w:rsidP="008F33F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44120">
        <w:rPr>
          <w:rFonts w:ascii="Arial" w:hAnsi="Arial" w:cs="Arial"/>
          <w:sz w:val="22"/>
          <w:szCs w:val="22"/>
        </w:rPr>
        <w:t>Odpovědi dodavatele, se kterým bude možno uzavřít smlou</w:t>
      </w:r>
      <w:r>
        <w:rPr>
          <w:rFonts w:ascii="Arial" w:hAnsi="Arial" w:cs="Arial"/>
          <w:sz w:val="22"/>
          <w:szCs w:val="22"/>
        </w:rPr>
        <w:t xml:space="preserve">vu, </w:t>
      </w:r>
      <w:r w:rsidRPr="00F44120">
        <w:rPr>
          <w:rFonts w:ascii="Arial" w:hAnsi="Arial" w:cs="Arial"/>
          <w:sz w:val="22"/>
          <w:szCs w:val="22"/>
        </w:rPr>
        <w:t xml:space="preserve">s dodatkem nebo odchylkou, které podstatně nemění obchodní podmínky, učiněné před podpisem </w:t>
      </w:r>
      <w:r w:rsidR="00DF7501">
        <w:rPr>
          <w:rFonts w:ascii="Arial" w:hAnsi="Arial" w:cs="Arial"/>
          <w:sz w:val="22"/>
          <w:szCs w:val="22"/>
        </w:rPr>
        <w:t>příkazní smlouvy</w:t>
      </w:r>
      <w:r w:rsidRPr="00F44120">
        <w:rPr>
          <w:rFonts w:ascii="Arial" w:hAnsi="Arial" w:cs="Arial"/>
          <w:sz w:val="22"/>
          <w:szCs w:val="22"/>
        </w:rPr>
        <w:t xml:space="preserve">, nebudou </w:t>
      </w:r>
      <w:r w:rsidRPr="00F44120">
        <w:rPr>
          <w:rFonts w:ascii="Arial" w:hAnsi="Arial" w:cs="Arial"/>
          <w:spacing w:val="-4"/>
          <w:sz w:val="22"/>
          <w:szCs w:val="22"/>
        </w:rPr>
        <w:t>považovány za přijetí nabídky, i když zadavatel bez zbytečného odkladu takové přijetí neodmítne.</w:t>
      </w:r>
    </w:p>
    <w:p w14:paraId="55189035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2A612596" w14:textId="77777777"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BEBA748" w14:textId="77777777"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4A7D7369" w14:textId="77777777"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49C15F88" w14:textId="77777777" w:rsidR="00210486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1A7ABCD3" w14:textId="77777777" w:rsidR="00BF7039" w:rsidRPr="00C62C2E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BF7039" w:rsidRPr="00C62C2E" w:rsidSect="000A7234">
      <w:footerReference w:type="default" r:id="rId9"/>
      <w:pgSz w:w="11906" w:h="16838"/>
      <w:pgMar w:top="1134" w:right="1247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1F2A5" w14:textId="77777777" w:rsidR="000976B5" w:rsidRDefault="000976B5">
      <w:r>
        <w:separator/>
      </w:r>
    </w:p>
  </w:endnote>
  <w:endnote w:type="continuationSeparator" w:id="0">
    <w:p w14:paraId="301D44EB" w14:textId="77777777" w:rsidR="000976B5" w:rsidRDefault="0009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F54EE" w14:textId="342865D2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33ED7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433ED7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73721" w14:textId="77777777" w:rsidR="000976B5" w:rsidRDefault="000976B5">
      <w:r>
        <w:separator/>
      </w:r>
    </w:p>
  </w:footnote>
  <w:footnote w:type="continuationSeparator" w:id="0">
    <w:p w14:paraId="4F7C35E3" w14:textId="77777777" w:rsidR="000976B5" w:rsidRDefault="00097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0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4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5878AE"/>
    <w:multiLevelType w:val="hybridMultilevel"/>
    <w:tmpl w:val="707476B8"/>
    <w:lvl w:ilvl="0" w:tplc="874612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31"/>
  </w:num>
  <w:num w:numId="4">
    <w:abstractNumId w:val="23"/>
  </w:num>
  <w:num w:numId="5">
    <w:abstractNumId w:val="10"/>
  </w:num>
  <w:num w:numId="6">
    <w:abstractNumId w:val="16"/>
  </w:num>
  <w:num w:numId="7">
    <w:abstractNumId w:val="32"/>
  </w:num>
  <w:num w:numId="8">
    <w:abstractNumId w:val="27"/>
  </w:num>
  <w:num w:numId="9">
    <w:abstractNumId w:val="11"/>
  </w:num>
  <w:num w:numId="10">
    <w:abstractNumId w:val="22"/>
  </w:num>
  <w:num w:numId="11">
    <w:abstractNumId w:val="25"/>
  </w:num>
  <w:num w:numId="12">
    <w:abstractNumId w:val="17"/>
  </w:num>
  <w:num w:numId="13">
    <w:abstractNumId w:val="13"/>
  </w:num>
  <w:num w:numId="14">
    <w:abstractNumId w:val="15"/>
  </w:num>
  <w:num w:numId="15">
    <w:abstractNumId w:val="19"/>
  </w:num>
  <w:num w:numId="16">
    <w:abstractNumId w:val="9"/>
  </w:num>
  <w:num w:numId="17">
    <w:abstractNumId w:val="2"/>
  </w:num>
  <w:num w:numId="18">
    <w:abstractNumId w:val="4"/>
  </w:num>
  <w:num w:numId="19">
    <w:abstractNumId w:val="6"/>
  </w:num>
  <w:num w:numId="20">
    <w:abstractNumId w:val="3"/>
  </w:num>
  <w:num w:numId="21">
    <w:abstractNumId w:val="0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"/>
  </w:num>
  <w:num w:numId="25">
    <w:abstractNumId w:val="8"/>
  </w:num>
  <w:num w:numId="26">
    <w:abstractNumId w:val="12"/>
  </w:num>
  <w:num w:numId="27">
    <w:abstractNumId w:val="4"/>
  </w:num>
  <w:num w:numId="28">
    <w:abstractNumId w:val="7"/>
  </w:num>
  <w:num w:numId="29">
    <w:abstractNumId w:val="30"/>
  </w:num>
  <w:num w:numId="30">
    <w:abstractNumId w:val="28"/>
  </w:num>
  <w:num w:numId="3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0"/>
  </w:num>
  <w:num w:numId="34">
    <w:abstractNumId w:val="21"/>
  </w:num>
  <w:num w:numId="35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3CDA"/>
    <w:rsid w:val="0000617D"/>
    <w:rsid w:val="0000664D"/>
    <w:rsid w:val="00006B6A"/>
    <w:rsid w:val="00006CA0"/>
    <w:rsid w:val="00011E2A"/>
    <w:rsid w:val="0001672C"/>
    <w:rsid w:val="00022788"/>
    <w:rsid w:val="00024FAC"/>
    <w:rsid w:val="00025EC5"/>
    <w:rsid w:val="000261C6"/>
    <w:rsid w:val="00032E57"/>
    <w:rsid w:val="00033453"/>
    <w:rsid w:val="00033CA8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976B5"/>
    <w:rsid w:val="000A1260"/>
    <w:rsid w:val="000A13D2"/>
    <w:rsid w:val="000A3BF5"/>
    <w:rsid w:val="000A3E1B"/>
    <w:rsid w:val="000A60BF"/>
    <w:rsid w:val="000A699B"/>
    <w:rsid w:val="000A7234"/>
    <w:rsid w:val="000B5C59"/>
    <w:rsid w:val="000B6EA7"/>
    <w:rsid w:val="000B7BF6"/>
    <w:rsid w:val="000C1858"/>
    <w:rsid w:val="000C6868"/>
    <w:rsid w:val="000C76E4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4758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814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27E1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49F3"/>
    <w:rsid w:val="001950AB"/>
    <w:rsid w:val="001967D5"/>
    <w:rsid w:val="001A1C57"/>
    <w:rsid w:val="001A4C0C"/>
    <w:rsid w:val="001A57AD"/>
    <w:rsid w:val="001A65A6"/>
    <w:rsid w:val="001A773D"/>
    <w:rsid w:val="001A7A65"/>
    <w:rsid w:val="001A7EBB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C12"/>
    <w:rsid w:val="001D2FBC"/>
    <w:rsid w:val="001D3E2D"/>
    <w:rsid w:val="001D4E36"/>
    <w:rsid w:val="001D5A87"/>
    <w:rsid w:val="001D7130"/>
    <w:rsid w:val="001D79D3"/>
    <w:rsid w:val="001E191C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1E47"/>
    <w:rsid w:val="00243250"/>
    <w:rsid w:val="00245A06"/>
    <w:rsid w:val="00250EE0"/>
    <w:rsid w:val="00252A56"/>
    <w:rsid w:val="00256BA4"/>
    <w:rsid w:val="0026124B"/>
    <w:rsid w:val="00265BCA"/>
    <w:rsid w:val="0026648C"/>
    <w:rsid w:val="00271947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307E"/>
    <w:rsid w:val="00326363"/>
    <w:rsid w:val="00332AC1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19F"/>
    <w:rsid w:val="00384FBD"/>
    <w:rsid w:val="00391855"/>
    <w:rsid w:val="00392165"/>
    <w:rsid w:val="00396219"/>
    <w:rsid w:val="00397B41"/>
    <w:rsid w:val="003A238E"/>
    <w:rsid w:val="003A24B5"/>
    <w:rsid w:val="003A2C54"/>
    <w:rsid w:val="003A2E3D"/>
    <w:rsid w:val="003A65B6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C5781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4132"/>
    <w:rsid w:val="003F4EDC"/>
    <w:rsid w:val="003F5429"/>
    <w:rsid w:val="00400121"/>
    <w:rsid w:val="00402287"/>
    <w:rsid w:val="0040295D"/>
    <w:rsid w:val="00404F27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0762"/>
    <w:rsid w:val="004311CC"/>
    <w:rsid w:val="004326EB"/>
    <w:rsid w:val="00432BE6"/>
    <w:rsid w:val="00433ED7"/>
    <w:rsid w:val="00437C32"/>
    <w:rsid w:val="004418BB"/>
    <w:rsid w:val="00441A54"/>
    <w:rsid w:val="00441FAA"/>
    <w:rsid w:val="004444F5"/>
    <w:rsid w:val="00445664"/>
    <w:rsid w:val="00445EB4"/>
    <w:rsid w:val="00446095"/>
    <w:rsid w:val="0044665A"/>
    <w:rsid w:val="004478D5"/>
    <w:rsid w:val="004508B0"/>
    <w:rsid w:val="00452BC3"/>
    <w:rsid w:val="00453F0F"/>
    <w:rsid w:val="00454435"/>
    <w:rsid w:val="00455F59"/>
    <w:rsid w:val="00462CD1"/>
    <w:rsid w:val="00464019"/>
    <w:rsid w:val="00465057"/>
    <w:rsid w:val="00467A5F"/>
    <w:rsid w:val="004728D7"/>
    <w:rsid w:val="00473605"/>
    <w:rsid w:val="0047579F"/>
    <w:rsid w:val="00477EE9"/>
    <w:rsid w:val="00481283"/>
    <w:rsid w:val="00484A1B"/>
    <w:rsid w:val="004858DD"/>
    <w:rsid w:val="00491285"/>
    <w:rsid w:val="004928A1"/>
    <w:rsid w:val="00492CDB"/>
    <w:rsid w:val="00492D67"/>
    <w:rsid w:val="00493418"/>
    <w:rsid w:val="00493A58"/>
    <w:rsid w:val="00495B48"/>
    <w:rsid w:val="004A24BB"/>
    <w:rsid w:val="004A2E74"/>
    <w:rsid w:val="004A2FC7"/>
    <w:rsid w:val="004A3F47"/>
    <w:rsid w:val="004A43F8"/>
    <w:rsid w:val="004A6E5C"/>
    <w:rsid w:val="004A7D41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4A77"/>
    <w:rsid w:val="004F5540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767"/>
    <w:rsid w:val="005541D4"/>
    <w:rsid w:val="0055450B"/>
    <w:rsid w:val="005574F7"/>
    <w:rsid w:val="005608C9"/>
    <w:rsid w:val="0056476E"/>
    <w:rsid w:val="00564962"/>
    <w:rsid w:val="00564B94"/>
    <w:rsid w:val="00565CDF"/>
    <w:rsid w:val="00567318"/>
    <w:rsid w:val="005676EB"/>
    <w:rsid w:val="00570D3C"/>
    <w:rsid w:val="00572AE0"/>
    <w:rsid w:val="0057585D"/>
    <w:rsid w:val="00576CE1"/>
    <w:rsid w:val="00577B0B"/>
    <w:rsid w:val="005806C5"/>
    <w:rsid w:val="00584CC1"/>
    <w:rsid w:val="00585A24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6BC"/>
    <w:rsid w:val="005B07A1"/>
    <w:rsid w:val="005B0CA3"/>
    <w:rsid w:val="005B104B"/>
    <w:rsid w:val="005B177D"/>
    <w:rsid w:val="005B37BE"/>
    <w:rsid w:val="005B4075"/>
    <w:rsid w:val="005B511A"/>
    <w:rsid w:val="005B668D"/>
    <w:rsid w:val="005B79BE"/>
    <w:rsid w:val="005C6350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E3BF9"/>
    <w:rsid w:val="005F28B7"/>
    <w:rsid w:val="005F3D88"/>
    <w:rsid w:val="005F477C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897"/>
    <w:rsid w:val="00616F71"/>
    <w:rsid w:val="0062039C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55E3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307D"/>
    <w:rsid w:val="006B34D3"/>
    <w:rsid w:val="006B5A6B"/>
    <w:rsid w:val="006B60F6"/>
    <w:rsid w:val="006B633D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5834"/>
    <w:rsid w:val="0070586A"/>
    <w:rsid w:val="00705F15"/>
    <w:rsid w:val="00706C09"/>
    <w:rsid w:val="007074E4"/>
    <w:rsid w:val="007104D9"/>
    <w:rsid w:val="00710C5C"/>
    <w:rsid w:val="007129B8"/>
    <w:rsid w:val="00712AFE"/>
    <w:rsid w:val="0071309B"/>
    <w:rsid w:val="0071491B"/>
    <w:rsid w:val="00714D87"/>
    <w:rsid w:val="00715BAB"/>
    <w:rsid w:val="00715BE7"/>
    <w:rsid w:val="00716782"/>
    <w:rsid w:val="00720050"/>
    <w:rsid w:val="0072089C"/>
    <w:rsid w:val="00720E0C"/>
    <w:rsid w:val="00721443"/>
    <w:rsid w:val="00730B69"/>
    <w:rsid w:val="00735C9F"/>
    <w:rsid w:val="00735F13"/>
    <w:rsid w:val="00740068"/>
    <w:rsid w:val="0074016A"/>
    <w:rsid w:val="00742BD8"/>
    <w:rsid w:val="00745355"/>
    <w:rsid w:val="00746F8C"/>
    <w:rsid w:val="0074704F"/>
    <w:rsid w:val="007479AB"/>
    <w:rsid w:val="007503E6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C0F"/>
    <w:rsid w:val="0079125E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A7228"/>
    <w:rsid w:val="007B0FA8"/>
    <w:rsid w:val="007B2AFE"/>
    <w:rsid w:val="007B609B"/>
    <w:rsid w:val="007B69DA"/>
    <w:rsid w:val="007B7F97"/>
    <w:rsid w:val="007C059A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7F90"/>
    <w:rsid w:val="007E15ED"/>
    <w:rsid w:val="007E1C4E"/>
    <w:rsid w:val="007E5AE1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276D"/>
    <w:rsid w:val="00854C8B"/>
    <w:rsid w:val="0085549E"/>
    <w:rsid w:val="008573A6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33B5"/>
    <w:rsid w:val="00892696"/>
    <w:rsid w:val="00894C97"/>
    <w:rsid w:val="0089603F"/>
    <w:rsid w:val="00896A62"/>
    <w:rsid w:val="00896F8E"/>
    <w:rsid w:val="00897AD2"/>
    <w:rsid w:val="008A00E4"/>
    <w:rsid w:val="008A09F3"/>
    <w:rsid w:val="008A7A05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1027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1420"/>
    <w:rsid w:val="00904664"/>
    <w:rsid w:val="009101E9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4D2B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299A"/>
    <w:rsid w:val="00963865"/>
    <w:rsid w:val="00963A18"/>
    <w:rsid w:val="009645FE"/>
    <w:rsid w:val="0097299A"/>
    <w:rsid w:val="0098240C"/>
    <w:rsid w:val="00984F28"/>
    <w:rsid w:val="009935E9"/>
    <w:rsid w:val="00994320"/>
    <w:rsid w:val="0099557C"/>
    <w:rsid w:val="009A315E"/>
    <w:rsid w:val="009A36B8"/>
    <w:rsid w:val="009A5793"/>
    <w:rsid w:val="009A6EA2"/>
    <w:rsid w:val="009A7DD4"/>
    <w:rsid w:val="009B00CF"/>
    <w:rsid w:val="009B1728"/>
    <w:rsid w:val="009B1B57"/>
    <w:rsid w:val="009B2813"/>
    <w:rsid w:val="009B47E0"/>
    <w:rsid w:val="009C00A9"/>
    <w:rsid w:val="009C18EC"/>
    <w:rsid w:val="009C28E5"/>
    <w:rsid w:val="009C2DE1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9F7B99"/>
    <w:rsid w:val="00A00082"/>
    <w:rsid w:val="00A00300"/>
    <w:rsid w:val="00A02A76"/>
    <w:rsid w:val="00A13DC7"/>
    <w:rsid w:val="00A13EA9"/>
    <w:rsid w:val="00A14A06"/>
    <w:rsid w:val="00A14AAC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3D0D"/>
    <w:rsid w:val="00B15830"/>
    <w:rsid w:val="00B170D1"/>
    <w:rsid w:val="00B21B8A"/>
    <w:rsid w:val="00B22C4F"/>
    <w:rsid w:val="00B23635"/>
    <w:rsid w:val="00B26303"/>
    <w:rsid w:val="00B268DD"/>
    <w:rsid w:val="00B26C8C"/>
    <w:rsid w:val="00B30EDD"/>
    <w:rsid w:val="00B3264B"/>
    <w:rsid w:val="00B34EF7"/>
    <w:rsid w:val="00B3673A"/>
    <w:rsid w:val="00B40D06"/>
    <w:rsid w:val="00B431CF"/>
    <w:rsid w:val="00B441B8"/>
    <w:rsid w:val="00B5039B"/>
    <w:rsid w:val="00B50526"/>
    <w:rsid w:val="00B52171"/>
    <w:rsid w:val="00B5273E"/>
    <w:rsid w:val="00B5479A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2D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191E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3457A"/>
    <w:rsid w:val="00C4498D"/>
    <w:rsid w:val="00C45CA0"/>
    <w:rsid w:val="00C45D1B"/>
    <w:rsid w:val="00C56558"/>
    <w:rsid w:val="00C57B78"/>
    <w:rsid w:val="00C6221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A6372"/>
    <w:rsid w:val="00CB1B54"/>
    <w:rsid w:val="00CB1B84"/>
    <w:rsid w:val="00CB4170"/>
    <w:rsid w:val="00CB5A94"/>
    <w:rsid w:val="00CB77B3"/>
    <w:rsid w:val="00CB7CF5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168A"/>
    <w:rsid w:val="00CF2245"/>
    <w:rsid w:val="00CF2FAA"/>
    <w:rsid w:val="00CF39AF"/>
    <w:rsid w:val="00CF5298"/>
    <w:rsid w:val="00CF6C78"/>
    <w:rsid w:val="00CF7643"/>
    <w:rsid w:val="00D05D0E"/>
    <w:rsid w:val="00D06188"/>
    <w:rsid w:val="00D07618"/>
    <w:rsid w:val="00D077EE"/>
    <w:rsid w:val="00D07E5F"/>
    <w:rsid w:val="00D1284A"/>
    <w:rsid w:val="00D130E3"/>
    <w:rsid w:val="00D15ECA"/>
    <w:rsid w:val="00D16521"/>
    <w:rsid w:val="00D2078B"/>
    <w:rsid w:val="00D24AE4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4A47"/>
    <w:rsid w:val="00D754AA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C3EDE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AC8"/>
    <w:rsid w:val="00E54ACD"/>
    <w:rsid w:val="00E55D71"/>
    <w:rsid w:val="00E565A2"/>
    <w:rsid w:val="00E56694"/>
    <w:rsid w:val="00E57840"/>
    <w:rsid w:val="00E57C7F"/>
    <w:rsid w:val="00E60650"/>
    <w:rsid w:val="00E6202C"/>
    <w:rsid w:val="00E6595E"/>
    <w:rsid w:val="00E66B72"/>
    <w:rsid w:val="00E702C0"/>
    <w:rsid w:val="00E80351"/>
    <w:rsid w:val="00E840B0"/>
    <w:rsid w:val="00E84AA5"/>
    <w:rsid w:val="00E9000D"/>
    <w:rsid w:val="00E90781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419"/>
    <w:rsid w:val="00ED0907"/>
    <w:rsid w:val="00ED09B9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3B84"/>
    <w:rsid w:val="00EF4EBE"/>
    <w:rsid w:val="00EF5CB3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6275"/>
    <w:rsid w:val="00F172E4"/>
    <w:rsid w:val="00F17693"/>
    <w:rsid w:val="00F21348"/>
    <w:rsid w:val="00F21F98"/>
    <w:rsid w:val="00F23649"/>
    <w:rsid w:val="00F25033"/>
    <w:rsid w:val="00F27442"/>
    <w:rsid w:val="00F27B84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5F"/>
    <w:rsid w:val="00F449EE"/>
    <w:rsid w:val="00F50879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32DB"/>
    <w:rsid w:val="00F77618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A055945"/>
  <w15:docId w15:val="{8839F2B2-430B-4237-95A1-19218D6F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B5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5D526-7401-40F6-9FAE-76AC1AF8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8</Pages>
  <Words>2936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21058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Majdičová Markéta Ing.</cp:lastModifiedBy>
  <cp:revision>17</cp:revision>
  <cp:lastPrinted>2019-03-19T11:17:00Z</cp:lastPrinted>
  <dcterms:created xsi:type="dcterms:W3CDTF">2019-04-15T06:17:00Z</dcterms:created>
  <dcterms:modified xsi:type="dcterms:W3CDTF">2019-04-17T08:19:00Z</dcterms:modified>
</cp:coreProperties>
</file>