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DAE" w:rsidRPr="00F2299F" w:rsidRDefault="00DA5C05" w:rsidP="001A5169">
      <w:pPr>
        <w:overflowPunct w:val="0"/>
        <w:autoSpaceDE w:val="0"/>
        <w:autoSpaceDN w:val="0"/>
        <w:adjustRightInd w:val="0"/>
        <w:spacing w:after="120" w:line="240" w:lineRule="auto"/>
        <w:jc w:val="center"/>
        <w:textAlignment w:val="baseline"/>
        <w:outlineLvl w:val="5"/>
        <w:rPr>
          <w:rFonts w:asciiTheme="minorHAnsi" w:eastAsia="Times New Roman" w:hAnsiTheme="minorHAnsi" w:cstheme="minorHAnsi"/>
          <w:b/>
          <w:bCs/>
          <w:sz w:val="32"/>
          <w:szCs w:val="32"/>
          <w:lang w:eastAsia="cs-CZ"/>
        </w:rPr>
      </w:pPr>
      <w:r w:rsidRPr="00F2299F">
        <w:rPr>
          <w:rFonts w:asciiTheme="minorHAnsi" w:eastAsia="Times New Roman" w:hAnsiTheme="minorHAnsi" w:cstheme="minorHAnsi"/>
          <w:b/>
          <w:bCs/>
          <w:sz w:val="32"/>
          <w:szCs w:val="32"/>
          <w:lang w:eastAsia="cs-CZ"/>
        </w:rPr>
        <w:t>S M L O U V A   O   D Í L O</w:t>
      </w:r>
    </w:p>
    <w:p w:rsidR="00A07BD9" w:rsidRPr="00F2299F" w:rsidRDefault="00A07BD9" w:rsidP="001A5169">
      <w:pPr>
        <w:spacing w:before="240" w:after="240"/>
        <w:jc w:val="center"/>
        <w:rPr>
          <w:rFonts w:asciiTheme="minorHAnsi" w:hAnsiTheme="minorHAnsi" w:cstheme="minorHAnsi"/>
          <w:b/>
          <w:sz w:val="24"/>
          <w:szCs w:val="24"/>
        </w:rPr>
      </w:pPr>
    </w:p>
    <w:p w:rsidR="00DA5C05" w:rsidRPr="00F2299F" w:rsidRDefault="00DA5C05" w:rsidP="001A5169">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w:t>
      </w:r>
    </w:p>
    <w:p w:rsidR="00DA5C05" w:rsidRPr="00F2299F" w:rsidRDefault="00DA5C05" w:rsidP="001A5169">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color w:val="000000"/>
          <w:sz w:val="24"/>
          <w:szCs w:val="24"/>
          <w:lang w:eastAsia="cs-CZ"/>
        </w:rPr>
      </w:pPr>
      <w:r w:rsidRPr="00F2299F">
        <w:rPr>
          <w:rFonts w:asciiTheme="minorHAnsi" w:eastAsia="Times New Roman" w:hAnsiTheme="minorHAnsi" w:cstheme="minorHAnsi"/>
          <w:b/>
          <w:bCs/>
          <w:snapToGrid w:val="0"/>
          <w:color w:val="000000"/>
          <w:sz w:val="24"/>
          <w:szCs w:val="24"/>
          <w:lang w:eastAsia="cs-CZ"/>
        </w:rPr>
        <w:t>Smluvní strany</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Objednatel:</w:t>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napToGrid w:val="0"/>
          <w:color w:val="000000"/>
          <w:sz w:val="24"/>
          <w:szCs w:val="24"/>
          <w:lang w:eastAsia="cs-CZ"/>
        </w:rPr>
        <w:t>Krajská správa a údržba silnic Vysočiny, příspěvková organizace</w:t>
      </w:r>
    </w:p>
    <w:p w:rsidR="00DA5C05" w:rsidRPr="00F2299F" w:rsidRDefault="00DA5C05"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se sídlem: </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t>Kosovská 1122/16, 586 01 Jihlava</w:t>
      </w:r>
    </w:p>
    <w:p w:rsidR="00DA5C05" w:rsidRPr="00F2299F" w:rsidRDefault="00DA5C05"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b/>
          <w:bCs/>
          <w:sz w:val="24"/>
          <w:szCs w:val="24"/>
          <w:lang w:eastAsia="cs-CZ"/>
        </w:rPr>
        <w:t>zastou</w:t>
      </w:r>
      <w:r w:rsidR="00A07BD9" w:rsidRPr="00F2299F">
        <w:rPr>
          <w:rFonts w:asciiTheme="minorHAnsi" w:eastAsia="Times New Roman" w:hAnsiTheme="minorHAnsi" w:cstheme="minorHAnsi"/>
          <w:b/>
          <w:bCs/>
          <w:sz w:val="24"/>
          <w:szCs w:val="24"/>
          <w:lang w:eastAsia="cs-CZ"/>
        </w:rPr>
        <w:t xml:space="preserve">pený: </w:t>
      </w:r>
      <w:r w:rsidR="00A07BD9" w:rsidRPr="00F2299F">
        <w:rPr>
          <w:rFonts w:asciiTheme="minorHAnsi" w:eastAsia="Times New Roman" w:hAnsiTheme="minorHAnsi" w:cstheme="minorHAnsi"/>
          <w:b/>
          <w:bCs/>
          <w:sz w:val="24"/>
          <w:szCs w:val="24"/>
          <w:lang w:eastAsia="cs-CZ"/>
        </w:rPr>
        <w:tab/>
      </w:r>
      <w:r w:rsidR="00A07BD9" w:rsidRPr="00F2299F">
        <w:rPr>
          <w:rFonts w:asciiTheme="minorHAnsi" w:eastAsia="Times New Roman" w:hAnsiTheme="minorHAnsi" w:cstheme="minorHAnsi"/>
          <w:b/>
          <w:bCs/>
          <w:sz w:val="24"/>
          <w:szCs w:val="24"/>
          <w:lang w:eastAsia="cs-CZ"/>
        </w:rPr>
        <w:tab/>
        <w:t xml:space="preserve">Ing. Janem Míkou, MBA, </w:t>
      </w:r>
      <w:r w:rsidRPr="00F2299F">
        <w:rPr>
          <w:rFonts w:asciiTheme="minorHAnsi" w:eastAsia="Times New Roman" w:hAnsiTheme="minorHAnsi" w:cstheme="minorHAnsi"/>
          <w:b/>
          <w:bCs/>
          <w:sz w:val="24"/>
          <w:szCs w:val="24"/>
          <w:lang w:eastAsia="cs-CZ"/>
        </w:rPr>
        <w:t>ředitelem organizace</w:t>
      </w:r>
    </w:p>
    <w:p w:rsidR="00D90B26" w:rsidRPr="00F2299F" w:rsidRDefault="005D3E2E" w:rsidP="00080268">
      <w:pPr>
        <w:spacing w:before="120" w:after="120" w:line="240" w:lineRule="auto"/>
        <w:rPr>
          <w:rFonts w:asciiTheme="minorHAnsi" w:eastAsia="Times New Roman" w:hAnsiTheme="minorHAnsi" w:cstheme="minorHAnsi"/>
          <w:bCs/>
          <w:sz w:val="24"/>
          <w:szCs w:val="24"/>
          <w:lang w:eastAsia="cs-CZ"/>
        </w:rPr>
      </w:pPr>
      <w:r>
        <w:rPr>
          <w:rFonts w:asciiTheme="minorHAnsi" w:eastAsia="Times New Roman" w:hAnsiTheme="minorHAnsi" w:cstheme="minorHAnsi"/>
          <w:bCs/>
          <w:sz w:val="24"/>
          <w:szCs w:val="24"/>
          <w:lang w:eastAsia="cs-CZ"/>
        </w:rPr>
        <w:t>Osoba</w:t>
      </w:r>
      <w:r w:rsidR="00D90B26" w:rsidRPr="00F2299F">
        <w:rPr>
          <w:rFonts w:asciiTheme="minorHAnsi" w:eastAsia="Times New Roman" w:hAnsiTheme="minorHAnsi" w:cstheme="minorHAnsi"/>
          <w:bCs/>
          <w:sz w:val="24"/>
          <w:szCs w:val="24"/>
          <w:lang w:eastAsia="cs-CZ"/>
        </w:rPr>
        <w:t xml:space="preserve"> pověřen</w:t>
      </w:r>
      <w:r>
        <w:rPr>
          <w:rFonts w:asciiTheme="minorHAnsi" w:eastAsia="Times New Roman" w:hAnsiTheme="minorHAnsi" w:cstheme="minorHAnsi"/>
          <w:bCs/>
          <w:sz w:val="24"/>
          <w:szCs w:val="24"/>
          <w:lang w:eastAsia="cs-CZ"/>
        </w:rPr>
        <w:t>á</w:t>
      </w:r>
      <w:r w:rsidR="00D90B26" w:rsidRPr="00F2299F">
        <w:rPr>
          <w:rFonts w:asciiTheme="minorHAnsi" w:eastAsia="Times New Roman" w:hAnsiTheme="minorHAnsi" w:cstheme="minorHAnsi"/>
          <w:bCs/>
          <w:sz w:val="24"/>
          <w:szCs w:val="24"/>
          <w:lang w:eastAsia="cs-CZ"/>
        </w:rPr>
        <w:t xml:space="preserve"> jednat jménem objednatele ve věcech</w:t>
      </w:r>
    </w:p>
    <w:p w:rsidR="00DA5C05" w:rsidRPr="00F2299F" w:rsidRDefault="005D3E2E" w:rsidP="00080268">
      <w:pPr>
        <w:spacing w:before="120" w:after="120" w:line="240" w:lineRule="auto"/>
        <w:rPr>
          <w:rFonts w:asciiTheme="minorHAnsi" w:eastAsia="Times New Roman" w:hAnsiTheme="minorHAnsi" w:cstheme="minorHAnsi"/>
          <w:sz w:val="24"/>
          <w:szCs w:val="24"/>
          <w:lang w:eastAsia="cs-CZ"/>
        </w:rPr>
      </w:pPr>
      <w:r>
        <w:rPr>
          <w:rFonts w:asciiTheme="minorHAnsi" w:eastAsia="Times New Roman" w:hAnsiTheme="minorHAnsi" w:cstheme="minorHAnsi"/>
          <w:bCs/>
          <w:sz w:val="24"/>
          <w:szCs w:val="24"/>
          <w:lang w:eastAsia="cs-CZ"/>
        </w:rPr>
        <w:t>smluvních</w:t>
      </w:r>
      <w:r w:rsidR="00D90B26" w:rsidRPr="00F2299F">
        <w:rPr>
          <w:rFonts w:asciiTheme="minorHAnsi" w:eastAsia="Times New Roman" w:hAnsiTheme="minorHAnsi" w:cstheme="minorHAnsi"/>
          <w:bCs/>
          <w:sz w:val="24"/>
          <w:szCs w:val="24"/>
          <w:lang w:eastAsia="cs-CZ"/>
        </w:rPr>
        <w:t>:</w:t>
      </w:r>
      <w:r w:rsidR="00D90B26" w:rsidRPr="00F2299F">
        <w:rPr>
          <w:rFonts w:asciiTheme="minorHAnsi" w:eastAsia="Times New Roman" w:hAnsiTheme="minorHAnsi" w:cstheme="minorHAnsi"/>
          <w:bCs/>
          <w:sz w:val="24"/>
          <w:szCs w:val="24"/>
          <w:lang w:eastAsia="cs-CZ"/>
        </w:rPr>
        <w:tab/>
      </w:r>
      <w:r w:rsidR="00D90B26" w:rsidRPr="00F2299F">
        <w:rPr>
          <w:rFonts w:asciiTheme="minorHAnsi" w:eastAsia="Times New Roman" w:hAnsiTheme="minorHAnsi" w:cstheme="minorHAnsi"/>
          <w:bCs/>
          <w:sz w:val="24"/>
          <w:szCs w:val="24"/>
          <w:lang w:eastAsia="cs-CZ"/>
        </w:rPr>
        <w:tab/>
      </w:r>
      <w:r>
        <w:rPr>
          <w:rFonts w:asciiTheme="minorHAnsi" w:eastAsia="Times New Roman" w:hAnsiTheme="minorHAnsi" w:cstheme="minorHAnsi"/>
          <w:bCs/>
          <w:sz w:val="24"/>
          <w:szCs w:val="24"/>
          <w:lang w:eastAsia="cs-CZ"/>
        </w:rPr>
        <w:t>Ing. Jan Míka, MBA, ředitel organizace</w:t>
      </w:r>
      <w:r w:rsidR="00DA5C05" w:rsidRPr="00F2299F">
        <w:rPr>
          <w:rFonts w:asciiTheme="minorHAnsi" w:eastAsia="Times New Roman" w:hAnsiTheme="minorHAnsi" w:cstheme="minorHAnsi"/>
          <w:sz w:val="24"/>
          <w:szCs w:val="24"/>
          <w:lang w:eastAsia="cs-CZ"/>
        </w:rPr>
        <w:t xml:space="preserve"> </w:t>
      </w:r>
    </w:p>
    <w:p w:rsidR="00DA5C05" w:rsidRPr="00F2299F" w:rsidRDefault="00DA5C05" w:rsidP="00080268">
      <w:pPr>
        <w:spacing w:before="120" w:after="120" w:line="240" w:lineRule="auto"/>
        <w:jc w:val="both"/>
        <w:outlineLvl w:val="1"/>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IČO:</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t>00090450</w:t>
      </w:r>
    </w:p>
    <w:p w:rsidR="00DA5C05" w:rsidRPr="00F2299F" w:rsidRDefault="00DA5C05" w:rsidP="00080268">
      <w:pPr>
        <w:spacing w:before="120" w:after="120" w:line="240" w:lineRule="auto"/>
        <w:jc w:val="both"/>
        <w:outlineLvl w:val="1"/>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DIČ:</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t>CZ00090450</w:t>
      </w:r>
    </w:p>
    <w:p w:rsidR="00DA5C05" w:rsidRPr="00F2299F" w:rsidRDefault="00DA5C05" w:rsidP="00080268">
      <w:pPr>
        <w:spacing w:before="120" w:after="120" w:line="240" w:lineRule="auto"/>
        <w:rPr>
          <w:rFonts w:asciiTheme="minorHAnsi" w:eastAsia="Arial Unicode MS" w:hAnsiTheme="minorHAnsi" w:cstheme="minorHAnsi"/>
          <w:sz w:val="24"/>
          <w:szCs w:val="24"/>
          <w:lang w:eastAsia="cs-CZ"/>
        </w:rPr>
      </w:pPr>
      <w:r w:rsidRPr="00F2299F">
        <w:rPr>
          <w:rFonts w:asciiTheme="minorHAnsi" w:eastAsia="Arial Unicode MS" w:hAnsiTheme="minorHAnsi" w:cstheme="minorHAnsi"/>
          <w:sz w:val="24"/>
          <w:szCs w:val="24"/>
          <w:lang w:eastAsia="cs-CZ"/>
        </w:rPr>
        <w:t>Zřizovatel:</w:t>
      </w:r>
      <w:r w:rsidRPr="00F2299F">
        <w:rPr>
          <w:rFonts w:asciiTheme="minorHAnsi" w:eastAsia="Arial Unicode MS" w:hAnsiTheme="minorHAnsi" w:cstheme="minorHAnsi"/>
          <w:sz w:val="24"/>
          <w:szCs w:val="24"/>
          <w:lang w:eastAsia="cs-CZ"/>
        </w:rPr>
        <w:tab/>
      </w:r>
      <w:r w:rsidRPr="00F2299F">
        <w:rPr>
          <w:rFonts w:asciiTheme="minorHAnsi" w:eastAsia="Arial Unicode MS" w:hAnsiTheme="minorHAnsi" w:cstheme="minorHAnsi"/>
          <w:sz w:val="24"/>
          <w:szCs w:val="24"/>
          <w:lang w:eastAsia="cs-CZ"/>
        </w:rPr>
        <w:tab/>
        <w:t>Kraj Vysočina</w:t>
      </w:r>
    </w:p>
    <w:p w:rsidR="00DA5C05" w:rsidRPr="00F2299F" w:rsidRDefault="00DA5C05"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(dále jen „</w:t>
      </w:r>
      <w:r w:rsidRPr="00F2299F">
        <w:rPr>
          <w:rFonts w:asciiTheme="minorHAnsi" w:eastAsia="Times New Roman" w:hAnsiTheme="minorHAnsi" w:cstheme="minorHAnsi"/>
          <w:b/>
          <w:sz w:val="24"/>
          <w:szCs w:val="24"/>
          <w:lang w:eastAsia="cs-CZ"/>
        </w:rPr>
        <w:t>Objednatel“</w:t>
      </w:r>
      <w:r w:rsidRPr="00F2299F">
        <w:rPr>
          <w:rFonts w:asciiTheme="minorHAnsi" w:eastAsia="Times New Roman" w:hAnsiTheme="minorHAnsi" w:cstheme="minorHAnsi"/>
          <w:sz w:val="24"/>
          <w:szCs w:val="24"/>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a</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Zhotovitel:</w:t>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se sídlem:</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zastoupený:</w:t>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highlight w:val="lightGray"/>
          <w:lang w:eastAsia="cs-CZ"/>
        </w:rPr>
        <w:t>..........................................................…………</w:t>
      </w:r>
      <w:r w:rsidRPr="00F2299F">
        <w:rPr>
          <w:rFonts w:asciiTheme="minorHAnsi" w:eastAsia="Times New Roman" w:hAnsiTheme="minorHAnsi" w:cstheme="minorHAnsi"/>
          <w:b/>
          <w:sz w:val="24"/>
          <w:szCs w:val="24"/>
          <w:lang w:eastAsia="cs-CZ"/>
        </w:rPr>
        <w:tab/>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 xml:space="preserve">zapsán v obchodním rejstříku   </w:t>
      </w:r>
      <w:r w:rsidRPr="00F2299F">
        <w:rPr>
          <w:rFonts w:asciiTheme="minorHAnsi" w:eastAsia="Times New Roman" w:hAnsiTheme="minorHAnsi" w:cstheme="minorHAnsi"/>
          <w:b/>
          <w:sz w:val="24"/>
          <w:szCs w:val="24"/>
          <w:highlight w:val="lightGray"/>
          <w:lang w:eastAsia="cs-CZ"/>
        </w:rPr>
        <w:t>............................................................</w:t>
      </w:r>
    </w:p>
    <w:p w:rsidR="00DA5C05" w:rsidRPr="00F2299F" w:rsidRDefault="005D3E2E" w:rsidP="00080268">
      <w:pPr>
        <w:tabs>
          <w:tab w:val="left" w:pos="5730"/>
        </w:tabs>
        <w:spacing w:before="120" w:after="120" w:line="240" w:lineRule="auto"/>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Osoba</w:t>
      </w:r>
      <w:r w:rsidR="00DA5C05" w:rsidRPr="00F2299F">
        <w:rPr>
          <w:rFonts w:asciiTheme="minorHAnsi" w:eastAsia="Times New Roman" w:hAnsiTheme="minorHAnsi" w:cstheme="minorHAnsi"/>
          <w:sz w:val="24"/>
          <w:szCs w:val="24"/>
          <w:lang w:eastAsia="cs-CZ"/>
        </w:rPr>
        <w:t xml:space="preserve"> pověřen</w:t>
      </w:r>
      <w:r>
        <w:rPr>
          <w:rFonts w:asciiTheme="minorHAnsi" w:eastAsia="Times New Roman" w:hAnsiTheme="minorHAnsi" w:cstheme="minorHAnsi"/>
          <w:sz w:val="24"/>
          <w:szCs w:val="24"/>
          <w:lang w:eastAsia="cs-CZ"/>
        </w:rPr>
        <w:t>á</w:t>
      </w:r>
      <w:r w:rsidR="00DA5C05" w:rsidRPr="00F2299F">
        <w:rPr>
          <w:rFonts w:asciiTheme="minorHAnsi" w:eastAsia="Times New Roman" w:hAnsiTheme="minorHAnsi" w:cstheme="minorHAnsi"/>
          <w:sz w:val="24"/>
          <w:szCs w:val="24"/>
          <w:lang w:eastAsia="cs-CZ"/>
        </w:rPr>
        <w:t xml:space="preserve"> jednat jménem zhotovitele ve věcech </w:t>
      </w:r>
      <w:r w:rsidR="00DA5C05" w:rsidRPr="00F2299F">
        <w:rPr>
          <w:rFonts w:asciiTheme="minorHAnsi" w:eastAsia="Times New Roman" w:hAnsiTheme="minorHAnsi" w:cstheme="minorHAnsi"/>
          <w:sz w:val="24"/>
          <w:szCs w:val="24"/>
          <w:lang w:eastAsia="cs-CZ"/>
        </w:rPr>
        <w:tab/>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smluvních:</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IČO:</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DIČ:</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5D3E2E"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 </w:t>
      </w:r>
      <w:r w:rsidR="00DA5C05" w:rsidRPr="00F2299F">
        <w:rPr>
          <w:rFonts w:asciiTheme="minorHAnsi" w:eastAsia="Times New Roman" w:hAnsiTheme="minorHAnsi" w:cstheme="minorHAnsi"/>
          <w:sz w:val="24"/>
          <w:szCs w:val="24"/>
          <w:lang w:eastAsia="cs-CZ"/>
        </w:rPr>
        <w:t>(dále jen „</w:t>
      </w:r>
      <w:r w:rsidR="00DA5C05" w:rsidRPr="00F2299F">
        <w:rPr>
          <w:rFonts w:asciiTheme="minorHAnsi" w:eastAsia="Times New Roman" w:hAnsiTheme="minorHAnsi" w:cstheme="minorHAnsi"/>
          <w:b/>
          <w:sz w:val="24"/>
          <w:szCs w:val="24"/>
          <w:lang w:eastAsia="cs-CZ"/>
        </w:rPr>
        <w:t>Zhotovitel</w:t>
      </w:r>
      <w:r w:rsidR="00DA5C05" w:rsidRPr="00F2299F">
        <w:rPr>
          <w:rFonts w:asciiTheme="minorHAnsi" w:eastAsia="Times New Roman" w:hAnsiTheme="minorHAnsi" w:cstheme="minorHAnsi"/>
          <w:sz w:val="24"/>
          <w:szCs w:val="24"/>
          <w:lang w:eastAsia="cs-CZ"/>
        </w:rPr>
        <w:t>“)</w:t>
      </w:r>
    </w:p>
    <w:p w:rsidR="00DA5C05" w:rsidRPr="00F2299F" w:rsidRDefault="00DA5C05" w:rsidP="001A5169">
      <w:pPr>
        <w:spacing w:after="0"/>
        <w:jc w:val="both"/>
        <w:outlineLvl w:val="0"/>
        <w:rPr>
          <w:rFonts w:asciiTheme="minorHAnsi" w:eastAsia="Times New Roman" w:hAnsiTheme="minorHAnsi" w:cstheme="minorHAnsi"/>
          <w:sz w:val="24"/>
          <w:szCs w:val="24"/>
          <w:lang w:eastAsia="cs-CZ"/>
        </w:rPr>
      </w:pPr>
    </w:p>
    <w:p w:rsidR="00DA5C05" w:rsidRPr="00F2299F" w:rsidRDefault="00DA5C05" w:rsidP="001A5169">
      <w:pPr>
        <w:spacing w:after="0"/>
        <w:jc w:val="both"/>
        <w:outlineLvl w:val="0"/>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(společně také jako „</w:t>
      </w:r>
      <w:r w:rsidRPr="00F2299F">
        <w:rPr>
          <w:rFonts w:asciiTheme="minorHAnsi" w:eastAsia="Times New Roman" w:hAnsiTheme="minorHAnsi" w:cstheme="minorHAnsi"/>
          <w:b/>
          <w:sz w:val="24"/>
          <w:szCs w:val="24"/>
          <w:lang w:eastAsia="cs-CZ"/>
        </w:rPr>
        <w:t>Smluvní strany</w:t>
      </w:r>
      <w:r w:rsidRPr="00F2299F">
        <w:rPr>
          <w:rFonts w:asciiTheme="minorHAnsi" w:eastAsia="Times New Roman" w:hAnsiTheme="minorHAnsi" w:cstheme="minorHAnsi"/>
          <w:sz w:val="24"/>
          <w:szCs w:val="24"/>
          <w:lang w:eastAsia="cs-CZ"/>
        </w:rPr>
        <w:t>“ nebo jednotlivě „</w:t>
      </w:r>
      <w:r w:rsidRPr="00F2299F">
        <w:rPr>
          <w:rFonts w:asciiTheme="minorHAnsi" w:eastAsia="Times New Roman" w:hAnsiTheme="minorHAnsi" w:cstheme="minorHAnsi"/>
          <w:b/>
          <w:sz w:val="24"/>
          <w:szCs w:val="24"/>
          <w:lang w:eastAsia="cs-CZ"/>
        </w:rPr>
        <w:t>Smluvní strana</w:t>
      </w:r>
      <w:r w:rsidRPr="00F2299F">
        <w:rPr>
          <w:rFonts w:asciiTheme="minorHAnsi" w:eastAsia="Times New Roman" w:hAnsiTheme="minorHAnsi" w:cstheme="minorHAnsi"/>
          <w:sz w:val="24"/>
          <w:szCs w:val="24"/>
          <w:lang w:eastAsia="cs-CZ"/>
        </w:rPr>
        <w:t>“)</w:t>
      </w:r>
    </w:p>
    <w:p w:rsidR="001C6DAE" w:rsidRPr="00F2299F" w:rsidRDefault="001C6DAE" w:rsidP="001A5169">
      <w:pPr>
        <w:spacing w:after="0" w:line="240" w:lineRule="auto"/>
        <w:ind w:firstLine="708"/>
        <w:jc w:val="both"/>
        <w:outlineLvl w:val="0"/>
        <w:rPr>
          <w:rFonts w:asciiTheme="minorHAnsi" w:eastAsia="Times New Roman" w:hAnsiTheme="minorHAnsi" w:cstheme="minorHAnsi"/>
          <w:sz w:val="24"/>
          <w:szCs w:val="24"/>
          <w:lang w:eastAsia="cs-CZ"/>
        </w:rPr>
      </w:pPr>
    </w:p>
    <w:p w:rsidR="00DA5C05" w:rsidRPr="00F2299F" w:rsidRDefault="00DA5C05" w:rsidP="00CF60AE">
      <w:pPr>
        <w:spacing w:after="120" w:line="240" w:lineRule="auto"/>
        <w:ind w:firstLine="708"/>
        <w:jc w:val="both"/>
        <w:outlineLvl w:val="0"/>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Smluvní strany se dohodly, že jejich závazkový vztah ve smyslu </w:t>
      </w:r>
      <w:r w:rsidRPr="00F2299F">
        <w:rPr>
          <w:rFonts w:asciiTheme="minorHAnsi" w:eastAsia="Times New Roman" w:hAnsiTheme="minorHAnsi" w:cstheme="minorHAnsi"/>
          <w:b/>
          <w:sz w:val="24"/>
          <w:szCs w:val="24"/>
          <w:lang w:eastAsia="cs-CZ"/>
        </w:rPr>
        <w:t xml:space="preserve">§ 2586 a násl. zákona č. 89/2012 Sb., Občanského zákoníku, v platném a účinném znění (dále </w:t>
      </w:r>
      <w:r w:rsidR="007B4F28" w:rsidRPr="00F2299F">
        <w:rPr>
          <w:rFonts w:asciiTheme="minorHAnsi" w:eastAsia="Times New Roman" w:hAnsiTheme="minorHAnsi" w:cstheme="minorHAnsi"/>
          <w:b/>
          <w:sz w:val="24"/>
          <w:szCs w:val="24"/>
          <w:lang w:eastAsia="cs-CZ"/>
        </w:rPr>
        <w:t>OZ</w:t>
      </w:r>
      <w:r w:rsidRPr="00F2299F">
        <w:rPr>
          <w:rFonts w:asciiTheme="minorHAnsi" w:eastAsia="Times New Roman" w:hAnsiTheme="minorHAnsi" w:cstheme="minorHAnsi"/>
          <w:b/>
          <w:sz w:val="24"/>
          <w:szCs w:val="24"/>
          <w:lang w:eastAsia="cs-CZ"/>
        </w:rPr>
        <w:t>)</w:t>
      </w:r>
      <w:r w:rsidRPr="00F2299F">
        <w:rPr>
          <w:rFonts w:asciiTheme="minorHAnsi" w:eastAsia="Times New Roman" w:hAnsiTheme="minorHAnsi" w:cstheme="minorHAnsi"/>
          <w:sz w:val="24"/>
          <w:szCs w:val="24"/>
          <w:lang w:eastAsia="cs-CZ"/>
        </w:rPr>
        <w:t xml:space="preserve"> se řídí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a dále </w:t>
      </w:r>
      <w:r w:rsidRPr="00F2299F">
        <w:rPr>
          <w:rFonts w:asciiTheme="minorHAnsi" w:hAnsiTheme="minorHAnsi" w:cstheme="minorHAnsi"/>
          <w:b/>
          <w:sz w:val="24"/>
          <w:szCs w:val="24"/>
        </w:rPr>
        <w:t xml:space="preserve">Obchodními podmínkami zadavatele pro veřejné zakázky na stavební práce dle § 37 odst. 1 písm. c) zákona č. 134/2016 Sb., o zadávání veřejných zakázek, v platném a účinném znění </w:t>
      </w:r>
      <w:r w:rsidRPr="00F2299F">
        <w:rPr>
          <w:rFonts w:asciiTheme="minorHAnsi" w:hAnsiTheme="minorHAnsi" w:cstheme="minorHAnsi"/>
          <w:sz w:val="24"/>
          <w:szCs w:val="24"/>
        </w:rPr>
        <w:t>(dále ZZVZ),</w:t>
      </w:r>
      <w:r w:rsidRPr="00F2299F">
        <w:rPr>
          <w:rFonts w:asciiTheme="minorHAnsi" w:hAnsiTheme="minorHAnsi" w:cstheme="minorHAnsi"/>
          <w:b/>
          <w:sz w:val="24"/>
          <w:szCs w:val="24"/>
        </w:rPr>
        <w:t xml:space="preserve"> vydanými dle § 1751 a násl. </w:t>
      </w:r>
      <w:r w:rsidR="007B4F28" w:rsidRPr="00F2299F">
        <w:rPr>
          <w:rFonts w:asciiTheme="minorHAnsi" w:hAnsiTheme="minorHAnsi" w:cstheme="minorHAnsi"/>
          <w:b/>
          <w:sz w:val="24"/>
          <w:szCs w:val="24"/>
        </w:rPr>
        <w:t>OZ</w:t>
      </w:r>
      <w:r w:rsidRPr="00F2299F">
        <w:rPr>
          <w:rFonts w:asciiTheme="minorHAnsi" w:eastAsia="Times New Roman" w:hAnsiTheme="minorHAnsi" w:cstheme="minorHAnsi"/>
          <w:sz w:val="24"/>
          <w:szCs w:val="24"/>
          <w:lang w:eastAsia="cs-CZ"/>
        </w:rPr>
        <w:t xml:space="preserve"> a na shora uvedenou veřejnou zakázku na stavební práce uzavírají dnešního dne měsíce a roku tuto smlouvu o dílo (dále jen „</w:t>
      </w:r>
      <w:r w:rsidRPr="00F2299F">
        <w:rPr>
          <w:rFonts w:asciiTheme="minorHAnsi" w:eastAsia="Times New Roman" w:hAnsiTheme="minorHAnsi" w:cstheme="minorHAnsi"/>
          <w:b/>
          <w:sz w:val="24"/>
          <w:szCs w:val="24"/>
          <w:lang w:eastAsia="cs-CZ"/>
        </w:rPr>
        <w:t>Smlouva</w:t>
      </w:r>
      <w:r w:rsidRPr="00F2299F">
        <w:rPr>
          <w:rFonts w:asciiTheme="minorHAnsi" w:eastAsia="Times New Roman" w:hAnsiTheme="minorHAnsi" w:cstheme="minorHAnsi"/>
          <w:sz w:val="24"/>
          <w:szCs w:val="24"/>
          <w:lang w:eastAsia="cs-CZ"/>
        </w:rPr>
        <w:t>“).</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080268" w:rsidRDefault="00080268">
      <w:pPr>
        <w:rPr>
          <w:rFonts w:asciiTheme="minorHAnsi" w:eastAsia="Times New Roman" w:hAnsiTheme="minorHAnsi" w:cstheme="minorHAnsi"/>
          <w:b/>
          <w:bCs/>
          <w:snapToGrid w:val="0"/>
          <w:sz w:val="24"/>
          <w:szCs w:val="24"/>
          <w:lang w:eastAsia="cs-CZ"/>
        </w:rPr>
      </w:pPr>
      <w:r>
        <w:rPr>
          <w:rFonts w:asciiTheme="minorHAnsi" w:eastAsia="Times New Roman" w:hAnsiTheme="minorHAnsi" w:cstheme="minorHAnsi"/>
          <w:b/>
          <w:bCs/>
          <w:snapToGrid w:val="0"/>
          <w:sz w:val="24"/>
          <w:szCs w:val="24"/>
          <w:lang w:eastAsia="cs-CZ"/>
        </w:rPr>
        <w:br w:type="page"/>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lastRenderedPageBreak/>
        <w:t>Článek 2</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z w:val="24"/>
          <w:szCs w:val="24"/>
          <w:lang w:eastAsia="cs-CZ"/>
        </w:rPr>
      </w:pPr>
      <w:r w:rsidRPr="00F2299F">
        <w:rPr>
          <w:rFonts w:asciiTheme="minorHAnsi" w:eastAsia="Times New Roman" w:hAnsiTheme="minorHAnsi" w:cstheme="minorHAnsi"/>
          <w:b/>
          <w:bCs/>
          <w:sz w:val="24"/>
          <w:szCs w:val="24"/>
          <w:lang w:eastAsia="cs-CZ"/>
        </w:rPr>
        <w:t>Podklady pro uzavření smlouvy</w:t>
      </w:r>
    </w:p>
    <w:p w:rsidR="00DA5C05" w:rsidRPr="00F2299F" w:rsidRDefault="00DA5C05" w:rsidP="00CF60AE">
      <w:pPr>
        <w:pStyle w:val="2nesltext"/>
        <w:numPr>
          <w:ilvl w:val="0"/>
          <w:numId w:val="21"/>
        </w:numPr>
        <w:overflowPunct w:val="0"/>
        <w:autoSpaceDE w:val="0"/>
        <w:autoSpaceDN w:val="0"/>
        <w:adjustRightInd w:val="0"/>
        <w:spacing w:before="0" w:after="120"/>
        <w:ind w:left="357" w:hanging="357"/>
        <w:contextualSpacing w:val="0"/>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Podklady pro uzavření Smlouvy jsou zejména:</w:t>
      </w:r>
    </w:p>
    <w:p w:rsidR="00DA5C05" w:rsidRPr="0021550C" w:rsidRDefault="00DA5C05" w:rsidP="00184D6A">
      <w:pPr>
        <w:pStyle w:val="2nesltext"/>
        <w:numPr>
          <w:ilvl w:val="0"/>
          <w:numId w:val="16"/>
        </w:numPr>
        <w:spacing w:before="0" w:after="120"/>
        <w:contextualSpacing w:val="0"/>
        <w:rPr>
          <w:rFonts w:asciiTheme="minorHAnsi" w:hAnsiTheme="minorHAnsi" w:cstheme="minorHAnsi"/>
          <w:b/>
          <w:sz w:val="24"/>
          <w:szCs w:val="24"/>
        </w:rPr>
      </w:pPr>
      <w:r w:rsidRPr="0021550C">
        <w:rPr>
          <w:rFonts w:asciiTheme="minorHAnsi" w:eastAsia="Times New Roman" w:hAnsiTheme="minorHAnsi" w:cstheme="minorHAnsi"/>
          <w:b/>
          <w:sz w:val="24"/>
          <w:szCs w:val="24"/>
          <w:lang w:eastAsia="cs-CZ"/>
        </w:rPr>
        <w:t>Zadávací dokumentace</w:t>
      </w:r>
      <w:r w:rsidRPr="0021550C">
        <w:rPr>
          <w:rFonts w:asciiTheme="minorHAnsi" w:eastAsia="Times New Roman" w:hAnsiTheme="minorHAnsi" w:cstheme="minorHAnsi"/>
          <w:sz w:val="24"/>
          <w:szCs w:val="24"/>
          <w:lang w:eastAsia="cs-CZ"/>
        </w:rPr>
        <w:t xml:space="preserve"> k veřejné zakázce na akci </w:t>
      </w:r>
      <w:r w:rsidR="00A621CC" w:rsidRPr="0021550C">
        <w:rPr>
          <w:rFonts w:asciiTheme="minorHAnsi" w:hAnsiTheme="minorHAnsi" w:cstheme="minorHAnsi"/>
          <w:b/>
          <w:sz w:val="24"/>
          <w:szCs w:val="24"/>
        </w:rPr>
        <w:t>„</w:t>
      </w:r>
      <w:r w:rsidR="00184D6A" w:rsidRPr="00184D6A">
        <w:rPr>
          <w:rStyle w:val="Siln"/>
          <w:rFonts w:cs="Calibri"/>
          <w:sz w:val="24"/>
          <w:szCs w:val="24"/>
        </w:rPr>
        <w:t>Novostavba garáží cms Humpolec</w:t>
      </w:r>
      <w:r w:rsidR="00A621CC" w:rsidRPr="0021550C">
        <w:rPr>
          <w:rFonts w:asciiTheme="minorHAnsi" w:hAnsiTheme="minorHAnsi" w:cstheme="minorHAnsi"/>
          <w:b/>
          <w:sz w:val="24"/>
          <w:szCs w:val="24"/>
        </w:rPr>
        <w:t xml:space="preserve">“ </w:t>
      </w:r>
      <w:r w:rsidRPr="0021550C">
        <w:rPr>
          <w:rFonts w:asciiTheme="minorHAnsi" w:eastAsia="Times New Roman" w:hAnsiTheme="minorHAnsi" w:cstheme="minorHAnsi"/>
          <w:sz w:val="24"/>
          <w:szCs w:val="24"/>
          <w:lang w:eastAsia="cs-CZ"/>
        </w:rPr>
        <w:t xml:space="preserve">ze dne </w:t>
      </w:r>
      <w:r w:rsidRPr="0021550C">
        <w:rPr>
          <w:rFonts w:asciiTheme="minorHAnsi" w:hAnsiTheme="minorHAnsi" w:cstheme="minorHAnsi"/>
          <w:b/>
          <w:sz w:val="24"/>
          <w:szCs w:val="24"/>
        </w:rPr>
        <w:t>„</w:t>
      </w:r>
      <w:r w:rsidRPr="0021550C">
        <w:rPr>
          <w:rFonts w:asciiTheme="minorHAnsi" w:hAnsiTheme="minorHAnsi" w:cstheme="minorHAnsi"/>
          <w:b/>
          <w:sz w:val="24"/>
          <w:szCs w:val="24"/>
          <w:highlight w:val="lightGray"/>
        </w:rPr>
        <w:t>[Bude doplněno před uzavřením smlouvy]</w:t>
      </w:r>
      <w:r w:rsidRPr="0021550C">
        <w:rPr>
          <w:rFonts w:asciiTheme="minorHAnsi" w:hAnsiTheme="minorHAnsi" w:cstheme="minorHAnsi"/>
          <w:b/>
          <w:sz w:val="24"/>
          <w:szCs w:val="24"/>
        </w:rPr>
        <w:t>”</w:t>
      </w:r>
      <w:r w:rsidRPr="0021550C">
        <w:rPr>
          <w:rFonts w:asciiTheme="minorHAnsi" w:eastAsia="Times New Roman" w:hAnsiTheme="minorHAnsi" w:cstheme="minorHAnsi"/>
          <w:sz w:val="24"/>
          <w:szCs w:val="24"/>
          <w:lang w:eastAsia="cs-CZ"/>
        </w:rPr>
        <w:t xml:space="preserve"> (dále jen „ZD“),</w:t>
      </w:r>
    </w:p>
    <w:p w:rsidR="00AD2BA4" w:rsidRPr="0021550C" w:rsidRDefault="00AD2BA4" w:rsidP="00CF60AE">
      <w:pPr>
        <w:pStyle w:val="2nesltext"/>
        <w:numPr>
          <w:ilvl w:val="0"/>
          <w:numId w:val="16"/>
        </w:numPr>
        <w:spacing w:before="0" w:after="120"/>
        <w:contextualSpacing w:val="0"/>
        <w:rPr>
          <w:rFonts w:asciiTheme="minorHAnsi" w:eastAsia="Times New Roman" w:hAnsiTheme="minorHAnsi" w:cstheme="minorHAnsi"/>
          <w:sz w:val="24"/>
          <w:szCs w:val="24"/>
          <w:lang w:eastAsia="cs-CZ"/>
        </w:rPr>
      </w:pPr>
      <w:r w:rsidRPr="0021550C">
        <w:rPr>
          <w:rFonts w:asciiTheme="minorHAnsi" w:eastAsia="Times New Roman" w:hAnsiTheme="minorHAnsi" w:cstheme="minorHAnsi"/>
          <w:b/>
          <w:sz w:val="24"/>
          <w:szCs w:val="24"/>
          <w:lang w:eastAsia="cs-CZ"/>
        </w:rPr>
        <w:t xml:space="preserve">Projektová dokumentace </w:t>
      </w:r>
      <w:r w:rsidRPr="0021550C">
        <w:rPr>
          <w:rFonts w:asciiTheme="minorHAnsi" w:eastAsia="Times New Roman" w:hAnsiTheme="minorHAnsi" w:cstheme="minorHAnsi"/>
          <w:sz w:val="24"/>
          <w:szCs w:val="24"/>
          <w:lang w:eastAsia="cs-CZ"/>
        </w:rPr>
        <w:t>pro provádění stavby (dále jen „DSP, PDPS“) označené jako</w:t>
      </w:r>
      <w:r w:rsidRPr="0021550C">
        <w:rPr>
          <w:rFonts w:asciiTheme="minorHAnsi" w:eastAsia="Times New Roman" w:hAnsiTheme="minorHAnsi" w:cstheme="minorHAnsi"/>
          <w:b/>
          <w:sz w:val="24"/>
          <w:szCs w:val="24"/>
          <w:lang w:eastAsia="cs-CZ"/>
        </w:rPr>
        <w:t xml:space="preserve"> „</w:t>
      </w:r>
      <w:r w:rsidR="001F3E15" w:rsidRPr="00184D6A">
        <w:rPr>
          <w:rStyle w:val="Siln"/>
          <w:rFonts w:cs="Calibri"/>
          <w:sz w:val="24"/>
          <w:szCs w:val="24"/>
        </w:rPr>
        <w:t xml:space="preserve">Novostavba garáží </w:t>
      </w:r>
      <w:r w:rsidR="00885082">
        <w:rPr>
          <w:rStyle w:val="Siln"/>
          <w:rFonts w:cs="Calibri"/>
          <w:sz w:val="24"/>
          <w:szCs w:val="24"/>
        </w:rPr>
        <w:t>v areálu KSÚSV v</w:t>
      </w:r>
      <w:r w:rsidR="001F3E15" w:rsidRPr="00184D6A">
        <w:rPr>
          <w:rStyle w:val="Siln"/>
          <w:rFonts w:cs="Calibri"/>
          <w:sz w:val="24"/>
          <w:szCs w:val="24"/>
        </w:rPr>
        <w:t xml:space="preserve"> Humpolc</w:t>
      </w:r>
      <w:r w:rsidR="00885082">
        <w:rPr>
          <w:rStyle w:val="Siln"/>
          <w:rFonts w:cs="Calibri"/>
          <w:sz w:val="24"/>
          <w:szCs w:val="24"/>
        </w:rPr>
        <w:t>i</w:t>
      </w:r>
      <w:r w:rsidRPr="0021550C">
        <w:rPr>
          <w:rFonts w:asciiTheme="minorHAnsi" w:hAnsiTheme="minorHAnsi" w:cstheme="minorHAnsi"/>
          <w:b/>
          <w:sz w:val="24"/>
          <w:szCs w:val="24"/>
        </w:rPr>
        <w:t>“</w:t>
      </w:r>
      <w:r w:rsidRPr="0021550C">
        <w:rPr>
          <w:rFonts w:asciiTheme="minorHAnsi" w:eastAsia="Times New Roman" w:hAnsiTheme="minorHAnsi" w:cstheme="minorHAnsi"/>
          <w:sz w:val="24"/>
          <w:szCs w:val="24"/>
          <w:lang w:eastAsia="cs-CZ"/>
        </w:rPr>
        <w:t>, zpracované v měsíci</w:t>
      </w:r>
      <w:r w:rsidRPr="0021550C">
        <w:rPr>
          <w:rFonts w:asciiTheme="minorHAnsi" w:eastAsia="Times New Roman" w:hAnsiTheme="minorHAnsi" w:cstheme="minorHAnsi"/>
          <w:b/>
          <w:sz w:val="24"/>
          <w:szCs w:val="24"/>
          <w:lang w:eastAsia="cs-CZ"/>
        </w:rPr>
        <w:t xml:space="preserve"> </w:t>
      </w:r>
      <w:r w:rsidR="00885082">
        <w:rPr>
          <w:rFonts w:asciiTheme="minorHAnsi" w:eastAsia="Times New Roman" w:hAnsiTheme="minorHAnsi" w:cstheme="minorHAnsi"/>
          <w:b/>
          <w:sz w:val="24"/>
          <w:szCs w:val="24"/>
          <w:lang w:eastAsia="cs-CZ"/>
        </w:rPr>
        <w:t>srpen</w:t>
      </w:r>
      <w:r w:rsidR="007B4F28" w:rsidRPr="0021550C">
        <w:rPr>
          <w:rFonts w:asciiTheme="minorHAnsi" w:eastAsia="Times New Roman" w:hAnsiTheme="minorHAnsi" w:cstheme="minorHAnsi"/>
          <w:b/>
          <w:sz w:val="24"/>
          <w:szCs w:val="24"/>
          <w:lang w:eastAsia="cs-CZ"/>
        </w:rPr>
        <w:t xml:space="preserve"> 201</w:t>
      </w:r>
      <w:r w:rsidR="00885082">
        <w:rPr>
          <w:rFonts w:asciiTheme="minorHAnsi" w:eastAsia="Times New Roman" w:hAnsiTheme="minorHAnsi" w:cstheme="minorHAnsi"/>
          <w:b/>
          <w:sz w:val="24"/>
          <w:szCs w:val="24"/>
          <w:lang w:eastAsia="cs-CZ"/>
        </w:rPr>
        <w:t>5</w:t>
      </w:r>
      <w:r w:rsidRPr="0021550C">
        <w:rPr>
          <w:rFonts w:asciiTheme="minorHAnsi" w:eastAsia="Times New Roman" w:hAnsiTheme="minorHAnsi" w:cstheme="minorHAnsi"/>
          <w:sz w:val="24"/>
          <w:szCs w:val="24"/>
          <w:lang w:eastAsia="cs-CZ"/>
        </w:rPr>
        <w:t>, včetně případných změn, dodatků a doplňků;</w:t>
      </w:r>
    </w:p>
    <w:p w:rsidR="00DA5C05" w:rsidRPr="0021550C" w:rsidRDefault="00DA5C05" w:rsidP="00CF60AE">
      <w:pPr>
        <w:pStyle w:val="2nesltext"/>
        <w:numPr>
          <w:ilvl w:val="0"/>
          <w:numId w:val="16"/>
        </w:numPr>
        <w:spacing w:before="0" w:after="120"/>
        <w:ind w:left="714" w:hanging="357"/>
        <w:contextualSpacing w:val="0"/>
        <w:rPr>
          <w:rFonts w:asciiTheme="minorHAnsi" w:eastAsia="Times New Roman" w:hAnsiTheme="minorHAnsi" w:cstheme="minorHAnsi"/>
          <w:sz w:val="24"/>
          <w:szCs w:val="24"/>
          <w:lang w:eastAsia="cs-CZ"/>
        </w:rPr>
      </w:pPr>
      <w:r w:rsidRPr="0021550C">
        <w:rPr>
          <w:rFonts w:asciiTheme="minorHAnsi" w:eastAsia="Times New Roman" w:hAnsiTheme="minorHAnsi" w:cstheme="minorHAnsi"/>
          <w:b/>
          <w:sz w:val="24"/>
          <w:szCs w:val="24"/>
          <w:lang w:eastAsia="cs-CZ"/>
        </w:rPr>
        <w:t>Nabídka Zhotovitele</w:t>
      </w:r>
      <w:r w:rsidRPr="0021550C">
        <w:rPr>
          <w:rFonts w:asciiTheme="minorHAnsi" w:eastAsia="Times New Roman" w:hAnsiTheme="minorHAnsi" w:cstheme="minorHAnsi"/>
          <w:sz w:val="24"/>
          <w:szCs w:val="24"/>
          <w:lang w:eastAsia="cs-CZ"/>
        </w:rPr>
        <w:t xml:space="preserve"> předložená v rámci veřejné zakázky na stavební práce s názvem </w:t>
      </w:r>
      <w:r w:rsidR="002E26D0" w:rsidRPr="0021550C">
        <w:rPr>
          <w:rFonts w:asciiTheme="minorHAnsi" w:hAnsiTheme="minorHAnsi" w:cstheme="minorHAnsi"/>
          <w:b/>
          <w:sz w:val="24"/>
          <w:szCs w:val="24"/>
        </w:rPr>
        <w:t>„</w:t>
      </w:r>
      <w:r w:rsidR="0021550C" w:rsidRPr="0021550C">
        <w:rPr>
          <w:rFonts w:cs="Calibri"/>
          <w:b/>
          <w:sz w:val="24"/>
          <w:szCs w:val="24"/>
        </w:rPr>
        <w:t xml:space="preserve">Novostavba garáží </w:t>
      </w:r>
      <w:r w:rsidR="00885082">
        <w:rPr>
          <w:rFonts w:cs="Calibri"/>
          <w:b/>
          <w:sz w:val="24"/>
          <w:szCs w:val="24"/>
        </w:rPr>
        <w:t xml:space="preserve">cms </w:t>
      </w:r>
      <w:r w:rsidR="0021550C" w:rsidRPr="0021550C">
        <w:rPr>
          <w:rFonts w:cs="Calibri"/>
          <w:b/>
          <w:sz w:val="24"/>
          <w:szCs w:val="24"/>
        </w:rPr>
        <w:t>Humpol</w:t>
      </w:r>
      <w:r w:rsidR="00885082">
        <w:rPr>
          <w:rFonts w:cs="Calibri"/>
          <w:b/>
          <w:sz w:val="24"/>
          <w:szCs w:val="24"/>
        </w:rPr>
        <w:t>e</w:t>
      </w:r>
      <w:r w:rsidR="0021550C" w:rsidRPr="0021550C">
        <w:rPr>
          <w:rFonts w:cs="Calibri"/>
          <w:b/>
          <w:sz w:val="24"/>
          <w:szCs w:val="24"/>
        </w:rPr>
        <w:t>c</w:t>
      </w:r>
      <w:r w:rsidR="002E26D0" w:rsidRPr="0021550C">
        <w:rPr>
          <w:rFonts w:asciiTheme="minorHAnsi" w:hAnsiTheme="minorHAnsi" w:cstheme="minorHAnsi"/>
          <w:b/>
          <w:sz w:val="24"/>
          <w:szCs w:val="24"/>
        </w:rPr>
        <w:t>“</w:t>
      </w:r>
      <w:r w:rsidR="00A621CC" w:rsidRPr="0021550C">
        <w:rPr>
          <w:rFonts w:asciiTheme="minorHAnsi" w:hAnsiTheme="minorHAnsi" w:cstheme="minorHAnsi"/>
          <w:b/>
          <w:sz w:val="24"/>
          <w:szCs w:val="24"/>
        </w:rPr>
        <w:t xml:space="preserve"> </w:t>
      </w:r>
      <w:r w:rsidRPr="0021550C">
        <w:rPr>
          <w:rFonts w:asciiTheme="minorHAnsi" w:eastAsia="Times New Roman" w:hAnsiTheme="minorHAnsi" w:cstheme="minorHAnsi"/>
          <w:sz w:val="24"/>
          <w:szCs w:val="24"/>
          <w:lang w:eastAsia="cs-CZ"/>
        </w:rPr>
        <w:t>včetně oceněného soupisu stavebních prací, dodávek a služeb s výkazem výměr (dále jen „Nabídka Zhotovitele“).</w:t>
      </w:r>
    </w:p>
    <w:p w:rsidR="00DA5C05" w:rsidRPr="0021550C" w:rsidRDefault="00DA5C05" w:rsidP="00CF60AE">
      <w:pPr>
        <w:pStyle w:val="2nesltext"/>
        <w:numPr>
          <w:ilvl w:val="0"/>
          <w:numId w:val="16"/>
        </w:numPr>
        <w:spacing w:before="0" w:after="120"/>
        <w:contextualSpacing w:val="0"/>
        <w:rPr>
          <w:rFonts w:asciiTheme="minorHAnsi" w:eastAsia="Times New Roman" w:hAnsiTheme="minorHAnsi" w:cstheme="minorHAnsi"/>
          <w:sz w:val="24"/>
          <w:szCs w:val="24"/>
          <w:lang w:eastAsia="cs-CZ"/>
        </w:rPr>
      </w:pPr>
      <w:r w:rsidRPr="0021550C">
        <w:rPr>
          <w:rFonts w:asciiTheme="minorHAnsi" w:eastAsia="Times New Roman" w:hAnsiTheme="minorHAnsi" w:cstheme="minorHAnsi"/>
          <w:b/>
          <w:sz w:val="24"/>
          <w:szCs w:val="24"/>
          <w:lang w:eastAsia="cs-CZ"/>
        </w:rPr>
        <w:t>Obchodní podmínky</w:t>
      </w:r>
      <w:r w:rsidRPr="0021550C">
        <w:rPr>
          <w:rFonts w:asciiTheme="minorHAnsi" w:eastAsia="Times New Roman" w:hAnsiTheme="minorHAnsi" w:cstheme="minorHAnsi"/>
          <w:sz w:val="24"/>
          <w:szCs w:val="24"/>
          <w:lang w:eastAsia="cs-CZ"/>
        </w:rPr>
        <w:t xml:space="preserve"> zadavatele (dále jen „OP“).</w:t>
      </w:r>
    </w:p>
    <w:p w:rsidR="00F87179" w:rsidRPr="00F2299F" w:rsidRDefault="00F87179" w:rsidP="00CF60AE">
      <w:pPr>
        <w:overflowPunct w:val="0"/>
        <w:autoSpaceDE w:val="0"/>
        <w:autoSpaceDN w:val="0"/>
        <w:adjustRightInd w:val="0"/>
        <w:spacing w:after="120" w:line="240" w:lineRule="auto"/>
        <w:textAlignment w:val="baseline"/>
        <w:rPr>
          <w:rFonts w:asciiTheme="minorHAnsi" w:eastAsia="Times New Roman" w:hAnsiTheme="minorHAnsi" w:cstheme="minorHAnsi"/>
          <w:b/>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3</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Předmět a rozsah díla</w:t>
      </w:r>
    </w:p>
    <w:p w:rsidR="003804EB" w:rsidRPr="0021550C" w:rsidRDefault="00DA5C05" w:rsidP="00184D6A">
      <w:pPr>
        <w:pStyle w:val="2nesltext"/>
        <w:numPr>
          <w:ilvl w:val="0"/>
          <w:numId w:val="8"/>
        </w:numPr>
        <w:overflowPunct w:val="0"/>
        <w:autoSpaceDE w:val="0"/>
        <w:autoSpaceDN w:val="0"/>
        <w:adjustRightInd w:val="0"/>
        <w:spacing w:before="0" w:after="120"/>
        <w:contextualSpacing w:val="0"/>
        <w:textAlignment w:val="baseline"/>
        <w:rPr>
          <w:rFonts w:asciiTheme="minorHAnsi" w:eastAsia="Times New Roman" w:hAnsiTheme="minorHAnsi" w:cstheme="minorHAnsi"/>
          <w:b/>
          <w:sz w:val="24"/>
          <w:szCs w:val="24"/>
          <w:lang w:eastAsia="cs-CZ"/>
        </w:rPr>
      </w:pPr>
      <w:r w:rsidRPr="0021550C">
        <w:rPr>
          <w:rFonts w:asciiTheme="minorHAnsi" w:eastAsia="Times New Roman" w:hAnsiTheme="minorHAnsi" w:cstheme="minorHAnsi"/>
          <w:sz w:val="24"/>
          <w:szCs w:val="24"/>
          <w:lang w:eastAsia="cs-CZ"/>
        </w:rPr>
        <w:t xml:space="preserve">Předmětem plnění této Smlouvy je závazek Zhotovitele provést na svůj náklad a nebezpečí dílo </w:t>
      </w:r>
      <w:r w:rsidR="002E26D0" w:rsidRPr="0021550C">
        <w:rPr>
          <w:rFonts w:asciiTheme="minorHAnsi" w:hAnsiTheme="minorHAnsi" w:cstheme="minorHAnsi"/>
          <w:b/>
          <w:sz w:val="24"/>
          <w:szCs w:val="24"/>
        </w:rPr>
        <w:t>„</w:t>
      </w:r>
      <w:r w:rsidR="00184D6A" w:rsidRPr="00184D6A">
        <w:rPr>
          <w:rStyle w:val="Siln"/>
          <w:rFonts w:cs="Calibri"/>
          <w:sz w:val="24"/>
          <w:szCs w:val="24"/>
        </w:rPr>
        <w:t>Novostavba garáží cms Humpolec</w:t>
      </w:r>
      <w:r w:rsidR="002E26D0" w:rsidRPr="0021550C">
        <w:rPr>
          <w:rFonts w:asciiTheme="minorHAnsi" w:hAnsiTheme="minorHAnsi" w:cstheme="minorHAnsi"/>
          <w:b/>
          <w:sz w:val="24"/>
          <w:szCs w:val="24"/>
        </w:rPr>
        <w:t>“</w:t>
      </w:r>
      <w:r w:rsidR="00D507A1" w:rsidRPr="0021550C">
        <w:rPr>
          <w:rFonts w:asciiTheme="minorHAnsi" w:hAnsiTheme="minorHAnsi" w:cstheme="minorHAnsi"/>
          <w:sz w:val="24"/>
          <w:szCs w:val="24"/>
        </w:rPr>
        <w:t xml:space="preserve">, tj. </w:t>
      </w:r>
      <w:r w:rsidR="007B4F28" w:rsidRPr="0021550C">
        <w:rPr>
          <w:rFonts w:asciiTheme="minorHAnsi" w:eastAsia="Times New Roman" w:hAnsiTheme="minorHAnsi" w:cstheme="minorHAnsi"/>
          <w:sz w:val="24"/>
          <w:szCs w:val="24"/>
          <w:lang w:eastAsia="cs-CZ"/>
        </w:rPr>
        <w:t>realizaci stavby spočívající v</w:t>
      </w:r>
      <w:r w:rsidR="0021550C">
        <w:rPr>
          <w:rFonts w:asciiTheme="minorHAnsi" w:eastAsia="Times New Roman" w:hAnsiTheme="minorHAnsi" w:cstheme="minorHAnsi"/>
          <w:sz w:val="24"/>
          <w:szCs w:val="24"/>
          <w:lang w:eastAsia="cs-CZ"/>
        </w:rPr>
        <w:t>e vybudování novostavby garáží</w:t>
      </w:r>
      <w:r w:rsidR="003804EB" w:rsidRPr="0021550C">
        <w:rPr>
          <w:rFonts w:asciiTheme="minorHAnsi" w:eastAsia="Times New Roman" w:hAnsiTheme="minorHAnsi" w:cstheme="minorHAnsi"/>
          <w:b/>
          <w:sz w:val="24"/>
          <w:szCs w:val="24"/>
          <w:lang w:eastAsia="cs-CZ"/>
        </w:rPr>
        <w:t xml:space="preserve"> </w:t>
      </w:r>
      <w:r w:rsidRPr="0021550C">
        <w:rPr>
          <w:rFonts w:asciiTheme="minorHAnsi" w:eastAsia="Times New Roman" w:hAnsiTheme="minorHAnsi" w:cstheme="minorHAnsi"/>
          <w:sz w:val="24"/>
          <w:szCs w:val="24"/>
          <w:lang w:eastAsia="cs-CZ"/>
        </w:rPr>
        <w:t>v souladu s Nabídkou Zhotovitele</w:t>
      </w:r>
      <w:r w:rsidR="00897BCA" w:rsidRPr="0021550C">
        <w:rPr>
          <w:rFonts w:asciiTheme="minorHAnsi" w:eastAsia="Times New Roman" w:hAnsiTheme="minorHAnsi" w:cstheme="minorHAnsi"/>
          <w:sz w:val="24"/>
          <w:szCs w:val="24"/>
          <w:lang w:eastAsia="cs-CZ"/>
        </w:rPr>
        <w:t>, projektovou dokumentací</w:t>
      </w:r>
      <w:r w:rsidR="00897BCA" w:rsidRPr="0021550C">
        <w:rPr>
          <w:rFonts w:asciiTheme="minorHAnsi" w:hAnsiTheme="minorHAnsi" w:cstheme="minorHAnsi"/>
          <w:sz w:val="24"/>
          <w:szCs w:val="24"/>
        </w:rPr>
        <w:t xml:space="preserve"> „</w:t>
      </w:r>
      <w:r w:rsidR="0021550C" w:rsidRPr="0021550C">
        <w:rPr>
          <w:rFonts w:cs="Calibri"/>
          <w:sz w:val="24"/>
          <w:szCs w:val="24"/>
        </w:rPr>
        <w:t>Novostavba garáží v areálu KSÚSV v Humpolci</w:t>
      </w:r>
      <w:r w:rsidR="00897BCA" w:rsidRPr="0021550C">
        <w:rPr>
          <w:rFonts w:asciiTheme="minorHAnsi" w:hAnsiTheme="minorHAnsi" w:cstheme="minorHAnsi"/>
          <w:sz w:val="24"/>
          <w:szCs w:val="24"/>
        </w:rPr>
        <w:t>“, kterou vypracoval</w:t>
      </w:r>
      <w:r w:rsidR="0021550C">
        <w:rPr>
          <w:rFonts w:asciiTheme="minorHAnsi" w:hAnsiTheme="minorHAnsi" w:cstheme="minorHAnsi"/>
          <w:sz w:val="24"/>
          <w:szCs w:val="24"/>
        </w:rPr>
        <w:t xml:space="preserve"> </w:t>
      </w:r>
      <w:r w:rsidR="0021550C">
        <w:t>PROJEKT CENTRUM NOVA s.r.o.</w:t>
      </w:r>
      <w:r w:rsidR="0021550C">
        <w:rPr>
          <w:rFonts w:cs="Calibri"/>
        </w:rPr>
        <w:t xml:space="preserve">, sídlo </w:t>
      </w:r>
      <w:r w:rsidR="0021550C">
        <w:t>Palackého 48, 393 01 Pelhřimov</w:t>
      </w:r>
      <w:r w:rsidR="0021550C">
        <w:rPr>
          <w:rFonts w:cs="Calibri"/>
        </w:rPr>
        <w:t xml:space="preserve">, IČO: 28094026, odpovědný projektanti: Ing. Jaroslav Rybář, autorizovaný inženýr pro pozemní stavby ČKAIT 0100463 a Jan Vacek, autorizovaný technik pro stavby vodního hospodářství a krajinného inženýrství, spec. Stavby zdravotnětechnické, ČKAIT 0101380 </w:t>
      </w:r>
      <w:r w:rsidRPr="0021550C">
        <w:rPr>
          <w:rFonts w:asciiTheme="minorHAnsi" w:eastAsia="Times New Roman" w:hAnsiTheme="minorHAnsi" w:cstheme="minorHAnsi"/>
          <w:sz w:val="24"/>
          <w:szCs w:val="24"/>
          <w:lang w:eastAsia="cs-CZ"/>
        </w:rPr>
        <w:t>a za dodržení dál</w:t>
      </w:r>
      <w:r w:rsidR="00D17E5C" w:rsidRPr="0021550C">
        <w:rPr>
          <w:rFonts w:asciiTheme="minorHAnsi" w:eastAsia="Times New Roman" w:hAnsiTheme="minorHAnsi" w:cstheme="minorHAnsi"/>
          <w:sz w:val="24"/>
          <w:szCs w:val="24"/>
          <w:lang w:eastAsia="cs-CZ"/>
        </w:rPr>
        <w:t>e sjednaných podmínek dle této S</w:t>
      </w:r>
      <w:r w:rsidRPr="0021550C">
        <w:rPr>
          <w:rFonts w:asciiTheme="minorHAnsi" w:eastAsia="Times New Roman" w:hAnsiTheme="minorHAnsi" w:cstheme="minorHAnsi"/>
          <w:sz w:val="24"/>
          <w:szCs w:val="24"/>
          <w:lang w:eastAsia="cs-CZ"/>
        </w:rPr>
        <w:t xml:space="preserve">mlouvy a OP. </w:t>
      </w:r>
      <w:r w:rsidRPr="0021550C">
        <w:rPr>
          <w:rFonts w:asciiTheme="minorHAnsi" w:hAnsiTheme="minorHAnsi" w:cstheme="minorHAnsi"/>
          <w:sz w:val="24"/>
          <w:szCs w:val="24"/>
        </w:rPr>
        <w:t xml:space="preserve">Předmětem díla je provedení všech </w:t>
      </w:r>
      <w:r w:rsidRPr="0021550C">
        <w:rPr>
          <w:rFonts w:asciiTheme="minorHAnsi" w:hAnsiTheme="minorHAnsi" w:cstheme="minorHAnsi"/>
          <w:b/>
          <w:sz w:val="24"/>
          <w:szCs w:val="24"/>
        </w:rPr>
        <w:t>prací, dodávek a služeb</w:t>
      </w:r>
      <w:r w:rsidRPr="0021550C">
        <w:rPr>
          <w:rFonts w:asciiTheme="minorHAnsi" w:hAnsiTheme="minorHAnsi" w:cstheme="minorHAnsi"/>
          <w:sz w:val="24"/>
          <w:szCs w:val="24"/>
        </w:rPr>
        <w:t xml:space="preserve"> uvedených v </w:t>
      </w:r>
      <w:r w:rsidRPr="0021550C">
        <w:rPr>
          <w:rFonts w:asciiTheme="minorHAnsi" w:hAnsiTheme="minorHAnsi" w:cstheme="minorHAnsi"/>
          <w:b/>
          <w:sz w:val="24"/>
          <w:szCs w:val="24"/>
        </w:rPr>
        <w:t xml:space="preserve">zadávacích podmínkách, </w:t>
      </w:r>
      <w:r w:rsidRPr="0021550C">
        <w:rPr>
          <w:rFonts w:asciiTheme="minorHAnsi" w:hAnsiTheme="minorHAnsi" w:cstheme="minorHAnsi"/>
          <w:sz w:val="24"/>
          <w:szCs w:val="24"/>
        </w:rPr>
        <w:t>tj. obsažených v</w:t>
      </w:r>
      <w:r w:rsidR="001C6DAE" w:rsidRPr="0021550C">
        <w:rPr>
          <w:rFonts w:asciiTheme="minorHAnsi" w:hAnsiTheme="minorHAnsi" w:cstheme="minorHAnsi"/>
          <w:sz w:val="24"/>
          <w:szCs w:val="24"/>
        </w:rPr>
        <w:t> </w:t>
      </w:r>
      <w:r w:rsidR="001C6DAE" w:rsidRPr="0021550C">
        <w:rPr>
          <w:rFonts w:asciiTheme="minorHAnsi" w:hAnsiTheme="minorHAnsi" w:cstheme="minorHAnsi"/>
          <w:b/>
          <w:sz w:val="24"/>
          <w:szCs w:val="24"/>
        </w:rPr>
        <w:t xml:space="preserve">ZD </w:t>
      </w:r>
      <w:r w:rsidRPr="0021550C">
        <w:rPr>
          <w:rFonts w:asciiTheme="minorHAnsi" w:hAnsiTheme="minorHAnsi" w:cstheme="minorHAnsi"/>
          <w:sz w:val="24"/>
          <w:szCs w:val="24"/>
        </w:rPr>
        <w:t xml:space="preserve">a v </w:t>
      </w:r>
      <w:r w:rsidRPr="0021550C">
        <w:rPr>
          <w:rFonts w:asciiTheme="minorHAnsi" w:hAnsiTheme="minorHAnsi" w:cstheme="minorHAnsi"/>
          <w:b/>
          <w:sz w:val="24"/>
          <w:szCs w:val="24"/>
        </w:rPr>
        <w:t>Nabídce Zhotovitele</w:t>
      </w:r>
      <w:r w:rsidRPr="0021550C">
        <w:rPr>
          <w:rFonts w:asciiTheme="minorHAnsi" w:hAnsiTheme="minorHAnsi" w:cstheme="minorHAnsi"/>
          <w:sz w:val="24"/>
          <w:szCs w:val="24"/>
        </w:rPr>
        <w:t>, které tvoří nedílnou součást této Smlouvy bez ohledu na to, zda jsou v těchto výchozích dokumentech přímo uvedeny, či z nich vyplývají jiným způsobem.</w:t>
      </w:r>
    </w:p>
    <w:p w:rsidR="005B4E78" w:rsidRPr="00897BCA" w:rsidRDefault="00D17E5C" w:rsidP="00CF60AE">
      <w:pPr>
        <w:pStyle w:val="2nesltext"/>
        <w:numPr>
          <w:ilvl w:val="0"/>
          <w:numId w:val="8"/>
        </w:numPr>
        <w:overflowPunct w:val="0"/>
        <w:autoSpaceDE w:val="0"/>
        <w:autoSpaceDN w:val="0"/>
        <w:adjustRightInd w:val="0"/>
        <w:spacing w:before="0" w:after="120"/>
        <w:ind w:left="646" w:hanging="646"/>
        <w:contextualSpacing w:val="0"/>
        <w:textAlignment w:val="baseline"/>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Objednatel uzavírá tuto S</w:t>
      </w:r>
      <w:r w:rsidR="00D507A1" w:rsidRPr="00897BCA">
        <w:rPr>
          <w:rFonts w:asciiTheme="minorHAnsi" w:eastAsia="Times New Roman" w:hAnsiTheme="minorHAnsi" w:cstheme="minorHAnsi"/>
          <w:sz w:val="24"/>
          <w:szCs w:val="24"/>
          <w:lang w:eastAsia="cs-CZ"/>
        </w:rPr>
        <w:t>mlouvu</w:t>
      </w:r>
      <w:r w:rsidR="006E67D8" w:rsidRPr="00897BCA">
        <w:rPr>
          <w:rFonts w:asciiTheme="minorHAnsi" w:eastAsia="Times New Roman" w:hAnsiTheme="minorHAnsi" w:cstheme="minorHAnsi"/>
          <w:sz w:val="24"/>
          <w:szCs w:val="24"/>
          <w:lang w:eastAsia="cs-CZ"/>
        </w:rPr>
        <w:t xml:space="preserve"> </w:t>
      </w:r>
      <w:r w:rsidR="00D507A1" w:rsidRPr="00897BCA">
        <w:rPr>
          <w:rFonts w:asciiTheme="minorHAnsi" w:eastAsia="Times New Roman" w:hAnsiTheme="minorHAnsi" w:cstheme="minorHAnsi"/>
          <w:sz w:val="24"/>
          <w:szCs w:val="24"/>
          <w:lang w:eastAsia="cs-CZ"/>
        </w:rPr>
        <w:t xml:space="preserve">na </w:t>
      </w:r>
      <w:r w:rsidR="005B4E78" w:rsidRPr="00897BCA">
        <w:rPr>
          <w:rFonts w:asciiTheme="minorHAnsi" w:eastAsia="Times New Roman" w:hAnsiTheme="minorHAnsi" w:cstheme="minorHAnsi"/>
          <w:sz w:val="24"/>
          <w:szCs w:val="24"/>
          <w:lang w:eastAsia="cs-CZ"/>
        </w:rPr>
        <w:t xml:space="preserve">zhotovení díla dle oceněného soupisu stavebních prací, dodávek a služeb s výkazem </w:t>
      </w:r>
      <w:r>
        <w:rPr>
          <w:rFonts w:asciiTheme="minorHAnsi" w:eastAsia="Times New Roman" w:hAnsiTheme="minorHAnsi" w:cstheme="minorHAnsi"/>
          <w:sz w:val="24"/>
          <w:szCs w:val="24"/>
          <w:lang w:eastAsia="cs-CZ"/>
        </w:rPr>
        <w:t>výměr, který je součástí této S</w:t>
      </w:r>
      <w:r w:rsidR="005B4E78" w:rsidRPr="00897BCA">
        <w:rPr>
          <w:rFonts w:asciiTheme="minorHAnsi" w:eastAsia="Times New Roman" w:hAnsiTheme="minorHAnsi" w:cstheme="minorHAnsi"/>
          <w:sz w:val="24"/>
          <w:szCs w:val="24"/>
          <w:lang w:eastAsia="cs-CZ"/>
        </w:rPr>
        <w:t>mlouvy.</w:t>
      </w:r>
    </w:p>
    <w:p w:rsidR="00DA5C05" w:rsidRPr="00F2299F" w:rsidRDefault="00DA5C05" w:rsidP="00CF60AE">
      <w:pPr>
        <w:pStyle w:val="3seznam"/>
        <w:numPr>
          <w:ilvl w:val="0"/>
          <w:numId w:val="8"/>
        </w:numPr>
        <w:overflowPunct w:val="0"/>
        <w:autoSpaceDE w:val="0"/>
        <w:autoSpaceDN w:val="0"/>
        <w:adjustRightInd w:val="0"/>
        <w:spacing w:before="0"/>
        <w:ind w:left="646" w:hanging="646"/>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Součástí předmětu plnění této Smlouvy je rovněž závazek Zhotovitele:</w:t>
      </w:r>
    </w:p>
    <w:p w:rsidR="00DA5C05" w:rsidRPr="005377F9" w:rsidRDefault="00DA5C05" w:rsidP="005377F9">
      <w:pPr>
        <w:numPr>
          <w:ilvl w:val="2"/>
          <w:numId w:val="7"/>
        </w:numPr>
        <w:tabs>
          <w:tab w:val="num" w:pos="709"/>
          <w:tab w:val="num" w:pos="1134"/>
          <w:tab w:val="num" w:pos="2340"/>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5377F9">
        <w:rPr>
          <w:rFonts w:asciiTheme="minorHAnsi" w:eastAsia="Times New Roman" w:hAnsiTheme="minorHAnsi" w:cstheme="minorHAnsi"/>
          <w:sz w:val="24"/>
          <w:szCs w:val="24"/>
          <w:lang w:eastAsia="cs-CZ"/>
        </w:rPr>
        <w:t xml:space="preserve">    pokud jde o jakost dodávaných materiálů a konstrukcí, jež bude postupně dokládána při kontrolních prohlídkách, při předání a převzetí </w:t>
      </w:r>
      <w:r w:rsidR="00B224FD" w:rsidRPr="005377F9">
        <w:rPr>
          <w:rFonts w:asciiTheme="minorHAnsi" w:eastAsia="Times New Roman" w:hAnsiTheme="minorHAnsi" w:cstheme="minorHAnsi"/>
          <w:sz w:val="24"/>
          <w:szCs w:val="24"/>
          <w:lang w:eastAsia="cs-CZ"/>
        </w:rPr>
        <w:t>dokončeného</w:t>
      </w:r>
      <w:r w:rsidRPr="005377F9">
        <w:rPr>
          <w:rFonts w:asciiTheme="minorHAnsi" w:eastAsia="Times New Roman" w:hAnsiTheme="minorHAnsi" w:cstheme="minorHAnsi"/>
          <w:sz w:val="24"/>
          <w:szCs w:val="24"/>
          <w:lang w:eastAsia="cs-CZ"/>
        </w:rPr>
        <w:t xml:space="preserve"> díla předat Objednateli veškeré doklady, atesty, prohlášení o shodě a certifikáty na použité materiály a výrobky dle </w:t>
      </w:r>
      <w:r w:rsidRPr="005377F9">
        <w:rPr>
          <w:rFonts w:asciiTheme="minorHAnsi" w:eastAsia="Times New Roman" w:hAnsiTheme="minorHAnsi" w:cstheme="minorHAnsi"/>
          <w:b/>
          <w:sz w:val="24"/>
          <w:szCs w:val="24"/>
          <w:lang w:eastAsia="cs-CZ"/>
        </w:rPr>
        <w:t>zákona č. 22/1997 Sb.</w:t>
      </w:r>
      <w:r w:rsidR="005377F9" w:rsidRPr="005377F9">
        <w:rPr>
          <w:rFonts w:asciiTheme="minorHAnsi" w:eastAsia="Times New Roman" w:hAnsiTheme="minorHAnsi" w:cstheme="minorHAnsi"/>
          <w:b/>
          <w:sz w:val="24"/>
          <w:szCs w:val="24"/>
          <w:lang w:eastAsia="cs-CZ"/>
        </w:rPr>
        <w:t>, o technických požadavcích na výrobky a o změně a doplnění některých zákonů</w:t>
      </w:r>
      <w:r w:rsidRPr="005377F9">
        <w:rPr>
          <w:rFonts w:asciiTheme="minorHAnsi" w:eastAsia="Times New Roman" w:hAnsiTheme="minorHAnsi" w:cstheme="minorHAnsi"/>
          <w:b/>
          <w:sz w:val="24"/>
          <w:szCs w:val="24"/>
          <w:lang w:eastAsia="cs-CZ"/>
        </w:rPr>
        <w:t xml:space="preserve"> a dalších předpisů, </w:t>
      </w:r>
      <w:r w:rsidR="005377F9" w:rsidRPr="005377F9">
        <w:rPr>
          <w:rFonts w:asciiTheme="minorHAnsi" w:eastAsia="Times New Roman" w:hAnsiTheme="minorHAnsi" w:cstheme="minorHAnsi"/>
          <w:b/>
          <w:sz w:val="24"/>
          <w:szCs w:val="24"/>
          <w:lang w:eastAsia="cs-CZ"/>
        </w:rPr>
        <w:t>v platném znění</w:t>
      </w:r>
      <w:r w:rsidR="005377F9" w:rsidRPr="005377F9">
        <w:rPr>
          <w:rFonts w:asciiTheme="minorHAnsi" w:eastAsia="Times New Roman" w:hAnsiTheme="minorHAnsi" w:cstheme="minorHAnsi"/>
          <w:sz w:val="24"/>
          <w:szCs w:val="24"/>
          <w:lang w:eastAsia="cs-CZ"/>
        </w:rPr>
        <w:t xml:space="preserve"> </w:t>
      </w:r>
      <w:r w:rsidRPr="005377F9">
        <w:rPr>
          <w:rFonts w:asciiTheme="minorHAnsi" w:eastAsia="Times New Roman" w:hAnsiTheme="minorHAnsi" w:cstheme="minorHAnsi"/>
          <w:sz w:val="24"/>
          <w:szCs w:val="24"/>
          <w:lang w:eastAsia="cs-CZ"/>
        </w:rPr>
        <w:t>a doklady o průkazních a kontrolních zkouškách,</w:t>
      </w:r>
    </w:p>
    <w:p w:rsidR="00DA5C05" w:rsidRPr="00F2299F" w:rsidRDefault="00DA5C05" w:rsidP="00CF60AE">
      <w:pPr>
        <w:numPr>
          <w:ilvl w:val="2"/>
          <w:numId w:val="7"/>
        </w:numPr>
        <w:tabs>
          <w:tab w:val="num" w:pos="709"/>
          <w:tab w:val="num" w:pos="1134"/>
          <w:tab w:val="num" w:pos="2340"/>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   zhotovit práce dle technologických předpisů a platných ČSN, které jsou tímto pro realizaci stavby závazné, </w:t>
      </w:r>
    </w:p>
    <w:p w:rsidR="00DA5C05" w:rsidRPr="00F2299F" w:rsidRDefault="00DA5C05" w:rsidP="00CF60AE">
      <w:pPr>
        <w:numPr>
          <w:ilvl w:val="2"/>
          <w:numId w:val="7"/>
        </w:numPr>
        <w:tabs>
          <w:tab w:val="num" w:pos="709"/>
          <w:tab w:val="num" w:pos="1134"/>
          <w:tab w:val="num" w:pos="2340"/>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   splnit další povinnosti vyplývající z příslušné části OP.</w:t>
      </w:r>
    </w:p>
    <w:p w:rsidR="00DA5C05" w:rsidRPr="00F2299F" w:rsidRDefault="00DA5C05" w:rsidP="00CF60AE">
      <w:pPr>
        <w:pStyle w:val="2nesltext"/>
        <w:numPr>
          <w:ilvl w:val="0"/>
          <w:numId w:val="8"/>
        </w:numPr>
        <w:overflowPunct w:val="0"/>
        <w:autoSpaceDE w:val="0"/>
        <w:autoSpaceDN w:val="0"/>
        <w:adjustRightInd w:val="0"/>
        <w:spacing w:before="0" w:after="120"/>
        <w:ind w:hanging="644"/>
        <w:contextualSpacing w:val="0"/>
        <w:textAlignment w:val="baseline"/>
        <w:rPr>
          <w:rFonts w:asciiTheme="minorHAnsi" w:eastAsia="Times New Roman" w:hAnsiTheme="minorHAnsi" w:cstheme="minorHAnsi"/>
          <w:color w:val="FF6600"/>
          <w:sz w:val="24"/>
          <w:szCs w:val="24"/>
          <w:lang w:eastAsia="cs-CZ"/>
        </w:rPr>
      </w:pPr>
      <w:r w:rsidRPr="00F2299F">
        <w:rPr>
          <w:rFonts w:asciiTheme="minorHAnsi" w:eastAsia="Times New Roman" w:hAnsiTheme="minorHAnsi" w:cstheme="minorHAnsi"/>
          <w:sz w:val="24"/>
          <w:szCs w:val="24"/>
          <w:lang w:eastAsia="cs-CZ"/>
        </w:rPr>
        <w:t>Předmětem této Smlouvy je též závazek Objednatele dílo převzít a zaplatit Zhotoviteli za bezvadné provedení díla dohodnutou smluvní cenu dle této Smlouvy a způsobem stanoveným v příslušné části OP.</w:t>
      </w:r>
    </w:p>
    <w:p w:rsidR="00DA5C05" w:rsidRPr="00F2299F" w:rsidRDefault="00DA5C05" w:rsidP="00CF60AE">
      <w:pPr>
        <w:pStyle w:val="2nesltext"/>
        <w:numPr>
          <w:ilvl w:val="0"/>
          <w:numId w:val="8"/>
        </w:numPr>
        <w:overflowPunct w:val="0"/>
        <w:autoSpaceDE w:val="0"/>
        <w:autoSpaceDN w:val="0"/>
        <w:adjustRightInd w:val="0"/>
        <w:spacing w:before="0" w:after="120"/>
        <w:ind w:hanging="644"/>
        <w:contextualSpacing w:val="0"/>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Fakturovat bude Zhotovitel pouze skutečně provedené práce v souladu s touto Smlouvou a příslušnou částí OP.</w:t>
      </w:r>
    </w:p>
    <w:p w:rsidR="00CF60AE" w:rsidRDefault="00CF60AE"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D415DB">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4</w:t>
      </w:r>
    </w:p>
    <w:p w:rsidR="00DA5C05" w:rsidRPr="00F2299F" w:rsidRDefault="00DA5C05" w:rsidP="00D415DB">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 xml:space="preserve">Čas a místo plnění </w:t>
      </w:r>
    </w:p>
    <w:p w:rsidR="00522F98" w:rsidRPr="00E253BD" w:rsidRDefault="00522F98" w:rsidP="00D415DB">
      <w:pPr>
        <w:keepNext/>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sz w:val="24"/>
          <w:szCs w:val="24"/>
          <w:lang w:eastAsia="cs-CZ"/>
        </w:rPr>
      </w:pPr>
      <w:r w:rsidRPr="00E253BD">
        <w:rPr>
          <w:rFonts w:asciiTheme="minorHAnsi" w:eastAsia="Times New Roman" w:hAnsiTheme="minorHAnsi" w:cstheme="minorHAnsi"/>
          <w:snapToGrid w:val="0"/>
          <w:sz w:val="24"/>
          <w:szCs w:val="24"/>
          <w:lang w:eastAsia="cs-CZ"/>
        </w:rPr>
        <w:t xml:space="preserve">Zhotovitel se zavazuje provést dílo </w:t>
      </w:r>
      <w:r w:rsidR="00F2299F" w:rsidRPr="00E253BD">
        <w:rPr>
          <w:rFonts w:asciiTheme="minorHAnsi" w:eastAsia="Times New Roman" w:hAnsiTheme="minorHAnsi" w:cstheme="minorHAnsi"/>
          <w:snapToGrid w:val="0"/>
          <w:sz w:val="24"/>
          <w:szCs w:val="24"/>
          <w:lang w:eastAsia="cs-CZ"/>
        </w:rPr>
        <w:t xml:space="preserve">do </w:t>
      </w:r>
      <w:r w:rsidR="002515E0">
        <w:rPr>
          <w:rFonts w:asciiTheme="minorHAnsi" w:hAnsiTheme="minorHAnsi" w:cstheme="minorHAnsi"/>
          <w:b/>
          <w:sz w:val="24"/>
          <w:szCs w:val="24"/>
        </w:rPr>
        <w:t>30. června 2020</w:t>
      </w:r>
      <w:r w:rsidR="00F2299F" w:rsidRPr="00E253BD">
        <w:rPr>
          <w:rFonts w:asciiTheme="minorHAnsi" w:eastAsia="Times New Roman" w:hAnsiTheme="minorHAnsi" w:cstheme="minorHAnsi"/>
          <w:snapToGrid w:val="0"/>
          <w:sz w:val="24"/>
          <w:szCs w:val="24"/>
          <w:lang w:eastAsia="cs-CZ"/>
        </w:rPr>
        <w:t>.</w:t>
      </w:r>
    </w:p>
    <w:p w:rsidR="001F7CD4" w:rsidRPr="00F2299F"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sz w:val="24"/>
          <w:szCs w:val="24"/>
          <w:lang w:eastAsia="cs-CZ"/>
        </w:rPr>
      </w:pPr>
      <w:r w:rsidRPr="00F2299F">
        <w:rPr>
          <w:rFonts w:asciiTheme="minorHAnsi" w:eastAsia="Times New Roman" w:hAnsiTheme="minorHAnsi" w:cstheme="minorHAnsi"/>
          <w:snapToGrid w:val="0"/>
          <w:sz w:val="24"/>
          <w:szCs w:val="24"/>
          <w:lang w:eastAsia="cs-CZ"/>
        </w:rPr>
        <w:t xml:space="preserve">Pokud Zhotovitel nezahájí realizaci díla </w:t>
      </w:r>
      <w:r w:rsidRPr="00F2299F">
        <w:rPr>
          <w:rFonts w:asciiTheme="minorHAnsi" w:eastAsia="Times New Roman" w:hAnsiTheme="minorHAnsi" w:cstheme="minorHAnsi"/>
          <w:b/>
          <w:snapToGrid w:val="0"/>
          <w:sz w:val="24"/>
          <w:szCs w:val="24"/>
          <w:lang w:eastAsia="cs-CZ"/>
        </w:rPr>
        <w:t>do 15 kalendářních dnů</w:t>
      </w:r>
      <w:r w:rsidRPr="00F2299F">
        <w:rPr>
          <w:rFonts w:asciiTheme="minorHAnsi" w:eastAsia="Times New Roman" w:hAnsiTheme="minorHAnsi" w:cstheme="minorHAnsi"/>
          <w:snapToGrid w:val="0"/>
          <w:sz w:val="24"/>
          <w:szCs w:val="24"/>
          <w:lang w:eastAsia="cs-CZ"/>
        </w:rPr>
        <w:t xml:space="preserve"> ode dne předání a převzetí staveniště, ani v dodatečně přiměřené lhůtě stanovené Objednatelem, je Objednatel oprávněn odstoupit od této Smlouvy. Další důvody pro odstoupení od této Smlouvy jso</w:t>
      </w:r>
      <w:r w:rsidR="001F7CD4" w:rsidRPr="00F2299F">
        <w:rPr>
          <w:rFonts w:asciiTheme="minorHAnsi" w:eastAsia="Times New Roman" w:hAnsiTheme="minorHAnsi" w:cstheme="minorHAnsi"/>
          <w:snapToGrid w:val="0"/>
          <w:sz w:val="24"/>
          <w:szCs w:val="24"/>
          <w:lang w:eastAsia="cs-CZ"/>
        </w:rPr>
        <w:t>u uvedeny v příslušné části OP.</w:t>
      </w:r>
    </w:p>
    <w:p w:rsidR="00F2299F" w:rsidRPr="00F2299F"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b/>
          <w:sz w:val="24"/>
          <w:szCs w:val="24"/>
          <w:lang w:eastAsia="cs-CZ"/>
        </w:rPr>
        <w:t>Místo plnění</w:t>
      </w:r>
      <w:r w:rsidR="00F87179" w:rsidRPr="00F2299F">
        <w:rPr>
          <w:rFonts w:asciiTheme="minorHAnsi" w:eastAsia="Times New Roman" w:hAnsiTheme="minorHAnsi" w:cstheme="minorHAnsi"/>
          <w:b/>
          <w:sz w:val="24"/>
          <w:szCs w:val="24"/>
          <w:lang w:eastAsia="cs-CZ"/>
        </w:rPr>
        <w:tab/>
      </w:r>
      <w:r w:rsidR="00F87179" w:rsidRPr="00F2299F">
        <w:rPr>
          <w:rFonts w:asciiTheme="minorHAnsi" w:eastAsia="Times New Roman" w:hAnsiTheme="minorHAnsi" w:cstheme="minorHAnsi"/>
          <w:b/>
          <w:sz w:val="24"/>
          <w:szCs w:val="24"/>
          <w:lang w:eastAsia="cs-CZ"/>
        </w:rPr>
        <w:tab/>
      </w:r>
    </w:p>
    <w:p w:rsidR="00F2299F" w:rsidRDefault="00F2299F" w:rsidP="00CF60AE">
      <w:pPr>
        <w:pStyle w:val="2sltext"/>
        <w:keepNext/>
        <w:numPr>
          <w:ilvl w:val="0"/>
          <w:numId w:val="0"/>
        </w:numPr>
        <w:tabs>
          <w:tab w:val="left" w:pos="708"/>
        </w:tabs>
        <w:spacing w:before="0" w:after="120"/>
        <w:ind w:left="720"/>
        <w:rPr>
          <w:rFonts w:cs="Calibri"/>
          <w:sz w:val="24"/>
          <w:szCs w:val="24"/>
        </w:rPr>
      </w:pPr>
      <w:r>
        <w:rPr>
          <w:rFonts w:cs="Calibri"/>
          <w:sz w:val="24"/>
          <w:szCs w:val="24"/>
        </w:rPr>
        <w:t xml:space="preserve">Místem plnění je území města </w:t>
      </w:r>
      <w:r w:rsidR="00903DA5">
        <w:rPr>
          <w:rFonts w:cs="Calibri"/>
        </w:rPr>
        <w:t>Humpolec, pozemky parcelní čísla 1496/7 a 1496/80 v areálu pracoviště zadavatele, v katastrálním území Humpolec, obec Humpolec</w:t>
      </w:r>
      <w:r>
        <w:rPr>
          <w:rFonts w:cs="Calibri"/>
          <w:sz w:val="24"/>
          <w:szCs w:val="24"/>
        </w:rPr>
        <w:t>.</w:t>
      </w:r>
    </w:p>
    <w:p w:rsidR="00DA5C05" w:rsidRPr="00F2299F"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Objednatel je povinen přistoupit na přiměřené prodloužení lhůty plnění a na úhradu zvýšených nákladů, zejména v těchto případech:</w:t>
      </w:r>
    </w:p>
    <w:p w:rsidR="00DA5C05" w:rsidRPr="00F2299F" w:rsidRDefault="00DA5C05" w:rsidP="00CF60AE">
      <w:pPr>
        <w:numPr>
          <w:ilvl w:val="1"/>
          <w:numId w:val="9"/>
        </w:numPr>
        <w:tabs>
          <w:tab w:val="clear" w:pos="1440"/>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dojde-li během realizace díla ke změně rozsahu a druhu prací na žádost Objednatele,</w:t>
      </w:r>
    </w:p>
    <w:p w:rsidR="00DA5C05" w:rsidRPr="00F2299F" w:rsidRDefault="00DA5C05" w:rsidP="00CF60AE">
      <w:pPr>
        <w:numPr>
          <w:ilvl w:val="1"/>
          <w:numId w:val="9"/>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nebude-li moci Zhotovitel plynule pokračovat v pracích z jakéhokoliv důvodu na straně Objednatele,</w:t>
      </w:r>
    </w:p>
    <w:p w:rsidR="00DA5C05" w:rsidRPr="00F2299F" w:rsidRDefault="00DA5C05" w:rsidP="00CF60AE">
      <w:pPr>
        <w:numPr>
          <w:ilvl w:val="1"/>
          <w:numId w:val="9"/>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dojde-li k opožděnému předání staveniště a</w:t>
      </w:r>
    </w:p>
    <w:p w:rsidR="00DA5C05" w:rsidRPr="00F2299F" w:rsidRDefault="00DA5C05" w:rsidP="00CF60AE">
      <w:pPr>
        <w:numPr>
          <w:ilvl w:val="1"/>
          <w:numId w:val="9"/>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v dalších případech uvedených v příslušné části OP.</w:t>
      </w:r>
    </w:p>
    <w:p w:rsidR="00DA5C05" w:rsidRPr="00F2299F"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Dřívější plnění je možné.</w:t>
      </w:r>
    </w:p>
    <w:p w:rsidR="00CF60AE" w:rsidRDefault="00CF60AE"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Arial Unicode MS" w:hAnsiTheme="minorHAnsi" w:cstheme="minorHAnsi"/>
          <w:b/>
          <w:bCs/>
          <w:sz w:val="24"/>
          <w:szCs w:val="24"/>
          <w:lang w:eastAsia="cs-CZ"/>
        </w:rPr>
      </w:pPr>
      <w:r w:rsidRPr="00F2299F">
        <w:rPr>
          <w:rFonts w:asciiTheme="minorHAnsi" w:eastAsia="Times New Roman" w:hAnsiTheme="minorHAnsi" w:cstheme="minorHAnsi"/>
          <w:b/>
          <w:bCs/>
          <w:sz w:val="24"/>
          <w:szCs w:val="24"/>
          <w:lang w:eastAsia="cs-CZ"/>
        </w:rPr>
        <w:t>Článek 5</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color w:val="000000"/>
          <w:sz w:val="24"/>
          <w:szCs w:val="24"/>
          <w:lang w:eastAsia="cs-CZ"/>
        </w:rPr>
      </w:pPr>
      <w:r w:rsidRPr="00F2299F">
        <w:rPr>
          <w:rFonts w:asciiTheme="minorHAnsi" w:eastAsia="Times New Roman" w:hAnsiTheme="minorHAnsi" w:cstheme="minorHAnsi"/>
          <w:b/>
          <w:bCs/>
          <w:snapToGrid w:val="0"/>
          <w:color w:val="000000"/>
          <w:sz w:val="24"/>
          <w:szCs w:val="24"/>
          <w:lang w:eastAsia="cs-CZ"/>
        </w:rPr>
        <w:t>Cena díla</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Smluvní strany se dohodly na Ceně za provedení díla dle </w:t>
      </w:r>
      <w:r w:rsidRPr="00F2299F">
        <w:rPr>
          <w:rFonts w:asciiTheme="minorHAnsi" w:eastAsia="Times New Roman" w:hAnsiTheme="minorHAnsi" w:cstheme="minorHAnsi"/>
          <w:b/>
          <w:sz w:val="24"/>
          <w:szCs w:val="24"/>
          <w:lang w:eastAsia="cs-CZ"/>
        </w:rPr>
        <w:t>čl. 3</w:t>
      </w:r>
      <w:r w:rsidRPr="00F2299F">
        <w:rPr>
          <w:rFonts w:asciiTheme="minorHAnsi" w:eastAsia="Times New Roman" w:hAnsiTheme="minorHAnsi" w:cstheme="minorHAnsi"/>
          <w:sz w:val="24"/>
          <w:szCs w:val="24"/>
          <w:lang w:eastAsia="cs-CZ"/>
        </w:rPr>
        <w:t xml:space="preserve"> této Smlouvy ve výši:</w:t>
      </w:r>
    </w:p>
    <w:tbl>
      <w:tblPr>
        <w:tblW w:w="0" w:type="auto"/>
        <w:tblInd w:w="1559" w:type="dxa"/>
        <w:tblLook w:val="04A0" w:firstRow="1" w:lastRow="0" w:firstColumn="1" w:lastColumn="0" w:noHBand="0" w:noVBand="1"/>
      </w:tblPr>
      <w:tblGrid>
        <w:gridCol w:w="2377"/>
        <w:gridCol w:w="5528"/>
      </w:tblGrid>
      <w:tr w:rsidR="00DA5C05" w:rsidRPr="00F2299F" w:rsidTr="00D6044C">
        <w:tc>
          <w:tcPr>
            <w:tcW w:w="2377" w:type="dxa"/>
          </w:tcPr>
          <w:p w:rsidR="00DA5C05" w:rsidRPr="00F2299F" w:rsidRDefault="00DA5C05" w:rsidP="00CF60AE">
            <w:pPr>
              <w:spacing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 xml:space="preserve">Cena v bez DPH  </w:t>
            </w:r>
          </w:p>
        </w:tc>
        <w:tc>
          <w:tcPr>
            <w:tcW w:w="5528" w:type="dxa"/>
          </w:tcPr>
          <w:p w:rsidR="00DA5C05" w:rsidRPr="00F2299F" w:rsidRDefault="00DA5C05" w:rsidP="00CF60AE">
            <w:pPr>
              <w:spacing w:after="120" w:line="240" w:lineRule="auto"/>
              <w:rPr>
                <w:rFonts w:asciiTheme="minorHAnsi" w:eastAsia="Times New Roman" w:hAnsiTheme="minorHAnsi" w:cstheme="minorHAnsi"/>
                <w:b/>
                <w:sz w:val="24"/>
                <w:szCs w:val="24"/>
                <w:lang w:eastAsia="cs-CZ"/>
              </w:rPr>
            </w:pPr>
            <w:r w:rsidRPr="00F2299F">
              <w:rPr>
                <w:rFonts w:asciiTheme="minorHAnsi" w:hAnsiTheme="minorHAnsi" w:cstheme="minorHAnsi"/>
                <w:b/>
                <w:sz w:val="24"/>
                <w:szCs w:val="24"/>
              </w:rPr>
              <w:t>„</w:t>
            </w:r>
            <w:r w:rsidRPr="00F2299F">
              <w:rPr>
                <w:rFonts w:asciiTheme="minorHAnsi" w:hAnsiTheme="minorHAnsi" w:cstheme="minorHAnsi"/>
                <w:b/>
                <w:sz w:val="24"/>
                <w:szCs w:val="24"/>
                <w:highlight w:val="lightGray"/>
              </w:rPr>
              <w:t>[</w:t>
            </w:r>
            <w:r w:rsidR="007F49C9" w:rsidRPr="00F2299F">
              <w:rPr>
                <w:rFonts w:asciiTheme="minorHAnsi" w:hAnsiTheme="minorHAnsi" w:cstheme="minorHAnsi"/>
                <w:b/>
                <w:sz w:val="24"/>
                <w:szCs w:val="24"/>
                <w:highlight w:val="lightGray"/>
              </w:rPr>
              <w:t>Doplní účastník</w:t>
            </w:r>
            <w:r w:rsidRPr="00F2299F">
              <w:rPr>
                <w:rFonts w:asciiTheme="minorHAnsi" w:hAnsiTheme="minorHAnsi" w:cstheme="minorHAnsi"/>
                <w:b/>
                <w:sz w:val="24"/>
                <w:szCs w:val="24"/>
                <w:highlight w:val="lightGray"/>
              </w:rPr>
              <w:t>]</w:t>
            </w:r>
            <w:r w:rsidRPr="00F2299F">
              <w:rPr>
                <w:rFonts w:asciiTheme="minorHAnsi" w:hAnsiTheme="minorHAnsi" w:cstheme="minorHAnsi"/>
                <w:b/>
                <w:sz w:val="24"/>
                <w:szCs w:val="24"/>
              </w:rPr>
              <w:t xml:space="preserve">” </w:t>
            </w:r>
            <w:r w:rsidRPr="00F2299F">
              <w:rPr>
                <w:rFonts w:asciiTheme="minorHAnsi" w:eastAsia="Times New Roman" w:hAnsiTheme="minorHAnsi" w:cstheme="minorHAnsi"/>
                <w:b/>
                <w:sz w:val="24"/>
                <w:szCs w:val="24"/>
                <w:lang w:eastAsia="cs-CZ"/>
              </w:rPr>
              <w:t>Kč</w:t>
            </w:r>
          </w:p>
        </w:tc>
      </w:tr>
    </w:tbl>
    <w:p w:rsidR="00D6044C" w:rsidRDefault="00D6044C" w:rsidP="00D6044C">
      <w:pPr>
        <w:spacing w:before="120" w:after="120" w:line="240" w:lineRule="auto"/>
        <w:ind w:left="720" w:firstLine="696"/>
        <w:rPr>
          <w:rFonts w:eastAsia="Times New Roman" w:cs="Calibri"/>
          <w:b/>
          <w:sz w:val="24"/>
          <w:szCs w:val="24"/>
          <w:lang w:eastAsia="cs-CZ"/>
        </w:rPr>
      </w:pPr>
      <w:r w:rsidRPr="00D415DB">
        <w:rPr>
          <w:rFonts w:eastAsia="Times New Roman" w:cs="Calibri"/>
          <w:sz w:val="24"/>
          <w:szCs w:val="24"/>
          <w:lang w:eastAsia="cs-CZ"/>
        </w:rPr>
        <w:t>(slovy</w:t>
      </w:r>
      <w:r w:rsidR="00D415DB" w:rsidRPr="00D415DB">
        <w:rPr>
          <w:rFonts w:eastAsia="Times New Roman" w:cs="Calibri"/>
          <w:sz w:val="24"/>
          <w:szCs w:val="24"/>
          <w:lang w:eastAsia="cs-CZ"/>
        </w:rPr>
        <w:t xml:space="preserve"> </w:t>
      </w:r>
      <w:r w:rsidRPr="00A40C60">
        <w:rPr>
          <w:rFonts w:asciiTheme="minorHAnsi" w:hAnsiTheme="minorHAnsi" w:cstheme="minorHAnsi"/>
          <w:b/>
          <w:sz w:val="24"/>
          <w:szCs w:val="24"/>
        </w:rPr>
        <w:t>„</w:t>
      </w:r>
      <w:r w:rsidRPr="00A40C60">
        <w:rPr>
          <w:rFonts w:asciiTheme="minorHAnsi" w:hAnsiTheme="minorHAnsi" w:cstheme="minorHAnsi"/>
          <w:b/>
          <w:sz w:val="24"/>
          <w:szCs w:val="24"/>
          <w:highlight w:val="lightGray"/>
        </w:rPr>
        <w:t>[Doplní účastník]</w:t>
      </w:r>
      <w:r w:rsidRPr="00A40C60">
        <w:rPr>
          <w:rFonts w:asciiTheme="minorHAnsi" w:hAnsiTheme="minorHAnsi" w:cstheme="minorHAnsi"/>
          <w:b/>
          <w:sz w:val="24"/>
          <w:szCs w:val="24"/>
        </w:rPr>
        <w:t>”</w:t>
      </w:r>
      <w:r w:rsidR="00D415DB" w:rsidRPr="00D415DB">
        <w:rPr>
          <w:rFonts w:eastAsia="Times New Roman" w:cs="Calibri"/>
          <w:sz w:val="24"/>
          <w:szCs w:val="24"/>
          <w:lang w:eastAsia="cs-CZ"/>
        </w:rPr>
        <w:t xml:space="preserve"> korun českých)</w:t>
      </w:r>
    </w:p>
    <w:p w:rsidR="00D6044C" w:rsidRDefault="00D6044C" w:rsidP="00D6044C">
      <w:pPr>
        <w:spacing w:before="120" w:after="120" w:line="240" w:lineRule="auto"/>
        <w:ind w:firstLine="567"/>
        <w:jc w:val="both"/>
        <w:rPr>
          <w:rFonts w:eastAsia="Times New Roman" w:cs="Calibri"/>
          <w:sz w:val="24"/>
          <w:szCs w:val="24"/>
          <w:lang w:eastAsia="cs-CZ"/>
        </w:rPr>
      </w:pPr>
      <w:r>
        <w:rPr>
          <w:rFonts w:eastAsia="Times New Roman" w:cs="Calibri"/>
          <w:sz w:val="24"/>
          <w:szCs w:val="24"/>
          <w:lang w:eastAsia="cs-CZ"/>
        </w:rPr>
        <w:t>Stavební práce budou účtovány v režimu přenesené daňové povinnosti</w:t>
      </w:r>
    </w:p>
    <w:p w:rsidR="00DA5C05" w:rsidRPr="00F2299F" w:rsidRDefault="00DA5C05" w:rsidP="00CF60AE">
      <w:pPr>
        <w:overflowPunct w:val="0"/>
        <w:autoSpaceDE w:val="0"/>
        <w:autoSpaceDN w:val="0"/>
        <w:adjustRightInd w:val="0"/>
        <w:spacing w:after="120" w:line="240" w:lineRule="auto"/>
        <w:ind w:left="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Podrobná kalkulace Ceny díla včetně jednotkových cen (oceněný soupis stavebních prací, dodávek a služeb s výkazem výměr) je uvedena v nabídce Zhotovitele.</w:t>
      </w:r>
    </w:p>
    <w:p w:rsidR="00DA5C05" w:rsidRPr="00F2299F" w:rsidRDefault="00DA5C05" w:rsidP="00CF60AE">
      <w:pPr>
        <w:overflowPunct w:val="0"/>
        <w:autoSpaceDE w:val="0"/>
        <w:spacing w:after="120" w:line="240" w:lineRule="auto"/>
        <w:ind w:left="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V Ceně jsou obsaženy všechny práce, dodávky a služby nutné k řádnému splnění díla, včetně případných nákladů na další přípravné a dokončovací práce. </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sz w:val="24"/>
          <w:szCs w:val="24"/>
        </w:rPr>
      </w:pPr>
      <w:r w:rsidRPr="00F2299F">
        <w:rPr>
          <w:rFonts w:asciiTheme="minorHAnsi" w:hAnsiTheme="minorHAnsi" w:cstheme="minorHAnsi"/>
          <w:bCs/>
          <w:sz w:val="24"/>
          <w:szCs w:val="24"/>
        </w:rPr>
        <w:t>Cena díla je úplná, konečná a nepřekročitelná a obsahuje veš</w:t>
      </w:r>
      <w:r w:rsidR="00D94EDA" w:rsidRPr="00F2299F">
        <w:rPr>
          <w:rFonts w:asciiTheme="minorHAnsi" w:hAnsiTheme="minorHAnsi" w:cstheme="minorHAnsi"/>
          <w:bCs/>
          <w:sz w:val="24"/>
          <w:szCs w:val="24"/>
        </w:rPr>
        <w:t xml:space="preserve">keré položky vyplývající ze ZD </w:t>
      </w:r>
      <w:r w:rsidRPr="00F2299F">
        <w:rPr>
          <w:rFonts w:asciiTheme="minorHAnsi" w:hAnsiTheme="minorHAnsi" w:cstheme="minorHAnsi"/>
          <w:bCs/>
          <w:sz w:val="24"/>
          <w:szCs w:val="24"/>
        </w:rPr>
        <w:t xml:space="preserve">a oceněném soupisu stavebních prací, dodávek a služeb s výkazem výměr. Ceny uvedené Zhotovitelem v oceněném soupisu stavebních prací, dodávek a služeb obsahují veškeré náklady související se zhotovením díla, vedlejší a ostatní náklady a případné další náklady související s plněním dle uzavřené Smlouvy. </w:t>
      </w:r>
    </w:p>
    <w:p w:rsidR="00DA5C05" w:rsidRPr="00F2299F" w:rsidRDefault="00DA5C05" w:rsidP="00CF60AE">
      <w:pPr>
        <w:numPr>
          <w:ilvl w:val="0"/>
          <w:numId w:val="10"/>
        </w:numPr>
        <w:tabs>
          <w:tab w:val="left" w:pos="567"/>
        </w:tabs>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Cena zahrnuje použití materiálů ve standardním provedení od dodavatelů vybraných Zhotovitelem. Tyto materiály musí odpovídat technickým normám dohodnutým pro toto dílo. Bližší podmínky na jakost použitých materiálů dle ČSN jsou uvedeny v příslušné části OP. </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Celkovou a pro účely fakturace rozhodnou cenou se rozumí cena </w:t>
      </w:r>
      <w:r w:rsidR="00B51A93">
        <w:rPr>
          <w:rFonts w:asciiTheme="minorHAnsi" w:eastAsia="Times New Roman" w:hAnsiTheme="minorHAnsi" w:cstheme="minorHAnsi"/>
          <w:sz w:val="24"/>
          <w:szCs w:val="24"/>
          <w:lang w:eastAsia="cs-CZ"/>
        </w:rPr>
        <w:t>bez</w:t>
      </w:r>
      <w:r w:rsidRPr="00F2299F">
        <w:rPr>
          <w:rFonts w:asciiTheme="minorHAnsi" w:eastAsia="Times New Roman" w:hAnsiTheme="minorHAnsi" w:cstheme="minorHAnsi"/>
          <w:sz w:val="24"/>
          <w:szCs w:val="24"/>
          <w:lang w:eastAsia="cs-CZ"/>
        </w:rPr>
        <w:t xml:space="preserve"> DPH</w:t>
      </w:r>
      <w:r w:rsidR="00B51A93">
        <w:rPr>
          <w:rFonts w:asciiTheme="minorHAnsi" w:eastAsia="Times New Roman" w:hAnsiTheme="minorHAnsi" w:cstheme="minorHAnsi"/>
          <w:sz w:val="24"/>
          <w:szCs w:val="24"/>
          <w:lang w:eastAsia="cs-CZ"/>
        </w:rPr>
        <w:t xml:space="preserve"> </w:t>
      </w:r>
      <w:r w:rsidR="00B51A93">
        <w:rPr>
          <w:rFonts w:eastAsia="Times New Roman" w:cs="Calibri"/>
          <w:sz w:val="24"/>
          <w:szCs w:val="24"/>
          <w:lang w:eastAsia="cs-CZ"/>
        </w:rPr>
        <w:t>(viz bod 5.1. tohoto článku).</w:t>
      </w:r>
      <w:r w:rsidRPr="00F2299F">
        <w:rPr>
          <w:rFonts w:asciiTheme="minorHAnsi" w:eastAsia="Times New Roman" w:hAnsiTheme="minorHAnsi" w:cstheme="minorHAnsi"/>
          <w:sz w:val="24"/>
          <w:szCs w:val="24"/>
          <w:lang w:eastAsia="cs-CZ"/>
        </w:rPr>
        <w:t xml:space="preserve"> </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Všechny úpravy cen musí být v souladu s obecně platnými cenovými předpisy, ZZVZ a podléhají schválení obou smluvních stran. Zhotovitel odpovídá za to, že sazba DPH je stanovena v souladu s platnými a účinnými právními předpisy.</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Pokud v průběhu realizace díla dojde z nepředvídatelných důvodů ke změně rozsahu díla a nabídkové ceny, bude přesný rozsah těchto prací předem projednán s Objednatelem a uveden ve stavebním deníku. Každá změna musí být odsouhlasena Objednatelem jak po stránce technické, tak i po stránce finanční. Zhotovitel je povinen ke každé změně v množství nebo kvalitě prováděných prací, která je zapsána a odsouhlasena ve stavebním deníku nebo provedena samostatným zápisem, zpracovat změnový list, který je podkladem pro zpracování dodatku k této Smlouvě. Bližší podmínky postupu Objednatele dle této Smlouvy jsou uvedeny v příslušné části OP.</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6</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Staveniště</w:t>
      </w:r>
    </w:p>
    <w:p w:rsidR="00DA5C05" w:rsidRPr="00F2299F" w:rsidRDefault="00DA5C05" w:rsidP="00CF60AE">
      <w:pPr>
        <w:numPr>
          <w:ilvl w:val="0"/>
          <w:numId w:val="4"/>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Objednatel je povinen předat a Zhotovitel převzít staveniště (nebo jeho ucelenou část) v termínu do </w:t>
      </w:r>
      <w:r w:rsidRPr="00F2299F">
        <w:rPr>
          <w:rFonts w:asciiTheme="minorHAnsi" w:eastAsia="Times New Roman" w:hAnsiTheme="minorHAnsi" w:cstheme="minorHAnsi"/>
          <w:b/>
          <w:sz w:val="24"/>
          <w:szCs w:val="24"/>
          <w:lang w:eastAsia="cs-CZ"/>
        </w:rPr>
        <w:t>15 kalendářních dnů</w:t>
      </w:r>
      <w:r w:rsidRPr="00F2299F">
        <w:rPr>
          <w:rFonts w:asciiTheme="minorHAnsi" w:eastAsia="Times New Roman" w:hAnsiTheme="minorHAnsi" w:cstheme="minorHAnsi"/>
          <w:sz w:val="24"/>
          <w:szCs w:val="24"/>
          <w:lang w:eastAsia="cs-CZ"/>
        </w:rPr>
        <w:t xml:space="preserve"> </w:t>
      </w:r>
      <w:r w:rsidRPr="00F2299F">
        <w:rPr>
          <w:rFonts w:asciiTheme="minorHAnsi" w:eastAsia="Times New Roman" w:hAnsiTheme="minorHAnsi" w:cstheme="minorHAnsi"/>
          <w:b/>
          <w:sz w:val="24"/>
          <w:szCs w:val="24"/>
          <w:lang w:eastAsia="cs-CZ"/>
        </w:rPr>
        <w:t>ode</w:t>
      </w:r>
      <w:r w:rsidRPr="00F2299F">
        <w:rPr>
          <w:rFonts w:asciiTheme="minorHAnsi" w:eastAsia="Times New Roman" w:hAnsiTheme="minorHAnsi" w:cstheme="minorHAnsi"/>
          <w:sz w:val="24"/>
          <w:szCs w:val="24"/>
          <w:lang w:eastAsia="cs-CZ"/>
        </w:rPr>
        <w:t xml:space="preserve"> </w:t>
      </w:r>
      <w:r w:rsidR="0045407F" w:rsidRPr="00F2299F">
        <w:rPr>
          <w:rFonts w:asciiTheme="minorHAnsi" w:eastAsia="Times New Roman" w:hAnsiTheme="minorHAnsi" w:cstheme="minorHAnsi"/>
          <w:b/>
          <w:sz w:val="24"/>
          <w:szCs w:val="24"/>
          <w:lang w:eastAsia="cs-CZ"/>
        </w:rPr>
        <w:t>dne účinnosti této Smlouvy</w:t>
      </w:r>
      <w:r w:rsidRPr="00F2299F">
        <w:rPr>
          <w:rFonts w:asciiTheme="minorHAnsi" w:eastAsia="Times New Roman" w:hAnsiTheme="minorHAnsi" w:cstheme="minorHAnsi"/>
          <w:sz w:val="24"/>
          <w:szCs w:val="24"/>
          <w:lang w:eastAsia="cs-CZ"/>
        </w:rPr>
        <w:t xml:space="preserve">, včetně volného přístupu k jednotlivým objektům tak, aby Zhotovitel mohl zahájit práce a plynule v nich pokračovat. </w:t>
      </w:r>
    </w:p>
    <w:p w:rsidR="00DA5C05" w:rsidRPr="00F2299F" w:rsidRDefault="00DA5C05" w:rsidP="00CF60AE">
      <w:pPr>
        <w:numPr>
          <w:ilvl w:val="0"/>
          <w:numId w:val="4"/>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Bližší podmínky </w:t>
      </w:r>
      <w:r w:rsidRPr="00F2299F">
        <w:rPr>
          <w:rFonts w:asciiTheme="minorHAnsi" w:eastAsia="Times New Roman" w:hAnsiTheme="minorHAnsi" w:cstheme="minorHAnsi"/>
          <w:snapToGrid w:val="0"/>
          <w:color w:val="000000"/>
          <w:sz w:val="24"/>
          <w:szCs w:val="24"/>
          <w:lang w:eastAsia="cs-CZ"/>
        </w:rPr>
        <w:t xml:space="preserve">týkající se staveniště a jeho zařízení </w:t>
      </w:r>
      <w:r w:rsidRPr="00F2299F">
        <w:rPr>
          <w:rFonts w:asciiTheme="minorHAnsi" w:eastAsia="Times New Roman" w:hAnsiTheme="minorHAnsi" w:cstheme="minorHAnsi"/>
          <w:sz w:val="24"/>
          <w:szCs w:val="24"/>
          <w:lang w:eastAsia="cs-CZ"/>
        </w:rPr>
        <w:t>jsou uvedeny v příslušné části OP.</w:t>
      </w:r>
    </w:p>
    <w:p w:rsidR="00F87179" w:rsidRPr="00F2299F" w:rsidRDefault="00F87179"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7</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Provádění díla</w:t>
      </w:r>
    </w:p>
    <w:p w:rsidR="00DA5C05" w:rsidRPr="00F2299F" w:rsidRDefault="00DA5C05" w:rsidP="00CF60AE">
      <w:pPr>
        <w:numPr>
          <w:ilvl w:val="0"/>
          <w:numId w:val="1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Zhotovitel je povinen provést dílo v souladu s touto Smlouvou, ZD, Nabídkou Zhotovitele a OP. </w:t>
      </w:r>
    </w:p>
    <w:p w:rsidR="00DA5C05" w:rsidRPr="00F2299F" w:rsidRDefault="00DA5C05" w:rsidP="00CF60AE">
      <w:pPr>
        <w:numPr>
          <w:ilvl w:val="0"/>
          <w:numId w:val="1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Pokud bude pro řádné zhotovení díla nezbytné realizovat dopravní opatření, zajistí zhotovitel, před předložením žádosti o povolení uzavírky na příslušný silniční správní úřad, projednání objízdných tras vyvolaných dotčenou stavbou z hlediska zajištění dopravní obslužnosti Kraje Vysočina s Oddělením dopravní obslužnosti Krajského úřadu Kraje Vysočina. V případě, že v rámci projednání uzavírky u příslušného silničního správního úřadu dojde ke změně oproti projednanému Oddělením dopravní obslužnosti Krajského úřadu Kraje Vysočina, je zhotovitel povinen s Oddělením dopravní obslužnosti Krajského úřadu Kraje Vysočina změny projednat. Projednáním se rozumí písemné anebo emailové vyjádření oddělení dopravní obslužnosti k návrhu objízdných tras, které předloží zhotovitel.</w:t>
      </w:r>
    </w:p>
    <w:p w:rsidR="00DA5C05" w:rsidRPr="00F2299F" w:rsidRDefault="00DA5C05" w:rsidP="00CF60AE">
      <w:pPr>
        <w:numPr>
          <w:ilvl w:val="0"/>
          <w:numId w:val="1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Bližší podmínky týkající se provádění díla jsou uvedeny v příslušné části OP.</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D58D0">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8</w:t>
      </w:r>
    </w:p>
    <w:p w:rsidR="00DA5C05" w:rsidRPr="00F2299F" w:rsidRDefault="00DA5C05" w:rsidP="00CD58D0">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Kvalita díla</w:t>
      </w:r>
    </w:p>
    <w:p w:rsidR="00DA5C05" w:rsidRPr="00F2299F" w:rsidRDefault="00DA5C05" w:rsidP="00CD58D0">
      <w:pPr>
        <w:keepNext/>
        <w:numPr>
          <w:ilvl w:val="0"/>
          <w:numId w:val="1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Zhotovitel se zavazuje, že vlastnosti zhotoveného a předávaného díla budou ve shodě s požadavky:</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platných právních předpisů,</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této Smlouvy (včetně souvisejících dokumentů a příloh),</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platných českých nebo převzatých evropských technických norem relevantních pro předmět díla a</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podmínkami uvedenými v příslušné části OP.</w:t>
      </w:r>
    </w:p>
    <w:p w:rsidR="00DA5C05" w:rsidRPr="00F2299F" w:rsidRDefault="00DA5C05" w:rsidP="00CF60AE">
      <w:pPr>
        <w:numPr>
          <w:ilvl w:val="0"/>
          <w:numId w:val="1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Bližší podmínky týkající se kvality díla jsou uvedeny v příslušné části OP.</w:t>
      </w:r>
    </w:p>
    <w:p w:rsidR="00DA5C05" w:rsidRPr="00F2299F" w:rsidRDefault="00DA5C05" w:rsidP="00CF60AE">
      <w:pPr>
        <w:tabs>
          <w:tab w:val="num" w:pos="1134"/>
        </w:tabs>
        <w:overflowPunct w:val="0"/>
        <w:autoSpaceDE w:val="0"/>
        <w:autoSpaceDN w:val="0"/>
        <w:adjustRightInd w:val="0"/>
        <w:spacing w:after="120" w:line="240" w:lineRule="auto"/>
        <w:ind w:left="1134"/>
        <w:jc w:val="both"/>
        <w:textAlignment w:val="baseline"/>
        <w:rPr>
          <w:rFonts w:asciiTheme="minorHAnsi" w:eastAsia="Times New Roman" w:hAnsiTheme="minorHAnsi" w:cstheme="minorHAnsi"/>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9</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Předání a převzetí díla</w:t>
      </w:r>
    </w:p>
    <w:p w:rsidR="00DA5C05" w:rsidRPr="00F2299F" w:rsidRDefault="00DA5C05" w:rsidP="00CF60AE">
      <w:pPr>
        <w:numPr>
          <w:ilvl w:val="0"/>
          <w:numId w:val="11"/>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Dílo bude provedeno s veškerou péčí a odborností, bude předáno kompletní a bez závad v rozsahu a v termínech stanovených touto Smlouvou, a to osobně odpovědnému pracovníkovi Objednatele na základě předávacího protokolu. </w:t>
      </w:r>
    </w:p>
    <w:p w:rsidR="00DA5C05" w:rsidRPr="00F2299F" w:rsidRDefault="00DA5C05" w:rsidP="00CF60AE">
      <w:pPr>
        <w:numPr>
          <w:ilvl w:val="0"/>
          <w:numId w:val="11"/>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Bližší podmínky pro předání a převzetí díla jsou uvedeny v příslušné části OP. </w:t>
      </w:r>
    </w:p>
    <w:p w:rsidR="00DA5C05" w:rsidRPr="00F2299F" w:rsidRDefault="00DA5C05" w:rsidP="00CF60AE">
      <w:pPr>
        <w:overflowPunct w:val="0"/>
        <w:autoSpaceDE w:val="0"/>
        <w:autoSpaceDN w:val="0"/>
        <w:adjustRightInd w:val="0"/>
        <w:spacing w:after="120" w:line="240" w:lineRule="auto"/>
        <w:textAlignment w:val="baseline"/>
        <w:rPr>
          <w:rFonts w:asciiTheme="minorHAnsi" w:eastAsia="Times New Roman" w:hAnsiTheme="minorHAnsi" w:cstheme="minorHAnsi"/>
          <w:b/>
          <w:sz w:val="24"/>
          <w:szCs w:val="24"/>
          <w:lang w:eastAsia="cs-CZ"/>
        </w:rPr>
      </w:pPr>
    </w:p>
    <w:p w:rsidR="00DA5C05" w:rsidRPr="00F2299F"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10</w:t>
      </w:r>
    </w:p>
    <w:p w:rsidR="00DA5C05" w:rsidRPr="00F2299F"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Poddodavatelé</w:t>
      </w:r>
    </w:p>
    <w:p w:rsidR="00DA5C05" w:rsidRPr="00F2299F" w:rsidRDefault="00DA5C05" w:rsidP="00CF60AE">
      <w:pPr>
        <w:keepNext/>
        <w:numPr>
          <w:ilvl w:val="0"/>
          <w:numId w:val="14"/>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V Nabídce Zhotovitele jsou specifikovány ty části předmětu plnění dle této Smlouvy, které budou poskytovány poddodavateli Zhotovitele. Zhotovitel se zavazuje, že tyto části předmětu plnění budou příslušnými poddodavateli provedeny v souladu se všemi podmínkami Smlouvy. Tím není dotčena výlučná odpovědnost Zhotovitele za poskytování řádného plnění dle této Smlouvy či její dílčí části.</w:t>
      </w:r>
    </w:p>
    <w:p w:rsidR="00176D07" w:rsidRPr="00176D07" w:rsidRDefault="00176D07" w:rsidP="00CF60AE">
      <w:pPr>
        <w:numPr>
          <w:ilvl w:val="0"/>
          <w:numId w:val="14"/>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176D07">
        <w:rPr>
          <w:rFonts w:asciiTheme="minorHAnsi" w:eastAsia="Times New Roman" w:hAnsiTheme="minorHAnsi" w:cstheme="minorHAnsi"/>
          <w:snapToGrid w:val="0"/>
          <w:color w:val="000000"/>
          <w:sz w:val="24"/>
          <w:szCs w:val="24"/>
          <w:lang w:eastAsia="cs-CZ"/>
        </w:rPr>
        <w:t>V souladu s</w:t>
      </w:r>
      <w:r>
        <w:rPr>
          <w:rFonts w:asciiTheme="minorHAnsi" w:eastAsia="Times New Roman" w:hAnsiTheme="minorHAnsi" w:cstheme="minorHAnsi"/>
          <w:snapToGrid w:val="0"/>
          <w:color w:val="000000"/>
          <w:sz w:val="24"/>
          <w:szCs w:val="24"/>
          <w:lang w:eastAsia="cs-CZ"/>
        </w:rPr>
        <w:t xml:space="preserve"> Nabídkou a zadávací dokumentací </w:t>
      </w:r>
      <w:r w:rsidRPr="00176D07">
        <w:rPr>
          <w:rFonts w:asciiTheme="minorHAnsi" w:eastAsia="Times New Roman" w:hAnsiTheme="minorHAnsi" w:cstheme="minorHAnsi"/>
          <w:snapToGrid w:val="0"/>
          <w:color w:val="000000"/>
          <w:sz w:val="24"/>
          <w:szCs w:val="24"/>
          <w:lang w:eastAsia="cs-CZ"/>
        </w:rPr>
        <w:t xml:space="preserve">pomocí poddodavatele nesmí být plněny níže uvedené významné činnosti při plnění </w:t>
      </w:r>
      <w:r>
        <w:rPr>
          <w:rFonts w:asciiTheme="minorHAnsi" w:eastAsia="Times New Roman" w:hAnsiTheme="minorHAnsi" w:cstheme="minorHAnsi"/>
          <w:snapToGrid w:val="0"/>
          <w:color w:val="000000"/>
          <w:sz w:val="24"/>
          <w:szCs w:val="24"/>
          <w:lang w:eastAsia="cs-CZ"/>
        </w:rPr>
        <w:t>díla</w:t>
      </w:r>
      <w:r w:rsidRPr="00176D07">
        <w:rPr>
          <w:rFonts w:asciiTheme="minorHAnsi" w:eastAsia="Times New Roman" w:hAnsiTheme="minorHAnsi" w:cstheme="minorHAnsi"/>
          <w:snapToGrid w:val="0"/>
          <w:color w:val="000000"/>
          <w:sz w:val="24"/>
          <w:szCs w:val="24"/>
          <w:lang w:eastAsia="cs-CZ"/>
        </w:rPr>
        <w:t>:</w:t>
      </w:r>
    </w:p>
    <w:p w:rsidR="00176D07" w:rsidRDefault="00176D07" w:rsidP="00CF60AE">
      <w:pPr>
        <w:pStyle w:val="Textodstavce"/>
        <w:numPr>
          <w:ilvl w:val="0"/>
          <w:numId w:val="41"/>
        </w:numPr>
        <w:tabs>
          <w:tab w:val="clear" w:pos="851"/>
          <w:tab w:val="left" w:pos="1134"/>
        </w:tabs>
        <w:spacing w:before="0"/>
        <w:ind w:left="1134" w:hanging="425"/>
        <w:rPr>
          <w:rFonts w:ascii="Calibri" w:hAnsi="Calibri" w:cs="Calibri"/>
          <w:b w:val="0"/>
        </w:rPr>
      </w:pPr>
      <w:r>
        <w:rPr>
          <w:rFonts w:ascii="Calibri" w:hAnsi="Calibri" w:cs="Calibri"/>
          <w:b w:val="0"/>
        </w:rPr>
        <w:t>zakládání</w:t>
      </w:r>
      <w:r w:rsidR="00C07831">
        <w:rPr>
          <w:rFonts w:ascii="Calibri" w:hAnsi="Calibri" w:cs="Calibri"/>
          <w:b w:val="0"/>
        </w:rPr>
        <w:t>,</w:t>
      </w:r>
    </w:p>
    <w:p w:rsidR="00176D07" w:rsidRDefault="00176D07" w:rsidP="00CF60AE">
      <w:pPr>
        <w:pStyle w:val="Textodstavce"/>
        <w:numPr>
          <w:ilvl w:val="0"/>
          <w:numId w:val="41"/>
        </w:numPr>
        <w:tabs>
          <w:tab w:val="clear" w:pos="851"/>
          <w:tab w:val="left" w:pos="1134"/>
        </w:tabs>
        <w:spacing w:before="0"/>
        <w:ind w:left="1134" w:hanging="425"/>
        <w:rPr>
          <w:rFonts w:ascii="Calibri" w:hAnsi="Calibri" w:cs="Calibri"/>
          <w:b w:val="0"/>
        </w:rPr>
      </w:pPr>
      <w:r>
        <w:rPr>
          <w:rFonts w:ascii="Calibri" w:hAnsi="Calibri" w:cs="Calibri"/>
          <w:b w:val="0"/>
        </w:rPr>
        <w:t>svislé a kompletní</w:t>
      </w:r>
      <w:r w:rsidR="00842CF5">
        <w:rPr>
          <w:rFonts w:ascii="Calibri" w:hAnsi="Calibri" w:cs="Calibri"/>
          <w:b w:val="0"/>
        </w:rPr>
        <w:t xml:space="preserve"> konstrukce</w:t>
      </w:r>
      <w:r w:rsidR="00C07831">
        <w:rPr>
          <w:rFonts w:ascii="Calibri" w:hAnsi="Calibri" w:cs="Calibri"/>
          <w:b w:val="0"/>
        </w:rPr>
        <w:t>,</w:t>
      </w:r>
      <w:r>
        <w:rPr>
          <w:rFonts w:ascii="Calibri" w:hAnsi="Calibri" w:cs="Calibri"/>
          <w:b w:val="0"/>
        </w:rPr>
        <w:t xml:space="preserve"> </w:t>
      </w:r>
    </w:p>
    <w:p w:rsidR="00176D07" w:rsidRDefault="00176D07" w:rsidP="00CF60AE">
      <w:pPr>
        <w:pStyle w:val="Textodstavce"/>
        <w:numPr>
          <w:ilvl w:val="0"/>
          <w:numId w:val="41"/>
        </w:numPr>
        <w:tabs>
          <w:tab w:val="clear" w:pos="851"/>
          <w:tab w:val="left" w:pos="1134"/>
        </w:tabs>
        <w:spacing w:before="0"/>
        <w:ind w:left="1134" w:hanging="425"/>
        <w:rPr>
          <w:rFonts w:ascii="Calibri" w:hAnsi="Calibri" w:cs="Calibri"/>
          <w:b w:val="0"/>
        </w:rPr>
      </w:pPr>
      <w:r>
        <w:rPr>
          <w:rFonts w:ascii="Calibri" w:hAnsi="Calibri" w:cs="Calibri"/>
          <w:b w:val="0"/>
        </w:rPr>
        <w:t>vodorovné konstrukce</w:t>
      </w:r>
      <w:r w:rsidR="00C07831">
        <w:rPr>
          <w:rFonts w:ascii="Calibri" w:hAnsi="Calibri" w:cs="Calibri"/>
          <w:b w:val="0"/>
        </w:rPr>
        <w:t>,</w:t>
      </w:r>
    </w:p>
    <w:p w:rsidR="00176D07" w:rsidRDefault="00176D07" w:rsidP="00CF60AE">
      <w:pPr>
        <w:pStyle w:val="Textodstavce"/>
        <w:numPr>
          <w:ilvl w:val="0"/>
          <w:numId w:val="0"/>
        </w:numPr>
        <w:tabs>
          <w:tab w:val="left" w:pos="709"/>
        </w:tabs>
        <w:spacing w:before="0"/>
        <w:ind w:left="709"/>
        <w:rPr>
          <w:rFonts w:ascii="Calibri" w:hAnsi="Calibri" w:cs="Calibri"/>
          <w:b w:val="0"/>
        </w:rPr>
      </w:pPr>
      <w:r>
        <w:rPr>
          <w:rFonts w:ascii="Calibri" w:hAnsi="Calibri" w:cs="Calibri"/>
          <w:b w:val="0"/>
        </w:rPr>
        <w:t xml:space="preserve">Výše uvedené významné činnosti v rámci </w:t>
      </w:r>
      <w:r>
        <w:rPr>
          <w:rFonts w:ascii="Calibri" w:hAnsi="Calibri" w:cs="Calibri"/>
          <w:b w:val="0"/>
          <w:i/>
        </w:rPr>
        <w:t xml:space="preserve">HSV – Práce a dodávky HSV oddíly 2, 3, </w:t>
      </w:r>
      <w:r w:rsidR="00036F50">
        <w:rPr>
          <w:rFonts w:ascii="Calibri" w:hAnsi="Calibri" w:cs="Calibri"/>
          <w:b w:val="0"/>
          <w:i/>
        </w:rPr>
        <w:t>a 4</w:t>
      </w:r>
      <w:r>
        <w:rPr>
          <w:rFonts w:ascii="Calibri" w:hAnsi="Calibri" w:cs="Calibri"/>
          <w:b w:val="0"/>
        </w:rPr>
        <w:t xml:space="preserve"> při plnění </w:t>
      </w:r>
      <w:r w:rsidR="0094342A">
        <w:rPr>
          <w:rFonts w:ascii="Calibri" w:hAnsi="Calibri" w:cs="Calibri"/>
          <w:b w:val="0"/>
        </w:rPr>
        <w:t>díla</w:t>
      </w:r>
      <w:r>
        <w:rPr>
          <w:rFonts w:ascii="Calibri" w:hAnsi="Calibri" w:cs="Calibri"/>
          <w:b w:val="0"/>
        </w:rPr>
        <w:t xml:space="preserve"> musí být plněny výhradně přímo </w:t>
      </w:r>
      <w:r w:rsidR="0094342A">
        <w:rPr>
          <w:rFonts w:ascii="Calibri" w:hAnsi="Calibri" w:cs="Calibri"/>
          <w:b w:val="0"/>
        </w:rPr>
        <w:t>Zhotovitelem</w:t>
      </w:r>
      <w:r>
        <w:rPr>
          <w:rFonts w:ascii="Calibri" w:hAnsi="Calibri" w:cs="Calibri"/>
          <w:b w:val="0"/>
        </w:rPr>
        <w:t>.</w:t>
      </w:r>
    </w:p>
    <w:p w:rsidR="00DA5C05" w:rsidRPr="00F2299F" w:rsidRDefault="00DA5C05" w:rsidP="00CF60AE">
      <w:pPr>
        <w:numPr>
          <w:ilvl w:val="0"/>
          <w:numId w:val="14"/>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Bližší podmínky týkající se poddodavatelů Zhotovitele jsou uvedeny v příslušné části OP. </w:t>
      </w:r>
    </w:p>
    <w:p w:rsidR="00DA5C05" w:rsidRPr="00F2299F" w:rsidRDefault="00DA5C05" w:rsidP="00CF60AE">
      <w:pPr>
        <w:tabs>
          <w:tab w:val="left" w:pos="3960"/>
        </w:tabs>
        <w:overflowPunct w:val="0"/>
        <w:autoSpaceDE w:val="0"/>
        <w:autoSpaceDN w:val="0"/>
        <w:adjustRightInd w:val="0"/>
        <w:spacing w:after="120" w:line="240" w:lineRule="auto"/>
        <w:jc w:val="center"/>
        <w:textAlignment w:val="baseline"/>
        <w:rPr>
          <w:rFonts w:asciiTheme="minorHAnsi" w:eastAsia="Times New Roman" w:hAnsiTheme="minorHAnsi" w:cstheme="minorHAnsi"/>
          <w:b/>
          <w:sz w:val="24"/>
          <w:szCs w:val="24"/>
          <w:lang w:eastAsia="cs-CZ"/>
        </w:rPr>
      </w:pPr>
    </w:p>
    <w:p w:rsidR="00DA5C05" w:rsidRPr="00F2299F" w:rsidRDefault="00DA5C05" w:rsidP="003268F2">
      <w:pPr>
        <w:keepNext/>
        <w:tabs>
          <w:tab w:val="left" w:pos="3960"/>
        </w:tabs>
        <w:overflowPunct w:val="0"/>
        <w:autoSpaceDE w:val="0"/>
        <w:autoSpaceDN w:val="0"/>
        <w:adjustRightInd w:val="0"/>
        <w:spacing w:after="120" w:line="240" w:lineRule="auto"/>
        <w:jc w:val="center"/>
        <w:textAlignment w:val="baseline"/>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11</w:t>
      </w:r>
    </w:p>
    <w:p w:rsidR="00DA5C05" w:rsidRPr="00F2299F" w:rsidRDefault="00DA5C05" w:rsidP="003268F2">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Platební a fakturační podmínky</w:t>
      </w:r>
    </w:p>
    <w:p w:rsidR="00DA5C05" w:rsidRPr="00F2299F" w:rsidRDefault="00DA5C05" w:rsidP="003268F2">
      <w:pPr>
        <w:keepNext/>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Zhotovitel je oprávněn fakturovat pouze v souladu s touto Smlouvou a OP skutečně provedené, dodané a poskytnuté stavební práce, dodávky, a služby.</w:t>
      </w:r>
    </w:p>
    <w:p w:rsidR="00033DDC" w:rsidRPr="00D378B3" w:rsidRDefault="00033DDC" w:rsidP="00033DDC">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D378B3">
        <w:rPr>
          <w:rFonts w:asciiTheme="minorHAnsi" w:eastAsia="Times New Roman" w:hAnsiTheme="minorHAnsi" w:cstheme="minorHAnsi"/>
          <w:b/>
          <w:snapToGrid w:val="0"/>
          <w:color w:val="000000"/>
          <w:sz w:val="24"/>
          <w:szCs w:val="24"/>
          <w:lang w:eastAsia="cs-CZ"/>
        </w:rPr>
        <w:t>K prostavění v roce 201</w:t>
      </w:r>
      <w:r>
        <w:rPr>
          <w:rFonts w:asciiTheme="minorHAnsi" w:eastAsia="Times New Roman" w:hAnsiTheme="minorHAnsi" w:cstheme="minorHAnsi"/>
          <w:b/>
          <w:snapToGrid w:val="0"/>
          <w:color w:val="000000"/>
          <w:sz w:val="24"/>
          <w:szCs w:val="24"/>
          <w:lang w:eastAsia="cs-CZ"/>
        </w:rPr>
        <w:t>9</w:t>
      </w:r>
      <w:r w:rsidRPr="00D378B3">
        <w:rPr>
          <w:rFonts w:asciiTheme="minorHAnsi" w:eastAsia="Times New Roman" w:hAnsiTheme="minorHAnsi" w:cstheme="minorHAnsi"/>
          <w:b/>
          <w:snapToGrid w:val="0"/>
          <w:color w:val="000000"/>
          <w:sz w:val="24"/>
          <w:szCs w:val="24"/>
          <w:lang w:eastAsia="cs-CZ"/>
        </w:rPr>
        <w:t xml:space="preserve"> má </w:t>
      </w:r>
      <w:r>
        <w:rPr>
          <w:rFonts w:asciiTheme="minorHAnsi" w:eastAsia="Times New Roman" w:hAnsiTheme="minorHAnsi" w:cstheme="minorHAnsi"/>
          <w:b/>
          <w:snapToGrid w:val="0"/>
          <w:color w:val="000000"/>
          <w:sz w:val="24"/>
          <w:szCs w:val="24"/>
          <w:lang w:eastAsia="cs-CZ"/>
        </w:rPr>
        <w:t>Objednatel</w:t>
      </w:r>
      <w:r w:rsidRPr="00D378B3">
        <w:rPr>
          <w:rFonts w:asciiTheme="minorHAnsi" w:eastAsia="Times New Roman" w:hAnsiTheme="minorHAnsi" w:cstheme="minorHAnsi"/>
          <w:b/>
          <w:snapToGrid w:val="0"/>
          <w:color w:val="000000"/>
          <w:sz w:val="24"/>
          <w:szCs w:val="24"/>
          <w:lang w:eastAsia="cs-CZ"/>
        </w:rPr>
        <w:t xml:space="preserve"> vyčleněno </w:t>
      </w:r>
      <w:r>
        <w:rPr>
          <w:rFonts w:asciiTheme="minorHAnsi" w:eastAsia="Times New Roman" w:hAnsiTheme="minorHAnsi" w:cstheme="minorHAnsi"/>
          <w:b/>
          <w:snapToGrid w:val="0"/>
          <w:color w:val="000000"/>
          <w:sz w:val="24"/>
          <w:szCs w:val="24"/>
          <w:lang w:eastAsia="cs-CZ"/>
        </w:rPr>
        <w:t>8</w:t>
      </w:r>
      <w:r w:rsidRPr="00D378B3">
        <w:rPr>
          <w:rFonts w:asciiTheme="minorHAnsi" w:eastAsia="Times New Roman" w:hAnsiTheme="minorHAnsi" w:cstheme="minorHAnsi"/>
          <w:b/>
          <w:snapToGrid w:val="0"/>
          <w:color w:val="000000"/>
          <w:sz w:val="24"/>
          <w:szCs w:val="24"/>
          <w:lang w:eastAsia="cs-CZ"/>
        </w:rPr>
        <w:t> 000 000,- Kč včetně DPH</w:t>
      </w:r>
      <w:r w:rsidRPr="00D378B3">
        <w:rPr>
          <w:rFonts w:asciiTheme="minorHAnsi" w:eastAsia="Times New Roman" w:hAnsiTheme="minorHAnsi" w:cstheme="minorHAnsi"/>
          <w:snapToGrid w:val="0"/>
          <w:color w:val="000000"/>
          <w:sz w:val="24"/>
          <w:szCs w:val="24"/>
          <w:lang w:eastAsia="cs-CZ"/>
        </w:rPr>
        <w:t xml:space="preserve"> (slovy </w:t>
      </w:r>
      <w:r>
        <w:rPr>
          <w:rFonts w:asciiTheme="minorHAnsi" w:eastAsia="Times New Roman" w:hAnsiTheme="minorHAnsi" w:cstheme="minorHAnsi"/>
          <w:snapToGrid w:val="0"/>
          <w:color w:val="000000"/>
          <w:sz w:val="24"/>
          <w:szCs w:val="24"/>
          <w:lang w:eastAsia="cs-CZ"/>
        </w:rPr>
        <w:t>osm</w:t>
      </w:r>
      <w:r w:rsidRPr="00D378B3">
        <w:rPr>
          <w:rFonts w:asciiTheme="minorHAnsi" w:eastAsia="Times New Roman" w:hAnsiTheme="minorHAnsi" w:cstheme="minorHAnsi"/>
          <w:snapToGrid w:val="0"/>
          <w:color w:val="000000"/>
          <w:sz w:val="24"/>
          <w:szCs w:val="24"/>
          <w:lang w:eastAsia="cs-CZ"/>
        </w:rPr>
        <w:t xml:space="preserve"> milionů korun českých). </w:t>
      </w:r>
      <w:r>
        <w:rPr>
          <w:rFonts w:asciiTheme="minorHAnsi" w:eastAsia="Times New Roman" w:hAnsiTheme="minorHAnsi" w:cstheme="minorHAnsi"/>
          <w:snapToGrid w:val="0"/>
          <w:color w:val="000000"/>
          <w:sz w:val="24"/>
          <w:szCs w:val="24"/>
          <w:lang w:eastAsia="cs-CZ"/>
        </w:rPr>
        <w:t xml:space="preserve">Zbývající část finančních prostředků má zadavatel vyčleněnou na rok 2020.  </w:t>
      </w:r>
    </w:p>
    <w:p w:rsidR="001A5169" w:rsidRPr="001A5169" w:rsidRDefault="001A5169"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1A5169">
        <w:rPr>
          <w:rFonts w:asciiTheme="minorHAnsi" w:eastAsia="Times New Roman" w:hAnsiTheme="minorHAnsi" w:cstheme="minorHAnsi"/>
          <w:snapToGrid w:val="0"/>
          <w:color w:val="000000"/>
          <w:sz w:val="24"/>
          <w:szCs w:val="24"/>
          <w:lang w:eastAsia="cs-CZ"/>
        </w:rPr>
        <w:t xml:space="preserve">Zhotovitel po předání díla v souladu s touto smlouvou o dílo je povinen vystavit daňový doklad – fakturu. Platba bude probíhat až do výše </w:t>
      </w:r>
      <w:r>
        <w:rPr>
          <w:rFonts w:asciiTheme="minorHAnsi" w:eastAsia="Times New Roman" w:hAnsiTheme="minorHAnsi" w:cstheme="minorHAnsi"/>
          <w:snapToGrid w:val="0"/>
          <w:color w:val="000000"/>
          <w:sz w:val="24"/>
          <w:szCs w:val="24"/>
          <w:lang w:eastAsia="cs-CZ"/>
        </w:rPr>
        <w:t>9</w:t>
      </w:r>
      <w:r w:rsidRPr="001A5169">
        <w:rPr>
          <w:rFonts w:asciiTheme="minorHAnsi" w:eastAsia="Times New Roman" w:hAnsiTheme="minorHAnsi" w:cstheme="minorHAnsi"/>
          <w:snapToGrid w:val="0"/>
          <w:color w:val="000000"/>
          <w:sz w:val="24"/>
          <w:szCs w:val="24"/>
          <w:lang w:eastAsia="cs-CZ"/>
        </w:rPr>
        <w:t xml:space="preserve">0 % (slovy: </w:t>
      </w:r>
      <w:r>
        <w:rPr>
          <w:rFonts w:asciiTheme="minorHAnsi" w:eastAsia="Times New Roman" w:hAnsiTheme="minorHAnsi" w:cstheme="minorHAnsi"/>
          <w:snapToGrid w:val="0"/>
          <w:color w:val="000000"/>
          <w:sz w:val="24"/>
          <w:szCs w:val="24"/>
          <w:lang w:eastAsia="cs-CZ"/>
        </w:rPr>
        <w:t>devadesáti</w:t>
      </w:r>
      <w:r w:rsidRPr="001A5169">
        <w:rPr>
          <w:rFonts w:asciiTheme="minorHAnsi" w:eastAsia="Times New Roman" w:hAnsiTheme="minorHAnsi" w:cstheme="minorHAnsi"/>
          <w:snapToGrid w:val="0"/>
          <w:color w:val="000000"/>
          <w:sz w:val="24"/>
          <w:szCs w:val="24"/>
          <w:lang w:eastAsia="cs-CZ"/>
        </w:rPr>
        <w:t xml:space="preserve"> procent) celkové ceny díla dle Smlouvy. Zhotovitelem vytavená faktura bude zahrnovat i DPH. </w:t>
      </w:r>
    </w:p>
    <w:p w:rsidR="001A5169" w:rsidRPr="001A5169" w:rsidRDefault="001A5169"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1A5169">
        <w:rPr>
          <w:rFonts w:asciiTheme="minorHAnsi" w:eastAsia="Times New Roman" w:hAnsiTheme="minorHAnsi" w:cstheme="minorHAnsi"/>
          <w:snapToGrid w:val="0"/>
          <w:color w:val="000000"/>
          <w:sz w:val="24"/>
          <w:szCs w:val="24"/>
          <w:lang w:eastAsia="cs-CZ"/>
        </w:rPr>
        <w:t xml:space="preserve">Zhotovitel souhlasí s pozastávkou ceny díla ve výši </w:t>
      </w:r>
      <w:r>
        <w:rPr>
          <w:rFonts w:asciiTheme="minorHAnsi" w:eastAsia="Times New Roman" w:hAnsiTheme="minorHAnsi" w:cstheme="minorHAnsi"/>
          <w:snapToGrid w:val="0"/>
          <w:color w:val="000000"/>
          <w:sz w:val="24"/>
          <w:szCs w:val="24"/>
          <w:lang w:eastAsia="cs-CZ"/>
        </w:rPr>
        <w:t>1</w:t>
      </w:r>
      <w:r w:rsidRPr="001A5169">
        <w:rPr>
          <w:rFonts w:asciiTheme="minorHAnsi" w:eastAsia="Times New Roman" w:hAnsiTheme="minorHAnsi" w:cstheme="minorHAnsi"/>
          <w:snapToGrid w:val="0"/>
          <w:color w:val="000000"/>
          <w:sz w:val="24"/>
          <w:szCs w:val="24"/>
          <w:lang w:eastAsia="cs-CZ"/>
        </w:rPr>
        <w:t xml:space="preserve">0 % (slovy </w:t>
      </w:r>
      <w:r>
        <w:rPr>
          <w:rFonts w:asciiTheme="minorHAnsi" w:eastAsia="Times New Roman" w:hAnsiTheme="minorHAnsi" w:cstheme="minorHAnsi"/>
          <w:snapToGrid w:val="0"/>
          <w:color w:val="000000"/>
          <w:sz w:val="24"/>
          <w:szCs w:val="24"/>
          <w:lang w:eastAsia="cs-CZ"/>
        </w:rPr>
        <w:t>deset</w:t>
      </w:r>
      <w:r w:rsidRPr="001A5169">
        <w:rPr>
          <w:rFonts w:asciiTheme="minorHAnsi" w:eastAsia="Times New Roman" w:hAnsiTheme="minorHAnsi" w:cstheme="minorHAnsi"/>
          <w:snapToGrid w:val="0"/>
          <w:color w:val="000000"/>
          <w:sz w:val="24"/>
          <w:szCs w:val="24"/>
          <w:lang w:eastAsia="cs-CZ"/>
        </w:rPr>
        <w:t xml:space="preserve"> procent) z celkové ceny díla s tím, že tato pozastavená částka bude Objednatelem uhrazena po odstranění event. zjištěných vad a nedodělků. </w:t>
      </w:r>
      <w:bookmarkStart w:id="0" w:name="_Toc255560899"/>
      <w:bookmarkStart w:id="1" w:name="_Toc255560752"/>
      <w:r w:rsidRPr="001A5169">
        <w:rPr>
          <w:rFonts w:asciiTheme="minorHAnsi" w:eastAsia="Times New Roman" w:hAnsiTheme="minorHAnsi" w:cstheme="minorHAnsi"/>
          <w:snapToGrid w:val="0"/>
          <w:color w:val="000000"/>
          <w:sz w:val="24"/>
          <w:szCs w:val="24"/>
          <w:lang w:eastAsia="cs-CZ"/>
        </w:rPr>
        <w:t>V konečné faktuře budou zúčtovány veškeré event. slevy poskytnuté Zhotovitelem.</w:t>
      </w:r>
      <w:bookmarkEnd w:id="0"/>
      <w:bookmarkEnd w:id="1"/>
    </w:p>
    <w:p w:rsidR="00033DDC" w:rsidRPr="00AD0035" w:rsidRDefault="00033DDC" w:rsidP="00033DDC">
      <w:pPr>
        <w:pStyle w:val="Odstavecseseznamem"/>
        <w:numPr>
          <w:ilvl w:val="0"/>
          <w:numId w:val="3"/>
        </w:numPr>
        <w:overflowPunct w:val="0"/>
        <w:autoSpaceDE w:val="0"/>
        <w:autoSpaceDN w:val="0"/>
        <w:adjustRightInd w:val="0"/>
        <w:spacing w:after="120" w:line="240" w:lineRule="auto"/>
        <w:ind w:left="709" w:hanging="709"/>
        <w:contextualSpacing w:val="0"/>
        <w:jc w:val="both"/>
        <w:textAlignment w:val="baseline"/>
        <w:rPr>
          <w:rFonts w:asciiTheme="minorHAnsi" w:eastAsia="Times New Roman" w:hAnsiTheme="minorHAnsi" w:cstheme="minorHAnsi"/>
          <w:snapToGrid w:val="0"/>
          <w:sz w:val="24"/>
          <w:szCs w:val="24"/>
          <w:lang w:eastAsia="cs-CZ"/>
        </w:rPr>
      </w:pPr>
      <w:r w:rsidRPr="00897BCA">
        <w:rPr>
          <w:rFonts w:asciiTheme="minorHAnsi" w:hAnsiTheme="minorHAnsi" w:cstheme="minorHAnsi"/>
          <w:b/>
          <w:sz w:val="24"/>
          <w:szCs w:val="24"/>
        </w:rPr>
        <w:t>Cena za provedené dílo bude uhrazena formou měsíční fakturace</w:t>
      </w:r>
      <w:r w:rsidRPr="00AD0035">
        <w:rPr>
          <w:rFonts w:asciiTheme="minorHAnsi" w:hAnsiTheme="minorHAnsi" w:cstheme="minorHAnsi"/>
          <w:sz w:val="24"/>
          <w:szCs w:val="24"/>
        </w:rPr>
        <w:t xml:space="preserve">, přičemž první platbu bude dodavatele oprávněn fakturovat na základě skutečně provedených prací po odsouhlasení nejdříve 30 dnů od podpisu smlouvy. </w:t>
      </w:r>
      <w:r>
        <w:rPr>
          <w:rFonts w:asciiTheme="minorHAnsi" w:hAnsiTheme="minorHAnsi" w:cstheme="minorHAnsi"/>
          <w:sz w:val="24"/>
          <w:szCs w:val="24"/>
        </w:rPr>
        <w:t xml:space="preserve">Tím není dotčeno ujednání v odst. </w:t>
      </w:r>
      <w:r w:rsidRPr="00897BCA">
        <w:rPr>
          <w:rFonts w:asciiTheme="minorHAnsi" w:hAnsiTheme="minorHAnsi" w:cstheme="minorHAnsi"/>
          <w:b/>
          <w:sz w:val="24"/>
          <w:szCs w:val="24"/>
        </w:rPr>
        <w:t>11.2.</w:t>
      </w:r>
      <w:r>
        <w:rPr>
          <w:rFonts w:asciiTheme="minorHAnsi" w:hAnsiTheme="minorHAnsi" w:cstheme="minorHAnsi"/>
          <w:sz w:val="24"/>
          <w:szCs w:val="24"/>
        </w:rPr>
        <w:t xml:space="preserve"> </w:t>
      </w:r>
      <w:r w:rsidRPr="00AD0035">
        <w:rPr>
          <w:rFonts w:asciiTheme="minorHAnsi" w:eastAsia="Times New Roman" w:hAnsiTheme="minorHAnsi" w:cstheme="minorHAnsi"/>
          <w:snapToGrid w:val="0"/>
          <w:sz w:val="24"/>
          <w:szCs w:val="24"/>
          <w:lang w:eastAsia="cs-CZ"/>
        </w:rPr>
        <w:t xml:space="preserve">Faktura bude v příloze obsahovat odsouhlasené soupisy skutečně provedených prací v kalendářním měsíci, viz odst. </w:t>
      </w:r>
      <w:r w:rsidRPr="00AD0035">
        <w:rPr>
          <w:rFonts w:asciiTheme="minorHAnsi" w:eastAsia="Times New Roman" w:hAnsiTheme="minorHAnsi" w:cstheme="minorHAnsi"/>
          <w:b/>
          <w:snapToGrid w:val="0"/>
          <w:sz w:val="24"/>
          <w:szCs w:val="24"/>
          <w:lang w:eastAsia="cs-CZ"/>
        </w:rPr>
        <w:t>11.</w:t>
      </w:r>
      <w:r>
        <w:rPr>
          <w:rFonts w:asciiTheme="minorHAnsi" w:eastAsia="Times New Roman" w:hAnsiTheme="minorHAnsi" w:cstheme="minorHAnsi"/>
          <w:b/>
          <w:snapToGrid w:val="0"/>
          <w:sz w:val="24"/>
          <w:szCs w:val="24"/>
          <w:lang w:eastAsia="cs-CZ"/>
        </w:rPr>
        <w:t>6</w:t>
      </w:r>
      <w:r w:rsidRPr="00AD0035">
        <w:rPr>
          <w:rFonts w:asciiTheme="minorHAnsi" w:eastAsia="Times New Roman" w:hAnsiTheme="minorHAnsi" w:cstheme="minorHAnsi"/>
          <w:b/>
          <w:snapToGrid w:val="0"/>
          <w:sz w:val="24"/>
          <w:szCs w:val="24"/>
          <w:lang w:eastAsia="cs-CZ"/>
        </w:rPr>
        <w:t>. a 11.</w:t>
      </w:r>
      <w:r>
        <w:rPr>
          <w:rFonts w:asciiTheme="minorHAnsi" w:eastAsia="Times New Roman" w:hAnsiTheme="minorHAnsi" w:cstheme="minorHAnsi"/>
          <w:b/>
          <w:snapToGrid w:val="0"/>
          <w:sz w:val="24"/>
          <w:szCs w:val="24"/>
          <w:lang w:eastAsia="cs-CZ"/>
        </w:rPr>
        <w:t>7</w:t>
      </w:r>
      <w:r w:rsidRPr="00AD0035">
        <w:rPr>
          <w:rFonts w:asciiTheme="minorHAnsi" w:eastAsia="Times New Roman" w:hAnsiTheme="minorHAnsi" w:cstheme="minorHAnsi"/>
          <w:b/>
          <w:snapToGrid w:val="0"/>
          <w:sz w:val="24"/>
          <w:szCs w:val="24"/>
          <w:lang w:eastAsia="cs-CZ"/>
        </w:rPr>
        <w:t>.</w:t>
      </w:r>
    </w:p>
    <w:p w:rsidR="00DA5C05" w:rsidRPr="00F2299F" w:rsidRDefault="00DA5C05"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Zhotovitel před fakturací předloží soupis provedených prací v elektronické formě ve formátu *.xls(x) k odsouhlasení. Soupis bude obsahovat položkový rozpočet dodaného materiálu a provedených prací za konkrétní období. Položkový rozpočet musí obsahovat všechny řádky, které obsahuje celkový rozpočet. U položek, které v daném období nebudou dodány, bude uvedena nula.</w:t>
      </w:r>
    </w:p>
    <w:p w:rsidR="00DA5C05" w:rsidRDefault="00DA5C05"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Dílčí faktury i konečná faktura budou v</w:t>
      </w:r>
      <w:r w:rsidR="00315787">
        <w:rPr>
          <w:rFonts w:asciiTheme="minorHAnsi" w:eastAsia="Times New Roman" w:hAnsiTheme="minorHAnsi" w:cstheme="minorHAnsi"/>
          <w:snapToGrid w:val="0"/>
          <w:color w:val="000000"/>
          <w:sz w:val="24"/>
          <w:szCs w:val="24"/>
          <w:lang w:eastAsia="cs-CZ"/>
        </w:rPr>
        <w:t>yhotoveny a doručeny na adresu O</w:t>
      </w:r>
      <w:r w:rsidRPr="00F2299F">
        <w:rPr>
          <w:rFonts w:asciiTheme="minorHAnsi" w:eastAsia="Times New Roman" w:hAnsiTheme="minorHAnsi" w:cstheme="minorHAnsi"/>
          <w:snapToGrid w:val="0"/>
          <w:color w:val="000000"/>
          <w:sz w:val="24"/>
          <w:szCs w:val="24"/>
          <w:lang w:eastAsia="cs-CZ"/>
        </w:rPr>
        <w:t xml:space="preserve">bjednatele ve dvojím vyhotovení. Doloženy budou zjišťovacím protokolem a soupisem provedených prací potvrzeným TDS a odsouhlaseným zástupcem </w:t>
      </w:r>
      <w:r w:rsidR="00315787">
        <w:rPr>
          <w:rFonts w:asciiTheme="minorHAnsi" w:eastAsia="Times New Roman" w:hAnsiTheme="minorHAnsi" w:cstheme="minorHAnsi"/>
          <w:snapToGrid w:val="0"/>
          <w:color w:val="000000"/>
          <w:sz w:val="24"/>
          <w:szCs w:val="24"/>
          <w:lang w:eastAsia="cs-CZ"/>
        </w:rPr>
        <w:t>O</w:t>
      </w:r>
      <w:r w:rsidRPr="00F2299F">
        <w:rPr>
          <w:rFonts w:asciiTheme="minorHAnsi" w:eastAsia="Times New Roman" w:hAnsiTheme="minorHAnsi" w:cstheme="minorHAnsi"/>
          <w:snapToGrid w:val="0"/>
          <w:color w:val="000000"/>
          <w:sz w:val="24"/>
          <w:szCs w:val="24"/>
          <w:lang w:eastAsia="cs-CZ"/>
        </w:rPr>
        <w:t>bjednatele ve věcech technických.</w:t>
      </w:r>
    </w:p>
    <w:p w:rsidR="00DA5C05" w:rsidRPr="00F2299F" w:rsidRDefault="00DA5C05"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Bližší podmínky upravující platební a fakturační podmínky jsou uvedeny v příslušné části OP. </w:t>
      </w:r>
    </w:p>
    <w:p w:rsidR="00DA5C05" w:rsidRPr="00F2299F" w:rsidRDefault="00DA5C05" w:rsidP="00CF60AE">
      <w:pPr>
        <w:overflowPunct w:val="0"/>
        <w:autoSpaceDE w:val="0"/>
        <w:autoSpaceDN w:val="0"/>
        <w:adjustRightInd w:val="0"/>
        <w:spacing w:after="120" w:line="240" w:lineRule="auto"/>
        <w:textAlignment w:val="baseline"/>
        <w:rPr>
          <w:rFonts w:asciiTheme="minorHAnsi" w:eastAsia="Times New Roman" w:hAnsiTheme="minorHAnsi" w:cstheme="minorHAnsi"/>
          <w:b/>
          <w:sz w:val="24"/>
          <w:szCs w:val="24"/>
          <w:lang w:eastAsia="cs-CZ"/>
        </w:rPr>
      </w:pPr>
    </w:p>
    <w:p w:rsidR="00DA5C05" w:rsidRPr="00F2299F"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12</w:t>
      </w:r>
    </w:p>
    <w:p w:rsidR="00DA5C05" w:rsidRPr="00F2299F"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Odpovědnost za vady díla a záruka za jakost</w:t>
      </w:r>
    </w:p>
    <w:p w:rsidR="00DA5C05" w:rsidRPr="00F2299F" w:rsidRDefault="00DA5C05" w:rsidP="00CF60AE">
      <w:pPr>
        <w:keepNext/>
        <w:numPr>
          <w:ilvl w:val="0"/>
          <w:numId w:val="19"/>
        </w:numPr>
        <w:tabs>
          <w:tab w:val="left" w:pos="0"/>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Záruka za jakost počíná běžet ode dne podepsání písemného protokolu o předání a převzetí díla bez vad. </w:t>
      </w:r>
      <w:r w:rsidRPr="00F2299F">
        <w:rPr>
          <w:rFonts w:asciiTheme="minorHAnsi" w:eastAsia="Times New Roman" w:hAnsiTheme="minorHAnsi" w:cstheme="minorHAnsi"/>
          <w:sz w:val="24"/>
          <w:szCs w:val="24"/>
          <w:highlight w:val="yellow"/>
          <w:lang w:eastAsia="cs-CZ"/>
        </w:rPr>
        <w:t xml:space="preserve"> </w:t>
      </w:r>
    </w:p>
    <w:p w:rsidR="00DA5C05" w:rsidRPr="00F2299F" w:rsidRDefault="00DA5C05" w:rsidP="00CF60AE">
      <w:pPr>
        <w:numPr>
          <w:ilvl w:val="0"/>
          <w:numId w:val="19"/>
        </w:numPr>
        <w:tabs>
          <w:tab w:val="left" w:pos="0"/>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Bližší podmínky </w:t>
      </w:r>
      <w:r w:rsidRPr="00F2299F">
        <w:rPr>
          <w:rFonts w:asciiTheme="minorHAnsi" w:eastAsia="Times New Roman" w:hAnsiTheme="minorHAnsi" w:cstheme="minorHAnsi"/>
          <w:snapToGrid w:val="0"/>
          <w:color w:val="000000"/>
          <w:sz w:val="24"/>
          <w:szCs w:val="24"/>
          <w:lang w:eastAsia="cs-CZ"/>
        </w:rPr>
        <w:t>upravující odpovědnost za vady díla a záruku za jakost jsou uvedeny v příslušné části OP.</w:t>
      </w:r>
    </w:p>
    <w:p w:rsidR="00F843AC" w:rsidRDefault="00F843AC"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13</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Smluvní pokuty</w:t>
      </w:r>
    </w:p>
    <w:p w:rsidR="00B250E3" w:rsidRPr="00E253BD" w:rsidRDefault="004133E7" w:rsidP="00CF60AE">
      <w:pPr>
        <w:numPr>
          <w:ilvl w:val="0"/>
          <w:numId w:val="1"/>
        </w:numPr>
        <w:overflowPunct w:val="0"/>
        <w:autoSpaceDE w:val="0"/>
        <w:autoSpaceDN w:val="0"/>
        <w:adjustRightInd w:val="0"/>
        <w:snapToGrid w:val="0"/>
        <w:spacing w:after="120" w:line="240" w:lineRule="auto"/>
        <w:ind w:hanging="720"/>
        <w:jc w:val="both"/>
        <w:textAlignment w:val="baseline"/>
        <w:outlineLvl w:val="7"/>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S</w:t>
      </w:r>
      <w:r w:rsidR="00B250E3" w:rsidRPr="00E253BD">
        <w:rPr>
          <w:rFonts w:asciiTheme="minorHAnsi" w:eastAsia="Times New Roman" w:hAnsiTheme="minorHAnsi" w:cstheme="minorHAnsi"/>
          <w:sz w:val="24"/>
          <w:szCs w:val="24"/>
          <w:lang w:eastAsia="cs-CZ"/>
        </w:rPr>
        <w:t>mluvní pokuty jsou upraveny v příslušné části OP.</w:t>
      </w:r>
    </w:p>
    <w:p w:rsidR="00DA5C05" w:rsidRPr="00E253BD" w:rsidRDefault="00DA5C05" w:rsidP="00CF60AE">
      <w:pPr>
        <w:spacing w:after="120" w:line="240" w:lineRule="auto"/>
        <w:rPr>
          <w:rFonts w:asciiTheme="minorHAnsi" w:eastAsia="Times New Roman" w:hAnsiTheme="minorHAnsi" w:cstheme="minorHAnsi"/>
          <w:b/>
          <w:snapToGrid w:val="0"/>
          <w:sz w:val="24"/>
          <w:szCs w:val="24"/>
          <w:lang w:eastAsia="cs-CZ"/>
        </w:rPr>
      </w:pPr>
    </w:p>
    <w:p w:rsidR="00DA5C05" w:rsidRPr="00E253BD" w:rsidRDefault="00DA5C05" w:rsidP="004133E7">
      <w:pPr>
        <w:keepNext/>
        <w:spacing w:after="120" w:line="240" w:lineRule="auto"/>
        <w:jc w:val="center"/>
        <w:rPr>
          <w:rFonts w:asciiTheme="minorHAnsi" w:eastAsia="Times New Roman" w:hAnsiTheme="minorHAnsi" w:cstheme="minorHAnsi"/>
          <w:b/>
          <w:snapToGrid w:val="0"/>
          <w:sz w:val="24"/>
          <w:szCs w:val="24"/>
          <w:lang w:eastAsia="cs-CZ"/>
        </w:rPr>
      </w:pPr>
      <w:r w:rsidRPr="00E253BD">
        <w:rPr>
          <w:rFonts w:asciiTheme="minorHAnsi" w:eastAsia="Times New Roman" w:hAnsiTheme="minorHAnsi" w:cstheme="minorHAnsi"/>
          <w:b/>
          <w:snapToGrid w:val="0"/>
          <w:sz w:val="24"/>
          <w:szCs w:val="24"/>
          <w:lang w:eastAsia="cs-CZ"/>
        </w:rPr>
        <w:t>Článek 14</w:t>
      </w:r>
    </w:p>
    <w:p w:rsidR="00DA5C05" w:rsidRPr="00E253BD" w:rsidRDefault="00DA5C05" w:rsidP="004133E7">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E253BD">
        <w:rPr>
          <w:rFonts w:asciiTheme="minorHAnsi" w:eastAsia="Times New Roman" w:hAnsiTheme="minorHAnsi" w:cstheme="minorHAnsi"/>
          <w:b/>
          <w:bCs/>
          <w:snapToGrid w:val="0"/>
          <w:sz w:val="24"/>
          <w:szCs w:val="24"/>
          <w:lang w:eastAsia="cs-CZ"/>
        </w:rPr>
        <w:t>Pojištění Zhotovitele</w:t>
      </w:r>
    </w:p>
    <w:p w:rsidR="00C31DBA" w:rsidRPr="00E253BD" w:rsidRDefault="00DA5C05" w:rsidP="004133E7">
      <w:pPr>
        <w:keepNext/>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E253BD">
        <w:rPr>
          <w:rFonts w:asciiTheme="minorHAnsi" w:eastAsia="Times New Roman" w:hAnsiTheme="minorHAnsi" w:cstheme="minorHAnsi"/>
          <w:sz w:val="24"/>
          <w:szCs w:val="24"/>
          <w:lang w:eastAsia="cs-CZ"/>
        </w:rPr>
        <w:t xml:space="preserve">Zhotovitel prohlašuje, že po dobu plnění díla má sjednáno pojištění, jehož předmětem je </w:t>
      </w:r>
      <w:r w:rsidR="00C31DBA" w:rsidRPr="00E253BD">
        <w:rPr>
          <w:rFonts w:asciiTheme="minorHAnsi" w:eastAsia="Times New Roman" w:hAnsiTheme="minorHAnsi" w:cstheme="minorHAnsi"/>
          <w:b/>
          <w:sz w:val="24"/>
          <w:szCs w:val="24"/>
          <w:lang w:eastAsia="cs-CZ"/>
        </w:rPr>
        <w:t xml:space="preserve">pojištění odpovědnosti za škodu způsobenou </w:t>
      </w:r>
      <w:r w:rsidR="0060555D" w:rsidRPr="00E253BD">
        <w:rPr>
          <w:rFonts w:asciiTheme="minorHAnsi" w:eastAsia="Times New Roman" w:hAnsiTheme="minorHAnsi" w:cstheme="minorHAnsi"/>
          <w:b/>
          <w:sz w:val="24"/>
          <w:szCs w:val="24"/>
          <w:lang w:eastAsia="cs-CZ"/>
        </w:rPr>
        <w:t>Z</w:t>
      </w:r>
      <w:r w:rsidR="00C31DBA" w:rsidRPr="00E253BD">
        <w:rPr>
          <w:rFonts w:asciiTheme="minorHAnsi" w:eastAsia="Times New Roman" w:hAnsiTheme="minorHAnsi" w:cstheme="minorHAnsi"/>
          <w:b/>
          <w:sz w:val="24"/>
          <w:szCs w:val="24"/>
          <w:lang w:eastAsia="cs-CZ"/>
        </w:rPr>
        <w:t>hotovitelem třetí osobě v souvislosti s výkonem jeho činn</w:t>
      </w:r>
      <w:r w:rsidR="004133E7">
        <w:rPr>
          <w:rFonts w:asciiTheme="minorHAnsi" w:eastAsia="Times New Roman" w:hAnsiTheme="minorHAnsi" w:cstheme="minorHAnsi"/>
          <w:b/>
          <w:sz w:val="24"/>
          <w:szCs w:val="24"/>
          <w:lang w:eastAsia="cs-CZ"/>
        </w:rPr>
        <w:t>osti, na škodu ve výši nejméně 1</w:t>
      </w:r>
      <w:r w:rsidR="00C31DBA" w:rsidRPr="00E253BD">
        <w:rPr>
          <w:rFonts w:asciiTheme="minorHAnsi" w:eastAsia="Times New Roman" w:hAnsiTheme="minorHAnsi" w:cstheme="minorHAnsi"/>
          <w:b/>
          <w:sz w:val="24"/>
          <w:szCs w:val="24"/>
          <w:lang w:eastAsia="cs-CZ"/>
        </w:rPr>
        <w:t>0.000.000,- Kč</w:t>
      </w:r>
      <w:r w:rsidR="00C31DBA" w:rsidRPr="00E253BD">
        <w:rPr>
          <w:rFonts w:asciiTheme="minorHAnsi" w:eastAsia="Times New Roman" w:hAnsiTheme="minorHAnsi" w:cstheme="minorHAnsi"/>
          <w:sz w:val="24"/>
          <w:szCs w:val="24"/>
          <w:lang w:eastAsia="cs-CZ"/>
        </w:rPr>
        <w:t xml:space="preserve">. </w:t>
      </w:r>
    </w:p>
    <w:p w:rsidR="00DA5C05" w:rsidRPr="00E253BD" w:rsidRDefault="00C31DBA" w:rsidP="00CF60AE">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E253BD">
        <w:rPr>
          <w:rFonts w:asciiTheme="minorHAnsi" w:eastAsia="Times New Roman" w:hAnsiTheme="minorHAnsi" w:cstheme="minorHAnsi"/>
          <w:sz w:val="24"/>
          <w:szCs w:val="24"/>
          <w:lang w:eastAsia="cs-CZ"/>
        </w:rPr>
        <w:t xml:space="preserve">Zhotovitel prohlašuje, že po dobu plnění díla má uzavřenou pojistnou smlouvu, jejímž předmětem je </w:t>
      </w:r>
      <w:r w:rsidRPr="00E253BD">
        <w:rPr>
          <w:rFonts w:asciiTheme="minorHAnsi" w:eastAsia="Times New Roman" w:hAnsiTheme="minorHAnsi" w:cstheme="minorHAnsi"/>
          <w:b/>
          <w:sz w:val="24"/>
          <w:szCs w:val="24"/>
          <w:lang w:eastAsia="cs-CZ"/>
        </w:rPr>
        <w:t xml:space="preserve">stavebně montážní pojištění v souvislosti s výkonem jeho činnosti, na škodu ve výši nejméně </w:t>
      </w:r>
      <w:r w:rsidR="004133E7">
        <w:rPr>
          <w:rFonts w:asciiTheme="minorHAnsi" w:eastAsia="Times New Roman" w:hAnsiTheme="minorHAnsi" w:cstheme="minorHAnsi"/>
          <w:b/>
          <w:sz w:val="24"/>
          <w:szCs w:val="24"/>
          <w:lang w:eastAsia="cs-CZ"/>
        </w:rPr>
        <w:t>5</w:t>
      </w:r>
      <w:r w:rsidRPr="00E253BD">
        <w:rPr>
          <w:rFonts w:asciiTheme="minorHAnsi" w:eastAsia="Times New Roman" w:hAnsiTheme="minorHAnsi" w:cstheme="minorHAnsi"/>
          <w:b/>
          <w:sz w:val="24"/>
          <w:szCs w:val="24"/>
          <w:lang w:eastAsia="cs-CZ"/>
        </w:rPr>
        <w:t>.000.000,- Kč</w:t>
      </w:r>
      <w:r w:rsidR="00DA5C05" w:rsidRPr="00E253BD">
        <w:rPr>
          <w:rFonts w:asciiTheme="minorHAnsi" w:eastAsia="Times New Roman" w:hAnsiTheme="minorHAnsi" w:cstheme="minorHAnsi"/>
          <w:sz w:val="24"/>
          <w:szCs w:val="24"/>
          <w:lang w:eastAsia="cs-CZ"/>
        </w:rPr>
        <w:t>.</w:t>
      </w:r>
    </w:p>
    <w:p w:rsidR="00DA5C05" w:rsidRPr="00F2299F" w:rsidRDefault="00DA5C05" w:rsidP="00CF60AE">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E253BD">
        <w:rPr>
          <w:rFonts w:asciiTheme="minorHAnsi" w:eastAsia="Times New Roman" w:hAnsiTheme="minorHAnsi" w:cstheme="minorHAnsi"/>
          <w:sz w:val="24"/>
          <w:szCs w:val="24"/>
          <w:lang w:eastAsia="cs-CZ"/>
        </w:rPr>
        <w:t>Zhotovitel prohlašuje, že má, nebo po dobu provádění díla bude mít sjednáno pojištění pro</w:t>
      </w:r>
      <w:r w:rsidRPr="00F2299F">
        <w:rPr>
          <w:rFonts w:asciiTheme="minorHAnsi" w:eastAsia="Times New Roman" w:hAnsiTheme="minorHAnsi" w:cstheme="minorHAnsi"/>
          <w:sz w:val="24"/>
          <w:szCs w:val="24"/>
          <w:lang w:eastAsia="cs-CZ"/>
        </w:rPr>
        <w:t xml:space="preserve"> </w:t>
      </w:r>
      <w:r w:rsidRPr="00C31DBA">
        <w:rPr>
          <w:rFonts w:asciiTheme="minorHAnsi" w:eastAsia="Times New Roman" w:hAnsiTheme="minorHAnsi" w:cstheme="minorHAnsi"/>
          <w:b/>
          <w:sz w:val="24"/>
          <w:szCs w:val="24"/>
          <w:lang w:eastAsia="cs-CZ"/>
        </w:rPr>
        <w:t>případ své odpovědnosti za škodu při pracovním úrazu nebo nemocí z povolání svých zaměstnanců</w:t>
      </w:r>
      <w:r w:rsidRPr="00F2299F">
        <w:rPr>
          <w:rFonts w:asciiTheme="minorHAnsi" w:eastAsia="Times New Roman" w:hAnsiTheme="minorHAnsi" w:cstheme="minorHAnsi"/>
          <w:sz w:val="24"/>
          <w:szCs w:val="24"/>
          <w:lang w:eastAsia="cs-CZ"/>
        </w:rPr>
        <w:t xml:space="preserve">. </w:t>
      </w:r>
    </w:p>
    <w:p w:rsidR="00DA5C05" w:rsidRPr="00F2299F" w:rsidRDefault="00DA5C05" w:rsidP="00CF60AE">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Bližší podmínky </w:t>
      </w:r>
      <w:r w:rsidRPr="00F2299F">
        <w:rPr>
          <w:rFonts w:asciiTheme="minorHAnsi" w:eastAsia="Times New Roman" w:hAnsiTheme="minorHAnsi" w:cstheme="minorHAnsi"/>
          <w:snapToGrid w:val="0"/>
          <w:color w:val="000000"/>
          <w:sz w:val="24"/>
          <w:szCs w:val="24"/>
          <w:lang w:eastAsia="cs-CZ"/>
        </w:rPr>
        <w:t>týkající se pojištění Zhotovitele jsou uvedeny v příslušné části OP.</w:t>
      </w:r>
    </w:p>
    <w:p w:rsidR="000252F9" w:rsidRPr="00E253BD" w:rsidRDefault="000252F9" w:rsidP="00CF60AE">
      <w:pPr>
        <w:spacing w:after="120" w:line="240" w:lineRule="auto"/>
        <w:rPr>
          <w:rFonts w:asciiTheme="minorHAnsi" w:eastAsia="Times New Roman" w:hAnsiTheme="minorHAnsi" w:cstheme="minorHAnsi"/>
          <w:b/>
          <w:snapToGrid w:val="0"/>
          <w:sz w:val="24"/>
          <w:szCs w:val="24"/>
          <w:lang w:eastAsia="cs-CZ"/>
        </w:rPr>
      </w:pPr>
    </w:p>
    <w:p w:rsidR="00DA5C05" w:rsidRPr="00E253BD" w:rsidRDefault="00F843AC" w:rsidP="00CF60AE">
      <w:pPr>
        <w:spacing w:after="120" w:line="240" w:lineRule="auto"/>
        <w:jc w:val="center"/>
        <w:rPr>
          <w:rFonts w:asciiTheme="minorHAnsi" w:eastAsia="Times New Roman" w:hAnsiTheme="minorHAnsi" w:cstheme="minorHAnsi"/>
          <w:b/>
          <w:snapToGrid w:val="0"/>
          <w:sz w:val="24"/>
          <w:szCs w:val="24"/>
          <w:lang w:eastAsia="cs-CZ"/>
        </w:rPr>
      </w:pPr>
      <w:r w:rsidRPr="00E253BD">
        <w:rPr>
          <w:rFonts w:asciiTheme="minorHAnsi" w:eastAsia="Times New Roman" w:hAnsiTheme="minorHAnsi" w:cstheme="minorHAnsi"/>
          <w:b/>
          <w:snapToGrid w:val="0"/>
          <w:sz w:val="24"/>
          <w:szCs w:val="24"/>
          <w:lang w:eastAsia="cs-CZ"/>
        </w:rPr>
        <w:t>Článek 1</w:t>
      </w:r>
      <w:r w:rsidR="00A5362D">
        <w:rPr>
          <w:rFonts w:asciiTheme="minorHAnsi" w:eastAsia="Times New Roman" w:hAnsiTheme="minorHAnsi" w:cstheme="minorHAnsi"/>
          <w:b/>
          <w:snapToGrid w:val="0"/>
          <w:sz w:val="24"/>
          <w:szCs w:val="24"/>
          <w:lang w:eastAsia="cs-CZ"/>
        </w:rPr>
        <w:t>5</w:t>
      </w:r>
    </w:p>
    <w:p w:rsidR="00DA5C05" w:rsidRPr="00E253BD"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E253BD">
        <w:rPr>
          <w:rFonts w:asciiTheme="minorHAnsi" w:eastAsia="Times New Roman" w:hAnsiTheme="minorHAnsi" w:cstheme="minorHAnsi"/>
          <w:b/>
          <w:bCs/>
          <w:snapToGrid w:val="0"/>
          <w:sz w:val="24"/>
          <w:szCs w:val="24"/>
          <w:lang w:eastAsia="cs-CZ"/>
        </w:rPr>
        <w:t>Další ujednání</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Objednatel má nárok na uplatnění náhrady škody též v případě, že Zhotovitel dílo řádně nedokončí. Náhrada škody bude vypočítána tak, že Objednatel provede nové zadávací řízení dle </w:t>
      </w:r>
      <w:r w:rsidR="00A124FB">
        <w:rPr>
          <w:rFonts w:asciiTheme="minorHAnsi" w:eastAsia="Times New Roman" w:hAnsiTheme="minorHAnsi" w:cstheme="minorHAnsi"/>
          <w:sz w:val="24"/>
          <w:szCs w:val="24"/>
          <w:lang w:eastAsia="cs-CZ"/>
        </w:rPr>
        <w:t>Z</w:t>
      </w:r>
      <w:r w:rsidRPr="00F2299F">
        <w:rPr>
          <w:rFonts w:asciiTheme="minorHAnsi" w:eastAsia="Times New Roman" w:hAnsiTheme="minorHAnsi" w:cstheme="minorHAnsi"/>
          <w:sz w:val="24"/>
          <w:szCs w:val="24"/>
          <w:lang w:eastAsia="cs-CZ"/>
        </w:rPr>
        <w:t xml:space="preserve">ZVZ na nového Zhotovitele, který dokončí rozestavěné dílo. Pro tyto účely budou předmětem veřejné zakázky v novém zadávacím řízení ty části díla, které nebyly Zhotovitelem doposud realizovány. </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Objednatel porovná (případně může porovnání provést třetí osoba zmocněná Objednatelem) cenovou nabídku Zhotovitele a cenovou nabídku nového zhotovitele (účastníka zadávacího řízení, jehož nabídka bude v novém zadávacím řízení vybrána jako ekonomicky nejvýhodnější) a částka, o kterou případně přesáhne nová cenová nabídka nového zhotovitele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Objednatel je oprávněn splatnou škodu započíst oproti splatným pohledávkám Zhotovitele u Objednatele, s čímž Zhotovitel vyslovuje souhlas. Objednatel je povinen zaslat Zhotoviteli písemné sdělení o vzájemném započtení splatných pohledávek.</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Smluvní strany se dohodly, že § 1921, § 1924, § 2103, §2112 a § 2117, § 2605 odst. 1 první věta a odst. 2, § 2618, § 2629 odst. 1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předání a převzetí díla a práva z vadného plnění, § 1976, § 2599 až § 2603 a § 2624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přechod vlastnického práva a nebezpečí škody, § 1978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odstoupení od smlouvy pro prodlení, § 2609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svémocný prodej, § 2611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hrazení odměny po částech a § 2620 až § 2622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určení ceny dle rozpočtu, a rovněž obchodní zvyklosti, jež jsou svým smyslem nebo účinky stejné nebo obdobné uvedeným ustanovením, se nepoužijí. Smluvní strany se dále dohodly, že ustanovení právních předpisů, která nemají donucující účinky, mají přednost před obchodními zvyklostmi, pokud Smlouva nestanoví jinak.</w:t>
      </w:r>
    </w:p>
    <w:p w:rsidR="00CC09C0" w:rsidRPr="00F2299F" w:rsidRDefault="00CC09C0" w:rsidP="00CF60AE">
      <w:pPr>
        <w:pStyle w:val="Odstavecseseznamem"/>
        <w:tabs>
          <w:tab w:val="left" w:pos="709"/>
        </w:tabs>
        <w:overflowPunct w:val="0"/>
        <w:autoSpaceDE w:val="0"/>
        <w:autoSpaceDN w:val="0"/>
        <w:adjustRightInd w:val="0"/>
        <w:spacing w:after="120" w:line="240" w:lineRule="auto"/>
        <w:contextualSpacing w:val="0"/>
        <w:jc w:val="both"/>
        <w:textAlignment w:val="baseline"/>
        <w:rPr>
          <w:rFonts w:asciiTheme="minorHAnsi" w:eastAsia="Times New Roman" w:hAnsiTheme="minorHAnsi" w:cstheme="minorHAnsi"/>
          <w:sz w:val="24"/>
          <w:szCs w:val="24"/>
          <w:lang w:eastAsia="cs-CZ"/>
        </w:rPr>
      </w:pPr>
    </w:p>
    <w:p w:rsidR="00DA5C05" w:rsidRPr="00F2299F" w:rsidRDefault="00DA5C05" w:rsidP="00CF60AE">
      <w:pPr>
        <w:spacing w:after="120" w:line="240" w:lineRule="auto"/>
        <w:jc w:val="center"/>
        <w:rPr>
          <w:rFonts w:asciiTheme="minorHAnsi" w:eastAsia="Times New Roman" w:hAnsiTheme="minorHAnsi" w:cstheme="minorHAnsi"/>
          <w:b/>
          <w:snapToGrid w:val="0"/>
          <w:color w:val="000000"/>
          <w:sz w:val="24"/>
          <w:szCs w:val="24"/>
          <w:lang w:eastAsia="cs-CZ"/>
        </w:rPr>
      </w:pPr>
      <w:r w:rsidRPr="00F2299F">
        <w:rPr>
          <w:rFonts w:asciiTheme="minorHAnsi" w:eastAsia="Times New Roman" w:hAnsiTheme="minorHAnsi" w:cstheme="minorHAnsi"/>
          <w:b/>
          <w:snapToGrid w:val="0"/>
          <w:color w:val="000000"/>
          <w:sz w:val="24"/>
          <w:szCs w:val="24"/>
          <w:lang w:eastAsia="cs-CZ"/>
        </w:rPr>
        <w:t>Článek 1</w:t>
      </w:r>
      <w:r w:rsidR="00A5362D">
        <w:rPr>
          <w:rFonts w:asciiTheme="minorHAnsi" w:eastAsia="Times New Roman" w:hAnsiTheme="minorHAnsi" w:cstheme="minorHAnsi"/>
          <w:b/>
          <w:snapToGrid w:val="0"/>
          <w:color w:val="000000"/>
          <w:sz w:val="24"/>
          <w:szCs w:val="24"/>
          <w:lang w:eastAsia="cs-CZ"/>
        </w:rPr>
        <w:t>6</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Závěrečná ujednání</w:t>
      </w:r>
    </w:p>
    <w:p w:rsidR="00CF60AE" w:rsidRPr="00E253BD" w:rsidRDefault="00CF60AE" w:rsidP="00CF60AE">
      <w:pPr>
        <w:numPr>
          <w:ilvl w:val="0"/>
          <w:numId w:val="18"/>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E253BD">
        <w:rPr>
          <w:rFonts w:asciiTheme="minorHAnsi" w:eastAsia="Times New Roman" w:hAnsiTheme="minorHAnsi" w:cstheme="minorHAnsi"/>
          <w:sz w:val="24"/>
          <w:szCs w:val="24"/>
          <w:lang w:eastAsia="cs-CZ"/>
        </w:rPr>
        <w:t>Tato Smlouva nabývá platnosti dnem podpisu a účinnosti dnem uveřejnění v informačním systému veřejné správy – Registru smluv.</w:t>
      </w:r>
    </w:p>
    <w:p w:rsidR="00DA5C05" w:rsidRPr="00F2299F" w:rsidRDefault="00DA5C05" w:rsidP="00CF60AE">
      <w:pPr>
        <w:numPr>
          <w:ilvl w:val="0"/>
          <w:numId w:val="18"/>
        </w:numPr>
        <w:tabs>
          <w:tab w:val="left" w:pos="284"/>
        </w:tabs>
        <w:overflowPunct w:val="0"/>
        <w:autoSpaceDE w:val="0"/>
        <w:autoSpaceDN w:val="0"/>
        <w:adjustRightInd w:val="0"/>
        <w:spacing w:after="120" w:line="240" w:lineRule="auto"/>
        <w:ind w:right="-34"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Zhotovitel souhlasí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zadavatele Objednatele dle § 219 ZZVZ a v registru smluv dle </w:t>
      </w:r>
      <w:r w:rsidRPr="005377F9">
        <w:rPr>
          <w:rFonts w:asciiTheme="minorHAnsi" w:eastAsia="Times New Roman" w:hAnsiTheme="minorHAnsi" w:cstheme="minorHAnsi"/>
          <w:b/>
          <w:sz w:val="24"/>
          <w:szCs w:val="24"/>
          <w:lang w:eastAsia="cs-CZ"/>
        </w:rPr>
        <w:t>zákona č. 340/2015 Sb., o zvláštních podmínkách účinnosti některých smluv, uveřejňování těchto smluv a o registru smluv</w:t>
      </w:r>
      <w:bookmarkStart w:id="2" w:name="_GoBack"/>
      <w:bookmarkEnd w:id="2"/>
      <w:r w:rsidRPr="005377F9">
        <w:rPr>
          <w:rFonts w:asciiTheme="minorHAnsi" w:eastAsia="Times New Roman" w:hAnsiTheme="minorHAnsi" w:cstheme="minorHAnsi"/>
          <w:b/>
          <w:sz w:val="24"/>
          <w:szCs w:val="24"/>
          <w:lang w:eastAsia="cs-CZ"/>
        </w:rPr>
        <w:t>, v platném a účinném znění</w:t>
      </w:r>
      <w:r w:rsidRPr="00F2299F">
        <w:rPr>
          <w:rFonts w:asciiTheme="minorHAnsi" w:eastAsia="Times New Roman" w:hAnsiTheme="minorHAnsi" w:cstheme="minorHAnsi"/>
          <w:sz w:val="24"/>
          <w:szCs w:val="24"/>
          <w:lang w:eastAsia="cs-CZ"/>
        </w:rPr>
        <w:t>. Smlouvu bude dle vůle Smluvních stran na profilu zadavatele a v registru smluv v souladu s příslušnými právními předpisy, zejména ve lhůtách stanovených příslušnými právními předpisy, zveřejňovat Objednatel.</w:t>
      </w:r>
    </w:p>
    <w:p w:rsidR="00DA5C05" w:rsidRPr="00F2299F" w:rsidRDefault="00DA5C05" w:rsidP="00CF60AE">
      <w:pPr>
        <w:numPr>
          <w:ilvl w:val="0"/>
          <w:numId w:val="18"/>
        </w:numPr>
        <w:tabs>
          <w:tab w:val="left" w:pos="284"/>
        </w:tabs>
        <w:overflowPunct w:val="0"/>
        <w:autoSpaceDE w:val="0"/>
        <w:autoSpaceDN w:val="0"/>
        <w:adjustRightInd w:val="0"/>
        <w:spacing w:after="120" w:line="240" w:lineRule="auto"/>
        <w:ind w:right="-34"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Smluvní strany se dohodly, že případné spory vzniklé z této Smlouvy budou přednostně řešit smírnou cestou. Bližší podmínky týkající se řešení sporů jsou uvedeny v příslušné části OP. </w:t>
      </w:r>
    </w:p>
    <w:p w:rsidR="00DA5C05" w:rsidRPr="00F2299F" w:rsidRDefault="00DA5C05" w:rsidP="00CF60AE">
      <w:pPr>
        <w:numPr>
          <w:ilvl w:val="0"/>
          <w:numId w:val="18"/>
        </w:numPr>
        <w:spacing w:after="120" w:line="240" w:lineRule="auto"/>
        <w:ind w:right="43" w:hanging="720"/>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A5C05" w:rsidRPr="00F2299F" w:rsidRDefault="00DA5C05" w:rsidP="00CF60AE">
      <w:pPr>
        <w:numPr>
          <w:ilvl w:val="0"/>
          <w:numId w:val="18"/>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Změny a doplňky této Smlouvy lze provádět pouze vzestupně číslovanými, písemnými oběma Smluvními stranami podepsanými</w:t>
      </w:r>
      <w:r w:rsidRPr="00F2299F" w:rsidDel="00CC14C0">
        <w:rPr>
          <w:rFonts w:asciiTheme="minorHAnsi" w:eastAsia="Times New Roman" w:hAnsiTheme="minorHAnsi" w:cstheme="minorHAnsi"/>
          <w:sz w:val="24"/>
          <w:szCs w:val="24"/>
          <w:lang w:eastAsia="cs-CZ"/>
        </w:rPr>
        <w:t xml:space="preserve"> </w:t>
      </w:r>
      <w:r w:rsidRPr="00F2299F">
        <w:rPr>
          <w:rFonts w:asciiTheme="minorHAnsi" w:eastAsia="Times New Roman" w:hAnsiTheme="minorHAnsi" w:cstheme="minorHAnsi"/>
          <w:sz w:val="24"/>
          <w:szCs w:val="24"/>
          <w:lang w:eastAsia="cs-CZ"/>
        </w:rPr>
        <w:t>dodatky, které se stanou nedílnou součástí této Smlouvy.</w:t>
      </w:r>
    </w:p>
    <w:p w:rsidR="00DA5C05" w:rsidRPr="00F2299F" w:rsidRDefault="00DA5C05" w:rsidP="00CF60AE">
      <w:pPr>
        <w:numPr>
          <w:ilvl w:val="0"/>
          <w:numId w:val="18"/>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V ostatním se řídí práva a povinnosti smluvních stran ustanoveními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w:t>
      </w:r>
    </w:p>
    <w:p w:rsidR="00DA5C05" w:rsidRPr="00F2299F" w:rsidRDefault="00DA5C05" w:rsidP="00CF60AE">
      <w:pPr>
        <w:numPr>
          <w:ilvl w:val="0"/>
          <w:numId w:val="18"/>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Smlouva je vyhotovena v</w:t>
      </w:r>
      <w:r w:rsidR="00F13EDB">
        <w:rPr>
          <w:rFonts w:asciiTheme="minorHAnsi" w:eastAsia="Times New Roman" w:hAnsiTheme="minorHAnsi" w:cstheme="minorHAnsi"/>
          <w:sz w:val="24"/>
          <w:szCs w:val="24"/>
          <w:lang w:eastAsia="cs-CZ"/>
        </w:rPr>
        <w:t>e</w:t>
      </w:r>
      <w:r w:rsidRPr="00F2299F">
        <w:rPr>
          <w:rFonts w:asciiTheme="minorHAnsi" w:eastAsia="Times New Roman" w:hAnsiTheme="minorHAnsi" w:cstheme="minorHAnsi"/>
          <w:sz w:val="24"/>
          <w:szCs w:val="24"/>
          <w:lang w:eastAsia="cs-CZ"/>
        </w:rPr>
        <w:t xml:space="preserve"> </w:t>
      </w:r>
      <w:r w:rsidR="00E5464D">
        <w:rPr>
          <w:rFonts w:asciiTheme="minorHAnsi" w:eastAsia="Times New Roman" w:hAnsiTheme="minorHAnsi" w:cstheme="minorHAnsi"/>
          <w:b/>
          <w:sz w:val="24"/>
          <w:szCs w:val="24"/>
          <w:lang w:eastAsia="cs-CZ"/>
        </w:rPr>
        <w:t>3</w:t>
      </w:r>
      <w:r w:rsidRPr="00F2299F">
        <w:rPr>
          <w:rFonts w:asciiTheme="minorHAnsi" w:eastAsia="Times New Roman" w:hAnsiTheme="minorHAnsi" w:cstheme="minorHAnsi"/>
          <w:b/>
          <w:sz w:val="24"/>
          <w:szCs w:val="24"/>
          <w:lang w:eastAsia="cs-CZ"/>
        </w:rPr>
        <w:t xml:space="preserve"> výtiscích</w:t>
      </w:r>
      <w:r w:rsidRPr="00F2299F">
        <w:rPr>
          <w:rFonts w:asciiTheme="minorHAnsi" w:eastAsia="Times New Roman" w:hAnsiTheme="minorHAnsi" w:cstheme="minorHAnsi"/>
          <w:sz w:val="24"/>
          <w:szCs w:val="24"/>
          <w:lang w:eastAsia="cs-CZ"/>
        </w:rPr>
        <w:t>, z nichž Objednatel obdrží</w:t>
      </w:r>
      <w:r w:rsidR="00BE5CCB" w:rsidRPr="00F2299F">
        <w:rPr>
          <w:rFonts w:asciiTheme="minorHAnsi" w:eastAsia="Times New Roman" w:hAnsiTheme="minorHAnsi" w:cstheme="minorHAnsi"/>
          <w:sz w:val="24"/>
          <w:szCs w:val="24"/>
          <w:lang w:eastAsia="cs-CZ"/>
        </w:rPr>
        <w:t xml:space="preserve"> 2 a Zhotovitel </w:t>
      </w:r>
      <w:r w:rsidR="00E5464D">
        <w:rPr>
          <w:rFonts w:asciiTheme="minorHAnsi" w:eastAsia="Times New Roman" w:hAnsiTheme="minorHAnsi" w:cstheme="minorHAnsi"/>
          <w:sz w:val="24"/>
          <w:szCs w:val="24"/>
          <w:lang w:eastAsia="cs-CZ"/>
        </w:rPr>
        <w:t>1</w:t>
      </w:r>
      <w:r w:rsidR="00BE5CCB" w:rsidRPr="00F2299F">
        <w:rPr>
          <w:rFonts w:asciiTheme="minorHAnsi" w:eastAsia="Times New Roman" w:hAnsiTheme="minorHAnsi" w:cstheme="minorHAnsi"/>
          <w:sz w:val="24"/>
          <w:szCs w:val="24"/>
          <w:lang w:eastAsia="cs-CZ"/>
        </w:rPr>
        <w:t xml:space="preserve"> vyhotovení.</w:t>
      </w:r>
    </w:p>
    <w:p w:rsidR="005D3E2E" w:rsidRPr="00000669" w:rsidRDefault="005D3E2E" w:rsidP="00CF60AE">
      <w:pPr>
        <w:numPr>
          <w:ilvl w:val="0"/>
          <w:numId w:val="18"/>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b/>
          <w:sz w:val="24"/>
          <w:szCs w:val="24"/>
          <w:lang w:eastAsia="cs-CZ"/>
        </w:rPr>
      </w:pPr>
      <w:r w:rsidRPr="00000669">
        <w:rPr>
          <w:rFonts w:asciiTheme="minorHAnsi" w:eastAsia="Times New Roman" w:hAnsiTheme="minorHAnsi" w:cstheme="minorHAnsi"/>
          <w:b/>
          <w:sz w:val="24"/>
          <w:szCs w:val="24"/>
          <w:lang w:eastAsia="cs-CZ"/>
        </w:rPr>
        <w:t>Přílohy</w:t>
      </w:r>
      <w:r w:rsidR="00A5362D" w:rsidRPr="00000669">
        <w:rPr>
          <w:rFonts w:asciiTheme="minorHAnsi" w:eastAsia="Times New Roman" w:hAnsiTheme="minorHAnsi" w:cstheme="minorHAnsi"/>
          <w:b/>
          <w:sz w:val="24"/>
          <w:szCs w:val="24"/>
          <w:lang w:eastAsia="cs-CZ"/>
        </w:rPr>
        <w:t xml:space="preserve"> smlouvy</w:t>
      </w:r>
      <w:r w:rsidRPr="00000669">
        <w:rPr>
          <w:rFonts w:asciiTheme="minorHAnsi" w:eastAsia="Times New Roman" w:hAnsiTheme="minorHAnsi" w:cstheme="minorHAnsi"/>
          <w:b/>
          <w:sz w:val="24"/>
          <w:szCs w:val="24"/>
          <w:lang w:eastAsia="cs-CZ"/>
        </w:rPr>
        <w:t>:</w:t>
      </w:r>
    </w:p>
    <w:p w:rsidR="00DA5C05" w:rsidRPr="00E61496" w:rsidRDefault="00DA5C05" w:rsidP="00E61496">
      <w:pPr>
        <w:numPr>
          <w:ilvl w:val="3"/>
          <w:numId w:val="18"/>
        </w:numPr>
        <w:overflowPunct w:val="0"/>
        <w:autoSpaceDE w:val="0"/>
        <w:autoSpaceDN w:val="0"/>
        <w:adjustRightInd w:val="0"/>
        <w:spacing w:after="120" w:line="240" w:lineRule="auto"/>
        <w:ind w:left="2410" w:hanging="425"/>
        <w:jc w:val="both"/>
        <w:textAlignment w:val="baseline"/>
        <w:rPr>
          <w:rFonts w:asciiTheme="minorHAnsi" w:eastAsia="Times New Roman" w:hAnsiTheme="minorHAnsi" w:cstheme="minorHAnsi"/>
          <w:sz w:val="24"/>
          <w:szCs w:val="24"/>
          <w:lang w:eastAsia="cs-CZ"/>
        </w:rPr>
      </w:pPr>
      <w:r w:rsidRPr="00E61496">
        <w:rPr>
          <w:rFonts w:asciiTheme="minorHAnsi" w:eastAsia="Times New Roman" w:hAnsiTheme="minorHAnsi" w:cstheme="minorHAnsi"/>
          <w:sz w:val="24"/>
          <w:szCs w:val="24"/>
          <w:lang w:eastAsia="cs-CZ"/>
        </w:rPr>
        <w:t>Oceněný soupis stavebních prací, dodávek a služeb s výkazem výměr.</w:t>
      </w:r>
    </w:p>
    <w:p w:rsidR="005D3E2E" w:rsidRPr="00E61496" w:rsidRDefault="005D3E2E" w:rsidP="00E61496">
      <w:pPr>
        <w:numPr>
          <w:ilvl w:val="3"/>
          <w:numId w:val="18"/>
        </w:numPr>
        <w:overflowPunct w:val="0"/>
        <w:autoSpaceDE w:val="0"/>
        <w:autoSpaceDN w:val="0"/>
        <w:adjustRightInd w:val="0"/>
        <w:spacing w:after="120" w:line="240" w:lineRule="auto"/>
        <w:ind w:left="2410" w:hanging="425"/>
        <w:jc w:val="both"/>
        <w:textAlignment w:val="baseline"/>
        <w:rPr>
          <w:rFonts w:asciiTheme="minorHAnsi" w:eastAsia="Times New Roman" w:hAnsiTheme="minorHAnsi" w:cstheme="minorHAnsi"/>
          <w:sz w:val="24"/>
          <w:szCs w:val="24"/>
          <w:lang w:eastAsia="cs-CZ"/>
        </w:rPr>
      </w:pPr>
      <w:r w:rsidRPr="00E61496">
        <w:rPr>
          <w:rFonts w:asciiTheme="minorHAnsi" w:eastAsia="Times New Roman" w:hAnsiTheme="minorHAnsi" w:cstheme="minorHAnsi"/>
          <w:sz w:val="24"/>
          <w:szCs w:val="24"/>
          <w:lang w:eastAsia="cs-CZ"/>
        </w:rPr>
        <w:t>O</w:t>
      </w:r>
      <w:r w:rsidR="00A5362D" w:rsidRPr="00E61496">
        <w:rPr>
          <w:rFonts w:asciiTheme="minorHAnsi" w:eastAsia="Times New Roman" w:hAnsiTheme="minorHAnsi" w:cstheme="minorHAnsi"/>
          <w:sz w:val="24"/>
          <w:szCs w:val="24"/>
          <w:lang w:eastAsia="cs-CZ"/>
        </w:rPr>
        <w:t>bchodní podmínky zadavatele</w:t>
      </w:r>
      <w:r w:rsidRPr="00E61496">
        <w:rPr>
          <w:rFonts w:asciiTheme="minorHAnsi" w:eastAsia="Times New Roman" w:hAnsiTheme="minorHAnsi" w:cstheme="minorHAnsi"/>
          <w:sz w:val="24"/>
          <w:szCs w:val="24"/>
          <w:lang w:eastAsia="cs-CZ"/>
        </w:rPr>
        <w:t>.</w:t>
      </w:r>
    </w:p>
    <w:p w:rsidR="00A5362D" w:rsidRPr="00E61496" w:rsidRDefault="00A5362D" w:rsidP="00E61496">
      <w:pPr>
        <w:numPr>
          <w:ilvl w:val="3"/>
          <w:numId w:val="18"/>
        </w:numPr>
        <w:overflowPunct w:val="0"/>
        <w:autoSpaceDE w:val="0"/>
        <w:autoSpaceDN w:val="0"/>
        <w:adjustRightInd w:val="0"/>
        <w:spacing w:after="120" w:line="240" w:lineRule="auto"/>
        <w:ind w:left="2410" w:hanging="425"/>
        <w:jc w:val="both"/>
        <w:textAlignment w:val="baseline"/>
        <w:rPr>
          <w:rFonts w:asciiTheme="minorHAnsi" w:eastAsia="Times New Roman" w:hAnsiTheme="minorHAnsi" w:cstheme="minorHAnsi"/>
          <w:sz w:val="24"/>
          <w:szCs w:val="24"/>
          <w:lang w:eastAsia="cs-CZ"/>
        </w:rPr>
      </w:pPr>
      <w:r w:rsidRPr="00E61496">
        <w:rPr>
          <w:rFonts w:asciiTheme="minorHAnsi" w:eastAsia="Times New Roman" w:hAnsiTheme="minorHAnsi" w:cstheme="minorHAnsi"/>
          <w:sz w:val="24"/>
          <w:szCs w:val="24"/>
          <w:lang w:eastAsia="cs-CZ"/>
        </w:rPr>
        <w:t>Údaje, které jsou součástí ujednání a nebudou zveřejněny v Registru smluv</w:t>
      </w:r>
    </w:p>
    <w:p w:rsidR="00DA5C05" w:rsidRPr="00F2299F" w:rsidRDefault="00DA5C05" w:rsidP="00CF60AE">
      <w:pPr>
        <w:numPr>
          <w:ilvl w:val="0"/>
          <w:numId w:val="18"/>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 což stvrzují svým podpisem, resp. podpisem svého oprávněného zástupce.</w:t>
      </w:r>
    </w:p>
    <w:p w:rsidR="001A5169" w:rsidRDefault="001A5169" w:rsidP="001A5169">
      <w:pPr>
        <w:overflowPunct w:val="0"/>
        <w:autoSpaceDE w:val="0"/>
        <w:autoSpaceDN w:val="0"/>
        <w:adjustRightInd w:val="0"/>
        <w:spacing w:before="240" w:after="240" w:line="240" w:lineRule="auto"/>
        <w:jc w:val="both"/>
        <w:textAlignment w:val="baseline"/>
        <w:rPr>
          <w:rFonts w:asciiTheme="minorHAnsi" w:eastAsia="Times New Roman" w:hAnsiTheme="minorHAnsi" w:cstheme="minorHAnsi"/>
          <w:sz w:val="24"/>
          <w:szCs w:val="24"/>
          <w:lang w:eastAsia="cs-CZ"/>
        </w:rPr>
      </w:pPr>
    </w:p>
    <w:p w:rsidR="00DA5C05" w:rsidRPr="00F2299F" w:rsidRDefault="00DA5C05" w:rsidP="001A5169">
      <w:pPr>
        <w:overflowPunct w:val="0"/>
        <w:autoSpaceDE w:val="0"/>
        <w:autoSpaceDN w:val="0"/>
        <w:adjustRightInd w:val="0"/>
        <w:spacing w:before="240" w:after="240" w:line="240" w:lineRule="auto"/>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Zhotovitel:                                                                   Objednatel:       </w:t>
      </w:r>
    </w:p>
    <w:p w:rsidR="00DA5C05" w:rsidRPr="00F2299F" w:rsidRDefault="00DA5C05" w:rsidP="001A5169">
      <w:pPr>
        <w:overflowPunct w:val="0"/>
        <w:autoSpaceDE w:val="0"/>
        <w:autoSpaceDN w:val="0"/>
        <w:adjustRightInd w:val="0"/>
        <w:spacing w:before="240" w:after="0" w:line="240" w:lineRule="auto"/>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 V ............................ dne: ............................         </w:t>
      </w:r>
      <w:r w:rsidRPr="00F2299F">
        <w:rPr>
          <w:rFonts w:asciiTheme="minorHAnsi" w:eastAsia="Times New Roman" w:hAnsiTheme="minorHAnsi" w:cstheme="minorHAnsi"/>
          <w:sz w:val="24"/>
          <w:szCs w:val="24"/>
          <w:lang w:eastAsia="cs-CZ"/>
        </w:rPr>
        <w:tab/>
        <w:t xml:space="preserve">  V Jihlavě dne: ............................     </w:t>
      </w:r>
    </w:p>
    <w:p w:rsidR="00A07BD9" w:rsidRDefault="00A07BD9" w:rsidP="001A5169">
      <w:pPr>
        <w:overflowPunct w:val="0"/>
        <w:autoSpaceDE w:val="0"/>
        <w:autoSpaceDN w:val="0"/>
        <w:adjustRightInd w:val="0"/>
        <w:spacing w:after="120" w:line="240" w:lineRule="auto"/>
        <w:jc w:val="both"/>
        <w:textAlignment w:val="baseline"/>
        <w:rPr>
          <w:rFonts w:asciiTheme="minorHAnsi" w:eastAsia="Times New Roman" w:hAnsiTheme="minorHAnsi" w:cstheme="minorHAnsi"/>
          <w:sz w:val="24"/>
          <w:szCs w:val="24"/>
          <w:lang w:eastAsia="cs-CZ"/>
        </w:rPr>
      </w:pPr>
    </w:p>
    <w:p w:rsidR="00767AD1" w:rsidRDefault="00767AD1" w:rsidP="001A5169">
      <w:pPr>
        <w:overflowPunct w:val="0"/>
        <w:autoSpaceDE w:val="0"/>
        <w:autoSpaceDN w:val="0"/>
        <w:adjustRightInd w:val="0"/>
        <w:spacing w:after="120" w:line="240" w:lineRule="auto"/>
        <w:jc w:val="both"/>
        <w:textAlignment w:val="baseline"/>
        <w:rPr>
          <w:rFonts w:asciiTheme="minorHAnsi" w:eastAsia="Times New Roman" w:hAnsiTheme="minorHAnsi" w:cstheme="minorHAnsi"/>
          <w:sz w:val="24"/>
          <w:szCs w:val="24"/>
          <w:lang w:eastAsia="cs-CZ"/>
        </w:rPr>
      </w:pPr>
    </w:p>
    <w:p w:rsidR="00767AD1" w:rsidRDefault="00767AD1" w:rsidP="001A5169">
      <w:pPr>
        <w:overflowPunct w:val="0"/>
        <w:autoSpaceDE w:val="0"/>
        <w:autoSpaceDN w:val="0"/>
        <w:adjustRightInd w:val="0"/>
        <w:spacing w:after="120" w:line="240" w:lineRule="auto"/>
        <w:jc w:val="both"/>
        <w:textAlignment w:val="baseline"/>
        <w:rPr>
          <w:rFonts w:asciiTheme="minorHAnsi" w:eastAsia="Times New Roman" w:hAnsiTheme="minorHAnsi" w:cstheme="minorHAnsi"/>
          <w:sz w:val="24"/>
          <w:szCs w:val="24"/>
          <w:lang w:eastAsia="cs-CZ"/>
        </w:rPr>
      </w:pPr>
    </w:p>
    <w:p w:rsidR="00767AD1" w:rsidRPr="00F2299F" w:rsidRDefault="00767AD1" w:rsidP="001A5169">
      <w:pPr>
        <w:overflowPunct w:val="0"/>
        <w:autoSpaceDE w:val="0"/>
        <w:autoSpaceDN w:val="0"/>
        <w:adjustRightInd w:val="0"/>
        <w:spacing w:after="120" w:line="240" w:lineRule="auto"/>
        <w:jc w:val="both"/>
        <w:textAlignment w:val="baseline"/>
        <w:rPr>
          <w:rFonts w:asciiTheme="minorHAnsi" w:eastAsia="Times New Roman" w:hAnsiTheme="minorHAnsi" w:cstheme="minorHAnsi"/>
          <w:sz w:val="24"/>
          <w:szCs w:val="24"/>
          <w:lang w:eastAsia="cs-CZ"/>
        </w:rPr>
      </w:pPr>
    </w:p>
    <w:tbl>
      <w:tblPr>
        <w:tblW w:w="0" w:type="auto"/>
        <w:tblLook w:val="04A0" w:firstRow="1" w:lastRow="0" w:firstColumn="1" w:lastColumn="0" w:noHBand="0" w:noVBand="1"/>
      </w:tblPr>
      <w:tblGrid>
        <w:gridCol w:w="4960"/>
        <w:gridCol w:w="4960"/>
      </w:tblGrid>
      <w:tr w:rsidR="00DA5C05" w:rsidRPr="00F2299F" w:rsidTr="00252365">
        <w:tc>
          <w:tcPr>
            <w:tcW w:w="4960" w:type="dxa"/>
            <w:shd w:val="clear" w:color="auto" w:fill="auto"/>
          </w:tcPr>
          <w:p w:rsidR="00DA5C05" w:rsidRPr="00F2299F" w:rsidRDefault="00DA5C05" w:rsidP="001A5169">
            <w:pPr>
              <w:overflowPunct w:val="0"/>
              <w:autoSpaceDE w:val="0"/>
              <w:autoSpaceDN w:val="0"/>
              <w:adjustRightInd w:val="0"/>
              <w:spacing w:after="120" w:line="240" w:lineRule="auto"/>
              <w:jc w:val="center"/>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w:t>
            </w:r>
          </w:p>
        </w:tc>
        <w:tc>
          <w:tcPr>
            <w:tcW w:w="4960" w:type="dxa"/>
            <w:shd w:val="clear" w:color="auto" w:fill="auto"/>
          </w:tcPr>
          <w:p w:rsidR="00DA5C05" w:rsidRPr="00F2299F" w:rsidRDefault="00DA5C05" w:rsidP="001A5169">
            <w:pPr>
              <w:overflowPunct w:val="0"/>
              <w:autoSpaceDE w:val="0"/>
              <w:autoSpaceDN w:val="0"/>
              <w:adjustRightInd w:val="0"/>
              <w:spacing w:after="120" w:line="240" w:lineRule="auto"/>
              <w:jc w:val="center"/>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w:t>
            </w:r>
          </w:p>
        </w:tc>
      </w:tr>
      <w:tr w:rsidR="00DA5C05" w:rsidRPr="00F2299F" w:rsidTr="00252365">
        <w:tc>
          <w:tcPr>
            <w:tcW w:w="4960" w:type="dxa"/>
            <w:shd w:val="clear" w:color="auto" w:fill="auto"/>
          </w:tcPr>
          <w:p w:rsidR="00DA5C05" w:rsidRPr="00F2299F" w:rsidRDefault="00DA5C05" w:rsidP="001A5169">
            <w:pPr>
              <w:overflowPunct w:val="0"/>
              <w:autoSpaceDE w:val="0"/>
              <w:autoSpaceDN w:val="0"/>
              <w:adjustRightInd w:val="0"/>
              <w:spacing w:after="0" w:line="240" w:lineRule="auto"/>
              <w:jc w:val="center"/>
              <w:textAlignment w:val="baseline"/>
              <w:rPr>
                <w:rFonts w:asciiTheme="minorHAnsi" w:eastAsia="Times New Roman" w:hAnsiTheme="minorHAnsi" w:cstheme="minorHAnsi"/>
                <w:i/>
                <w:sz w:val="24"/>
                <w:szCs w:val="24"/>
                <w:lang w:eastAsia="cs-CZ"/>
              </w:rPr>
            </w:pPr>
            <w:r w:rsidRPr="00F2299F">
              <w:rPr>
                <w:rFonts w:asciiTheme="minorHAnsi" w:eastAsia="Times New Roman" w:hAnsiTheme="minorHAnsi" w:cstheme="minorHAnsi"/>
                <w:i/>
                <w:sz w:val="24"/>
                <w:szCs w:val="24"/>
                <w:lang w:eastAsia="cs-CZ"/>
              </w:rPr>
              <w:t>Titul, jméno, příjmení a funkce osoby</w:t>
            </w:r>
          </w:p>
          <w:p w:rsidR="00DA5C05" w:rsidRPr="00F2299F" w:rsidRDefault="00DA5C05" w:rsidP="001A5169">
            <w:pPr>
              <w:overflowPunct w:val="0"/>
              <w:autoSpaceDE w:val="0"/>
              <w:autoSpaceDN w:val="0"/>
              <w:adjustRightInd w:val="0"/>
              <w:spacing w:after="0" w:line="240" w:lineRule="auto"/>
              <w:jc w:val="center"/>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i/>
                <w:sz w:val="24"/>
                <w:szCs w:val="24"/>
                <w:lang w:eastAsia="cs-CZ"/>
              </w:rPr>
              <w:t>oprávněné jednat za zhotovitele</w:t>
            </w:r>
          </w:p>
        </w:tc>
        <w:tc>
          <w:tcPr>
            <w:tcW w:w="4960" w:type="dxa"/>
            <w:shd w:val="clear" w:color="auto" w:fill="auto"/>
          </w:tcPr>
          <w:p w:rsidR="00DA5C05" w:rsidRPr="00F2299F" w:rsidRDefault="00DA5C05" w:rsidP="001A5169">
            <w:pPr>
              <w:overflowPunct w:val="0"/>
              <w:autoSpaceDE w:val="0"/>
              <w:autoSpaceDN w:val="0"/>
              <w:adjustRightInd w:val="0"/>
              <w:spacing w:after="0" w:line="240" w:lineRule="auto"/>
              <w:jc w:val="center"/>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Ing. Jan Míka, MBA</w:t>
            </w:r>
          </w:p>
          <w:p w:rsidR="00DA5C05" w:rsidRPr="00F2299F" w:rsidRDefault="00DA5C05" w:rsidP="001A5169">
            <w:pPr>
              <w:overflowPunct w:val="0"/>
              <w:autoSpaceDE w:val="0"/>
              <w:autoSpaceDN w:val="0"/>
              <w:adjustRightInd w:val="0"/>
              <w:spacing w:after="0" w:line="240" w:lineRule="auto"/>
              <w:jc w:val="center"/>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ředitel</w:t>
            </w:r>
          </w:p>
        </w:tc>
      </w:tr>
    </w:tbl>
    <w:p w:rsidR="005D3E2E" w:rsidRDefault="005D3E2E" w:rsidP="001A5169">
      <w:pPr>
        <w:rPr>
          <w:rFonts w:asciiTheme="minorHAnsi" w:hAnsiTheme="minorHAnsi" w:cstheme="minorHAnsi"/>
          <w:sz w:val="24"/>
          <w:szCs w:val="24"/>
        </w:rPr>
      </w:pPr>
    </w:p>
    <w:p w:rsidR="005D3E2E" w:rsidRDefault="005D3E2E">
      <w:pPr>
        <w:rPr>
          <w:rFonts w:asciiTheme="minorHAnsi" w:hAnsiTheme="minorHAnsi" w:cstheme="minorHAnsi"/>
          <w:sz w:val="24"/>
          <w:szCs w:val="24"/>
        </w:rPr>
      </w:pPr>
      <w:r>
        <w:rPr>
          <w:rFonts w:asciiTheme="minorHAnsi" w:hAnsiTheme="minorHAnsi" w:cstheme="minorHAnsi"/>
          <w:sz w:val="24"/>
          <w:szCs w:val="24"/>
        </w:rPr>
        <w:br w:type="page"/>
      </w:r>
    </w:p>
    <w:p w:rsidR="005D3E2E" w:rsidRPr="005D3E2E" w:rsidRDefault="005D3E2E" w:rsidP="005D3E2E">
      <w:pPr>
        <w:jc w:val="center"/>
        <w:rPr>
          <w:rFonts w:cs="Calibri"/>
          <w:sz w:val="20"/>
          <w:szCs w:val="20"/>
        </w:rPr>
      </w:pP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sidR="00A5362D">
        <w:rPr>
          <w:rFonts w:cs="Calibri"/>
          <w:sz w:val="20"/>
          <w:szCs w:val="20"/>
        </w:rPr>
        <w:t xml:space="preserve">Příloha </w:t>
      </w:r>
      <w:r w:rsidRPr="005D3E2E">
        <w:rPr>
          <w:rFonts w:cs="Calibri"/>
          <w:sz w:val="20"/>
          <w:szCs w:val="20"/>
        </w:rPr>
        <w:t>2 smlouvy</w:t>
      </w:r>
    </w:p>
    <w:p w:rsidR="005D3E2E" w:rsidRPr="00CE6EFA" w:rsidRDefault="005D3E2E" w:rsidP="005D3E2E">
      <w:pPr>
        <w:jc w:val="center"/>
        <w:rPr>
          <w:rFonts w:cs="Calibri"/>
          <w:b/>
          <w:sz w:val="28"/>
          <w:szCs w:val="28"/>
        </w:rPr>
      </w:pPr>
      <w:r w:rsidRPr="00CE6EFA">
        <w:rPr>
          <w:rFonts w:cs="Calibri"/>
          <w:b/>
          <w:sz w:val="28"/>
          <w:szCs w:val="28"/>
        </w:rPr>
        <w:t>Údaje, které jsou součástí ujednání</w:t>
      </w:r>
      <w:r>
        <w:rPr>
          <w:rFonts w:cs="Calibri"/>
          <w:b/>
          <w:sz w:val="28"/>
          <w:szCs w:val="28"/>
        </w:rPr>
        <w:t xml:space="preserve"> a </w:t>
      </w:r>
      <w:r w:rsidRPr="00CE6EFA">
        <w:rPr>
          <w:rFonts w:cs="Calibri"/>
          <w:b/>
          <w:sz w:val="28"/>
          <w:szCs w:val="28"/>
        </w:rPr>
        <w:t>nebudou zveřejněny v Registru smluv:</w:t>
      </w:r>
    </w:p>
    <w:p w:rsidR="005D3E2E" w:rsidRPr="00CE6EFA" w:rsidRDefault="005D3E2E" w:rsidP="005D3E2E">
      <w:pPr>
        <w:jc w:val="center"/>
        <w:rPr>
          <w:rFonts w:cs="Calibri"/>
          <w:b/>
        </w:rPr>
      </w:pPr>
    </w:p>
    <w:p w:rsidR="005D3E2E" w:rsidRDefault="005D3E2E" w:rsidP="005D3E2E">
      <w:pPr>
        <w:widowControl w:val="0"/>
        <w:spacing w:after="0"/>
        <w:rPr>
          <w:rFonts w:eastAsia="Batang"/>
          <w:b/>
          <w:sz w:val="24"/>
          <w:szCs w:val="24"/>
        </w:rPr>
      </w:pPr>
      <w:r>
        <w:rPr>
          <w:rFonts w:eastAsia="Batang"/>
          <w:b/>
          <w:sz w:val="24"/>
          <w:szCs w:val="24"/>
        </w:rPr>
        <w:t>Objednatel:</w:t>
      </w:r>
    </w:p>
    <w:p w:rsidR="005D3E2E" w:rsidRPr="00251B63" w:rsidRDefault="005D3E2E" w:rsidP="005D3E2E">
      <w:pPr>
        <w:widowControl w:val="0"/>
        <w:spacing w:after="0"/>
        <w:rPr>
          <w:rFonts w:eastAsia="Batang"/>
          <w:sz w:val="24"/>
          <w:szCs w:val="24"/>
        </w:rPr>
      </w:pPr>
      <w:r w:rsidRPr="00251B63">
        <w:rPr>
          <w:rFonts w:eastAsia="Batang"/>
          <w:b/>
          <w:sz w:val="24"/>
          <w:szCs w:val="24"/>
        </w:rPr>
        <w:t xml:space="preserve">Krajská správa a údržba silnic </w:t>
      </w:r>
      <w:r w:rsidRPr="00776020">
        <w:rPr>
          <w:rFonts w:eastAsia="Batang"/>
          <w:b/>
          <w:sz w:val="24"/>
          <w:szCs w:val="24"/>
        </w:rPr>
        <w:t>Vysočiny, příspěvková organizace</w:t>
      </w:r>
    </w:p>
    <w:p w:rsidR="005D3E2E" w:rsidRPr="00251B63" w:rsidRDefault="005D3E2E" w:rsidP="005D3E2E">
      <w:pPr>
        <w:widowControl w:val="0"/>
        <w:spacing w:after="0"/>
        <w:rPr>
          <w:rFonts w:eastAsia="Batang"/>
          <w:b/>
          <w:sz w:val="24"/>
          <w:szCs w:val="24"/>
        </w:rPr>
      </w:pPr>
      <w:r w:rsidRPr="00251B63">
        <w:rPr>
          <w:rFonts w:eastAsia="Batang"/>
          <w:sz w:val="24"/>
          <w:szCs w:val="24"/>
        </w:rPr>
        <w:t xml:space="preserve">Číslo účtu: </w:t>
      </w:r>
      <w:r w:rsidRPr="00251B63">
        <w:rPr>
          <w:rFonts w:eastAsia="Batang"/>
          <w:sz w:val="24"/>
          <w:szCs w:val="24"/>
        </w:rPr>
        <w:tab/>
      </w:r>
      <w:r w:rsidRPr="00251B63">
        <w:rPr>
          <w:rFonts w:eastAsia="Batang"/>
          <w:sz w:val="24"/>
          <w:szCs w:val="24"/>
        </w:rPr>
        <w:tab/>
        <w:t>18330681/0100</w:t>
      </w:r>
    </w:p>
    <w:p w:rsidR="005D3E2E" w:rsidRDefault="005D3E2E" w:rsidP="005D3E2E">
      <w:pPr>
        <w:widowControl w:val="0"/>
        <w:spacing w:after="0"/>
        <w:rPr>
          <w:rFonts w:eastAsia="Batang"/>
          <w:b/>
          <w:sz w:val="24"/>
          <w:szCs w:val="24"/>
        </w:rPr>
      </w:pPr>
    </w:p>
    <w:p w:rsidR="005D3E2E" w:rsidRPr="00F2299F" w:rsidRDefault="005D3E2E" w:rsidP="005D3E2E">
      <w:pPr>
        <w:spacing w:after="0" w:line="240" w:lineRule="auto"/>
        <w:rPr>
          <w:rFonts w:asciiTheme="minorHAnsi" w:eastAsia="Times New Roman" w:hAnsiTheme="minorHAnsi" w:cstheme="minorHAnsi"/>
          <w:bCs/>
          <w:sz w:val="24"/>
          <w:szCs w:val="24"/>
          <w:lang w:eastAsia="cs-CZ"/>
        </w:rPr>
      </w:pPr>
      <w:r w:rsidRPr="00F2299F">
        <w:rPr>
          <w:rFonts w:asciiTheme="minorHAnsi" w:eastAsia="Times New Roman" w:hAnsiTheme="minorHAnsi" w:cstheme="minorHAnsi"/>
          <w:bCs/>
          <w:sz w:val="24"/>
          <w:szCs w:val="24"/>
          <w:lang w:eastAsia="cs-CZ"/>
        </w:rPr>
        <w:t>Osoby pověřené jednat jménem objednatele ve věcech</w:t>
      </w:r>
    </w:p>
    <w:p w:rsidR="005D3E2E" w:rsidRPr="00F2299F" w:rsidRDefault="005D3E2E" w:rsidP="005D3E2E">
      <w:pPr>
        <w:spacing w:after="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bCs/>
          <w:sz w:val="24"/>
          <w:szCs w:val="24"/>
          <w:lang w:eastAsia="cs-CZ"/>
        </w:rPr>
        <w:t>Technických:</w:t>
      </w:r>
      <w:r w:rsidRPr="00F2299F">
        <w:rPr>
          <w:rFonts w:asciiTheme="minorHAnsi" w:eastAsia="Times New Roman" w:hAnsiTheme="minorHAnsi" w:cstheme="minorHAnsi"/>
          <w:bCs/>
          <w:sz w:val="24"/>
          <w:szCs w:val="24"/>
          <w:lang w:eastAsia="cs-CZ"/>
        </w:rPr>
        <w:tab/>
      </w:r>
      <w:r w:rsidRPr="00F2299F">
        <w:rPr>
          <w:rFonts w:asciiTheme="minorHAnsi" w:eastAsia="Times New Roman" w:hAnsiTheme="minorHAnsi" w:cstheme="minorHAnsi"/>
          <w:bCs/>
          <w:sz w:val="24"/>
          <w:szCs w:val="24"/>
          <w:lang w:eastAsia="cs-CZ"/>
        </w:rPr>
        <w:tab/>
      </w:r>
      <w:r w:rsidRPr="00F2299F">
        <w:rPr>
          <w:rFonts w:asciiTheme="minorHAnsi" w:hAnsiTheme="minorHAnsi" w:cstheme="minorHAnsi"/>
          <w:b/>
          <w:sz w:val="24"/>
          <w:szCs w:val="24"/>
        </w:rPr>
        <w:t>„</w:t>
      </w:r>
      <w:r w:rsidRPr="00F2299F">
        <w:rPr>
          <w:rFonts w:asciiTheme="minorHAnsi" w:hAnsiTheme="minorHAnsi" w:cstheme="minorHAnsi"/>
          <w:b/>
          <w:sz w:val="24"/>
          <w:szCs w:val="24"/>
          <w:shd w:val="clear" w:color="auto" w:fill="D9D9D9" w:themeFill="background1" w:themeFillShade="D9"/>
        </w:rPr>
        <w:t>[Bude doplněno před uzavřením smlouvy]</w:t>
      </w:r>
      <w:r w:rsidRPr="00F2299F">
        <w:rPr>
          <w:rFonts w:asciiTheme="minorHAnsi" w:hAnsiTheme="minorHAnsi" w:cstheme="minorHAnsi"/>
          <w:b/>
          <w:sz w:val="24"/>
          <w:szCs w:val="24"/>
        </w:rPr>
        <w:t>”</w:t>
      </w:r>
    </w:p>
    <w:p w:rsidR="005D3E2E" w:rsidRPr="00F2299F" w:rsidRDefault="005D3E2E" w:rsidP="005D3E2E">
      <w:pPr>
        <w:spacing w:after="0" w:line="240" w:lineRule="auto"/>
        <w:rPr>
          <w:rFonts w:asciiTheme="minorHAnsi" w:hAnsiTheme="minorHAnsi" w:cstheme="minorHAnsi"/>
          <w:sz w:val="24"/>
          <w:szCs w:val="24"/>
        </w:rPr>
      </w:pPr>
      <w:r w:rsidRPr="00F2299F">
        <w:rPr>
          <w:rFonts w:asciiTheme="minorHAnsi" w:eastAsia="Times New Roman" w:hAnsiTheme="minorHAnsi" w:cstheme="minorHAnsi"/>
          <w:bCs/>
          <w:sz w:val="24"/>
          <w:szCs w:val="24"/>
          <w:lang w:eastAsia="cs-CZ"/>
        </w:rPr>
        <w:t>Technický dozor:</w:t>
      </w:r>
      <w:r w:rsidRPr="00F2299F">
        <w:rPr>
          <w:rFonts w:asciiTheme="minorHAnsi" w:eastAsia="Times New Roman" w:hAnsiTheme="minorHAnsi" w:cstheme="minorHAnsi"/>
          <w:bCs/>
          <w:color w:val="FF0000"/>
          <w:sz w:val="24"/>
          <w:szCs w:val="24"/>
          <w:lang w:eastAsia="cs-CZ"/>
        </w:rPr>
        <w:tab/>
      </w:r>
      <w:r w:rsidRPr="00F2299F">
        <w:rPr>
          <w:rFonts w:asciiTheme="minorHAnsi" w:hAnsiTheme="minorHAnsi" w:cstheme="minorHAnsi"/>
          <w:b/>
          <w:sz w:val="24"/>
          <w:szCs w:val="24"/>
        </w:rPr>
        <w:t>„</w:t>
      </w:r>
      <w:r w:rsidRPr="00F2299F">
        <w:rPr>
          <w:rFonts w:asciiTheme="minorHAnsi" w:hAnsiTheme="minorHAnsi" w:cstheme="minorHAnsi"/>
          <w:b/>
          <w:sz w:val="24"/>
          <w:szCs w:val="24"/>
          <w:shd w:val="clear" w:color="auto" w:fill="D9D9D9" w:themeFill="background1" w:themeFillShade="D9"/>
        </w:rPr>
        <w:t>[Bude doplněno před uzavřením smlouvy]</w:t>
      </w:r>
      <w:r w:rsidRPr="00F2299F">
        <w:rPr>
          <w:rFonts w:asciiTheme="minorHAnsi" w:hAnsiTheme="minorHAnsi" w:cstheme="minorHAnsi"/>
          <w:b/>
          <w:sz w:val="24"/>
          <w:szCs w:val="24"/>
        </w:rPr>
        <w:t>”</w:t>
      </w:r>
    </w:p>
    <w:p w:rsidR="005D3E2E" w:rsidRPr="00F2299F" w:rsidRDefault="005D3E2E" w:rsidP="005D3E2E">
      <w:pPr>
        <w:spacing w:after="0" w:line="240" w:lineRule="auto"/>
        <w:rPr>
          <w:rFonts w:asciiTheme="minorHAnsi" w:eastAsia="Times New Roman" w:hAnsiTheme="minorHAnsi" w:cstheme="minorHAnsi"/>
          <w:bCs/>
          <w:sz w:val="24"/>
          <w:szCs w:val="24"/>
          <w:lang w:eastAsia="cs-CZ"/>
        </w:rPr>
      </w:pPr>
      <w:r w:rsidRPr="00F2299F">
        <w:rPr>
          <w:rFonts w:asciiTheme="minorHAnsi" w:eastAsia="Times New Roman" w:hAnsiTheme="minorHAnsi" w:cstheme="minorHAnsi"/>
          <w:bCs/>
          <w:sz w:val="24"/>
          <w:szCs w:val="24"/>
          <w:lang w:eastAsia="cs-CZ"/>
        </w:rPr>
        <w:t>Koordinátor BOZP:</w:t>
      </w:r>
      <w:r w:rsidRPr="00F2299F">
        <w:rPr>
          <w:rFonts w:asciiTheme="minorHAnsi" w:eastAsia="Times New Roman" w:hAnsiTheme="minorHAnsi" w:cstheme="minorHAnsi"/>
          <w:bCs/>
          <w:sz w:val="24"/>
          <w:szCs w:val="24"/>
          <w:lang w:eastAsia="cs-CZ"/>
        </w:rPr>
        <w:tab/>
      </w:r>
      <w:r w:rsidRPr="00F2299F">
        <w:rPr>
          <w:rFonts w:asciiTheme="minorHAnsi" w:hAnsiTheme="minorHAnsi" w:cstheme="minorHAnsi"/>
          <w:b/>
          <w:sz w:val="24"/>
          <w:szCs w:val="24"/>
        </w:rPr>
        <w:t>„</w:t>
      </w:r>
      <w:r w:rsidRPr="005D3E2E">
        <w:rPr>
          <w:rFonts w:asciiTheme="minorHAnsi" w:hAnsiTheme="minorHAnsi" w:cstheme="minorHAnsi"/>
          <w:b/>
          <w:sz w:val="24"/>
          <w:szCs w:val="24"/>
          <w:highlight w:val="lightGray"/>
        </w:rPr>
        <w:t>[Bude doplněno před uzavřením smlouvy]</w:t>
      </w:r>
      <w:r w:rsidRPr="00F2299F">
        <w:rPr>
          <w:rFonts w:asciiTheme="minorHAnsi" w:hAnsiTheme="minorHAnsi" w:cstheme="minorHAnsi"/>
          <w:b/>
          <w:sz w:val="24"/>
          <w:szCs w:val="24"/>
        </w:rPr>
        <w:t>”</w:t>
      </w:r>
      <w:r w:rsidRPr="00F2299F">
        <w:rPr>
          <w:rFonts w:asciiTheme="minorHAnsi" w:eastAsia="Times New Roman" w:hAnsiTheme="minorHAnsi" w:cstheme="minorHAnsi"/>
          <w:bCs/>
          <w:sz w:val="24"/>
          <w:szCs w:val="24"/>
          <w:lang w:eastAsia="cs-CZ"/>
        </w:rPr>
        <w:tab/>
      </w:r>
    </w:p>
    <w:p w:rsidR="005D3E2E" w:rsidRDefault="005D3E2E" w:rsidP="005D3E2E">
      <w:pPr>
        <w:widowControl w:val="0"/>
        <w:pBdr>
          <w:bottom w:val="single" w:sz="4" w:space="1" w:color="auto"/>
        </w:pBdr>
        <w:spacing w:after="0"/>
        <w:rPr>
          <w:rFonts w:eastAsia="Batang"/>
          <w:sz w:val="24"/>
          <w:szCs w:val="24"/>
        </w:rPr>
      </w:pPr>
    </w:p>
    <w:p w:rsidR="005D3E2E" w:rsidRPr="005D3E2E" w:rsidRDefault="005D3E2E" w:rsidP="005D3E2E">
      <w:pPr>
        <w:widowControl w:val="0"/>
        <w:spacing w:after="0"/>
        <w:rPr>
          <w:rFonts w:eastAsia="Batang"/>
          <w:b/>
          <w:bCs/>
          <w:color w:val="C00000"/>
          <w:sz w:val="24"/>
          <w:szCs w:val="24"/>
          <w:highlight w:val="lightGray"/>
        </w:rPr>
      </w:pPr>
    </w:p>
    <w:p w:rsidR="005D3E2E" w:rsidRPr="005D3E2E" w:rsidRDefault="005D3E2E" w:rsidP="005D3E2E">
      <w:pPr>
        <w:spacing w:after="0" w:line="240" w:lineRule="auto"/>
        <w:rPr>
          <w:rFonts w:eastAsia="Times New Roman" w:cs="Calibri"/>
          <w:b/>
          <w:sz w:val="24"/>
          <w:szCs w:val="24"/>
          <w:lang w:eastAsia="cs-CZ"/>
        </w:rPr>
      </w:pPr>
      <w:r w:rsidRPr="005D3E2E">
        <w:rPr>
          <w:rFonts w:eastAsia="Times New Roman" w:cs="Calibri"/>
          <w:b/>
          <w:sz w:val="24"/>
          <w:szCs w:val="24"/>
          <w:lang w:eastAsia="cs-CZ"/>
        </w:rPr>
        <w:t>Zhotovitel:</w:t>
      </w:r>
    </w:p>
    <w:p w:rsidR="005D3E2E" w:rsidRPr="005D3E2E" w:rsidRDefault="005D3E2E" w:rsidP="005D3E2E">
      <w:pPr>
        <w:spacing w:after="0" w:line="240" w:lineRule="auto"/>
        <w:rPr>
          <w:rFonts w:eastAsia="Times New Roman" w:cs="Calibri"/>
          <w:b/>
          <w:sz w:val="24"/>
          <w:szCs w:val="24"/>
          <w:lang w:eastAsia="cs-CZ"/>
        </w:rPr>
      </w:pPr>
      <w:r w:rsidRPr="005D3E2E">
        <w:rPr>
          <w:rFonts w:asciiTheme="minorHAnsi" w:hAnsiTheme="minorHAnsi" w:cstheme="minorHAnsi"/>
          <w:b/>
          <w:sz w:val="24"/>
          <w:szCs w:val="24"/>
        </w:rPr>
        <w:t>„</w:t>
      </w:r>
      <w:r w:rsidRPr="005D3E2E">
        <w:rPr>
          <w:rFonts w:asciiTheme="minorHAnsi" w:hAnsiTheme="minorHAnsi" w:cstheme="minorHAnsi"/>
          <w:b/>
          <w:sz w:val="24"/>
          <w:szCs w:val="24"/>
          <w:shd w:val="clear" w:color="auto" w:fill="D9D9D9" w:themeFill="background1" w:themeFillShade="D9"/>
        </w:rPr>
        <w:t>[Bude doplněno před uzavřením smlouvy]</w:t>
      </w:r>
      <w:r w:rsidRPr="005D3E2E">
        <w:rPr>
          <w:rFonts w:asciiTheme="minorHAnsi" w:hAnsiTheme="minorHAnsi" w:cstheme="minorHAnsi"/>
          <w:b/>
          <w:sz w:val="24"/>
          <w:szCs w:val="24"/>
        </w:rPr>
        <w:t>”</w:t>
      </w:r>
      <w:r w:rsidRPr="005D3E2E">
        <w:rPr>
          <w:rFonts w:eastAsia="Times New Roman" w:cs="Calibri"/>
          <w:b/>
          <w:sz w:val="24"/>
          <w:szCs w:val="24"/>
          <w:lang w:eastAsia="cs-CZ"/>
        </w:rPr>
        <w:t xml:space="preserve"> </w:t>
      </w:r>
    </w:p>
    <w:p w:rsidR="005D3E2E" w:rsidRPr="005D3E2E" w:rsidRDefault="005D3E2E" w:rsidP="005D3E2E">
      <w:pPr>
        <w:widowControl w:val="0"/>
        <w:spacing w:after="0"/>
        <w:rPr>
          <w:rFonts w:eastAsia="Batang"/>
          <w:b/>
          <w:sz w:val="24"/>
          <w:szCs w:val="24"/>
        </w:rPr>
      </w:pPr>
      <w:r w:rsidRPr="005D3E2E">
        <w:rPr>
          <w:rFonts w:eastAsia="Batang"/>
          <w:sz w:val="24"/>
          <w:szCs w:val="24"/>
        </w:rPr>
        <w:t xml:space="preserve">Číslo účtu:                  </w:t>
      </w:r>
      <w:r w:rsidRPr="005D3E2E">
        <w:rPr>
          <w:rFonts w:eastAsia="Batang"/>
          <w:sz w:val="24"/>
          <w:szCs w:val="24"/>
        </w:rPr>
        <w:tab/>
      </w:r>
      <w:r w:rsidRPr="005D3E2E">
        <w:rPr>
          <w:rFonts w:asciiTheme="minorHAnsi" w:hAnsiTheme="minorHAnsi" w:cstheme="minorHAnsi"/>
          <w:b/>
          <w:sz w:val="24"/>
          <w:szCs w:val="24"/>
        </w:rPr>
        <w:t>„</w:t>
      </w:r>
      <w:r w:rsidRPr="005D3E2E">
        <w:rPr>
          <w:rFonts w:asciiTheme="minorHAnsi" w:hAnsiTheme="minorHAnsi" w:cstheme="minorHAnsi"/>
          <w:b/>
          <w:sz w:val="24"/>
          <w:szCs w:val="24"/>
          <w:shd w:val="clear" w:color="auto" w:fill="D9D9D9" w:themeFill="background1" w:themeFillShade="D9"/>
        </w:rPr>
        <w:t>[Bude doplněno před uzavřením smlouvy]</w:t>
      </w:r>
      <w:r w:rsidRPr="005D3E2E">
        <w:rPr>
          <w:rFonts w:asciiTheme="minorHAnsi" w:hAnsiTheme="minorHAnsi" w:cstheme="minorHAnsi"/>
          <w:b/>
          <w:sz w:val="24"/>
          <w:szCs w:val="24"/>
        </w:rPr>
        <w:t>”</w:t>
      </w:r>
    </w:p>
    <w:p w:rsidR="005D3E2E" w:rsidRPr="00CE6EFA" w:rsidRDefault="005D3E2E" w:rsidP="005D3E2E">
      <w:pPr>
        <w:rPr>
          <w:rFonts w:cs="Calibri"/>
          <w:b/>
        </w:rPr>
      </w:pPr>
    </w:p>
    <w:p w:rsidR="005D3E2E" w:rsidRPr="00F2299F" w:rsidRDefault="005D3E2E" w:rsidP="005D3E2E">
      <w:pPr>
        <w:spacing w:after="0" w:line="240" w:lineRule="auto"/>
        <w:rPr>
          <w:rFonts w:asciiTheme="minorHAnsi" w:eastAsia="Times New Roman" w:hAnsiTheme="minorHAnsi" w:cstheme="minorHAnsi"/>
          <w:bCs/>
          <w:sz w:val="24"/>
          <w:szCs w:val="24"/>
          <w:lang w:eastAsia="cs-CZ"/>
        </w:rPr>
      </w:pPr>
      <w:r>
        <w:rPr>
          <w:rFonts w:asciiTheme="minorHAnsi" w:eastAsia="Times New Roman" w:hAnsiTheme="minorHAnsi" w:cstheme="minorHAnsi"/>
          <w:bCs/>
          <w:sz w:val="24"/>
          <w:szCs w:val="24"/>
          <w:lang w:eastAsia="cs-CZ"/>
        </w:rPr>
        <w:t>Osoba</w:t>
      </w:r>
      <w:r w:rsidRPr="00F2299F">
        <w:rPr>
          <w:rFonts w:asciiTheme="minorHAnsi" w:eastAsia="Times New Roman" w:hAnsiTheme="minorHAnsi" w:cstheme="minorHAnsi"/>
          <w:bCs/>
          <w:sz w:val="24"/>
          <w:szCs w:val="24"/>
          <w:lang w:eastAsia="cs-CZ"/>
        </w:rPr>
        <w:t xml:space="preserve"> pověřen</w:t>
      </w:r>
      <w:r>
        <w:rPr>
          <w:rFonts w:asciiTheme="minorHAnsi" w:eastAsia="Times New Roman" w:hAnsiTheme="minorHAnsi" w:cstheme="minorHAnsi"/>
          <w:bCs/>
          <w:sz w:val="24"/>
          <w:szCs w:val="24"/>
          <w:lang w:eastAsia="cs-CZ"/>
        </w:rPr>
        <w:t>á</w:t>
      </w:r>
      <w:r w:rsidRPr="00F2299F">
        <w:rPr>
          <w:rFonts w:asciiTheme="minorHAnsi" w:eastAsia="Times New Roman" w:hAnsiTheme="minorHAnsi" w:cstheme="minorHAnsi"/>
          <w:bCs/>
          <w:sz w:val="24"/>
          <w:szCs w:val="24"/>
          <w:lang w:eastAsia="cs-CZ"/>
        </w:rPr>
        <w:t xml:space="preserve"> jednat jménem </w:t>
      </w:r>
      <w:r>
        <w:rPr>
          <w:rFonts w:asciiTheme="minorHAnsi" w:eastAsia="Times New Roman" w:hAnsiTheme="minorHAnsi" w:cstheme="minorHAnsi"/>
          <w:bCs/>
          <w:sz w:val="24"/>
          <w:szCs w:val="24"/>
          <w:lang w:eastAsia="cs-CZ"/>
        </w:rPr>
        <w:t>zhotovitele</w:t>
      </w:r>
      <w:r w:rsidRPr="00F2299F">
        <w:rPr>
          <w:rFonts w:asciiTheme="minorHAnsi" w:eastAsia="Times New Roman" w:hAnsiTheme="minorHAnsi" w:cstheme="minorHAnsi"/>
          <w:bCs/>
          <w:sz w:val="24"/>
          <w:szCs w:val="24"/>
          <w:lang w:eastAsia="cs-CZ"/>
        </w:rPr>
        <w:t xml:space="preserve"> ve věcech</w:t>
      </w:r>
    </w:p>
    <w:p w:rsidR="005D3E2E" w:rsidRPr="00F2299F" w:rsidRDefault="005D3E2E" w:rsidP="005D3E2E">
      <w:pPr>
        <w:spacing w:after="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bCs/>
          <w:sz w:val="24"/>
          <w:szCs w:val="24"/>
          <w:lang w:eastAsia="cs-CZ"/>
        </w:rPr>
        <w:t>Technických:</w:t>
      </w:r>
      <w:r w:rsidRPr="00F2299F">
        <w:rPr>
          <w:rFonts w:asciiTheme="minorHAnsi" w:eastAsia="Times New Roman" w:hAnsiTheme="minorHAnsi" w:cstheme="minorHAnsi"/>
          <w:bCs/>
          <w:sz w:val="24"/>
          <w:szCs w:val="24"/>
          <w:lang w:eastAsia="cs-CZ"/>
        </w:rPr>
        <w:tab/>
      </w:r>
      <w:r w:rsidRPr="00F2299F">
        <w:rPr>
          <w:rFonts w:asciiTheme="minorHAnsi" w:eastAsia="Times New Roman" w:hAnsiTheme="minorHAnsi" w:cstheme="minorHAnsi"/>
          <w:bCs/>
          <w:sz w:val="24"/>
          <w:szCs w:val="24"/>
          <w:lang w:eastAsia="cs-CZ"/>
        </w:rPr>
        <w:tab/>
      </w:r>
      <w:r w:rsidRPr="00F2299F">
        <w:rPr>
          <w:rFonts w:asciiTheme="minorHAnsi" w:hAnsiTheme="minorHAnsi" w:cstheme="minorHAnsi"/>
          <w:b/>
          <w:sz w:val="24"/>
          <w:szCs w:val="24"/>
        </w:rPr>
        <w:t>„</w:t>
      </w:r>
      <w:r w:rsidRPr="00F2299F">
        <w:rPr>
          <w:rFonts w:asciiTheme="minorHAnsi" w:hAnsiTheme="minorHAnsi" w:cstheme="minorHAnsi"/>
          <w:b/>
          <w:sz w:val="24"/>
          <w:szCs w:val="24"/>
          <w:shd w:val="clear" w:color="auto" w:fill="D9D9D9" w:themeFill="background1" w:themeFillShade="D9"/>
        </w:rPr>
        <w:t>[Bude doplněno před uzavřením smlouvy]</w:t>
      </w:r>
      <w:r w:rsidRPr="00F2299F">
        <w:rPr>
          <w:rFonts w:asciiTheme="minorHAnsi" w:hAnsiTheme="minorHAnsi" w:cstheme="minorHAnsi"/>
          <w:b/>
          <w:sz w:val="24"/>
          <w:szCs w:val="24"/>
        </w:rPr>
        <w:t>”</w:t>
      </w:r>
    </w:p>
    <w:p w:rsidR="00B44286" w:rsidRPr="00F2299F" w:rsidRDefault="00B44286" w:rsidP="001A5169">
      <w:pPr>
        <w:rPr>
          <w:rFonts w:asciiTheme="minorHAnsi" w:hAnsiTheme="minorHAnsi" w:cstheme="minorHAnsi"/>
          <w:sz w:val="24"/>
          <w:szCs w:val="24"/>
        </w:rPr>
      </w:pPr>
    </w:p>
    <w:sectPr w:rsidR="00B44286" w:rsidRPr="00F2299F" w:rsidSect="000252F9">
      <w:headerReference w:type="default" r:id="rId7"/>
      <w:footerReference w:type="default" r:id="rId8"/>
      <w:footerReference w:type="first" r:id="rId9"/>
      <w:pgSz w:w="11906" w:h="16838"/>
      <w:pgMar w:top="910" w:right="1133" w:bottom="1247" w:left="993" w:header="97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E93" w:rsidRDefault="00BA0E93" w:rsidP="00DA5C05">
      <w:pPr>
        <w:spacing w:after="0" w:line="240" w:lineRule="auto"/>
      </w:pPr>
      <w:r>
        <w:separator/>
      </w:r>
    </w:p>
  </w:endnote>
  <w:endnote w:type="continuationSeparator" w:id="0">
    <w:p w:rsidR="00BA0E93" w:rsidRDefault="00BA0E93" w:rsidP="00DA5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4FC" w:rsidRDefault="00263B09" w:rsidP="00A22A89">
    <w:pPr>
      <w:pStyle w:val="Zpat"/>
      <w:pBdr>
        <w:top w:val="single" w:sz="4" w:space="1" w:color="auto"/>
      </w:pBdr>
    </w:pPr>
    <w:r>
      <w:tab/>
      <w:t xml:space="preserve">Stránka </w:t>
    </w:r>
    <w:r w:rsidR="00082A2D">
      <w:rPr>
        <w:b w:val="0"/>
        <w:sz w:val="24"/>
        <w:szCs w:val="24"/>
      </w:rPr>
      <w:fldChar w:fldCharType="begin"/>
    </w:r>
    <w:r>
      <w:instrText>PAGE</w:instrText>
    </w:r>
    <w:r w:rsidR="00082A2D">
      <w:rPr>
        <w:b w:val="0"/>
        <w:sz w:val="24"/>
        <w:szCs w:val="24"/>
      </w:rPr>
      <w:fldChar w:fldCharType="separate"/>
    </w:r>
    <w:r w:rsidR="005377F9">
      <w:rPr>
        <w:noProof/>
      </w:rPr>
      <w:t>10</w:t>
    </w:r>
    <w:r w:rsidR="00082A2D">
      <w:rPr>
        <w:b w:val="0"/>
        <w:sz w:val="24"/>
        <w:szCs w:val="24"/>
      </w:rPr>
      <w:fldChar w:fldCharType="end"/>
    </w:r>
    <w:r>
      <w:t xml:space="preserve"> z </w:t>
    </w:r>
    <w:r w:rsidR="00082A2D">
      <w:rPr>
        <w:b w:val="0"/>
        <w:sz w:val="24"/>
        <w:szCs w:val="24"/>
      </w:rPr>
      <w:fldChar w:fldCharType="begin"/>
    </w:r>
    <w:r>
      <w:instrText>NUMPAGES</w:instrText>
    </w:r>
    <w:r w:rsidR="00082A2D">
      <w:rPr>
        <w:b w:val="0"/>
        <w:sz w:val="24"/>
        <w:szCs w:val="24"/>
      </w:rPr>
      <w:fldChar w:fldCharType="separate"/>
    </w:r>
    <w:r w:rsidR="005377F9">
      <w:rPr>
        <w:noProof/>
      </w:rPr>
      <w:t>10</w:t>
    </w:r>
    <w:r w:rsidR="00082A2D">
      <w:rPr>
        <w:b w:val="0"/>
        <w:sz w:val="24"/>
        <w:szCs w:val="24"/>
      </w:rPr>
      <w:fldChar w:fldCharType="end"/>
    </w:r>
  </w:p>
  <w:p w:rsidR="000E14FC" w:rsidRDefault="005377F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4FC" w:rsidRDefault="00263B09">
    <w:pPr>
      <w:pStyle w:val="Zpat"/>
      <w:jc w:val="center"/>
    </w:pPr>
    <w:r>
      <w:t xml:space="preserve">Stránka </w:t>
    </w:r>
    <w:r w:rsidR="00082A2D">
      <w:rPr>
        <w:b w:val="0"/>
        <w:sz w:val="24"/>
        <w:szCs w:val="24"/>
      </w:rPr>
      <w:fldChar w:fldCharType="begin"/>
    </w:r>
    <w:r>
      <w:instrText>PAGE</w:instrText>
    </w:r>
    <w:r w:rsidR="00082A2D">
      <w:rPr>
        <w:b w:val="0"/>
        <w:sz w:val="24"/>
        <w:szCs w:val="24"/>
      </w:rPr>
      <w:fldChar w:fldCharType="separate"/>
    </w:r>
    <w:r>
      <w:rPr>
        <w:noProof/>
      </w:rPr>
      <w:t>1</w:t>
    </w:r>
    <w:r w:rsidR="00082A2D">
      <w:rPr>
        <w:b w:val="0"/>
        <w:sz w:val="24"/>
        <w:szCs w:val="24"/>
      </w:rPr>
      <w:fldChar w:fldCharType="end"/>
    </w:r>
    <w:r>
      <w:t xml:space="preserve"> z </w:t>
    </w:r>
    <w:r w:rsidR="00082A2D">
      <w:rPr>
        <w:b w:val="0"/>
        <w:sz w:val="24"/>
        <w:szCs w:val="24"/>
      </w:rPr>
      <w:fldChar w:fldCharType="begin"/>
    </w:r>
    <w:r>
      <w:instrText>NUMPAGES</w:instrText>
    </w:r>
    <w:r w:rsidR="00082A2D">
      <w:rPr>
        <w:b w:val="0"/>
        <w:sz w:val="24"/>
        <w:szCs w:val="24"/>
      </w:rPr>
      <w:fldChar w:fldCharType="separate"/>
    </w:r>
    <w:r w:rsidR="00E253BD">
      <w:rPr>
        <w:noProof/>
      </w:rPr>
      <w:t>10</w:t>
    </w:r>
    <w:r w:rsidR="00082A2D">
      <w:rPr>
        <w:b w:val="0"/>
        <w:sz w:val="24"/>
        <w:szCs w:val="24"/>
      </w:rPr>
      <w:fldChar w:fldCharType="end"/>
    </w:r>
  </w:p>
  <w:p w:rsidR="000E14FC" w:rsidRDefault="005377F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E93" w:rsidRDefault="00BA0E93" w:rsidP="00DA5C05">
      <w:pPr>
        <w:spacing w:after="0" w:line="240" w:lineRule="auto"/>
      </w:pPr>
      <w:r>
        <w:separator/>
      </w:r>
    </w:p>
  </w:footnote>
  <w:footnote w:type="continuationSeparator" w:id="0">
    <w:p w:rsidR="00BA0E93" w:rsidRDefault="00BA0E93" w:rsidP="00DA5C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0"/>
      <w:gridCol w:w="4960"/>
    </w:tblGrid>
    <w:tr w:rsidR="002D7090" w:rsidRPr="002D7090" w:rsidTr="002D7090">
      <w:trPr>
        <w:trHeight w:val="91"/>
      </w:trPr>
      <w:tc>
        <w:tcPr>
          <w:tcW w:w="4960" w:type="dxa"/>
          <w:vMerge w:val="restart"/>
          <w:tcBorders>
            <w:bottom w:val="single" w:sz="4" w:space="0" w:color="auto"/>
          </w:tcBorders>
        </w:tcPr>
        <w:p w:rsidR="002D7090" w:rsidRPr="002D7090" w:rsidRDefault="00184D6A" w:rsidP="002D7090">
          <w:pPr>
            <w:pStyle w:val="Zhlav"/>
            <w:rPr>
              <w:sz w:val="20"/>
              <w:szCs w:val="20"/>
            </w:rPr>
          </w:pPr>
          <w:r w:rsidRPr="00184D6A">
            <w:rPr>
              <w:sz w:val="20"/>
              <w:szCs w:val="20"/>
            </w:rPr>
            <w:t>Novostavba garáží cms Humpolec</w:t>
          </w:r>
        </w:p>
      </w:tc>
      <w:tc>
        <w:tcPr>
          <w:tcW w:w="4960" w:type="dxa"/>
        </w:tcPr>
        <w:p w:rsidR="002D7090" w:rsidRPr="002D7090" w:rsidRDefault="002D7090" w:rsidP="002D7090">
          <w:pPr>
            <w:pStyle w:val="Zhlav"/>
            <w:jc w:val="right"/>
            <w:rPr>
              <w:sz w:val="20"/>
              <w:szCs w:val="20"/>
            </w:rPr>
          </w:pPr>
          <w:r w:rsidRPr="002D7090">
            <w:rPr>
              <w:sz w:val="20"/>
              <w:szCs w:val="20"/>
            </w:rPr>
            <w:t>Příloha B2</w:t>
          </w:r>
        </w:p>
      </w:tc>
    </w:tr>
    <w:tr w:rsidR="002D7090" w:rsidRPr="002D7090" w:rsidTr="002D7090">
      <w:trPr>
        <w:trHeight w:val="90"/>
      </w:trPr>
      <w:tc>
        <w:tcPr>
          <w:tcW w:w="4960" w:type="dxa"/>
          <w:vMerge/>
          <w:tcBorders>
            <w:bottom w:val="single" w:sz="4" w:space="0" w:color="auto"/>
          </w:tcBorders>
        </w:tcPr>
        <w:p w:rsidR="002D7090" w:rsidRPr="002D7090" w:rsidRDefault="002D7090" w:rsidP="002D7090">
          <w:pPr>
            <w:pStyle w:val="Zhlav"/>
            <w:rPr>
              <w:sz w:val="20"/>
              <w:szCs w:val="20"/>
              <w:highlight w:val="yellow"/>
            </w:rPr>
          </w:pPr>
        </w:p>
      </w:tc>
      <w:tc>
        <w:tcPr>
          <w:tcW w:w="4960" w:type="dxa"/>
          <w:tcBorders>
            <w:bottom w:val="single" w:sz="4" w:space="0" w:color="auto"/>
          </w:tcBorders>
        </w:tcPr>
        <w:p w:rsidR="002D7090" w:rsidRPr="002D7090" w:rsidRDefault="002D7090" w:rsidP="002D7090">
          <w:pPr>
            <w:pStyle w:val="Zhlav"/>
            <w:jc w:val="right"/>
            <w:rPr>
              <w:sz w:val="20"/>
              <w:szCs w:val="20"/>
            </w:rPr>
          </w:pPr>
        </w:p>
      </w:tc>
    </w:tr>
  </w:tbl>
  <w:p w:rsidR="002D7090" w:rsidRDefault="002D70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E0113"/>
    <w:multiLevelType w:val="hybridMultilevel"/>
    <w:tmpl w:val="A1CC880A"/>
    <w:lvl w:ilvl="0" w:tplc="6310B0C6">
      <w:start w:val="1"/>
      <w:numFmt w:val="ordinal"/>
      <w:lvlText w:val="2.%1"/>
      <w:lvlJc w:val="left"/>
      <w:pPr>
        <w:ind w:left="360" w:hanging="360"/>
      </w:pPr>
      <w:rPr>
        <w:rFonts w:hint="default"/>
        <w:b/>
        <w:sz w:val="24"/>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871109C"/>
    <w:multiLevelType w:val="hybridMultilevel"/>
    <w:tmpl w:val="B42EDA54"/>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0B3F0FA0"/>
    <w:multiLevelType w:val="hybridMultilevel"/>
    <w:tmpl w:val="BB40FAA6"/>
    <w:lvl w:ilvl="0" w:tplc="5AE0AF42">
      <w:start w:val="1"/>
      <w:numFmt w:val="ordinal"/>
      <w:lvlText w:val="4.%1"/>
      <w:lvlJc w:val="left"/>
      <w:pPr>
        <w:ind w:left="720" w:hanging="360"/>
      </w:pPr>
      <w:rPr>
        <w:rFonts w:asciiTheme="minorHAnsi" w:hAnsiTheme="minorHAnsi" w:cstheme="minorHAnsi" w:hint="default"/>
        <w:b/>
      </w:rPr>
    </w:lvl>
    <w:lvl w:ilvl="1" w:tplc="04050017">
      <w:start w:val="1"/>
      <w:numFmt w:val="lowerLetter"/>
      <w:lvlText w:val="%2)"/>
      <w:lvlJc w:val="left"/>
      <w:pPr>
        <w:ind w:left="1495" w:hanging="360"/>
      </w:pPr>
      <w:rPr>
        <w:b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924E29"/>
    <w:multiLevelType w:val="hybridMultilevel"/>
    <w:tmpl w:val="1D6C221C"/>
    <w:lvl w:ilvl="0" w:tplc="04050001">
      <w:start w:val="1"/>
      <w:numFmt w:val="bullet"/>
      <w:lvlText w:val=""/>
      <w:lvlJc w:val="left"/>
      <w:pPr>
        <w:tabs>
          <w:tab w:val="num" w:pos="540"/>
        </w:tabs>
        <w:ind w:left="54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DC2ACDFC">
      <w:start w:val="1"/>
      <w:numFmt w:val="lowerLetter"/>
      <w:lvlText w:val="%3)"/>
      <w:lvlJc w:val="left"/>
      <w:pPr>
        <w:tabs>
          <w:tab w:val="num" w:pos="928"/>
        </w:tabs>
        <w:ind w:left="928" w:hanging="360"/>
      </w:pPr>
      <w:rPr>
        <w:rFonts w:hint="default"/>
        <w:b/>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64D2FE4"/>
    <w:multiLevelType w:val="hybridMultilevel"/>
    <w:tmpl w:val="6B145A84"/>
    <w:lvl w:ilvl="0" w:tplc="D85E4848">
      <w:start w:val="1"/>
      <w:numFmt w:val="ordinal"/>
      <w:lvlText w:val="15.%1"/>
      <w:lvlJc w:val="left"/>
      <w:pPr>
        <w:ind w:left="720" w:hanging="360"/>
      </w:pPr>
      <w:rPr>
        <w:rFonts w:hint="default"/>
        <w:b/>
        <w:sz w:val="24"/>
        <w:szCs w:val="24"/>
      </w:rPr>
    </w:lvl>
    <w:lvl w:ilvl="1" w:tplc="B36A85A2">
      <w:start w:val="1"/>
      <w:numFmt w:val="lowerLetter"/>
      <w:lvlText w:val="%2."/>
      <w:lvlJc w:val="left"/>
      <w:pPr>
        <w:ind w:left="1440" w:hanging="360"/>
      </w:pPr>
    </w:lvl>
    <w:lvl w:ilvl="2" w:tplc="21E263D2" w:tentative="1">
      <w:start w:val="1"/>
      <w:numFmt w:val="lowerRoman"/>
      <w:lvlText w:val="%3."/>
      <w:lvlJc w:val="right"/>
      <w:pPr>
        <w:ind w:left="2160" w:hanging="180"/>
      </w:pPr>
    </w:lvl>
    <w:lvl w:ilvl="3" w:tplc="D63AF104" w:tentative="1">
      <w:start w:val="1"/>
      <w:numFmt w:val="decimal"/>
      <w:lvlText w:val="%4."/>
      <w:lvlJc w:val="left"/>
      <w:pPr>
        <w:ind w:left="2880" w:hanging="360"/>
      </w:pPr>
    </w:lvl>
    <w:lvl w:ilvl="4" w:tplc="DFBA7E52" w:tentative="1">
      <w:start w:val="1"/>
      <w:numFmt w:val="lowerLetter"/>
      <w:lvlText w:val="%5."/>
      <w:lvlJc w:val="left"/>
      <w:pPr>
        <w:ind w:left="3600" w:hanging="360"/>
      </w:pPr>
    </w:lvl>
    <w:lvl w:ilvl="5" w:tplc="AE9C32FC" w:tentative="1">
      <w:start w:val="1"/>
      <w:numFmt w:val="lowerRoman"/>
      <w:lvlText w:val="%6."/>
      <w:lvlJc w:val="right"/>
      <w:pPr>
        <w:ind w:left="4320" w:hanging="180"/>
      </w:pPr>
    </w:lvl>
    <w:lvl w:ilvl="6" w:tplc="4F8E5B24" w:tentative="1">
      <w:start w:val="1"/>
      <w:numFmt w:val="decimal"/>
      <w:lvlText w:val="%7."/>
      <w:lvlJc w:val="left"/>
      <w:pPr>
        <w:ind w:left="5040" w:hanging="360"/>
      </w:pPr>
    </w:lvl>
    <w:lvl w:ilvl="7" w:tplc="E8A2138A" w:tentative="1">
      <w:start w:val="1"/>
      <w:numFmt w:val="lowerLetter"/>
      <w:lvlText w:val="%8."/>
      <w:lvlJc w:val="left"/>
      <w:pPr>
        <w:ind w:left="5760" w:hanging="360"/>
      </w:pPr>
    </w:lvl>
    <w:lvl w:ilvl="8" w:tplc="DD86E390" w:tentative="1">
      <w:start w:val="1"/>
      <w:numFmt w:val="lowerRoman"/>
      <w:lvlText w:val="%9."/>
      <w:lvlJc w:val="right"/>
      <w:pPr>
        <w:ind w:left="6480" w:hanging="180"/>
      </w:pPr>
    </w:lvl>
  </w:abstractNum>
  <w:abstractNum w:abstractNumId="6" w15:restartNumberingAfterBreak="0">
    <w:nsid w:val="168D4D07"/>
    <w:multiLevelType w:val="hybridMultilevel"/>
    <w:tmpl w:val="B658EB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D154F2"/>
    <w:multiLevelType w:val="hybridMultilevel"/>
    <w:tmpl w:val="87266012"/>
    <w:lvl w:ilvl="0" w:tplc="E634147E">
      <w:start w:val="1"/>
      <w:numFmt w:val="lowerLetter"/>
      <w:lvlText w:val="%1)"/>
      <w:lvlJc w:val="left"/>
      <w:pPr>
        <w:tabs>
          <w:tab w:val="num" w:pos="928"/>
        </w:tabs>
        <w:ind w:left="928"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B2056A"/>
    <w:multiLevelType w:val="hybridMultilevel"/>
    <w:tmpl w:val="FAA64C2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A9B6CC3"/>
    <w:multiLevelType w:val="hybridMultilevel"/>
    <w:tmpl w:val="3496BC14"/>
    <w:lvl w:ilvl="0" w:tplc="F264A3D2">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126F34"/>
    <w:multiLevelType w:val="hybridMultilevel"/>
    <w:tmpl w:val="EFF6789E"/>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1" w15:restartNumberingAfterBreak="0">
    <w:nsid w:val="1E584F09"/>
    <w:multiLevelType w:val="hybridMultilevel"/>
    <w:tmpl w:val="85B2A426"/>
    <w:lvl w:ilvl="0" w:tplc="1890B1AC">
      <w:start w:val="1"/>
      <w:numFmt w:val="ordinal"/>
      <w:lvlText w:val="16.%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F61D36"/>
    <w:multiLevelType w:val="multilevel"/>
    <w:tmpl w:val="4724AB1E"/>
    <w:name w:val="WW8Num5334"/>
    <w:lvl w:ilvl="0">
      <w:start w:val="3"/>
      <w:numFmt w:val="decimal"/>
      <w:lvlText w:val="%1."/>
      <w:lvlJc w:val="left"/>
      <w:pPr>
        <w:tabs>
          <w:tab w:val="num" w:pos="540"/>
        </w:tabs>
        <w:ind w:left="540" w:hanging="540"/>
      </w:pPr>
    </w:lvl>
    <w:lvl w:ilvl="1">
      <w:start w:val="1"/>
      <w:numFmt w:val="decimal"/>
      <w:lvlRestart w:val="0"/>
      <w:lvlText w:val="12.%2."/>
      <w:lvlJc w:val="left"/>
      <w:pPr>
        <w:tabs>
          <w:tab w:val="num" w:pos="567"/>
        </w:tabs>
        <w:ind w:left="0" w:firstLine="0"/>
      </w:pPr>
    </w:lvl>
    <w:lvl w:ilvl="2">
      <w:start w:val="1"/>
      <w:numFmt w:val="decimal"/>
      <w:lvlText w:val="1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23D73920"/>
    <w:multiLevelType w:val="hybridMultilevel"/>
    <w:tmpl w:val="A5E491F6"/>
    <w:lvl w:ilvl="0" w:tplc="084241F8">
      <w:start w:val="1"/>
      <w:numFmt w:val="ordinal"/>
      <w:lvlText w:val="12.%1"/>
      <w:lvlJc w:val="left"/>
      <w:pPr>
        <w:ind w:left="1854" w:hanging="360"/>
      </w:pPr>
      <w:rPr>
        <w:b/>
        <w:color w:val="auto"/>
      </w:r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4" w15:restartNumberingAfterBreak="0">
    <w:nsid w:val="25D80948"/>
    <w:multiLevelType w:val="hybridMultilevel"/>
    <w:tmpl w:val="B0F05478"/>
    <w:lvl w:ilvl="0" w:tplc="699AC226">
      <w:start w:val="1"/>
      <w:numFmt w:val="ordinal"/>
      <w:lvlText w:val="11.%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FF241C"/>
    <w:multiLevelType w:val="hybridMultilevel"/>
    <w:tmpl w:val="4CB8C4E4"/>
    <w:lvl w:ilvl="0" w:tplc="E2F6994A">
      <w:start w:val="1"/>
      <w:numFmt w:val="ordinal"/>
      <w:lvlText w:val="16.%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204006"/>
    <w:multiLevelType w:val="hybridMultilevel"/>
    <w:tmpl w:val="1070E63C"/>
    <w:lvl w:ilvl="0" w:tplc="369446FE">
      <w:start w:val="1"/>
      <w:numFmt w:val="ordinal"/>
      <w:lvlText w:val="12.%1"/>
      <w:lvlJc w:val="left"/>
      <w:pPr>
        <w:ind w:left="720" w:hanging="360"/>
      </w:pPr>
      <w:rPr>
        <w:rFonts w:hint="default"/>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413506"/>
    <w:multiLevelType w:val="hybridMultilevel"/>
    <w:tmpl w:val="2E26BBC6"/>
    <w:lvl w:ilvl="0" w:tplc="1CF89994">
      <w:start w:val="1"/>
      <w:numFmt w:val="ordinal"/>
      <w:lvlText w:val="8.%1"/>
      <w:lvlJc w:val="left"/>
      <w:pPr>
        <w:ind w:left="720" w:hanging="360"/>
      </w:pPr>
      <w:rPr>
        <w:rFonts w:hint="default"/>
        <w:b/>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2301FB"/>
    <w:multiLevelType w:val="hybridMultilevel"/>
    <w:tmpl w:val="96CEF52A"/>
    <w:lvl w:ilvl="0" w:tplc="528C41D6">
      <w:start w:val="1"/>
      <w:numFmt w:val="ordinal"/>
      <w:lvlText w:val="14.%1"/>
      <w:lvlJc w:val="left"/>
      <w:pPr>
        <w:ind w:left="720" w:hanging="360"/>
      </w:pPr>
      <w:rPr>
        <w:rFonts w:hint="default"/>
        <w:b/>
        <w:color w:val="auto"/>
      </w:rPr>
    </w:lvl>
    <w:lvl w:ilvl="1" w:tplc="D59098E2">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C920FD9"/>
    <w:multiLevelType w:val="hybridMultilevel"/>
    <w:tmpl w:val="6724372C"/>
    <w:lvl w:ilvl="0" w:tplc="04050001">
      <w:start w:val="1"/>
      <w:numFmt w:val="bullet"/>
      <w:lvlText w:val=""/>
      <w:lvlJc w:val="left"/>
      <w:pPr>
        <w:ind w:left="1068" w:hanging="360"/>
      </w:pPr>
      <w:rPr>
        <w:rFonts w:ascii="Symbol" w:hAnsi="Symbol" w:hint="default"/>
        <w:b/>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1">
      <w:start w:val="1"/>
      <w:numFmt w:val="bullet"/>
      <w:lvlText w:val=""/>
      <w:lvlJc w:val="left"/>
      <w:pPr>
        <w:ind w:left="3228" w:hanging="360"/>
      </w:pPr>
      <w:rPr>
        <w:rFonts w:ascii="Symbol" w:hAnsi="Symbol" w:hint="default"/>
      </w:r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0" w15:restartNumberingAfterBreak="0">
    <w:nsid w:val="35506A6F"/>
    <w:multiLevelType w:val="multilevel"/>
    <w:tmpl w:val="E4FC26B6"/>
    <w:name w:val="WW8Num62222"/>
    <w:lvl w:ilvl="0">
      <w:start w:val="1"/>
      <w:numFmt w:val="decimal"/>
      <w:lvlText w:val="%1."/>
      <w:lvlJc w:val="left"/>
      <w:pPr>
        <w:tabs>
          <w:tab w:val="num" w:pos="720"/>
        </w:tabs>
        <w:ind w:left="720" w:hanging="720"/>
      </w:pPr>
      <w:rPr>
        <w:rFonts w:hint="default"/>
      </w:rPr>
    </w:lvl>
    <w:lvl w:ilvl="1">
      <w:start w:val="1"/>
      <w:numFmt w:val="decimal"/>
      <w:lvlText w:val="14.%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EF4765"/>
    <w:multiLevelType w:val="hybridMultilevel"/>
    <w:tmpl w:val="8132BC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3AB043E6"/>
    <w:multiLevelType w:val="hybridMultilevel"/>
    <w:tmpl w:val="CB9478B2"/>
    <w:lvl w:ilvl="0" w:tplc="D47AE6EC">
      <w:start w:val="1"/>
      <w:numFmt w:val="lowerLetter"/>
      <w:lvlText w:val="%1)"/>
      <w:lvlJc w:val="left"/>
      <w:pPr>
        <w:tabs>
          <w:tab w:val="num" w:pos="786"/>
        </w:tabs>
        <w:ind w:left="786"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1135"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1D3731A"/>
    <w:multiLevelType w:val="hybridMultilevel"/>
    <w:tmpl w:val="ED28B590"/>
    <w:lvl w:ilvl="0" w:tplc="F488BC20">
      <w:start w:val="1"/>
      <w:numFmt w:val="decimal"/>
      <w:lvlText w:val="15.%1."/>
      <w:lvlJc w:val="left"/>
      <w:pPr>
        <w:ind w:left="720" w:hanging="360"/>
      </w:pPr>
      <w:rPr>
        <w:rFonts w:hint="default"/>
        <w:b/>
        <w:color w:val="auto"/>
        <w:sz w:val="24"/>
        <w:szCs w:val="24"/>
      </w:rPr>
    </w:lvl>
    <w:lvl w:ilvl="1" w:tplc="B36A85A2" w:tentative="1">
      <w:start w:val="1"/>
      <w:numFmt w:val="lowerLetter"/>
      <w:lvlText w:val="%2."/>
      <w:lvlJc w:val="left"/>
      <w:pPr>
        <w:ind w:left="1440" w:hanging="360"/>
      </w:pPr>
    </w:lvl>
    <w:lvl w:ilvl="2" w:tplc="21E263D2" w:tentative="1">
      <w:start w:val="1"/>
      <w:numFmt w:val="lowerRoman"/>
      <w:lvlText w:val="%3."/>
      <w:lvlJc w:val="right"/>
      <w:pPr>
        <w:ind w:left="2160" w:hanging="180"/>
      </w:pPr>
    </w:lvl>
    <w:lvl w:ilvl="3" w:tplc="D63AF104" w:tentative="1">
      <w:start w:val="1"/>
      <w:numFmt w:val="decimal"/>
      <w:lvlText w:val="%4."/>
      <w:lvlJc w:val="left"/>
      <w:pPr>
        <w:ind w:left="2880" w:hanging="360"/>
      </w:pPr>
    </w:lvl>
    <w:lvl w:ilvl="4" w:tplc="DFBA7E52" w:tentative="1">
      <w:start w:val="1"/>
      <w:numFmt w:val="lowerLetter"/>
      <w:lvlText w:val="%5."/>
      <w:lvlJc w:val="left"/>
      <w:pPr>
        <w:ind w:left="3600" w:hanging="360"/>
      </w:pPr>
    </w:lvl>
    <w:lvl w:ilvl="5" w:tplc="AE9C32FC" w:tentative="1">
      <w:start w:val="1"/>
      <w:numFmt w:val="lowerRoman"/>
      <w:lvlText w:val="%6."/>
      <w:lvlJc w:val="right"/>
      <w:pPr>
        <w:ind w:left="4320" w:hanging="180"/>
      </w:pPr>
    </w:lvl>
    <w:lvl w:ilvl="6" w:tplc="4F8E5B24" w:tentative="1">
      <w:start w:val="1"/>
      <w:numFmt w:val="decimal"/>
      <w:lvlText w:val="%7."/>
      <w:lvlJc w:val="left"/>
      <w:pPr>
        <w:ind w:left="5040" w:hanging="360"/>
      </w:pPr>
    </w:lvl>
    <w:lvl w:ilvl="7" w:tplc="E8A2138A" w:tentative="1">
      <w:start w:val="1"/>
      <w:numFmt w:val="lowerLetter"/>
      <w:lvlText w:val="%8."/>
      <w:lvlJc w:val="left"/>
      <w:pPr>
        <w:ind w:left="5760" w:hanging="360"/>
      </w:pPr>
    </w:lvl>
    <w:lvl w:ilvl="8" w:tplc="DD86E390" w:tentative="1">
      <w:start w:val="1"/>
      <w:numFmt w:val="lowerRoman"/>
      <w:lvlText w:val="%9."/>
      <w:lvlJc w:val="right"/>
      <w:pPr>
        <w:ind w:left="6480" w:hanging="180"/>
      </w:pPr>
    </w:lvl>
  </w:abstractNum>
  <w:abstractNum w:abstractNumId="25" w15:restartNumberingAfterBreak="0">
    <w:nsid w:val="46835E50"/>
    <w:multiLevelType w:val="hybridMultilevel"/>
    <w:tmpl w:val="E7C874A0"/>
    <w:lvl w:ilvl="0" w:tplc="7FE85376">
      <w:start w:val="1"/>
      <w:numFmt w:val="ordinal"/>
      <w:lvlText w:val="9.%1"/>
      <w:lvlJc w:val="left"/>
      <w:pPr>
        <w:ind w:left="720" w:hanging="360"/>
      </w:pPr>
      <w:rPr>
        <w:rFonts w:hint="default"/>
        <w:b/>
        <w:sz w:val="24"/>
        <w:szCs w:val="24"/>
      </w:rPr>
    </w:lvl>
    <w:lvl w:ilvl="1" w:tplc="04050019">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69D2A2F"/>
    <w:multiLevelType w:val="hybridMultilevel"/>
    <w:tmpl w:val="1C52FAA8"/>
    <w:lvl w:ilvl="0" w:tplc="04050001">
      <w:start w:val="1"/>
      <w:numFmt w:val="bullet"/>
      <w:lvlText w:val=""/>
      <w:lvlJc w:val="left"/>
      <w:pPr>
        <w:ind w:left="644" w:hanging="360"/>
      </w:pPr>
      <w:rPr>
        <w:rFonts w:ascii="Symbol" w:hAnsi="Symbo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lowerLetter"/>
      <w:lvlText w:val="%4)"/>
      <w:lvlJc w:val="left"/>
      <w:pPr>
        <w:ind w:left="2880" w:hanging="360"/>
      </w:pPr>
    </w:lvl>
    <w:lvl w:ilvl="4" w:tplc="04050019">
      <w:numFmt w:val="bullet"/>
      <w:lvlText w:val="-"/>
      <w:lvlJc w:val="left"/>
      <w:pPr>
        <w:ind w:left="3600" w:hanging="360"/>
      </w:pPr>
      <w:rPr>
        <w:rFonts w:ascii="Times New Roman" w:eastAsia="Calibri" w:hAnsi="Times New Roman" w:cs="Times New Roman"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7204EAF"/>
    <w:multiLevelType w:val="hybridMultilevel"/>
    <w:tmpl w:val="0C5C91A6"/>
    <w:lvl w:ilvl="0" w:tplc="0EE49AEC">
      <w:start w:val="1"/>
      <w:numFmt w:val="decimal"/>
      <w:lvlText w:val="10.%1."/>
      <w:lvlJc w:val="left"/>
      <w:pPr>
        <w:ind w:left="720" w:hanging="360"/>
      </w:pPr>
      <w:rPr>
        <w:rFonts w:asciiTheme="minorHAnsi" w:hAnsiTheme="minorHAnsi" w:cstheme="minorHAnsi" w:hint="default"/>
        <w:b/>
        <w:color w:val="auto"/>
        <w:sz w:val="24"/>
        <w:szCs w:val="24"/>
      </w:rPr>
    </w:lvl>
    <w:lvl w:ilvl="1" w:tplc="7D36258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0231FB2"/>
    <w:multiLevelType w:val="hybridMultilevel"/>
    <w:tmpl w:val="26E20CB2"/>
    <w:lvl w:ilvl="0" w:tplc="4490B1BA">
      <w:start w:val="1"/>
      <w:numFmt w:val="lowerLetter"/>
      <w:lvlText w:val="%1)"/>
      <w:lvlJc w:val="left"/>
      <w:pPr>
        <w:ind w:left="720" w:hanging="360"/>
      </w:pPr>
      <w:rPr>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58AD209F"/>
    <w:multiLevelType w:val="hybridMultilevel"/>
    <w:tmpl w:val="A042B568"/>
    <w:lvl w:ilvl="0" w:tplc="E9AE41CC">
      <w:start w:val="1"/>
      <w:numFmt w:val="decimal"/>
      <w:lvlText w:val="%1."/>
      <w:lvlJc w:val="left"/>
      <w:pPr>
        <w:ind w:left="644"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DF1D86"/>
    <w:multiLevelType w:val="hybridMultilevel"/>
    <w:tmpl w:val="6FAA44EA"/>
    <w:lvl w:ilvl="0" w:tplc="252A3EF6">
      <w:start w:val="1"/>
      <w:numFmt w:val="ordinal"/>
      <w:lvlText w:val="7.%1"/>
      <w:lvlJc w:val="left"/>
      <w:pPr>
        <w:ind w:left="720" w:hanging="360"/>
      </w:pPr>
      <w:rPr>
        <w:rFonts w:hint="default"/>
        <w:b/>
      </w:rPr>
    </w:lvl>
    <w:lvl w:ilvl="1" w:tplc="7D36258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D724B2"/>
    <w:multiLevelType w:val="hybridMultilevel"/>
    <w:tmpl w:val="174C3244"/>
    <w:lvl w:ilvl="0" w:tplc="380816EA">
      <w:start w:val="1"/>
      <w:numFmt w:val="ordinal"/>
      <w:lvlText w:val="3.%1"/>
      <w:lvlJc w:val="left"/>
      <w:pPr>
        <w:ind w:left="644" w:hanging="360"/>
      </w:pPr>
      <w:rPr>
        <w:rFonts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lowerLetter"/>
      <w:lvlText w:val="%4)"/>
      <w:lvlJc w:val="left"/>
      <w:pPr>
        <w:ind w:left="2880" w:hanging="360"/>
      </w:pPr>
    </w:lvl>
    <w:lvl w:ilvl="4" w:tplc="04050019">
      <w:numFmt w:val="bullet"/>
      <w:lvlText w:val="-"/>
      <w:lvlJc w:val="left"/>
      <w:pPr>
        <w:ind w:left="3600" w:hanging="360"/>
      </w:pPr>
      <w:rPr>
        <w:rFonts w:ascii="Times New Roman" w:eastAsia="Calibri" w:hAnsi="Times New Roman" w:cs="Times New Roman"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81399"/>
    <w:multiLevelType w:val="hybridMultilevel"/>
    <w:tmpl w:val="E1E0F18C"/>
    <w:lvl w:ilvl="0" w:tplc="C9F8D200">
      <w:start w:val="1"/>
      <w:numFmt w:val="lowerLetter"/>
      <w:lvlText w:val="%1)"/>
      <w:lvlJc w:val="left"/>
      <w:pPr>
        <w:tabs>
          <w:tab w:val="num" w:pos="757"/>
        </w:tabs>
        <w:ind w:left="737" w:hanging="340"/>
      </w:pPr>
      <w:rPr>
        <w:rFonts w:hint="default"/>
        <w:b w:val="0"/>
      </w:rPr>
    </w:lvl>
    <w:lvl w:ilvl="1" w:tplc="04050017">
      <w:start w:val="1"/>
      <w:numFmt w:val="lowerLetter"/>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17" w:tentative="1">
      <w:start w:val="1"/>
      <w:numFmt w:val="decimal"/>
      <w:lvlText w:val="%4."/>
      <w:lvlJc w:val="left"/>
      <w:pPr>
        <w:tabs>
          <w:tab w:val="num" w:pos="2880"/>
        </w:tabs>
        <w:ind w:left="2880" w:hanging="360"/>
      </w:pPr>
    </w:lvl>
    <w:lvl w:ilvl="4" w:tplc="C8B42CE6"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D1239AC"/>
    <w:multiLevelType w:val="hybridMultilevel"/>
    <w:tmpl w:val="5FD61BEC"/>
    <w:lvl w:ilvl="0" w:tplc="FFFFFFFF">
      <w:start w:val="1"/>
      <w:numFmt w:val="decimal"/>
      <w:lvlText w:val="16.%1"/>
      <w:lvlJc w:val="left"/>
      <w:pPr>
        <w:ind w:left="360" w:hanging="360"/>
      </w:pPr>
      <w:rPr>
        <w:rFonts w:hint="default"/>
        <w:b/>
        <w:sz w:val="24"/>
        <w:szCs w:val="24"/>
      </w:rPr>
    </w:lvl>
    <w:lvl w:ilvl="1" w:tplc="0F4C5C4E"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5D913DD7"/>
    <w:multiLevelType w:val="hybridMultilevel"/>
    <w:tmpl w:val="9334D5F4"/>
    <w:lvl w:ilvl="0" w:tplc="9CF6167A">
      <w:start w:val="1"/>
      <w:numFmt w:val="ordinal"/>
      <w:lvlText w:val="15.%1"/>
      <w:lvlJc w:val="left"/>
      <w:pPr>
        <w:ind w:left="720" w:hanging="360"/>
      </w:pPr>
      <w:rPr>
        <w:rFonts w:hint="default"/>
        <w:b/>
        <w:color w:val="auto"/>
      </w:rPr>
    </w:lvl>
    <w:lvl w:ilvl="1" w:tplc="04050019">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82E6A8F"/>
    <w:multiLevelType w:val="multilevel"/>
    <w:tmpl w:val="A5089B60"/>
    <w:name w:val="WW8Num533"/>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AA50124"/>
    <w:multiLevelType w:val="hybridMultilevel"/>
    <w:tmpl w:val="053080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8" w15:restartNumberingAfterBreak="0">
    <w:nsid w:val="6DB173B7"/>
    <w:multiLevelType w:val="hybridMultilevel"/>
    <w:tmpl w:val="25882E0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9" w15:restartNumberingAfterBreak="0">
    <w:nsid w:val="72FB6717"/>
    <w:multiLevelType w:val="hybridMultilevel"/>
    <w:tmpl w:val="6D967E48"/>
    <w:lvl w:ilvl="0" w:tplc="1D187D8A">
      <w:start w:val="1"/>
      <w:numFmt w:val="bullet"/>
      <w:lvlText w:val=""/>
      <w:lvlJc w:val="left"/>
      <w:pPr>
        <w:ind w:left="1364" w:hanging="360"/>
      </w:pPr>
      <w:rPr>
        <w:rFonts w:ascii="Symbol" w:hAnsi="Symbol" w:hint="default"/>
      </w:rPr>
    </w:lvl>
    <w:lvl w:ilvl="1" w:tplc="55B0D224">
      <w:start w:val="1"/>
      <w:numFmt w:val="bullet"/>
      <w:lvlText w:val="o"/>
      <w:lvlJc w:val="left"/>
      <w:pPr>
        <w:ind w:left="2084" w:hanging="360"/>
      </w:pPr>
      <w:rPr>
        <w:rFonts w:ascii="Courier New" w:hAnsi="Courier New" w:cs="Courier New" w:hint="default"/>
      </w:rPr>
    </w:lvl>
    <w:lvl w:ilvl="2" w:tplc="0405001B">
      <w:start w:val="1"/>
      <w:numFmt w:val="bullet"/>
      <w:lvlText w:val=""/>
      <w:lvlJc w:val="left"/>
      <w:pPr>
        <w:ind w:left="2804" w:hanging="360"/>
      </w:pPr>
      <w:rPr>
        <w:rFonts w:ascii="Wingdings" w:hAnsi="Wingdings" w:hint="default"/>
      </w:rPr>
    </w:lvl>
    <w:lvl w:ilvl="3" w:tplc="0405000F">
      <w:start w:val="1"/>
      <w:numFmt w:val="bullet"/>
      <w:lvlText w:val=""/>
      <w:lvlJc w:val="left"/>
      <w:pPr>
        <w:ind w:left="3524" w:hanging="360"/>
      </w:pPr>
      <w:rPr>
        <w:rFonts w:ascii="Symbol" w:hAnsi="Symbol" w:hint="default"/>
      </w:rPr>
    </w:lvl>
    <w:lvl w:ilvl="4" w:tplc="04050019">
      <w:start w:val="1"/>
      <w:numFmt w:val="bullet"/>
      <w:lvlText w:val="o"/>
      <w:lvlJc w:val="left"/>
      <w:pPr>
        <w:ind w:left="4244" w:hanging="360"/>
      </w:pPr>
      <w:rPr>
        <w:rFonts w:ascii="Courier New" w:hAnsi="Courier New" w:cs="Courier New" w:hint="default"/>
      </w:rPr>
    </w:lvl>
    <w:lvl w:ilvl="5" w:tplc="0405001B" w:tentative="1">
      <w:start w:val="1"/>
      <w:numFmt w:val="bullet"/>
      <w:lvlText w:val=""/>
      <w:lvlJc w:val="left"/>
      <w:pPr>
        <w:ind w:left="4964" w:hanging="360"/>
      </w:pPr>
      <w:rPr>
        <w:rFonts w:ascii="Wingdings" w:hAnsi="Wingdings" w:hint="default"/>
      </w:rPr>
    </w:lvl>
    <w:lvl w:ilvl="6" w:tplc="0405000F" w:tentative="1">
      <w:start w:val="1"/>
      <w:numFmt w:val="bullet"/>
      <w:lvlText w:val=""/>
      <w:lvlJc w:val="left"/>
      <w:pPr>
        <w:ind w:left="5684" w:hanging="360"/>
      </w:pPr>
      <w:rPr>
        <w:rFonts w:ascii="Symbol" w:hAnsi="Symbol" w:hint="default"/>
      </w:rPr>
    </w:lvl>
    <w:lvl w:ilvl="7" w:tplc="04050019" w:tentative="1">
      <w:start w:val="1"/>
      <w:numFmt w:val="bullet"/>
      <w:lvlText w:val="o"/>
      <w:lvlJc w:val="left"/>
      <w:pPr>
        <w:ind w:left="6404" w:hanging="360"/>
      </w:pPr>
      <w:rPr>
        <w:rFonts w:ascii="Courier New" w:hAnsi="Courier New" w:cs="Courier New" w:hint="default"/>
      </w:rPr>
    </w:lvl>
    <w:lvl w:ilvl="8" w:tplc="0405001B" w:tentative="1">
      <w:start w:val="1"/>
      <w:numFmt w:val="bullet"/>
      <w:lvlText w:val=""/>
      <w:lvlJc w:val="left"/>
      <w:pPr>
        <w:ind w:left="7124" w:hanging="360"/>
      </w:pPr>
      <w:rPr>
        <w:rFonts w:ascii="Wingdings" w:hAnsi="Wingdings" w:hint="default"/>
      </w:rPr>
    </w:lvl>
  </w:abstractNum>
  <w:abstractNum w:abstractNumId="40" w15:restartNumberingAfterBreak="0">
    <w:nsid w:val="754B7E87"/>
    <w:multiLevelType w:val="hybridMultilevel"/>
    <w:tmpl w:val="7458C486"/>
    <w:lvl w:ilvl="0" w:tplc="04050001">
      <w:start w:val="1"/>
      <w:numFmt w:val="ordinal"/>
      <w:lvlText w:val="13.%1"/>
      <w:lvlJc w:val="left"/>
      <w:pPr>
        <w:ind w:left="720" w:hanging="360"/>
      </w:pPr>
      <w:rPr>
        <w:rFonts w:hint="default"/>
        <w:b/>
      </w:rPr>
    </w:lvl>
    <w:lvl w:ilvl="1" w:tplc="04050003" w:tentative="1">
      <w:start w:val="1"/>
      <w:numFmt w:val="lowerLetter"/>
      <w:lvlText w:val="%2."/>
      <w:lvlJc w:val="left"/>
      <w:pPr>
        <w:ind w:left="1440" w:hanging="360"/>
      </w:pPr>
    </w:lvl>
    <w:lvl w:ilvl="2" w:tplc="04050005">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1" w15:restartNumberingAfterBreak="0">
    <w:nsid w:val="7931311C"/>
    <w:multiLevelType w:val="hybridMultilevel"/>
    <w:tmpl w:val="044E7B28"/>
    <w:lvl w:ilvl="0" w:tplc="7CDEB59C">
      <w:start w:val="1"/>
      <w:numFmt w:val="lowerLetter"/>
      <w:lvlText w:val="%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B2D37EB"/>
    <w:multiLevelType w:val="hybridMultilevel"/>
    <w:tmpl w:val="8A10292C"/>
    <w:lvl w:ilvl="0" w:tplc="0C209F96">
      <w:start w:val="1"/>
      <w:numFmt w:val="ordinal"/>
      <w:lvlText w:val="5.%1"/>
      <w:lvlJc w:val="left"/>
      <w:pPr>
        <w:ind w:left="502"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0"/>
  </w:num>
  <w:num w:numId="2">
    <w:abstractNumId w:val="24"/>
  </w:num>
  <w:num w:numId="3">
    <w:abstractNumId w:val="14"/>
  </w:num>
  <w:num w:numId="4">
    <w:abstractNumId w:val="3"/>
  </w:num>
  <w:num w:numId="5">
    <w:abstractNumId w:val="18"/>
  </w:num>
  <w:num w:numId="6">
    <w:abstractNumId w:val="2"/>
  </w:num>
  <w:num w:numId="7">
    <w:abstractNumId w:val="4"/>
  </w:num>
  <w:num w:numId="8">
    <w:abstractNumId w:val="31"/>
  </w:num>
  <w:num w:numId="9">
    <w:abstractNumId w:val="32"/>
  </w:num>
  <w:num w:numId="10">
    <w:abstractNumId w:val="42"/>
  </w:num>
  <w:num w:numId="11">
    <w:abstractNumId w:val="25"/>
  </w:num>
  <w:num w:numId="12">
    <w:abstractNumId w:val="22"/>
  </w:num>
  <w:num w:numId="13">
    <w:abstractNumId w:val="30"/>
  </w:num>
  <w:num w:numId="14">
    <w:abstractNumId w:val="27"/>
  </w:num>
  <w:num w:numId="15">
    <w:abstractNumId w:val="34"/>
  </w:num>
  <w:num w:numId="16">
    <w:abstractNumId w:val="41"/>
  </w:num>
  <w:num w:numId="17">
    <w:abstractNumId w:val="17"/>
  </w:num>
  <w:num w:numId="18">
    <w:abstractNumId w:val="11"/>
  </w:num>
  <w:num w:numId="19">
    <w:abstractNumId w:val="16"/>
  </w:num>
  <w:num w:numId="20">
    <w:abstractNumId w:val="23"/>
  </w:num>
  <w:num w:numId="21">
    <w:abstractNumId w:val="0"/>
  </w:num>
  <w:num w:numId="22">
    <w:abstractNumId w:val="1"/>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23"/>
  </w:num>
  <w:num w:numId="26">
    <w:abstractNumId w:val="39"/>
  </w:num>
  <w:num w:numId="27">
    <w:abstractNumId w:val="10"/>
  </w:num>
  <w:num w:numId="28">
    <w:abstractNumId w:val="26"/>
  </w:num>
  <w:num w:numId="29">
    <w:abstractNumId w:val="8"/>
  </w:num>
  <w:num w:numId="30">
    <w:abstractNumId w:val="9"/>
  </w:num>
  <w:num w:numId="31">
    <w:abstractNumId w:val="19"/>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15"/>
  </w:num>
  <w:num w:numId="34">
    <w:abstractNumId w:val="21"/>
  </w:num>
  <w:num w:numId="35">
    <w:abstractNumId w:val="7"/>
  </w:num>
  <w:num w:numId="36">
    <w:abstractNumId w:val="36"/>
  </w:num>
  <w:num w:numId="37">
    <w:abstractNumId w:val="38"/>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 w:numId="43">
    <w:abstractNumId w:val="20"/>
  </w:num>
  <w:num w:numId="44">
    <w:abstractNumId w:val="5"/>
  </w:num>
  <w:num w:numId="4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defaultTabStop w:val="708"/>
  <w:hyphenationZone w:val="425"/>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
  <w:rsids>
    <w:rsidRoot w:val="00DA5C05"/>
    <w:rsid w:val="00000669"/>
    <w:rsid w:val="00003496"/>
    <w:rsid w:val="000252F9"/>
    <w:rsid w:val="00033DDC"/>
    <w:rsid w:val="00036F50"/>
    <w:rsid w:val="00060998"/>
    <w:rsid w:val="00080268"/>
    <w:rsid w:val="00082A2D"/>
    <w:rsid w:val="000A219C"/>
    <w:rsid w:val="000C2A0B"/>
    <w:rsid w:val="000D4471"/>
    <w:rsid w:val="000F2D59"/>
    <w:rsid w:val="00116DA9"/>
    <w:rsid w:val="001211F7"/>
    <w:rsid w:val="001402F7"/>
    <w:rsid w:val="001411BA"/>
    <w:rsid w:val="0014279F"/>
    <w:rsid w:val="00167B88"/>
    <w:rsid w:val="00167CD5"/>
    <w:rsid w:val="0017602E"/>
    <w:rsid w:val="00176D07"/>
    <w:rsid w:val="0018375E"/>
    <w:rsid w:val="00184D6A"/>
    <w:rsid w:val="00195BD1"/>
    <w:rsid w:val="001A5169"/>
    <w:rsid w:val="001A5586"/>
    <w:rsid w:val="001A6C1F"/>
    <w:rsid w:val="001A6D63"/>
    <w:rsid w:val="001C6DAE"/>
    <w:rsid w:val="001E3399"/>
    <w:rsid w:val="001E5EA6"/>
    <w:rsid w:val="001F3E15"/>
    <w:rsid w:val="001F4761"/>
    <w:rsid w:val="001F572F"/>
    <w:rsid w:val="001F7CD4"/>
    <w:rsid w:val="0020175C"/>
    <w:rsid w:val="0021550C"/>
    <w:rsid w:val="0022270C"/>
    <w:rsid w:val="00244277"/>
    <w:rsid w:val="00244BA2"/>
    <w:rsid w:val="002515E0"/>
    <w:rsid w:val="002561D4"/>
    <w:rsid w:val="0026268C"/>
    <w:rsid w:val="00263B09"/>
    <w:rsid w:val="00274063"/>
    <w:rsid w:val="002764EB"/>
    <w:rsid w:val="002800FB"/>
    <w:rsid w:val="00284984"/>
    <w:rsid w:val="002A51FA"/>
    <w:rsid w:val="002D7090"/>
    <w:rsid w:val="002E1539"/>
    <w:rsid w:val="002E26D0"/>
    <w:rsid w:val="002E2EAC"/>
    <w:rsid w:val="002E7240"/>
    <w:rsid w:val="00313E70"/>
    <w:rsid w:val="00315787"/>
    <w:rsid w:val="003268F2"/>
    <w:rsid w:val="00330EDD"/>
    <w:rsid w:val="00331416"/>
    <w:rsid w:val="003475B9"/>
    <w:rsid w:val="00364845"/>
    <w:rsid w:val="003804EB"/>
    <w:rsid w:val="003965E3"/>
    <w:rsid w:val="003C65B0"/>
    <w:rsid w:val="003C6CA7"/>
    <w:rsid w:val="003D2BF1"/>
    <w:rsid w:val="003E0C79"/>
    <w:rsid w:val="003E123F"/>
    <w:rsid w:val="003E43D2"/>
    <w:rsid w:val="003F0C17"/>
    <w:rsid w:val="0041336E"/>
    <w:rsid w:val="004133E7"/>
    <w:rsid w:val="0042164F"/>
    <w:rsid w:val="00441262"/>
    <w:rsid w:val="004432D7"/>
    <w:rsid w:val="0045407F"/>
    <w:rsid w:val="00460463"/>
    <w:rsid w:val="00464607"/>
    <w:rsid w:val="00481574"/>
    <w:rsid w:val="00483302"/>
    <w:rsid w:val="004C50A1"/>
    <w:rsid w:val="004D2267"/>
    <w:rsid w:val="004E36A5"/>
    <w:rsid w:val="004E729B"/>
    <w:rsid w:val="004E79DD"/>
    <w:rsid w:val="004F4301"/>
    <w:rsid w:val="00522F98"/>
    <w:rsid w:val="00530E58"/>
    <w:rsid w:val="005377F9"/>
    <w:rsid w:val="00545B42"/>
    <w:rsid w:val="00556F9C"/>
    <w:rsid w:val="00560F42"/>
    <w:rsid w:val="00577E61"/>
    <w:rsid w:val="00583326"/>
    <w:rsid w:val="005927CC"/>
    <w:rsid w:val="005B4E78"/>
    <w:rsid w:val="005C65D1"/>
    <w:rsid w:val="005D3316"/>
    <w:rsid w:val="005D3E2E"/>
    <w:rsid w:val="005F4440"/>
    <w:rsid w:val="0060555D"/>
    <w:rsid w:val="0060699D"/>
    <w:rsid w:val="00622E05"/>
    <w:rsid w:val="006463EB"/>
    <w:rsid w:val="00667936"/>
    <w:rsid w:val="006825FC"/>
    <w:rsid w:val="006934A7"/>
    <w:rsid w:val="006A0794"/>
    <w:rsid w:val="006C5E92"/>
    <w:rsid w:val="006D5AC8"/>
    <w:rsid w:val="006E67D8"/>
    <w:rsid w:val="007119BF"/>
    <w:rsid w:val="0072149E"/>
    <w:rsid w:val="0073303D"/>
    <w:rsid w:val="007426EB"/>
    <w:rsid w:val="007559AB"/>
    <w:rsid w:val="00764243"/>
    <w:rsid w:val="00767AD1"/>
    <w:rsid w:val="00777718"/>
    <w:rsid w:val="007849AD"/>
    <w:rsid w:val="00790DAE"/>
    <w:rsid w:val="007B4F28"/>
    <w:rsid w:val="007C1A29"/>
    <w:rsid w:val="007C6D24"/>
    <w:rsid w:val="007D02B4"/>
    <w:rsid w:val="007D257A"/>
    <w:rsid w:val="007D495A"/>
    <w:rsid w:val="007E0173"/>
    <w:rsid w:val="007F49C9"/>
    <w:rsid w:val="007F4C59"/>
    <w:rsid w:val="00812104"/>
    <w:rsid w:val="008319C8"/>
    <w:rsid w:val="00836AB6"/>
    <w:rsid w:val="00842CF5"/>
    <w:rsid w:val="00853CA6"/>
    <w:rsid w:val="00857370"/>
    <w:rsid w:val="00885082"/>
    <w:rsid w:val="0088648A"/>
    <w:rsid w:val="00897BCA"/>
    <w:rsid w:val="008A5FB0"/>
    <w:rsid w:val="008A7D5C"/>
    <w:rsid w:val="008E31C5"/>
    <w:rsid w:val="00903DA5"/>
    <w:rsid w:val="009108FA"/>
    <w:rsid w:val="00914E56"/>
    <w:rsid w:val="00921F67"/>
    <w:rsid w:val="00924538"/>
    <w:rsid w:val="00931968"/>
    <w:rsid w:val="0094342A"/>
    <w:rsid w:val="009528FD"/>
    <w:rsid w:val="009979B9"/>
    <w:rsid w:val="009A1D2F"/>
    <w:rsid w:val="009B0C47"/>
    <w:rsid w:val="009C40AC"/>
    <w:rsid w:val="009D11C0"/>
    <w:rsid w:val="009D181C"/>
    <w:rsid w:val="009F24D7"/>
    <w:rsid w:val="009F4ED0"/>
    <w:rsid w:val="009F548B"/>
    <w:rsid w:val="009F738A"/>
    <w:rsid w:val="00A04ADF"/>
    <w:rsid w:val="00A05189"/>
    <w:rsid w:val="00A07BD9"/>
    <w:rsid w:val="00A10F8C"/>
    <w:rsid w:val="00A124FB"/>
    <w:rsid w:val="00A3782A"/>
    <w:rsid w:val="00A40C60"/>
    <w:rsid w:val="00A5362D"/>
    <w:rsid w:val="00A537FA"/>
    <w:rsid w:val="00A574A8"/>
    <w:rsid w:val="00A621CC"/>
    <w:rsid w:val="00A83F55"/>
    <w:rsid w:val="00A86FEE"/>
    <w:rsid w:val="00A96829"/>
    <w:rsid w:val="00AD0035"/>
    <w:rsid w:val="00AD2BA4"/>
    <w:rsid w:val="00AE1ABC"/>
    <w:rsid w:val="00AE66B9"/>
    <w:rsid w:val="00AF1443"/>
    <w:rsid w:val="00B160FE"/>
    <w:rsid w:val="00B16350"/>
    <w:rsid w:val="00B224FD"/>
    <w:rsid w:val="00B250E3"/>
    <w:rsid w:val="00B375D4"/>
    <w:rsid w:val="00B44286"/>
    <w:rsid w:val="00B51A93"/>
    <w:rsid w:val="00B525B3"/>
    <w:rsid w:val="00B64D56"/>
    <w:rsid w:val="00B80683"/>
    <w:rsid w:val="00B86C1E"/>
    <w:rsid w:val="00BA0E93"/>
    <w:rsid w:val="00BA507D"/>
    <w:rsid w:val="00BA5A45"/>
    <w:rsid w:val="00BB0A2D"/>
    <w:rsid w:val="00BC453A"/>
    <w:rsid w:val="00BC6F0D"/>
    <w:rsid w:val="00BE4646"/>
    <w:rsid w:val="00BE5CCB"/>
    <w:rsid w:val="00C05A4C"/>
    <w:rsid w:val="00C07831"/>
    <w:rsid w:val="00C16764"/>
    <w:rsid w:val="00C259BA"/>
    <w:rsid w:val="00C31DBA"/>
    <w:rsid w:val="00C74017"/>
    <w:rsid w:val="00C927BA"/>
    <w:rsid w:val="00C95C55"/>
    <w:rsid w:val="00C97B8A"/>
    <w:rsid w:val="00CB42AF"/>
    <w:rsid w:val="00CB4E21"/>
    <w:rsid w:val="00CC09C0"/>
    <w:rsid w:val="00CD58D0"/>
    <w:rsid w:val="00CE6D40"/>
    <w:rsid w:val="00CF60AE"/>
    <w:rsid w:val="00D035EB"/>
    <w:rsid w:val="00D13352"/>
    <w:rsid w:val="00D17E5C"/>
    <w:rsid w:val="00D22FFF"/>
    <w:rsid w:val="00D378B3"/>
    <w:rsid w:val="00D415DB"/>
    <w:rsid w:val="00D507A1"/>
    <w:rsid w:val="00D6044C"/>
    <w:rsid w:val="00D74A99"/>
    <w:rsid w:val="00D90B26"/>
    <w:rsid w:val="00D94EDA"/>
    <w:rsid w:val="00DA3628"/>
    <w:rsid w:val="00DA5C05"/>
    <w:rsid w:val="00DB26B8"/>
    <w:rsid w:val="00DB5FAA"/>
    <w:rsid w:val="00DB790E"/>
    <w:rsid w:val="00DC5B04"/>
    <w:rsid w:val="00DC7333"/>
    <w:rsid w:val="00DD7783"/>
    <w:rsid w:val="00DE5D84"/>
    <w:rsid w:val="00E11487"/>
    <w:rsid w:val="00E15D18"/>
    <w:rsid w:val="00E253BD"/>
    <w:rsid w:val="00E43862"/>
    <w:rsid w:val="00E5464D"/>
    <w:rsid w:val="00E6051F"/>
    <w:rsid w:val="00E61496"/>
    <w:rsid w:val="00E67CC3"/>
    <w:rsid w:val="00F02FD7"/>
    <w:rsid w:val="00F04A19"/>
    <w:rsid w:val="00F11E93"/>
    <w:rsid w:val="00F13EDB"/>
    <w:rsid w:val="00F2299F"/>
    <w:rsid w:val="00F250B5"/>
    <w:rsid w:val="00F55005"/>
    <w:rsid w:val="00F63354"/>
    <w:rsid w:val="00F843AC"/>
    <w:rsid w:val="00F87179"/>
    <w:rsid w:val="00FA225C"/>
    <w:rsid w:val="00FC6007"/>
    <w:rsid w:val="00FF22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1FF4F3CA-7B98-4C8B-8EE1-3D646EC34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A5C05"/>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DA5C05"/>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eastAsia="cs-CZ"/>
    </w:rPr>
  </w:style>
  <w:style w:type="character" w:customStyle="1" w:styleId="ZpatChar">
    <w:name w:val="Zápatí Char"/>
    <w:basedOn w:val="Standardnpsmoodstavce"/>
    <w:link w:val="Zpat"/>
    <w:uiPriority w:val="99"/>
    <w:rsid w:val="00DA5C05"/>
    <w:rPr>
      <w:rFonts w:ascii="Times New Roman" w:eastAsia="Times New Roman" w:hAnsi="Times New Roman" w:cs="Times New Roman"/>
      <w:b/>
      <w:sz w:val="20"/>
      <w:szCs w:val="20"/>
      <w:lang w:eastAsia="cs-CZ"/>
    </w:rPr>
  </w:style>
  <w:style w:type="paragraph" w:customStyle="1" w:styleId="2nesltext">
    <w:name w:val="2nečísl.text"/>
    <w:basedOn w:val="Normln"/>
    <w:qFormat/>
    <w:rsid w:val="00DA5C05"/>
    <w:pPr>
      <w:spacing w:before="240" w:after="240" w:line="240" w:lineRule="auto"/>
      <w:contextualSpacing/>
      <w:jc w:val="both"/>
    </w:pPr>
  </w:style>
  <w:style w:type="paragraph" w:customStyle="1" w:styleId="1nadpis">
    <w:name w:val="1nadpis"/>
    <w:basedOn w:val="Normln"/>
    <w:qFormat/>
    <w:rsid w:val="00DA5C05"/>
    <w:pPr>
      <w:keepNext/>
      <w:numPr>
        <w:numId w:val="20"/>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DA5C05"/>
    <w:pPr>
      <w:numPr>
        <w:ilvl w:val="1"/>
        <w:numId w:val="20"/>
      </w:numPr>
      <w:tabs>
        <w:tab w:val="num" w:pos="360"/>
      </w:tabs>
      <w:spacing w:before="240" w:after="240" w:line="240" w:lineRule="auto"/>
      <w:ind w:left="0"/>
      <w:jc w:val="both"/>
    </w:pPr>
    <w:rPr>
      <w:rFonts w:eastAsia="Times New Roman"/>
      <w:lang w:eastAsia="cs-CZ"/>
    </w:rPr>
  </w:style>
  <w:style w:type="paragraph" w:customStyle="1" w:styleId="3seznam">
    <w:name w:val="3seznam"/>
    <w:basedOn w:val="Normln"/>
    <w:qFormat/>
    <w:rsid w:val="00DA5C05"/>
    <w:pPr>
      <w:spacing w:before="120" w:after="120" w:line="240" w:lineRule="auto"/>
      <w:jc w:val="both"/>
    </w:pPr>
  </w:style>
  <w:style w:type="paragraph" w:customStyle="1" w:styleId="4seznam">
    <w:name w:val="4seznam"/>
    <w:basedOn w:val="Normln"/>
    <w:link w:val="4seznamChar"/>
    <w:qFormat/>
    <w:rsid w:val="00DA5C05"/>
    <w:pPr>
      <w:numPr>
        <w:ilvl w:val="3"/>
        <w:numId w:val="20"/>
      </w:numPr>
      <w:spacing w:before="120" w:after="120" w:line="240" w:lineRule="auto"/>
      <w:jc w:val="both"/>
    </w:pPr>
    <w:rPr>
      <w:iCs/>
    </w:rPr>
  </w:style>
  <w:style w:type="character" w:customStyle="1" w:styleId="4seznamChar">
    <w:name w:val="4seznam Char"/>
    <w:link w:val="4seznam"/>
    <w:rsid w:val="00DA5C05"/>
    <w:rPr>
      <w:rFonts w:ascii="Calibri" w:eastAsia="Calibri" w:hAnsi="Calibri" w:cs="Times New Roman"/>
      <w:iCs/>
    </w:rPr>
  </w:style>
  <w:style w:type="paragraph" w:styleId="Zkladntext">
    <w:name w:val="Body Text"/>
    <w:basedOn w:val="Normln"/>
    <w:link w:val="ZkladntextChar"/>
    <w:uiPriority w:val="99"/>
    <w:semiHidden/>
    <w:unhideWhenUsed/>
    <w:rsid w:val="00DA5C05"/>
    <w:pPr>
      <w:spacing w:after="120"/>
    </w:pPr>
  </w:style>
  <w:style w:type="character" w:customStyle="1" w:styleId="ZkladntextChar">
    <w:name w:val="Základní text Char"/>
    <w:basedOn w:val="Standardnpsmoodstavce"/>
    <w:link w:val="Zkladntext"/>
    <w:uiPriority w:val="99"/>
    <w:semiHidden/>
    <w:rsid w:val="00DA5C05"/>
    <w:rPr>
      <w:rFonts w:ascii="Calibri" w:eastAsia="Calibri" w:hAnsi="Calibri" w:cs="Times New Roman"/>
    </w:rPr>
  </w:style>
  <w:style w:type="paragraph" w:styleId="Zhlav">
    <w:name w:val="header"/>
    <w:basedOn w:val="Normln"/>
    <w:link w:val="ZhlavChar"/>
    <w:uiPriority w:val="99"/>
    <w:unhideWhenUsed/>
    <w:rsid w:val="00DA5C0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5C05"/>
    <w:rPr>
      <w:rFonts w:ascii="Calibri" w:eastAsia="Calibri" w:hAnsi="Calibri" w:cs="Times New Roman"/>
    </w:rPr>
  </w:style>
  <w:style w:type="paragraph" w:styleId="Odstavecseseznamem">
    <w:name w:val="List Paragraph"/>
    <w:basedOn w:val="Normln"/>
    <w:uiPriority w:val="34"/>
    <w:qFormat/>
    <w:rsid w:val="00D507A1"/>
    <w:pPr>
      <w:ind w:left="720"/>
      <w:contextualSpacing/>
    </w:pPr>
  </w:style>
  <w:style w:type="paragraph" w:styleId="Textbubliny">
    <w:name w:val="Balloon Text"/>
    <w:basedOn w:val="Normln"/>
    <w:link w:val="TextbublinyChar"/>
    <w:uiPriority w:val="99"/>
    <w:semiHidden/>
    <w:unhideWhenUsed/>
    <w:rsid w:val="0033141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31416"/>
    <w:rPr>
      <w:rFonts w:ascii="Tahoma" w:eastAsia="Calibri" w:hAnsi="Tahoma" w:cs="Tahoma"/>
      <w:sz w:val="16"/>
      <w:szCs w:val="16"/>
    </w:rPr>
  </w:style>
  <w:style w:type="paragraph" w:customStyle="1" w:styleId="Default">
    <w:name w:val="Default"/>
    <w:rsid w:val="007C1A29"/>
    <w:pPr>
      <w:autoSpaceDE w:val="0"/>
      <w:autoSpaceDN w:val="0"/>
      <w:adjustRightInd w:val="0"/>
      <w:spacing w:after="0" w:line="240" w:lineRule="auto"/>
    </w:pPr>
    <w:rPr>
      <w:rFonts w:ascii="Arial" w:hAnsi="Arial" w:cs="Arial"/>
      <w:color w:val="000000"/>
      <w:sz w:val="24"/>
      <w:szCs w:val="24"/>
    </w:rPr>
  </w:style>
  <w:style w:type="paragraph" w:customStyle="1" w:styleId="Textpsmene">
    <w:name w:val="Text písmene"/>
    <w:basedOn w:val="Normln"/>
    <w:uiPriority w:val="99"/>
    <w:rsid w:val="00176D07"/>
    <w:pPr>
      <w:numPr>
        <w:ilvl w:val="1"/>
        <w:numId w:val="39"/>
      </w:numPr>
      <w:spacing w:after="0" w:line="240" w:lineRule="auto"/>
      <w:jc w:val="both"/>
      <w:outlineLvl w:val="7"/>
    </w:pPr>
    <w:rPr>
      <w:rFonts w:ascii="Times New Roman" w:eastAsia="Batang" w:hAnsi="Times New Roman"/>
      <w:b/>
      <w:sz w:val="24"/>
      <w:szCs w:val="24"/>
      <w:lang w:eastAsia="cs-CZ"/>
    </w:rPr>
  </w:style>
  <w:style w:type="paragraph" w:customStyle="1" w:styleId="Textodstavce">
    <w:name w:val="Text odstavce"/>
    <w:basedOn w:val="Normln"/>
    <w:rsid w:val="00176D07"/>
    <w:pPr>
      <w:numPr>
        <w:numId w:val="39"/>
      </w:numPr>
      <w:tabs>
        <w:tab w:val="left" w:pos="851"/>
      </w:tabs>
      <w:spacing w:before="120" w:after="120" w:line="240" w:lineRule="auto"/>
      <w:jc w:val="both"/>
      <w:outlineLvl w:val="6"/>
    </w:pPr>
    <w:rPr>
      <w:rFonts w:ascii="Times New Roman" w:eastAsia="Batang" w:hAnsi="Times New Roman"/>
      <w:b/>
      <w:sz w:val="24"/>
      <w:szCs w:val="24"/>
      <w:lang w:eastAsia="cs-CZ"/>
    </w:rPr>
  </w:style>
  <w:style w:type="paragraph" w:styleId="Zkladntextodsazen">
    <w:name w:val="Body Text Indent"/>
    <w:basedOn w:val="Normln"/>
    <w:link w:val="ZkladntextodsazenChar"/>
    <w:uiPriority w:val="99"/>
    <w:semiHidden/>
    <w:unhideWhenUsed/>
    <w:rsid w:val="00F843AC"/>
    <w:pPr>
      <w:spacing w:after="120"/>
      <w:ind w:left="283"/>
    </w:pPr>
  </w:style>
  <w:style w:type="character" w:customStyle="1" w:styleId="ZkladntextodsazenChar">
    <w:name w:val="Základní text odsazený Char"/>
    <w:basedOn w:val="Standardnpsmoodstavce"/>
    <w:link w:val="Zkladntextodsazen"/>
    <w:uiPriority w:val="99"/>
    <w:semiHidden/>
    <w:rsid w:val="00F843AC"/>
    <w:rPr>
      <w:rFonts w:ascii="Calibri" w:eastAsia="Calibri" w:hAnsi="Calibri" w:cs="Times New Roman"/>
    </w:rPr>
  </w:style>
  <w:style w:type="table" w:styleId="Mkatabulky">
    <w:name w:val="Table Grid"/>
    <w:basedOn w:val="Normlntabulka"/>
    <w:uiPriority w:val="59"/>
    <w:rsid w:val="002D70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DD77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494888">
      <w:bodyDiv w:val="1"/>
      <w:marLeft w:val="0"/>
      <w:marRight w:val="0"/>
      <w:marTop w:val="0"/>
      <w:marBottom w:val="0"/>
      <w:divBdr>
        <w:top w:val="none" w:sz="0" w:space="0" w:color="auto"/>
        <w:left w:val="none" w:sz="0" w:space="0" w:color="auto"/>
        <w:bottom w:val="none" w:sz="0" w:space="0" w:color="auto"/>
        <w:right w:val="none" w:sz="0" w:space="0" w:color="auto"/>
      </w:divBdr>
    </w:div>
    <w:div w:id="405614118">
      <w:bodyDiv w:val="1"/>
      <w:marLeft w:val="0"/>
      <w:marRight w:val="0"/>
      <w:marTop w:val="0"/>
      <w:marBottom w:val="0"/>
      <w:divBdr>
        <w:top w:val="none" w:sz="0" w:space="0" w:color="auto"/>
        <w:left w:val="none" w:sz="0" w:space="0" w:color="auto"/>
        <w:bottom w:val="none" w:sz="0" w:space="0" w:color="auto"/>
        <w:right w:val="none" w:sz="0" w:space="0" w:color="auto"/>
      </w:divBdr>
    </w:div>
    <w:div w:id="1187449001">
      <w:bodyDiv w:val="1"/>
      <w:marLeft w:val="0"/>
      <w:marRight w:val="0"/>
      <w:marTop w:val="0"/>
      <w:marBottom w:val="0"/>
      <w:divBdr>
        <w:top w:val="none" w:sz="0" w:space="0" w:color="auto"/>
        <w:left w:val="none" w:sz="0" w:space="0" w:color="auto"/>
        <w:bottom w:val="none" w:sz="0" w:space="0" w:color="auto"/>
        <w:right w:val="none" w:sz="0" w:space="0" w:color="auto"/>
      </w:divBdr>
    </w:div>
    <w:div w:id="1254170866">
      <w:bodyDiv w:val="1"/>
      <w:marLeft w:val="0"/>
      <w:marRight w:val="0"/>
      <w:marTop w:val="0"/>
      <w:marBottom w:val="0"/>
      <w:divBdr>
        <w:top w:val="none" w:sz="0" w:space="0" w:color="auto"/>
        <w:left w:val="none" w:sz="0" w:space="0" w:color="auto"/>
        <w:bottom w:val="none" w:sz="0" w:space="0" w:color="auto"/>
        <w:right w:val="none" w:sz="0" w:space="0" w:color="auto"/>
      </w:divBdr>
    </w:div>
    <w:div w:id="1386946375">
      <w:bodyDiv w:val="1"/>
      <w:marLeft w:val="0"/>
      <w:marRight w:val="0"/>
      <w:marTop w:val="0"/>
      <w:marBottom w:val="0"/>
      <w:divBdr>
        <w:top w:val="none" w:sz="0" w:space="0" w:color="auto"/>
        <w:left w:val="none" w:sz="0" w:space="0" w:color="auto"/>
        <w:bottom w:val="none" w:sz="0" w:space="0" w:color="auto"/>
        <w:right w:val="none" w:sz="0" w:space="0" w:color="auto"/>
      </w:divBdr>
    </w:div>
    <w:div w:id="1526482717">
      <w:bodyDiv w:val="1"/>
      <w:marLeft w:val="0"/>
      <w:marRight w:val="0"/>
      <w:marTop w:val="0"/>
      <w:marBottom w:val="0"/>
      <w:divBdr>
        <w:top w:val="none" w:sz="0" w:space="0" w:color="auto"/>
        <w:left w:val="none" w:sz="0" w:space="0" w:color="auto"/>
        <w:bottom w:val="none" w:sz="0" w:space="0" w:color="auto"/>
        <w:right w:val="none" w:sz="0" w:space="0" w:color="auto"/>
      </w:divBdr>
    </w:div>
    <w:div w:id="1593123535">
      <w:bodyDiv w:val="1"/>
      <w:marLeft w:val="0"/>
      <w:marRight w:val="0"/>
      <w:marTop w:val="0"/>
      <w:marBottom w:val="0"/>
      <w:divBdr>
        <w:top w:val="none" w:sz="0" w:space="0" w:color="auto"/>
        <w:left w:val="none" w:sz="0" w:space="0" w:color="auto"/>
        <w:bottom w:val="none" w:sz="0" w:space="0" w:color="auto"/>
        <w:right w:val="none" w:sz="0" w:space="0" w:color="auto"/>
      </w:divBdr>
    </w:div>
    <w:div w:id="1641495100">
      <w:bodyDiv w:val="1"/>
      <w:marLeft w:val="0"/>
      <w:marRight w:val="0"/>
      <w:marTop w:val="0"/>
      <w:marBottom w:val="0"/>
      <w:divBdr>
        <w:top w:val="none" w:sz="0" w:space="0" w:color="auto"/>
        <w:left w:val="none" w:sz="0" w:space="0" w:color="auto"/>
        <w:bottom w:val="none" w:sz="0" w:space="0" w:color="auto"/>
        <w:right w:val="none" w:sz="0" w:space="0" w:color="auto"/>
      </w:divBdr>
    </w:div>
    <w:div w:id="1691105375">
      <w:bodyDiv w:val="1"/>
      <w:marLeft w:val="0"/>
      <w:marRight w:val="0"/>
      <w:marTop w:val="0"/>
      <w:marBottom w:val="0"/>
      <w:divBdr>
        <w:top w:val="none" w:sz="0" w:space="0" w:color="auto"/>
        <w:left w:val="none" w:sz="0" w:space="0" w:color="auto"/>
        <w:bottom w:val="none" w:sz="0" w:space="0" w:color="auto"/>
        <w:right w:val="none" w:sz="0" w:space="0" w:color="auto"/>
      </w:divBdr>
    </w:div>
    <w:div w:id="1706830569">
      <w:bodyDiv w:val="1"/>
      <w:marLeft w:val="0"/>
      <w:marRight w:val="0"/>
      <w:marTop w:val="0"/>
      <w:marBottom w:val="0"/>
      <w:divBdr>
        <w:top w:val="none" w:sz="0" w:space="0" w:color="auto"/>
        <w:left w:val="none" w:sz="0" w:space="0" w:color="auto"/>
        <w:bottom w:val="none" w:sz="0" w:space="0" w:color="auto"/>
        <w:right w:val="none" w:sz="0" w:space="0" w:color="auto"/>
      </w:divBdr>
    </w:div>
    <w:div w:id="1771657071">
      <w:bodyDiv w:val="1"/>
      <w:marLeft w:val="0"/>
      <w:marRight w:val="0"/>
      <w:marTop w:val="0"/>
      <w:marBottom w:val="0"/>
      <w:divBdr>
        <w:top w:val="none" w:sz="0" w:space="0" w:color="auto"/>
        <w:left w:val="none" w:sz="0" w:space="0" w:color="auto"/>
        <w:bottom w:val="none" w:sz="0" w:space="0" w:color="auto"/>
        <w:right w:val="none" w:sz="0" w:space="0" w:color="auto"/>
      </w:divBdr>
    </w:div>
    <w:div w:id="1850484810">
      <w:bodyDiv w:val="1"/>
      <w:marLeft w:val="0"/>
      <w:marRight w:val="0"/>
      <w:marTop w:val="0"/>
      <w:marBottom w:val="0"/>
      <w:divBdr>
        <w:top w:val="none" w:sz="0" w:space="0" w:color="auto"/>
        <w:left w:val="none" w:sz="0" w:space="0" w:color="auto"/>
        <w:bottom w:val="none" w:sz="0" w:space="0" w:color="auto"/>
        <w:right w:val="none" w:sz="0" w:space="0" w:color="auto"/>
      </w:divBdr>
    </w:div>
    <w:div w:id="1940915605">
      <w:bodyDiv w:val="1"/>
      <w:marLeft w:val="0"/>
      <w:marRight w:val="0"/>
      <w:marTop w:val="0"/>
      <w:marBottom w:val="0"/>
      <w:divBdr>
        <w:top w:val="none" w:sz="0" w:space="0" w:color="auto"/>
        <w:left w:val="none" w:sz="0" w:space="0" w:color="auto"/>
        <w:bottom w:val="none" w:sz="0" w:space="0" w:color="auto"/>
        <w:right w:val="none" w:sz="0" w:space="0" w:color="auto"/>
      </w:divBdr>
    </w:div>
    <w:div w:id="203183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582</TotalTime>
  <Pages>10</Pages>
  <Words>2830</Words>
  <Characters>16701</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19493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Baranovič Dušan</cp:lastModifiedBy>
  <cp:revision>167</cp:revision>
  <cp:lastPrinted>2018-07-19T11:36:00Z</cp:lastPrinted>
  <dcterms:created xsi:type="dcterms:W3CDTF">2017-05-15T10:42:00Z</dcterms:created>
  <dcterms:modified xsi:type="dcterms:W3CDTF">2019-06-07T13:59:00Z</dcterms:modified>
</cp:coreProperties>
</file>