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758E" w14:textId="77777777" w:rsidR="008A6632" w:rsidRDefault="008A6632" w:rsidP="00DD3D1B">
      <w:pPr>
        <w:suppressAutoHyphens/>
        <w:spacing w:after="0" w:line="240" w:lineRule="auto"/>
        <w:jc w:val="center"/>
        <w:rPr>
          <w:rFonts w:eastAsia="Times New Roman" w:cs="Calibri"/>
          <w:b/>
          <w:color w:val="000000"/>
          <w:sz w:val="28"/>
          <w:szCs w:val="28"/>
          <w:lang w:eastAsia="ar-SA"/>
        </w:rPr>
      </w:pPr>
      <w:bookmarkStart w:id="0" w:name="bookmark6"/>
    </w:p>
    <w:p w14:paraId="6116BE99" w14:textId="77777777" w:rsidR="00497FED" w:rsidRPr="000D3471" w:rsidRDefault="00497FED" w:rsidP="00DD3D1B">
      <w:pPr>
        <w:suppressAutoHyphens/>
        <w:spacing w:after="0" w:line="240" w:lineRule="auto"/>
        <w:jc w:val="center"/>
        <w:rPr>
          <w:rFonts w:eastAsia="Times New Roman" w:cs="Calibri"/>
          <w:b/>
          <w:color w:val="000000"/>
          <w:sz w:val="28"/>
          <w:szCs w:val="28"/>
          <w:lang w:eastAsia="ar-SA"/>
        </w:rPr>
      </w:pPr>
      <w:r w:rsidRPr="000D3471">
        <w:rPr>
          <w:rFonts w:eastAsia="Times New Roman" w:cs="Calibri"/>
          <w:b/>
          <w:color w:val="000000"/>
          <w:sz w:val="28"/>
          <w:szCs w:val="28"/>
          <w:lang w:eastAsia="ar-SA"/>
        </w:rPr>
        <w:t>KUPNÍ SMLOUVA</w:t>
      </w:r>
    </w:p>
    <w:p w14:paraId="409AD0A5" w14:textId="77777777" w:rsidR="00497FED" w:rsidRDefault="00637FCF" w:rsidP="00637FCF">
      <w:pPr>
        <w:suppressAutoHyphens/>
        <w:spacing w:before="120" w:after="0" w:line="240" w:lineRule="auto"/>
        <w:ind w:left="357" w:hanging="357"/>
        <w:jc w:val="center"/>
        <w:rPr>
          <w:rFonts w:eastAsia="Times New Roman" w:cs="Calibri"/>
          <w:color w:val="000000"/>
          <w:lang w:eastAsia="ar-SA"/>
        </w:rPr>
      </w:pPr>
      <w:r w:rsidRPr="000D3471">
        <w:rPr>
          <w:rFonts w:eastAsia="Times New Roman" w:cs="Calibri"/>
          <w:color w:val="000000"/>
          <w:lang w:eastAsia="ar-SA"/>
        </w:rPr>
        <w:t>uzavřená podle občanského zákoníku v účinném znění.</w:t>
      </w:r>
    </w:p>
    <w:p w14:paraId="0E431459" w14:textId="77777777" w:rsidR="00FB0C80" w:rsidRDefault="00FB0C80" w:rsidP="00637FCF">
      <w:pPr>
        <w:suppressAutoHyphens/>
        <w:spacing w:before="120" w:after="0" w:line="240" w:lineRule="auto"/>
        <w:ind w:left="357" w:hanging="357"/>
        <w:jc w:val="center"/>
        <w:rPr>
          <w:rFonts w:eastAsia="Times New Roman" w:cs="Calibri"/>
          <w:color w:val="000000"/>
          <w:lang w:eastAsia="ar-SA"/>
        </w:rPr>
      </w:pPr>
    </w:p>
    <w:p w14:paraId="3E705BF8" w14:textId="77777777" w:rsidR="008A6632" w:rsidRPr="000D3471" w:rsidRDefault="008A6632" w:rsidP="00637FCF">
      <w:pPr>
        <w:suppressAutoHyphens/>
        <w:spacing w:before="120" w:after="0" w:line="240" w:lineRule="auto"/>
        <w:ind w:left="357" w:hanging="357"/>
        <w:jc w:val="center"/>
        <w:rPr>
          <w:rFonts w:eastAsia="Times New Roman" w:cs="Calibri"/>
          <w:color w:val="000000"/>
          <w:lang w:eastAsia="ar-SA"/>
        </w:rPr>
      </w:pPr>
    </w:p>
    <w:p w14:paraId="7785176D" w14:textId="77777777" w:rsidR="00497FED" w:rsidRPr="000D3471" w:rsidRDefault="00497FED" w:rsidP="00F81CC7">
      <w:pPr>
        <w:numPr>
          <w:ilvl w:val="0"/>
          <w:numId w:val="2"/>
        </w:numPr>
        <w:suppressAutoHyphens/>
        <w:spacing w:before="120" w:after="0" w:line="240" w:lineRule="auto"/>
        <w:jc w:val="both"/>
        <w:rPr>
          <w:rFonts w:eastAsia="Times New Roman" w:cs="Calibri"/>
          <w:b/>
          <w:color w:val="000000"/>
          <w:lang w:eastAsia="ar-SA"/>
        </w:rPr>
      </w:pPr>
      <w:r w:rsidRPr="000D3471">
        <w:rPr>
          <w:rFonts w:eastAsia="Times New Roman" w:cs="Calibri"/>
          <w:b/>
          <w:color w:val="000000"/>
          <w:lang w:eastAsia="ar-SA"/>
        </w:rPr>
        <w:t>Kupující:</w:t>
      </w:r>
    </w:p>
    <w:p w14:paraId="47E0A4BD"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název: </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noProof/>
          <w:color w:val="000000"/>
          <w:lang w:eastAsia="ar-SA"/>
        </w:rPr>
        <w:t>Nemocnice Jihlava, příspěvková organizace</w:t>
      </w:r>
    </w:p>
    <w:p w14:paraId="101CAF1E"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sídlo: </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noProof/>
          <w:color w:val="000000"/>
          <w:lang w:eastAsia="ar-SA"/>
        </w:rPr>
        <w:t>Vrchlického</w:t>
      </w:r>
      <w:r w:rsidRPr="000D3471">
        <w:rPr>
          <w:rFonts w:eastAsia="Times New Roman" w:cs="Calibri"/>
          <w:color w:val="000000"/>
          <w:lang w:eastAsia="ar-SA"/>
        </w:rPr>
        <w:t xml:space="preserve"> </w:t>
      </w:r>
      <w:r w:rsidRPr="000D3471">
        <w:rPr>
          <w:rFonts w:eastAsia="Times New Roman" w:cs="Calibri"/>
          <w:noProof/>
          <w:color w:val="000000"/>
          <w:lang w:eastAsia="ar-SA"/>
        </w:rPr>
        <w:t>59</w:t>
      </w:r>
      <w:r w:rsidRPr="000D3471">
        <w:rPr>
          <w:rFonts w:eastAsia="Times New Roman" w:cs="Calibri"/>
          <w:color w:val="000000"/>
          <w:lang w:eastAsia="ar-SA"/>
        </w:rPr>
        <w:t xml:space="preserve">, </w:t>
      </w:r>
      <w:r w:rsidRPr="000D3471">
        <w:rPr>
          <w:rFonts w:eastAsia="Times New Roman" w:cs="Calibri"/>
          <w:noProof/>
          <w:color w:val="000000"/>
          <w:lang w:eastAsia="ar-SA"/>
        </w:rPr>
        <w:t>Jihlava</w:t>
      </w:r>
      <w:r w:rsidRPr="000D3471">
        <w:rPr>
          <w:rFonts w:eastAsia="Times New Roman" w:cs="Calibri"/>
          <w:color w:val="000000"/>
          <w:lang w:eastAsia="ar-SA"/>
        </w:rPr>
        <w:t xml:space="preserve">, </w:t>
      </w:r>
      <w:r w:rsidRPr="000D3471">
        <w:rPr>
          <w:rFonts w:eastAsia="Times New Roman" w:cs="Calibri"/>
          <w:noProof/>
          <w:color w:val="000000"/>
          <w:lang w:eastAsia="ar-SA"/>
        </w:rPr>
        <w:t>586 33</w:t>
      </w:r>
    </w:p>
    <w:p w14:paraId="3776DE2D"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F255D2">
        <w:rPr>
          <w:rFonts w:eastAsia="Times New Roman" w:cs="Calibri"/>
          <w:color w:val="000000"/>
          <w:lang w:eastAsia="ar-SA"/>
        </w:rPr>
        <w:t>O</w:t>
      </w:r>
      <w:r w:rsidRPr="000D3471">
        <w:rPr>
          <w:rFonts w:eastAsia="Times New Roman" w:cs="Calibri"/>
          <w:color w:val="000000"/>
          <w:lang w:eastAsia="ar-SA"/>
        </w:rPr>
        <w:t xml:space="preserve">: </w:t>
      </w:r>
      <w:r w:rsidR="006D186D">
        <w:rPr>
          <w:rFonts w:eastAsia="Times New Roman" w:cs="Calibri"/>
          <w:color w:val="000000"/>
          <w:lang w:eastAsia="ar-SA"/>
        </w:rPr>
        <w:tab/>
      </w:r>
      <w:r w:rsidR="006D186D">
        <w:rPr>
          <w:rFonts w:eastAsia="Times New Roman" w:cs="Calibri"/>
          <w:color w:val="000000"/>
          <w:lang w:eastAsia="ar-SA"/>
        </w:rPr>
        <w:tab/>
      </w:r>
      <w:r w:rsidRPr="000D3471">
        <w:rPr>
          <w:rFonts w:eastAsia="Times New Roman" w:cs="Calibri"/>
          <w:color w:val="000000"/>
          <w:lang w:eastAsia="ar-SA"/>
        </w:rPr>
        <w:t>000</w:t>
      </w:r>
      <w:r w:rsidRPr="000D3471">
        <w:rPr>
          <w:rFonts w:eastAsia="Times New Roman" w:cs="Calibri"/>
          <w:noProof/>
          <w:color w:val="000000"/>
          <w:lang w:eastAsia="ar-SA"/>
        </w:rPr>
        <w:t>90638</w:t>
      </w:r>
    </w:p>
    <w:p w14:paraId="66363ABD"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color w:val="000000"/>
          <w:lang w:eastAsia="ar-SA"/>
        </w:rPr>
        <w:t xml:space="preserve">CZ00090638 </w:t>
      </w:r>
    </w:p>
    <w:p w14:paraId="49784F0F"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5922EF">
        <w:rPr>
          <w:rFonts w:eastAsia="Times New Roman" w:cs="Calibri"/>
          <w:color w:val="000000"/>
          <w:lang w:eastAsia="ar-SA"/>
        </w:rPr>
        <w:t xml:space="preserve"> </w:t>
      </w:r>
      <w:r w:rsidR="00E118B9">
        <w:rPr>
          <w:rFonts w:eastAsia="Times New Roman" w:cs="Calibri"/>
          <w:color w:val="000000"/>
          <w:lang w:eastAsia="ar-SA"/>
        </w:rPr>
        <w:tab/>
      </w:r>
      <w:r w:rsidR="005922EF" w:rsidRPr="005922EF">
        <w:rPr>
          <w:rFonts w:cs="Calibri"/>
          <w:color w:val="000000"/>
        </w:rPr>
        <w:t>18736–681/0100, K</w:t>
      </w:r>
      <w:r w:rsidR="00E118B9">
        <w:rPr>
          <w:rFonts w:cs="Calibri"/>
          <w:color w:val="000000"/>
        </w:rPr>
        <w:t>omerční banka</w:t>
      </w:r>
      <w:r w:rsidR="005922EF" w:rsidRPr="005922EF">
        <w:rPr>
          <w:rFonts w:cs="Calibri"/>
          <w:color w:val="000000"/>
        </w:rPr>
        <w:t>, a.s.</w:t>
      </w:r>
    </w:p>
    <w:p w14:paraId="277DC998"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statutární orgán: </w:t>
      </w:r>
      <w:r w:rsidR="00E118B9">
        <w:rPr>
          <w:rFonts w:eastAsia="Times New Roman" w:cs="Calibri"/>
          <w:color w:val="000000"/>
          <w:lang w:eastAsia="ar-SA"/>
        </w:rPr>
        <w:tab/>
      </w:r>
      <w:r w:rsidR="005922EF">
        <w:rPr>
          <w:rFonts w:eastAsia="Times New Roman" w:cs="Calibri"/>
          <w:noProof/>
          <w:color w:val="000000"/>
          <w:lang w:eastAsia="ar-SA"/>
        </w:rPr>
        <w:t>MUDr. Lukáš Velev</w:t>
      </w:r>
      <w:r w:rsidR="008716B4" w:rsidRPr="000D3471">
        <w:rPr>
          <w:rFonts w:eastAsia="Times New Roman" w:cs="Calibri"/>
          <w:noProof/>
          <w:color w:val="000000"/>
          <w:lang w:eastAsia="ar-SA"/>
        </w:rPr>
        <w:t>, MHA</w:t>
      </w:r>
    </w:p>
    <w:p w14:paraId="1FAB8936" w14:textId="77777777" w:rsidR="00497FED" w:rsidRPr="000D3471" w:rsidRDefault="00497FED" w:rsidP="00FB0C80">
      <w:pPr>
        <w:suppressAutoHyphens/>
        <w:spacing w:before="120" w:after="0" w:line="240" w:lineRule="auto"/>
        <w:jc w:val="both"/>
        <w:rPr>
          <w:rFonts w:eastAsia="Times New Roman" w:cs="Calibri"/>
          <w:color w:val="000000"/>
          <w:lang w:eastAsia="ar-SA"/>
        </w:rPr>
      </w:pPr>
      <w:r w:rsidRPr="000D3471">
        <w:rPr>
          <w:rFonts w:eastAsia="Times New Roman" w:cs="Calibri"/>
          <w:color w:val="000000"/>
          <w:lang w:eastAsia="ar-SA"/>
        </w:rPr>
        <w:t>a</w:t>
      </w:r>
    </w:p>
    <w:p w14:paraId="12BBB0EA" w14:textId="77777777" w:rsidR="00497FED" w:rsidRPr="000D3471" w:rsidRDefault="00497FED" w:rsidP="00F81CC7">
      <w:pPr>
        <w:numPr>
          <w:ilvl w:val="0"/>
          <w:numId w:val="2"/>
        </w:numPr>
        <w:suppressAutoHyphens/>
        <w:spacing w:before="120" w:after="0" w:line="240" w:lineRule="auto"/>
        <w:jc w:val="both"/>
        <w:rPr>
          <w:rFonts w:eastAsia="Times New Roman" w:cs="Calibri"/>
          <w:b/>
          <w:color w:val="000000"/>
          <w:lang w:eastAsia="ar-SA"/>
        </w:rPr>
      </w:pPr>
      <w:r w:rsidRPr="000D3471">
        <w:rPr>
          <w:rFonts w:eastAsia="Times New Roman" w:cs="Calibri"/>
          <w:b/>
          <w:color w:val="000000"/>
          <w:lang w:eastAsia="ar-SA"/>
        </w:rPr>
        <w:t>Prodávající:</w:t>
      </w:r>
    </w:p>
    <w:p w14:paraId="457EC1BF"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název:</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2ADB93D4"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sídlo:</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44C304E1"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F255D2">
        <w:rPr>
          <w:rFonts w:eastAsia="Times New Roman" w:cs="Calibri"/>
          <w:color w:val="000000"/>
          <w:lang w:eastAsia="ar-SA"/>
        </w:rPr>
        <w:t>O</w:t>
      </w:r>
      <w:r w:rsidRPr="000D3471">
        <w:rPr>
          <w:rFonts w:eastAsia="Times New Roman" w:cs="Calibri"/>
          <w:color w:val="000000"/>
          <w:lang w:eastAsia="ar-SA"/>
        </w:rPr>
        <w:t>:</w:t>
      </w:r>
      <w:r w:rsidR="00F255D2">
        <w:rPr>
          <w:rFonts w:eastAsia="Times New Roman" w:cs="Calibri"/>
          <w:color w:val="000000"/>
          <w:lang w:eastAsia="ar-SA"/>
        </w:rPr>
        <w:tab/>
      </w:r>
      <w:r w:rsidR="00F255D2">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089F15EA"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5A18743E"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77305E3D"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statutární orgán:</w:t>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159C43B2" w14:textId="77777777" w:rsidR="00497FED" w:rsidRPr="000D3471" w:rsidRDefault="002F6E8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jednající</w:t>
      </w:r>
      <w:r w:rsidR="00497FED" w:rsidRPr="000D3471">
        <w:rPr>
          <w:rFonts w:eastAsia="Times New Roman" w:cs="Calibri"/>
          <w:color w:val="000000"/>
          <w:lang w:eastAsia="ar-SA"/>
        </w:rPr>
        <w:t>:</w:t>
      </w:r>
      <w:r w:rsidR="00F40757">
        <w:rPr>
          <w:rFonts w:eastAsia="Times New Roman" w:cs="Calibri"/>
          <w:color w:val="000000"/>
          <w:lang w:eastAsia="ar-SA"/>
        </w:rPr>
        <w:tab/>
      </w:r>
      <w:r w:rsidR="00F40757">
        <w:rPr>
          <w:rFonts w:eastAsia="Times New Roman" w:cs="Calibri"/>
          <w:color w:val="000000"/>
          <w:lang w:eastAsia="ar-SA"/>
        </w:rPr>
        <w:tab/>
      </w:r>
      <w:r w:rsidR="00F40757">
        <w:rPr>
          <w:rFonts w:eastAsia="Times New Roman" w:cs="Calibri"/>
          <w:b/>
          <w:color w:val="000000"/>
          <w:lang w:eastAsia="ar-SA"/>
        </w:rPr>
        <w:fldChar w:fldCharType="begin">
          <w:ffData>
            <w:name w:val="Text1"/>
            <w:enabled/>
            <w:calcOnExit w:val="0"/>
            <w:textInput/>
          </w:ffData>
        </w:fldChar>
      </w:r>
      <w:r w:rsidR="00F40757">
        <w:rPr>
          <w:rFonts w:eastAsia="Times New Roman" w:cs="Calibri"/>
          <w:b/>
          <w:color w:val="000000"/>
          <w:lang w:eastAsia="ar-SA"/>
        </w:rPr>
        <w:instrText xml:space="preserve"> FORMTEXT </w:instrText>
      </w:r>
      <w:r w:rsidR="00F40757">
        <w:rPr>
          <w:rFonts w:eastAsia="Times New Roman" w:cs="Calibri"/>
          <w:b/>
          <w:color w:val="000000"/>
          <w:lang w:eastAsia="ar-SA"/>
        </w:rPr>
      </w:r>
      <w:r w:rsidR="00F40757">
        <w:rPr>
          <w:rFonts w:eastAsia="Times New Roman" w:cs="Calibri"/>
          <w:b/>
          <w:color w:val="000000"/>
          <w:lang w:eastAsia="ar-SA"/>
        </w:rPr>
        <w:fldChar w:fldCharType="separate"/>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noProof/>
          <w:color w:val="000000"/>
          <w:lang w:eastAsia="ar-SA"/>
        </w:rPr>
        <w:t> </w:t>
      </w:r>
      <w:r w:rsidR="00F40757">
        <w:rPr>
          <w:rFonts w:eastAsia="Times New Roman" w:cs="Calibri"/>
          <w:b/>
          <w:color w:val="000000"/>
          <w:lang w:eastAsia="ar-SA"/>
        </w:rPr>
        <w:fldChar w:fldCharType="end"/>
      </w:r>
    </w:p>
    <w:p w14:paraId="26DDCF1E" w14:textId="77777777" w:rsidR="002E460E" w:rsidRDefault="002E460E" w:rsidP="00497FED">
      <w:pPr>
        <w:tabs>
          <w:tab w:val="center" w:pos="4536"/>
          <w:tab w:val="right" w:pos="9072"/>
        </w:tabs>
        <w:suppressAutoHyphens/>
        <w:spacing w:before="120" w:after="0"/>
        <w:jc w:val="both"/>
        <w:rPr>
          <w:rFonts w:eastAsia="Times New Roman" w:cs="Calibri"/>
          <w:color w:val="000000"/>
          <w:lang w:eastAsia="ar-SA"/>
        </w:rPr>
      </w:pPr>
    </w:p>
    <w:p w14:paraId="265F885E" w14:textId="77777777" w:rsidR="008A6632" w:rsidRDefault="008A6632" w:rsidP="00710796">
      <w:pPr>
        <w:jc w:val="both"/>
        <w:rPr>
          <w:lang w:eastAsia="ar-SA"/>
        </w:rPr>
      </w:pPr>
    </w:p>
    <w:p w14:paraId="39FF4927" w14:textId="77777777" w:rsidR="00497FED" w:rsidRDefault="00497FED" w:rsidP="00710796">
      <w:pPr>
        <w:jc w:val="both"/>
        <w:rPr>
          <w:lang w:eastAsia="ar-SA"/>
        </w:rPr>
      </w:pPr>
      <w:r w:rsidRPr="000D3471">
        <w:rPr>
          <w:lang w:eastAsia="ar-SA"/>
        </w:rPr>
        <w:t>Kupující a prodávající uzavírají tuto kupní smlouvu na základě výsledku výběru nejvhodnější na</w:t>
      </w:r>
      <w:r w:rsidR="005A45CC" w:rsidRPr="000D3471">
        <w:rPr>
          <w:lang w:eastAsia="ar-SA"/>
        </w:rPr>
        <w:t xml:space="preserve">bídky </w:t>
      </w:r>
      <w:r w:rsidR="00F255D2">
        <w:rPr>
          <w:lang w:eastAsia="ar-SA"/>
        </w:rPr>
        <w:t>pro</w:t>
      </w:r>
      <w:r w:rsidR="00FB0C80">
        <w:rPr>
          <w:lang w:eastAsia="ar-SA"/>
        </w:rPr>
        <w:t xml:space="preserve"> veřejnou </w:t>
      </w:r>
      <w:r w:rsidR="005A45CC" w:rsidRPr="000D3471">
        <w:rPr>
          <w:lang w:eastAsia="ar-SA"/>
        </w:rPr>
        <w:t xml:space="preserve">zakázku </w:t>
      </w:r>
      <w:r w:rsidR="00F255D2">
        <w:rPr>
          <w:lang w:eastAsia="ar-SA"/>
        </w:rPr>
        <w:t xml:space="preserve">malého rozsahu </w:t>
      </w:r>
      <w:r w:rsidRPr="000D3471">
        <w:rPr>
          <w:lang w:eastAsia="ar-SA"/>
        </w:rPr>
        <w:t xml:space="preserve">s názvem </w:t>
      </w:r>
      <w:r w:rsidR="002A170E" w:rsidRPr="002A170E">
        <w:rPr>
          <w:b/>
          <w:lang w:eastAsia="ar-SA"/>
        </w:rPr>
        <w:t>„</w:t>
      </w:r>
      <w:r w:rsidR="00CF15D8">
        <w:rPr>
          <w:b/>
          <w:bCs/>
        </w:rPr>
        <w:t>Aktivní prvky pro Nemocnici Jihlava 2019</w:t>
      </w:r>
      <w:r w:rsidR="002A170E" w:rsidRPr="002A170E">
        <w:rPr>
          <w:b/>
          <w:lang w:eastAsia="ar-SA"/>
        </w:rPr>
        <w:t>“</w:t>
      </w:r>
      <w:r w:rsidR="002A170E">
        <w:rPr>
          <w:lang w:eastAsia="ar-SA"/>
        </w:rPr>
        <w:t>.</w:t>
      </w:r>
    </w:p>
    <w:p w14:paraId="11A63031" w14:textId="77777777" w:rsidR="008A6632" w:rsidRPr="00710796" w:rsidRDefault="008A6632" w:rsidP="00710796">
      <w:pPr>
        <w:jc w:val="both"/>
        <w:rPr>
          <w:b/>
          <w:lang w:eastAsia="ar-SA"/>
        </w:rPr>
      </w:pPr>
    </w:p>
    <w:p w14:paraId="2F93852B" w14:textId="77777777" w:rsidR="00A45927" w:rsidRPr="00FB0C80" w:rsidRDefault="00497FED" w:rsidP="00F81CC7">
      <w:pPr>
        <w:keepNext/>
        <w:keepLines/>
        <w:widowControl w:val="0"/>
        <w:numPr>
          <w:ilvl w:val="0"/>
          <w:numId w:val="1"/>
        </w:numPr>
        <w:tabs>
          <w:tab w:val="left" w:pos="360"/>
        </w:tabs>
        <w:suppressAutoHyphens/>
        <w:spacing w:before="120" w:after="120" w:line="240" w:lineRule="auto"/>
        <w:ind w:left="357" w:hanging="357"/>
        <w:jc w:val="center"/>
        <w:outlineLvl w:val="0"/>
        <w:rPr>
          <w:rFonts w:eastAsia="Times New Roman" w:cs="Calibri"/>
          <w:b/>
          <w:color w:val="000000"/>
          <w:kern w:val="1"/>
          <w:lang w:eastAsia="ar-SA"/>
        </w:rPr>
      </w:pPr>
      <w:r w:rsidRPr="000D3471">
        <w:rPr>
          <w:rFonts w:eastAsia="Times New Roman" w:cs="Calibri"/>
          <w:b/>
          <w:color w:val="000000"/>
          <w:kern w:val="1"/>
          <w:lang w:eastAsia="ar-SA"/>
        </w:rPr>
        <w:t xml:space="preserve">Předmět </w:t>
      </w:r>
      <w:r w:rsidR="0066124A" w:rsidRPr="000D3471">
        <w:rPr>
          <w:rFonts w:eastAsia="Times New Roman" w:cs="Calibri"/>
          <w:b/>
          <w:color w:val="000000"/>
          <w:kern w:val="1"/>
          <w:lang w:eastAsia="ar-SA"/>
        </w:rPr>
        <w:t>plnění</w:t>
      </w:r>
    </w:p>
    <w:p w14:paraId="49689365" w14:textId="77777777" w:rsidR="001A6A61" w:rsidRDefault="00FB0C80" w:rsidP="00F81CC7">
      <w:pPr>
        <w:numPr>
          <w:ilvl w:val="1"/>
          <w:numId w:val="1"/>
        </w:numPr>
        <w:suppressAutoHyphens/>
        <w:spacing w:before="120" w:after="0"/>
        <w:ind w:left="567" w:hanging="567"/>
        <w:jc w:val="both"/>
        <w:rPr>
          <w:rFonts w:eastAsia="Times New Roman" w:cs="Calibri"/>
          <w:color w:val="000000"/>
          <w:lang w:eastAsia="ar-SA"/>
        </w:rPr>
      </w:pPr>
      <w:r w:rsidRPr="001A6A61">
        <w:rPr>
          <w:rFonts w:eastAsia="Times New Roman" w:cs="Calibri"/>
          <w:color w:val="000000"/>
          <w:lang w:eastAsia="ar-SA"/>
        </w:rPr>
        <w:t xml:space="preserve">Předmětem plnění této smlouvy </w:t>
      </w:r>
      <w:r w:rsidR="009133F2" w:rsidRPr="001A6A61">
        <w:rPr>
          <w:rFonts w:eastAsia="Times New Roman" w:cs="Calibri"/>
          <w:color w:val="000000"/>
          <w:lang w:eastAsia="ar-SA"/>
        </w:rPr>
        <w:t>je</w:t>
      </w:r>
      <w:r w:rsidR="001A6A61" w:rsidRPr="001A6A61">
        <w:rPr>
          <w:rFonts w:eastAsia="Times New Roman" w:cs="Calibri"/>
          <w:color w:val="000000"/>
          <w:lang w:eastAsia="ar-SA"/>
        </w:rPr>
        <w:t>:</w:t>
      </w:r>
      <w:r w:rsidR="009133F2" w:rsidRPr="001A6A61">
        <w:rPr>
          <w:rFonts w:eastAsia="Times New Roman" w:cs="Calibri"/>
          <w:color w:val="000000"/>
          <w:lang w:eastAsia="ar-SA"/>
        </w:rPr>
        <w:t xml:space="preserve"> </w:t>
      </w:r>
    </w:p>
    <w:p w14:paraId="4BEB5C30" w14:textId="77777777" w:rsidR="00D1322A" w:rsidRPr="004731F7" w:rsidRDefault="00D1322A" w:rsidP="00D1322A">
      <w:pPr>
        <w:numPr>
          <w:ilvl w:val="0"/>
          <w:numId w:val="7"/>
        </w:numPr>
        <w:suppressAutoHyphens/>
        <w:spacing w:before="120" w:after="0"/>
        <w:ind w:left="709" w:hanging="283"/>
        <w:jc w:val="both"/>
        <w:rPr>
          <w:rFonts w:eastAsia="Times New Roman" w:cs="Calibri"/>
          <w:color w:val="000000"/>
          <w:lang w:eastAsia="ar-SA"/>
        </w:rPr>
      </w:pPr>
      <w:r w:rsidRPr="00F70504">
        <w:rPr>
          <w:bCs/>
        </w:rPr>
        <w:t>dodávka</w:t>
      </w:r>
      <w:r>
        <w:rPr>
          <w:bCs/>
        </w:rPr>
        <w:t xml:space="preserve"> </w:t>
      </w:r>
      <w:r w:rsidR="000026BD">
        <w:rPr>
          <w:bCs/>
        </w:rPr>
        <w:t xml:space="preserve">nových nepoužitých </w:t>
      </w:r>
      <w:r w:rsidR="00CF15D8" w:rsidRPr="00760BC0">
        <w:rPr>
          <w:bCs/>
        </w:rPr>
        <w:t>aktivních prvků pro restrukturalizaci stávající síťové infrastruktury Nemocnice Jihlava</w:t>
      </w:r>
      <w:r w:rsidR="00CF15D8">
        <w:rPr>
          <w:bCs/>
        </w:rPr>
        <w:t xml:space="preserve"> ve specifikaci uvedené </w:t>
      </w:r>
      <w:r>
        <w:rPr>
          <w:bCs/>
        </w:rPr>
        <w:t>v příloze č. 1 této kupní smlouvy,</w:t>
      </w:r>
    </w:p>
    <w:p w14:paraId="1F3C76C1" w14:textId="77777777" w:rsidR="00D1322A" w:rsidRDefault="00D1322A" w:rsidP="00D1322A">
      <w:pPr>
        <w:numPr>
          <w:ilvl w:val="0"/>
          <w:numId w:val="7"/>
        </w:numPr>
        <w:spacing w:before="138" w:after="0" w:line="240" w:lineRule="auto"/>
        <w:ind w:left="709" w:hanging="283"/>
        <w:jc w:val="both"/>
        <w:rPr>
          <w:bCs/>
        </w:rPr>
      </w:pPr>
      <w:r w:rsidRPr="00710796">
        <w:rPr>
          <w:bCs/>
        </w:rPr>
        <w:t xml:space="preserve">zajištění dopravy </w:t>
      </w:r>
      <w:r>
        <w:rPr>
          <w:bCs/>
        </w:rPr>
        <w:t>předmětu plnění</w:t>
      </w:r>
      <w:r w:rsidRPr="00710796">
        <w:rPr>
          <w:bCs/>
        </w:rPr>
        <w:t xml:space="preserve"> </w:t>
      </w:r>
      <w:r>
        <w:rPr>
          <w:bCs/>
        </w:rPr>
        <w:t xml:space="preserve">do místa plnění, </w:t>
      </w:r>
      <w:r w:rsidRPr="00710796">
        <w:rPr>
          <w:bCs/>
        </w:rPr>
        <w:t>předání záručního a dodacího listu</w:t>
      </w:r>
      <w:r>
        <w:rPr>
          <w:bCs/>
        </w:rPr>
        <w:t>,</w:t>
      </w:r>
      <w:r w:rsidRPr="00255DB6">
        <w:rPr>
          <w:bCs/>
        </w:rPr>
        <w:t xml:space="preserve"> </w:t>
      </w:r>
    </w:p>
    <w:p w14:paraId="6DA4915E" w14:textId="77777777" w:rsidR="001A6A61" w:rsidRPr="00CE288F" w:rsidRDefault="001A6A61" w:rsidP="001A6A61">
      <w:pPr>
        <w:numPr>
          <w:ilvl w:val="0"/>
          <w:numId w:val="7"/>
        </w:numPr>
        <w:spacing w:before="138" w:after="0" w:line="240" w:lineRule="auto"/>
        <w:ind w:left="709" w:hanging="295"/>
        <w:jc w:val="both"/>
        <w:rPr>
          <w:bCs/>
        </w:rPr>
      </w:pPr>
      <w:r w:rsidRPr="00F70504">
        <w:rPr>
          <w:bCs/>
        </w:rPr>
        <w:t>dodání podkladů potřebných pro provoz zařízení, zejména uživatelských manuálů (návod k obsluze) v</w:t>
      </w:r>
      <w:r w:rsidR="005638EB">
        <w:rPr>
          <w:bCs/>
        </w:rPr>
        <w:t> </w:t>
      </w:r>
      <w:r w:rsidRPr="00F70504">
        <w:rPr>
          <w:bCs/>
        </w:rPr>
        <w:t xml:space="preserve">českém jazyce </w:t>
      </w:r>
      <w:r w:rsidR="001A425B">
        <w:rPr>
          <w:bCs/>
        </w:rPr>
        <w:t xml:space="preserve">v </w:t>
      </w:r>
      <w:r w:rsidRPr="00F70504">
        <w:rPr>
          <w:bCs/>
        </w:rPr>
        <w:t>elektronické podobě a technických manuálů v češtině nebo v angličtině,</w:t>
      </w:r>
      <w:r w:rsidRPr="00CE288F">
        <w:rPr>
          <w:rFonts w:ascii="Arial" w:eastAsia="Times New Roman" w:hAnsi="Arial" w:cs="Arial"/>
          <w:bCs/>
          <w:sz w:val="20"/>
          <w:szCs w:val="24"/>
          <w:lang w:eastAsia="cs-CZ"/>
        </w:rPr>
        <w:t xml:space="preserve"> </w:t>
      </w:r>
    </w:p>
    <w:p w14:paraId="5D69B962" w14:textId="77777777" w:rsidR="001A6A61" w:rsidRPr="001A6A61" w:rsidRDefault="001A6A61" w:rsidP="001A6A61">
      <w:pPr>
        <w:numPr>
          <w:ilvl w:val="0"/>
          <w:numId w:val="7"/>
        </w:numPr>
        <w:spacing w:before="138" w:after="0" w:line="240" w:lineRule="auto"/>
        <w:ind w:left="709" w:hanging="295"/>
        <w:jc w:val="both"/>
        <w:rPr>
          <w:bCs/>
        </w:rPr>
      </w:pPr>
      <w:r w:rsidRPr="00CE288F">
        <w:rPr>
          <w:bCs/>
        </w:rPr>
        <w:t xml:space="preserve">poskytnutí soupisu jednotlivých prvků </w:t>
      </w:r>
      <w:r w:rsidR="00F255D2">
        <w:rPr>
          <w:bCs/>
        </w:rPr>
        <w:t>předmětu plnění</w:t>
      </w:r>
      <w:r w:rsidRPr="00CE288F">
        <w:rPr>
          <w:bCs/>
        </w:rPr>
        <w:t xml:space="preserve"> (souborů movitých věcí, které jsou součástí dodávky), které budou předmětem dodávky, s uvedením jejic</w:t>
      </w:r>
      <w:r>
        <w:rPr>
          <w:bCs/>
        </w:rPr>
        <w:t>h jednotkových cen a množství, t</w:t>
      </w:r>
      <w:r w:rsidRPr="00CE288F">
        <w:rPr>
          <w:bCs/>
        </w:rPr>
        <w:t>ento soupis bude při</w:t>
      </w:r>
      <w:r>
        <w:rPr>
          <w:bCs/>
        </w:rPr>
        <w:t xml:space="preserve">ložen jako příloha č. </w:t>
      </w:r>
      <w:r w:rsidR="00123CB0">
        <w:rPr>
          <w:bCs/>
        </w:rPr>
        <w:t>1</w:t>
      </w:r>
      <w:r>
        <w:rPr>
          <w:bCs/>
        </w:rPr>
        <w:t xml:space="preserve"> </w:t>
      </w:r>
      <w:r w:rsidR="00F255D2">
        <w:rPr>
          <w:bCs/>
        </w:rPr>
        <w:t xml:space="preserve">kupní </w:t>
      </w:r>
      <w:r>
        <w:rPr>
          <w:bCs/>
        </w:rPr>
        <w:t>smlouvy.</w:t>
      </w:r>
    </w:p>
    <w:p w14:paraId="3BF9D6B8" w14:textId="77777777" w:rsidR="00C93691" w:rsidRPr="001A6A61" w:rsidRDefault="00FB0C80" w:rsidP="00F81CC7">
      <w:pPr>
        <w:numPr>
          <w:ilvl w:val="1"/>
          <w:numId w:val="1"/>
        </w:numPr>
        <w:suppressAutoHyphens/>
        <w:spacing w:before="120" w:after="0"/>
        <w:ind w:left="567" w:hanging="567"/>
        <w:jc w:val="both"/>
        <w:rPr>
          <w:rFonts w:eastAsia="Times New Roman" w:cs="Calibri"/>
          <w:color w:val="000000"/>
          <w:lang w:eastAsia="ar-SA"/>
        </w:rPr>
      </w:pPr>
      <w:r w:rsidRPr="001A6A61">
        <w:rPr>
          <w:rFonts w:eastAsia="Times New Roman" w:cs="Calibri"/>
          <w:color w:val="000000"/>
          <w:lang w:eastAsia="ar-SA"/>
        </w:rPr>
        <w:t xml:space="preserve">Prodávající se zavazuje dodat kupujícímu zboží </w:t>
      </w:r>
      <w:r w:rsidR="004731F7">
        <w:rPr>
          <w:rFonts w:eastAsia="Times New Roman" w:cs="Calibri"/>
          <w:color w:val="000000"/>
          <w:lang w:eastAsia="ar-SA"/>
        </w:rPr>
        <w:t xml:space="preserve">a služby </w:t>
      </w:r>
      <w:r w:rsidR="009133F2" w:rsidRPr="001A6A61">
        <w:rPr>
          <w:rFonts w:eastAsia="Times New Roman" w:cs="Calibri"/>
          <w:color w:val="000000"/>
          <w:lang w:eastAsia="ar-SA"/>
        </w:rPr>
        <w:t>v rozsahu uvedeném v odstavci 1.1</w:t>
      </w:r>
      <w:r w:rsidRPr="001A6A61">
        <w:rPr>
          <w:rFonts w:eastAsia="Times New Roman" w:cs="Calibri"/>
          <w:color w:val="000000"/>
          <w:lang w:eastAsia="ar-SA"/>
        </w:rPr>
        <w:t xml:space="preserve">, a to do místa dodání dle článku </w:t>
      </w:r>
      <w:r w:rsidR="00C93691" w:rsidRPr="001A6A61">
        <w:rPr>
          <w:rFonts w:eastAsia="Times New Roman" w:cs="Calibri"/>
          <w:color w:val="000000"/>
          <w:lang w:eastAsia="ar-SA"/>
        </w:rPr>
        <w:t>3</w:t>
      </w:r>
      <w:r w:rsidR="00A97355" w:rsidRPr="001A6A61">
        <w:rPr>
          <w:rFonts w:eastAsia="Times New Roman" w:cs="Calibri"/>
          <w:color w:val="000000"/>
          <w:lang w:eastAsia="ar-SA"/>
        </w:rPr>
        <w:t>,</w:t>
      </w:r>
      <w:r w:rsidRPr="001A6A61">
        <w:rPr>
          <w:rFonts w:eastAsia="Times New Roman" w:cs="Calibri"/>
          <w:color w:val="000000"/>
          <w:lang w:eastAsia="ar-SA"/>
        </w:rPr>
        <w:t xml:space="preserve"> odst. </w:t>
      </w:r>
      <w:r w:rsidR="00C93691" w:rsidRPr="001A6A61">
        <w:rPr>
          <w:rFonts w:eastAsia="Times New Roman" w:cs="Calibri"/>
          <w:color w:val="000000"/>
          <w:lang w:eastAsia="ar-SA"/>
        </w:rPr>
        <w:t>3. 2.</w:t>
      </w:r>
      <w:r w:rsidRPr="001A6A61">
        <w:rPr>
          <w:rFonts w:eastAsia="Times New Roman" w:cs="Calibri"/>
          <w:color w:val="000000"/>
          <w:lang w:eastAsia="ar-SA"/>
        </w:rPr>
        <w:t xml:space="preserve"> této smlouvy. </w:t>
      </w:r>
    </w:p>
    <w:p w14:paraId="7AAF1CD1" w14:textId="77777777" w:rsidR="002B1A04" w:rsidRDefault="00FB0C80" w:rsidP="002B1A04">
      <w:pPr>
        <w:numPr>
          <w:ilvl w:val="1"/>
          <w:numId w:val="1"/>
        </w:numPr>
        <w:suppressAutoHyphens/>
        <w:spacing w:before="120" w:after="0"/>
        <w:ind w:left="567" w:hanging="567"/>
        <w:jc w:val="both"/>
        <w:rPr>
          <w:rFonts w:eastAsia="Times New Roman" w:cs="Calibri"/>
          <w:color w:val="000000"/>
          <w:lang w:eastAsia="ar-SA"/>
        </w:rPr>
      </w:pPr>
      <w:r w:rsidRPr="00C93691">
        <w:rPr>
          <w:rFonts w:eastAsia="Times New Roman" w:cs="Calibri"/>
          <w:color w:val="000000"/>
          <w:lang w:eastAsia="ar-SA"/>
        </w:rPr>
        <w:lastRenderedPageBreak/>
        <w:t>Kupující se zavazuje zboží od prodávajícího řádně a včas převzít a uhradit prodávajícímu kupní cenu v souladu s podmínkami sjednanými touto smlouvou.</w:t>
      </w:r>
    </w:p>
    <w:p w14:paraId="2AF1852C" w14:textId="77777777" w:rsidR="008A6632" w:rsidRPr="008A6632" w:rsidRDefault="008A6632" w:rsidP="008A6632">
      <w:pPr>
        <w:suppressAutoHyphens/>
        <w:spacing w:before="120" w:after="0"/>
        <w:ind w:left="567"/>
        <w:jc w:val="both"/>
        <w:rPr>
          <w:rFonts w:eastAsia="Times New Roman" w:cs="Calibri"/>
          <w:color w:val="000000"/>
          <w:lang w:eastAsia="ar-SA"/>
        </w:rPr>
      </w:pPr>
    </w:p>
    <w:p w14:paraId="0E8EBD95" w14:textId="77777777" w:rsidR="002E460E" w:rsidRDefault="004731F7" w:rsidP="00F81CC7">
      <w:pPr>
        <w:numPr>
          <w:ilvl w:val="0"/>
          <w:numId w:val="1"/>
        </w:numPr>
        <w:suppressAutoHyphens/>
        <w:spacing w:before="120" w:after="0"/>
        <w:jc w:val="center"/>
        <w:rPr>
          <w:rFonts w:eastAsia="Times New Roman" w:cs="Calibri"/>
          <w:b/>
          <w:color w:val="000000"/>
          <w:kern w:val="1"/>
          <w:lang w:eastAsia="ar-SA"/>
        </w:rPr>
      </w:pPr>
      <w:r>
        <w:rPr>
          <w:rFonts w:eastAsia="Times New Roman" w:cs="Calibri"/>
          <w:b/>
          <w:color w:val="000000"/>
          <w:kern w:val="1"/>
          <w:lang w:eastAsia="ar-SA"/>
        </w:rPr>
        <w:t>Kupní ceny</w:t>
      </w:r>
    </w:p>
    <w:p w14:paraId="150BB361" w14:textId="77777777" w:rsidR="00C93691" w:rsidRPr="001A6A61" w:rsidRDefault="008A6632" w:rsidP="00F81CC7">
      <w:pPr>
        <w:numPr>
          <w:ilvl w:val="1"/>
          <w:numId w:val="1"/>
        </w:numPr>
        <w:suppressAutoHyphens/>
        <w:spacing w:before="120" w:after="120" w:line="240" w:lineRule="auto"/>
        <w:ind w:left="567" w:hanging="567"/>
        <w:jc w:val="both"/>
        <w:rPr>
          <w:rFonts w:eastAsia="Times New Roman" w:cs="Calibri"/>
          <w:b/>
          <w:color w:val="000000"/>
          <w:lang w:eastAsia="ar-SA"/>
        </w:rPr>
      </w:pPr>
      <w:r>
        <w:rPr>
          <w:rFonts w:eastAsia="Times New Roman" w:cs="Calibri"/>
          <w:b/>
          <w:color w:val="000000"/>
          <w:lang w:eastAsia="ar-SA"/>
        </w:rPr>
        <w:t>Kupní cena</w:t>
      </w:r>
      <w:r w:rsidR="00FB0C80" w:rsidRPr="001A6A61">
        <w:rPr>
          <w:rFonts w:eastAsia="Times New Roman" w:cs="Calibri"/>
          <w:b/>
          <w:color w:val="000000"/>
          <w:lang w:eastAsia="ar-SA"/>
        </w:rPr>
        <w:t xml:space="preserve"> zboží </w:t>
      </w:r>
    </w:p>
    <w:p w14:paraId="7CED5731" w14:textId="77777777" w:rsidR="001A6A61" w:rsidRPr="001A6A61" w:rsidRDefault="001A6A61" w:rsidP="001A6A61">
      <w:pPr>
        <w:suppressAutoHyphens/>
        <w:spacing w:before="120" w:after="120" w:line="240" w:lineRule="auto"/>
        <w:ind w:left="567"/>
        <w:jc w:val="both"/>
        <w:rPr>
          <w:rFonts w:eastAsia="Times New Roman" w:cs="Calibri"/>
          <w:b/>
          <w:color w:val="000000"/>
          <w:lang w:eastAsia="ar-SA"/>
        </w:rPr>
      </w:pPr>
      <w:r w:rsidRPr="000B3C59">
        <w:rPr>
          <w:rFonts w:eastAsia="Times New Roman" w:cs="Calibri"/>
          <w:color w:val="000000"/>
          <w:lang w:eastAsia="ar-SA"/>
        </w:rPr>
        <w:t>Kupní cena za předmět plnění v Kč bez DPH:</w:t>
      </w:r>
      <w:r>
        <w:rPr>
          <w:rFonts w:eastAsia="Times New Roman" w:cs="Calibri"/>
          <w:b/>
          <w:color w:val="000000"/>
          <w:lang w:eastAsia="ar-SA"/>
        </w:rPr>
        <w:tab/>
      </w:r>
      <w:r w:rsidR="004731F7">
        <w:rPr>
          <w:rFonts w:eastAsia="Times New Roman" w:cs="Calibri"/>
          <w:b/>
          <w:color w:val="000000"/>
          <w:lang w:eastAsia="ar-SA"/>
        </w:rPr>
        <w:tab/>
      </w:r>
      <w:r w:rsidR="004731F7">
        <w:rPr>
          <w:rFonts w:eastAsia="Times New Roman" w:cs="Calibri"/>
          <w:b/>
          <w:color w:val="000000"/>
          <w:lang w:eastAsia="ar-SA"/>
        </w:rPr>
        <w:tab/>
      </w:r>
      <w:r w:rsidR="004731F7">
        <w:rPr>
          <w:rFonts w:eastAsia="Times New Roman" w:cs="Calibri"/>
          <w:b/>
          <w:color w:val="000000"/>
          <w:lang w:eastAsia="ar-SA"/>
        </w:rPr>
        <w:tab/>
      </w:r>
      <w:r>
        <w:rPr>
          <w:rFonts w:eastAsia="Times New Roman" w:cs="Calibri"/>
          <w:b/>
          <w:color w:val="000000"/>
          <w:lang w:eastAsia="ar-SA"/>
        </w:rPr>
        <w:fldChar w:fldCharType="begin">
          <w:ffData>
            <w:name w:val="Text1"/>
            <w:enabled/>
            <w:calcOnExit w:val="0"/>
            <w:textInput/>
          </w:ffData>
        </w:fldChar>
      </w:r>
      <w:bookmarkStart w:id="1" w:name="Text1"/>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1"/>
    </w:p>
    <w:p w14:paraId="3836F387" w14:textId="77777777" w:rsidR="001A6A61" w:rsidRDefault="001A6A61" w:rsidP="001A6A61">
      <w:pPr>
        <w:suppressAutoHyphens/>
        <w:spacing w:before="120" w:after="120" w:line="240" w:lineRule="auto"/>
        <w:ind w:left="567"/>
        <w:jc w:val="both"/>
        <w:rPr>
          <w:rFonts w:eastAsia="Times New Roman" w:cs="Calibri"/>
          <w:b/>
          <w:color w:val="000000"/>
          <w:lang w:eastAsia="ar-SA"/>
        </w:rPr>
      </w:pPr>
      <w:r w:rsidRPr="000B3C59">
        <w:rPr>
          <w:rFonts w:eastAsia="Times New Roman" w:cs="Calibri"/>
          <w:color w:val="000000"/>
          <w:lang w:eastAsia="ar-SA"/>
        </w:rPr>
        <w:t>Kupní cena za předm</w:t>
      </w:r>
      <w:r w:rsidR="00673C33" w:rsidRPr="000B3C59">
        <w:rPr>
          <w:rFonts w:eastAsia="Times New Roman" w:cs="Calibri"/>
          <w:color w:val="000000"/>
          <w:lang w:eastAsia="ar-SA"/>
        </w:rPr>
        <w:t>ět plnění v Kč včetně</w:t>
      </w:r>
      <w:r w:rsidRPr="000B3C59">
        <w:rPr>
          <w:rFonts w:eastAsia="Times New Roman" w:cs="Calibri"/>
          <w:color w:val="000000"/>
          <w:lang w:eastAsia="ar-SA"/>
        </w:rPr>
        <w:t> DPH:</w:t>
      </w:r>
      <w:r w:rsidRPr="000B3C59">
        <w:rPr>
          <w:rFonts w:eastAsia="Times New Roman" w:cs="Calibri"/>
          <w:color w:val="000000"/>
          <w:lang w:eastAsia="ar-SA"/>
        </w:rPr>
        <w:tab/>
      </w:r>
      <w:r w:rsidR="004731F7">
        <w:rPr>
          <w:rFonts w:eastAsia="Times New Roman" w:cs="Calibri"/>
          <w:b/>
          <w:color w:val="000000"/>
          <w:lang w:eastAsia="ar-SA"/>
        </w:rPr>
        <w:tab/>
      </w:r>
      <w:r w:rsidR="004731F7">
        <w:rPr>
          <w:rFonts w:eastAsia="Times New Roman" w:cs="Calibri"/>
          <w:b/>
          <w:color w:val="000000"/>
          <w:lang w:eastAsia="ar-SA"/>
        </w:rPr>
        <w:tab/>
      </w:r>
      <w:r w:rsidR="004731F7">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bookmarkStart w:id="2" w:name="Text2"/>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2"/>
    </w:p>
    <w:p w14:paraId="2F295E48" w14:textId="77777777" w:rsidR="00310FE3" w:rsidRDefault="00FB0C80" w:rsidP="00F255D2">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obsahuje veškeré náklady prodávajícího, spjaté s dodáním </w:t>
      </w:r>
      <w:r w:rsidR="002B1A04">
        <w:rPr>
          <w:rFonts w:eastAsia="Times New Roman" w:cs="Calibri"/>
          <w:color w:val="000000"/>
          <w:lang w:eastAsia="ar-SA"/>
        </w:rPr>
        <w:t>předmětu plnění</w:t>
      </w:r>
      <w:r w:rsidRPr="00C93691">
        <w:rPr>
          <w:rFonts w:eastAsia="Times New Roman" w:cs="Calibri"/>
          <w:color w:val="000000"/>
          <w:lang w:eastAsia="ar-SA"/>
        </w:rPr>
        <w:t>, jako například dopravné, balné, pojištění, celní a daňové poplatky</w:t>
      </w:r>
      <w:r w:rsidR="00710796">
        <w:rPr>
          <w:rFonts w:eastAsia="Times New Roman" w:cs="Calibri"/>
          <w:color w:val="000000"/>
          <w:lang w:eastAsia="ar-SA"/>
        </w:rPr>
        <w:t xml:space="preserve">, </w:t>
      </w:r>
      <w:r w:rsidR="00710796" w:rsidRPr="00710796">
        <w:rPr>
          <w:rFonts w:eastAsia="Times New Roman" w:cs="Calibri"/>
          <w:color w:val="000000"/>
          <w:lang w:eastAsia="ar-SA"/>
        </w:rPr>
        <w:t>finanční vlivy (inflační, kursové), pojištění</w:t>
      </w:r>
      <w:r w:rsidR="001B1AAA">
        <w:rPr>
          <w:rFonts w:eastAsia="Times New Roman" w:cs="Calibri"/>
          <w:color w:val="000000"/>
          <w:lang w:eastAsia="ar-SA"/>
        </w:rPr>
        <w:t>,</w:t>
      </w:r>
      <w:r w:rsidR="00710796" w:rsidRPr="00710796">
        <w:rPr>
          <w:rFonts w:eastAsia="Times New Roman" w:cs="Calibri"/>
          <w:color w:val="000000"/>
          <w:lang w:eastAsia="ar-SA"/>
        </w:rPr>
        <w:t xml:space="preserve"> likvidaci obalů a odpadů</w:t>
      </w:r>
      <w:r w:rsidRPr="00C93691">
        <w:rPr>
          <w:rFonts w:eastAsia="Times New Roman" w:cs="Calibri"/>
          <w:color w:val="000000"/>
          <w:lang w:eastAsia="ar-SA"/>
        </w:rPr>
        <w:t>.</w:t>
      </w:r>
      <w:r w:rsidR="001A6A61">
        <w:rPr>
          <w:rFonts w:eastAsia="Times New Roman" w:cs="Calibri"/>
          <w:color w:val="000000"/>
          <w:lang w:eastAsia="ar-SA"/>
        </w:rPr>
        <w:t xml:space="preserve"> </w:t>
      </w:r>
    </w:p>
    <w:p w14:paraId="6112BAA2" w14:textId="77777777" w:rsidR="001B1AAA" w:rsidRPr="005638EB" w:rsidRDefault="001B1AAA" w:rsidP="00F255D2">
      <w:pPr>
        <w:numPr>
          <w:ilvl w:val="1"/>
          <w:numId w:val="1"/>
        </w:numPr>
        <w:suppressAutoHyphens/>
        <w:spacing w:before="120" w:after="120" w:line="240" w:lineRule="auto"/>
        <w:ind w:left="567" w:hanging="567"/>
        <w:jc w:val="both"/>
        <w:rPr>
          <w:rFonts w:eastAsia="Times New Roman" w:cs="Calibri"/>
          <w:color w:val="000000"/>
          <w:lang w:eastAsia="ar-SA"/>
        </w:rPr>
      </w:pPr>
      <w:r>
        <w:rPr>
          <w:rFonts w:eastAsia="Times New Roman" w:cs="Calibri"/>
          <w:color w:val="000000"/>
          <w:lang w:eastAsia="ar-SA"/>
        </w:rPr>
        <w:t>Součástí dodávky nebude instalace předmětu plnění.</w:t>
      </w:r>
    </w:p>
    <w:p w14:paraId="268EC7D2" w14:textId="77777777" w:rsidR="002D751F" w:rsidRPr="000B3C59" w:rsidRDefault="00FB0C80" w:rsidP="000B3C59">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w:t>
      </w:r>
      <w:r w:rsidR="00310FE3">
        <w:rPr>
          <w:rFonts w:eastAsia="Times New Roman" w:cs="Calibri"/>
          <w:color w:val="000000"/>
          <w:lang w:eastAsia="ar-SA"/>
        </w:rPr>
        <w:t xml:space="preserve">za předmět plnění </w:t>
      </w:r>
      <w:r w:rsidRPr="00C93691">
        <w:rPr>
          <w:rFonts w:eastAsia="Times New Roman" w:cs="Calibri"/>
          <w:color w:val="000000"/>
          <w:lang w:eastAsia="ar-SA"/>
        </w:rPr>
        <w:t>je prodávajícím garantována jako cena maximální, nejvýše pří</w:t>
      </w:r>
      <w:r w:rsidR="001A6A61">
        <w:rPr>
          <w:rFonts w:eastAsia="Times New Roman" w:cs="Calibri"/>
          <w:color w:val="000000"/>
          <w:lang w:eastAsia="ar-SA"/>
        </w:rPr>
        <w:t>pustná a</w:t>
      </w:r>
      <w:r w:rsidR="005638EB">
        <w:rPr>
          <w:rFonts w:eastAsia="Times New Roman" w:cs="Calibri"/>
          <w:color w:val="000000"/>
          <w:lang w:eastAsia="ar-SA"/>
        </w:rPr>
        <w:t> </w:t>
      </w:r>
      <w:r w:rsidR="000B3C59">
        <w:rPr>
          <w:rFonts w:eastAsia="Times New Roman" w:cs="Calibri"/>
          <w:color w:val="000000"/>
          <w:lang w:eastAsia="ar-SA"/>
        </w:rPr>
        <w:t>ne</w:t>
      </w:r>
      <w:r w:rsidR="001A6A61">
        <w:rPr>
          <w:rFonts w:eastAsia="Times New Roman" w:cs="Calibri"/>
          <w:color w:val="000000"/>
          <w:lang w:eastAsia="ar-SA"/>
        </w:rPr>
        <w:t>lze j</w:t>
      </w:r>
      <w:r w:rsidR="001B1AAA">
        <w:rPr>
          <w:rFonts w:eastAsia="Times New Roman" w:cs="Calibri"/>
          <w:color w:val="000000"/>
          <w:lang w:eastAsia="ar-SA"/>
        </w:rPr>
        <w:t>i</w:t>
      </w:r>
      <w:r w:rsidR="001A6A61">
        <w:rPr>
          <w:rFonts w:eastAsia="Times New Roman" w:cs="Calibri"/>
          <w:color w:val="000000"/>
          <w:lang w:eastAsia="ar-SA"/>
        </w:rPr>
        <w:t xml:space="preserve"> překročit</w:t>
      </w:r>
      <w:r w:rsidR="000B3C59">
        <w:rPr>
          <w:rFonts w:eastAsia="Times New Roman" w:cs="Calibri"/>
          <w:color w:val="000000"/>
          <w:lang w:eastAsia="ar-SA"/>
        </w:rPr>
        <w:t>.</w:t>
      </w:r>
    </w:p>
    <w:p w14:paraId="4E949D81" w14:textId="77777777" w:rsidR="00764F07" w:rsidRPr="00DD3D1B" w:rsidDel="00BD4DC5" w:rsidRDefault="00764F07" w:rsidP="00764F07">
      <w:pPr>
        <w:suppressAutoHyphens/>
        <w:spacing w:before="120" w:after="120" w:line="240" w:lineRule="auto"/>
        <w:jc w:val="both"/>
        <w:rPr>
          <w:rFonts w:eastAsia="Times New Roman" w:cs="Calibri"/>
          <w:color w:val="000000"/>
          <w:lang w:eastAsia="ar-SA"/>
        </w:rPr>
      </w:pPr>
    </w:p>
    <w:p w14:paraId="366B2C04" w14:textId="77777777" w:rsidR="00497FED" w:rsidRPr="000D3471" w:rsidRDefault="00E118B9" w:rsidP="00F81CC7">
      <w:pPr>
        <w:numPr>
          <w:ilvl w:val="0"/>
          <w:numId w:val="2"/>
        </w:numPr>
        <w:tabs>
          <w:tab w:val="decimal" w:pos="5670"/>
        </w:tabs>
        <w:suppressAutoHyphens/>
        <w:spacing w:before="120" w:after="120" w:line="240" w:lineRule="auto"/>
        <w:jc w:val="center"/>
        <w:rPr>
          <w:rFonts w:eastAsia="Times New Roman" w:cs="Calibri"/>
          <w:b/>
          <w:color w:val="000000"/>
          <w:lang w:eastAsia="ar-SA"/>
        </w:rPr>
      </w:pPr>
      <w:r>
        <w:rPr>
          <w:rFonts w:eastAsia="Times New Roman" w:cs="Calibri"/>
          <w:b/>
          <w:color w:val="000000"/>
          <w:lang w:eastAsia="ar-SA"/>
        </w:rPr>
        <w:t>Doba a místo plnění</w:t>
      </w:r>
    </w:p>
    <w:p w14:paraId="48845A3D" w14:textId="77777777" w:rsidR="00497FED" w:rsidRPr="000D3471" w:rsidRDefault="00E118B9" w:rsidP="00F81CC7">
      <w:pPr>
        <w:numPr>
          <w:ilvl w:val="0"/>
          <w:numId w:val="3"/>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t>Doba plnění</w:t>
      </w:r>
    </w:p>
    <w:p w14:paraId="1886A643" w14:textId="77777777" w:rsidR="00E118B9" w:rsidRDefault="00E118B9" w:rsidP="00A97355">
      <w:pPr>
        <w:suppressAutoHyphens/>
        <w:spacing w:before="120" w:after="0" w:line="240" w:lineRule="auto"/>
        <w:ind w:left="567"/>
        <w:jc w:val="both"/>
        <w:rPr>
          <w:rFonts w:eastAsia="Times New Roman" w:cs="Calibri"/>
          <w:b/>
          <w:color w:val="000000"/>
          <w:lang w:eastAsia="ar-SA"/>
        </w:rPr>
      </w:pPr>
      <w:r w:rsidRPr="00E118B9">
        <w:rPr>
          <w:rFonts w:eastAsia="Times New Roman" w:cs="Calibri"/>
          <w:color w:val="000000"/>
          <w:lang w:eastAsia="ar-SA"/>
        </w:rPr>
        <w:t xml:space="preserve">Dodací lhůta činí </w:t>
      </w:r>
      <w:r w:rsidR="00C632D3">
        <w:rPr>
          <w:rFonts w:eastAsia="Times New Roman" w:cs="Calibri"/>
          <w:color w:val="000000"/>
          <w:lang w:eastAsia="ar-SA"/>
        </w:rPr>
        <w:t>35</w:t>
      </w:r>
      <w:r w:rsidR="00C613CD">
        <w:rPr>
          <w:rFonts w:eastAsia="Times New Roman" w:cs="Calibri"/>
          <w:color w:val="000000"/>
          <w:lang w:eastAsia="ar-SA"/>
        </w:rPr>
        <w:t xml:space="preserve"> kalendářních dnů</w:t>
      </w:r>
      <w:r w:rsidRPr="00E118B9">
        <w:rPr>
          <w:rFonts w:eastAsia="Times New Roman" w:cs="Calibri"/>
          <w:color w:val="000000"/>
          <w:lang w:eastAsia="ar-SA"/>
        </w:rPr>
        <w:t xml:space="preserve">, nebude-li po vzájemné dohodě </w:t>
      </w:r>
      <w:r>
        <w:rPr>
          <w:rFonts w:eastAsia="Times New Roman" w:cs="Calibri"/>
          <w:color w:val="000000"/>
          <w:lang w:eastAsia="ar-SA"/>
        </w:rPr>
        <w:t xml:space="preserve">obou stran </w:t>
      </w:r>
      <w:r w:rsidRPr="00E118B9">
        <w:rPr>
          <w:rFonts w:eastAsia="Times New Roman" w:cs="Calibri"/>
          <w:color w:val="000000"/>
          <w:lang w:eastAsia="ar-SA"/>
        </w:rPr>
        <w:t xml:space="preserve">stanoveno jinak. Dodací lhůta </w:t>
      </w:r>
      <w:r>
        <w:rPr>
          <w:rFonts w:eastAsia="Times New Roman" w:cs="Calibri"/>
          <w:color w:val="000000"/>
          <w:lang w:eastAsia="ar-SA"/>
        </w:rPr>
        <w:t>počíná</w:t>
      </w:r>
      <w:r w:rsidRPr="00E118B9">
        <w:rPr>
          <w:rFonts w:eastAsia="Times New Roman" w:cs="Calibri"/>
          <w:color w:val="000000"/>
          <w:lang w:eastAsia="ar-SA"/>
        </w:rPr>
        <w:t xml:space="preserve"> běžet </w:t>
      </w:r>
      <w:r w:rsidR="005638EB">
        <w:rPr>
          <w:rFonts w:eastAsia="Times New Roman" w:cs="Calibri"/>
          <w:color w:val="000000"/>
          <w:lang w:eastAsia="ar-SA"/>
        </w:rPr>
        <w:t>dnem nabytí účinnosti smlouvy</w:t>
      </w:r>
      <w:r w:rsidRPr="00E118B9">
        <w:rPr>
          <w:rFonts w:eastAsia="Times New Roman" w:cs="Calibri"/>
          <w:color w:val="000000"/>
          <w:lang w:eastAsia="ar-SA"/>
        </w:rPr>
        <w:t>.</w:t>
      </w:r>
      <w:r w:rsidR="009D4D31">
        <w:rPr>
          <w:rFonts w:eastAsia="Times New Roman" w:cs="Calibri"/>
          <w:b/>
          <w:color w:val="000000"/>
          <w:lang w:eastAsia="ar-SA"/>
        </w:rPr>
        <w:tab/>
      </w:r>
    </w:p>
    <w:p w14:paraId="00A5127D" w14:textId="77777777" w:rsidR="00497FED" w:rsidRPr="000D3471" w:rsidRDefault="00E118B9" w:rsidP="00F81CC7">
      <w:pPr>
        <w:numPr>
          <w:ilvl w:val="1"/>
          <w:numId w:val="5"/>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t>Místo plnění</w:t>
      </w:r>
    </w:p>
    <w:p w14:paraId="57C2F716" w14:textId="77777777" w:rsidR="00764F07" w:rsidRDefault="00E118B9" w:rsidP="00710796">
      <w:pPr>
        <w:autoSpaceDE w:val="0"/>
        <w:autoSpaceDN w:val="0"/>
        <w:adjustRightInd w:val="0"/>
        <w:spacing w:before="120" w:after="0" w:line="240" w:lineRule="auto"/>
        <w:ind w:left="567"/>
        <w:jc w:val="both"/>
        <w:rPr>
          <w:rFonts w:eastAsia="Times New Roman" w:cs="Calibri"/>
          <w:color w:val="000000"/>
          <w:lang w:eastAsia="cs-CZ"/>
        </w:rPr>
      </w:pPr>
      <w:r w:rsidRPr="00E118B9">
        <w:rPr>
          <w:rFonts w:eastAsia="Times New Roman" w:cs="Calibri"/>
          <w:color w:val="000000"/>
          <w:lang w:eastAsia="cs-CZ"/>
        </w:rPr>
        <w:t xml:space="preserve">Místem plnění je </w:t>
      </w:r>
      <w:r w:rsidR="00F255D2">
        <w:rPr>
          <w:rFonts w:eastAsia="Times New Roman" w:cs="Calibri"/>
          <w:color w:val="000000"/>
          <w:lang w:eastAsia="cs-CZ"/>
        </w:rPr>
        <w:t>sídlo zadavatele</w:t>
      </w:r>
      <w:r w:rsidRPr="00E118B9">
        <w:rPr>
          <w:rFonts w:eastAsia="Times New Roman" w:cs="Calibri"/>
          <w:color w:val="000000"/>
          <w:lang w:eastAsia="cs-CZ"/>
        </w:rPr>
        <w:t xml:space="preserve"> Nemocnice Jihlava,</w:t>
      </w:r>
      <w:r>
        <w:rPr>
          <w:rFonts w:eastAsia="Times New Roman" w:cs="Calibri"/>
          <w:color w:val="000000"/>
          <w:lang w:eastAsia="cs-CZ"/>
        </w:rPr>
        <w:t xml:space="preserve"> p. o., </w:t>
      </w:r>
      <w:r w:rsidRPr="00E118B9">
        <w:rPr>
          <w:rFonts w:eastAsia="Times New Roman" w:cs="Calibri"/>
          <w:color w:val="000000"/>
          <w:lang w:eastAsia="cs-CZ"/>
        </w:rPr>
        <w:t xml:space="preserve">na adrese </w:t>
      </w:r>
      <w:r w:rsidR="009133F2">
        <w:rPr>
          <w:rFonts w:eastAsia="Times New Roman" w:cs="Calibri"/>
          <w:color w:val="000000"/>
          <w:lang w:eastAsia="cs-CZ"/>
        </w:rPr>
        <w:t>Vrchlického 59, 586 33 Jihlava</w:t>
      </w:r>
      <w:r w:rsidR="005638EB">
        <w:rPr>
          <w:rFonts w:eastAsia="Times New Roman" w:cs="Calibri"/>
          <w:color w:val="000000"/>
          <w:lang w:eastAsia="cs-CZ"/>
        </w:rPr>
        <w:t>.</w:t>
      </w:r>
    </w:p>
    <w:p w14:paraId="6D8DF13D" w14:textId="77777777" w:rsidR="008A6632" w:rsidRDefault="008A6632" w:rsidP="00710796">
      <w:pPr>
        <w:autoSpaceDE w:val="0"/>
        <w:autoSpaceDN w:val="0"/>
        <w:adjustRightInd w:val="0"/>
        <w:spacing w:before="120" w:after="0" w:line="240" w:lineRule="auto"/>
        <w:ind w:left="567"/>
        <w:jc w:val="both"/>
        <w:rPr>
          <w:rFonts w:eastAsia="Times New Roman" w:cs="Calibri"/>
          <w:color w:val="000000"/>
          <w:lang w:eastAsia="cs-CZ"/>
        </w:rPr>
      </w:pPr>
    </w:p>
    <w:p w14:paraId="796CAC30" w14:textId="77777777" w:rsidR="00E118B9" w:rsidRPr="00E118B9" w:rsidRDefault="00DD3D1B" w:rsidP="00F81CC7">
      <w:pPr>
        <w:numPr>
          <w:ilvl w:val="0"/>
          <w:numId w:val="5"/>
        </w:numPr>
        <w:autoSpaceDE w:val="0"/>
        <w:autoSpaceDN w:val="0"/>
        <w:adjustRightInd w:val="0"/>
        <w:spacing w:before="120" w:after="0" w:line="240" w:lineRule="auto"/>
        <w:jc w:val="center"/>
        <w:rPr>
          <w:rFonts w:eastAsia="Times New Roman" w:cs="Calibri"/>
          <w:b/>
          <w:color w:val="000000"/>
          <w:lang w:eastAsia="cs-CZ"/>
        </w:rPr>
      </w:pPr>
      <w:r>
        <w:rPr>
          <w:rFonts w:eastAsia="Times New Roman" w:cs="Calibri"/>
          <w:b/>
          <w:color w:val="000000"/>
          <w:lang w:eastAsia="cs-CZ"/>
        </w:rPr>
        <w:t xml:space="preserve">Platební </w:t>
      </w:r>
      <w:r w:rsidR="00E118B9" w:rsidRPr="00E118B9">
        <w:rPr>
          <w:rFonts w:eastAsia="Times New Roman" w:cs="Calibri"/>
          <w:b/>
          <w:color w:val="000000"/>
          <w:lang w:eastAsia="cs-CZ"/>
        </w:rPr>
        <w:t>podmínky</w:t>
      </w:r>
    </w:p>
    <w:p w14:paraId="5916B787" w14:textId="77777777" w:rsidR="00C613CD" w:rsidRDefault="00C613CD" w:rsidP="00F81CC7">
      <w:pPr>
        <w:numPr>
          <w:ilvl w:val="1"/>
          <w:numId w:val="6"/>
        </w:numPr>
        <w:spacing w:before="120" w:line="240" w:lineRule="auto"/>
        <w:ind w:left="567" w:hanging="567"/>
        <w:jc w:val="both"/>
        <w:rPr>
          <w:lang w:eastAsia="cs-CZ"/>
        </w:rPr>
      </w:pPr>
      <w:r>
        <w:rPr>
          <w:lang w:eastAsia="cs-CZ"/>
        </w:rPr>
        <w:t>Zálohy nebudou poskytovány.</w:t>
      </w:r>
    </w:p>
    <w:p w14:paraId="578BAD41" w14:textId="77777777" w:rsidR="00CC213B" w:rsidRDefault="00CC213B" w:rsidP="00CC213B">
      <w:pPr>
        <w:numPr>
          <w:ilvl w:val="1"/>
          <w:numId w:val="6"/>
        </w:numPr>
        <w:spacing w:before="120" w:line="240" w:lineRule="auto"/>
        <w:ind w:left="567" w:hanging="567"/>
        <w:jc w:val="both"/>
        <w:rPr>
          <w:lang w:eastAsia="cs-CZ"/>
        </w:rPr>
      </w:pPr>
      <w:r>
        <w:rPr>
          <w:lang w:eastAsia="cs-CZ"/>
        </w:rPr>
        <w:t xml:space="preserve">Prodávající je oprávněn vystavit po předání kompletního zařízení (předmětu plnění) v místě plnění fakturu na dodané zboží. </w:t>
      </w:r>
      <w:r>
        <w:rPr>
          <w:bCs/>
        </w:rPr>
        <w:t xml:space="preserve">Tato faktura bude následně prodávajícímu uhrazena dle </w:t>
      </w:r>
      <w:r w:rsidR="00F255D2">
        <w:rPr>
          <w:bCs/>
        </w:rPr>
        <w:t>platebních podmínek.</w:t>
      </w:r>
    </w:p>
    <w:p w14:paraId="24827014" w14:textId="77777777" w:rsidR="00F255D2" w:rsidRDefault="00E118B9" w:rsidP="00F81CC7">
      <w:pPr>
        <w:numPr>
          <w:ilvl w:val="1"/>
          <w:numId w:val="6"/>
        </w:numPr>
        <w:spacing w:before="120" w:line="240" w:lineRule="auto"/>
        <w:ind w:left="567" w:hanging="567"/>
        <w:jc w:val="both"/>
        <w:rPr>
          <w:lang w:eastAsia="cs-CZ"/>
        </w:rPr>
      </w:pPr>
      <w:r w:rsidRPr="00E118B9">
        <w:rPr>
          <w:lang w:eastAsia="cs-CZ"/>
        </w:rPr>
        <w:t>Kupující je povinen uhradit prodávajícímu kupní cenu na základě faktury vystavené prodávajícím</w:t>
      </w:r>
      <w:r>
        <w:rPr>
          <w:lang w:eastAsia="cs-CZ"/>
        </w:rPr>
        <w:t>,</w:t>
      </w:r>
      <w:r w:rsidRPr="00E118B9">
        <w:rPr>
          <w:lang w:eastAsia="cs-CZ"/>
        </w:rPr>
        <w:t xml:space="preserve"> v</w:t>
      </w:r>
      <w:r w:rsidR="005638EB">
        <w:rPr>
          <w:lang w:eastAsia="cs-CZ"/>
        </w:rPr>
        <w:t> </w:t>
      </w:r>
      <w:r w:rsidRPr="00E118B9">
        <w:rPr>
          <w:lang w:eastAsia="cs-CZ"/>
        </w:rPr>
        <w:t>souladu s dodacím listem potvrzeným opr</w:t>
      </w:r>
      <w:r w:rsidR="00F255D2">
        <w:rPr>
          <w:lang w:eastAsia="cs-CZ"/>
        </w:rPr>
        <w:t>ávněným zaměstnancem kupujícího.</w:t>
      </w:r>
    </w:p>
    <w:p w14:paraId="3B128476" w14:textId="77777777" w:rsidR="00A97355" w:rsidRDefault="00B81264" w:rsidP="00F81CC7">
      <w:pPr>
        <w:numPr>
          <w:ilvl w:val="1"/>
          <w:numId w:val="6"/>
        </w:numPr>
        <w:spacing w:before="120" w:line="240" w:lineRule="auto"/>
        <w:ind w:left="567" w:hanging="567"/>
        <w:jc w:val="both"/>
        <w:rPr>
          <w:lang w:eastAsia="cs-CZ"/>
        </w:rPr>
      </w:pPr>
      <w:r>
        <w:rPr>
          <w:lang w:eastAsia="cs-CZ"/>
        </w:rPr>
        <w:t xml:space="preserve">Úhradu provede kupující v české měně. </w:t>
      </w:r>
      <w:r w:rsidR="00E118B9" w:rsidRPr="00E118B9">
        <w:rPr>
          <w:lang w:eastAsia="cs-CZ"/>
        </w:rPr>
        <w:t xml:space="preserve">Doba splatnosti faktur nesmí být stanovena na méně než </w:t>
      </w:r>
      <w:r>
        <w:rPr>
          <w:lang w:eastAsia="cs-CZ"/>
        </w:rPr>
        <w:t>60</w:t>
      </w:r>
      <w:r w:rsidR="00E118B9" w:rsidRPr="00E118B9">
        <w:rPr>
          <w:lang w:eastAsia="cs-CZ"/>
        </w:rPr>
        <w:t xml:space="preserve"> dní od data jej</w:t>
      </w:r>
      <w:r w:rsidR="00CC213B">
        <w:rPr>
          <w:lang w:eastAsia="cs-CZ"/>
        </w:rPr>
        <w:t>ího</w:t>
      </w:r>
      <w:r w:rsidR="00E118B9" w:rsidRPr="00E118B9">
        <w:rPr>
          <w:lang w:eastAsia="cs-CZ"/>
        </w:rPr>
        <w:t xml:space="preserve"> doručení kupujícímu.</w:t>
      </w:r>
    </w:p>
    <w:p w14:paraId="50706A7F" w14:textId="77777777" w:rsidR="00A97355" w:rsidRDefault="00E118B9" w:rsidP="00F81CC7">
      <w:pPr>
        <w:numPr>
          <w:ilvl w:val="1"/>
          <w:numId w:val="6"/>
        </w:numPr>
        <w:spacing w:before="120" w:line="240" w:lineRule="auto"/>
        <w:ind w:left="567" w:hanging="567"/>
        <w:jc w:val="both"/>
        <w:rPr>
          <w:lang w:eastAsia="cs-CZ"/>
        </w:rPr>
      </w:pPr>
      <w:r w:rsidRPr="00E118B9">
        <w:rPr>
          <w:lang w:eastAsia="cs-CZ"/>
        </w:rPr>
        <w:t>Prodávající se zavazuje, že jím vystavené faktury budou obsahovat všechny náležitosti účetního a</w:t>
      </w:r>
      <w:r w:rsidR="005638EB">
        <w:rPr>
          <w:lang w:eastAsia="cs-CZ"/>
        </w:rPr>
        <w:t> </w:t>
      </w:r>
      <w:r w:rsidRPr="00E118B9">
        <w:rPr>
          <w:lang w:eastAsia="cs-CZ"/>
        </w:rPr>
        <w:t>daňového dokladu stanovené obecně závaznými právními předpisy a smluvními ujednáními.</w:t>
      </w:r>
      <w:r w:rsidR="005638EB">
        <w:rPr>
          <w:lang w:eastAsia="cs-CZ"/>
        </w:rPr>
        <w:t xml:space="preserve"> </w:t>
      </w:r>
      <w:r w:rsidR="005638EB">
        <w:rPr>
          <w:bCs/>
        </w:rPr>
        <w:t xml:space="preserve">Dále uvede název a </w:t>
      </w:r>
      <w:r w:rsidR="005638EB" w:rsidRPr="007128BB">
        <w:rPr>
          <w:bCs/>
        </w:rPr>
        <w:t>číslo veřejné zakázky.</w:t>
      </w:r>
    </w:p>
    <w:p w14:paraId="03B27CDB" w14:textId="77777777" w:rsidR="008204C4" w:rsidRDefault="00427A8B" w:rsidP="00F81CC7">
      <w:pPr>
        <w:numPr>
          <w:ilvl w:val="1"/>
          <w:numId w:val="6"/>
        </w:numPr>
        <w:spacing w:before="120" w:line="240" w:lineRule="auto"/>
        <w:ind w:left="567" w:hanging="567"/>
        <w:jc w:val="both"/>
        <w:rPr>
          <w:lang w:eastAsia="cs-CZ"/>
        </w:rPr>
      </w:pPr>
      <w:r>
        <w:rPr>
          <w:lang w:eastAsia="cs-CZ"/>
        </w:rPr>
        <w:t>Úhrada za plnění z této smlouvy bude realizována bezhotovostním převodem na účet prodávajícího</w:t>
      </w:r>
      <w:r w:rsidR="008204C4">
        <w:rPr>
          <w:lang w:eastAsia="cs-CZ"/>
        </w:rPr>
        <w:t>, který je správcem daně (finančním úřadem) zveřejněn způsobem umožňujícím dálkový přístup ve smyslu ustanovení § 98 zákona č. 235/2004 Sb. o dani z přidané hodnoty, ve znění pozdějších předpisů (dále jen „zákon o DPH“).</w:t>
      </w:r>
    </w:p>
    <w:p w14:paraId="716C948E" w14:textId="77777777" w:rsidR="00A97355" w:rsidRDefault="00E118B9" w:rsidP="00F81CC7">
      <w:pPr>
        <w:numPr>
          <w:ilvl w:val="1"/>
          <w:numId w:val="6"/>
        </w:numPr>
        <w:spacing w:before="120" w:line="240" w:lineRule="auto"/>
        <w:ind w:left="567" w:hanging="567"/>
        <w:jc w:val="both"/>
        <w:rPr>
          <w:lang w:eastAsia="cs-CZ"/>
        </w:rPr>
      </w:pPr>
      <w:r w:rsidRPr="00E118B9">
        <w:rPr>
          <w:lang w:eastAsia="cs-CZ"/>
        </w:rPr>
        <w:t xml:space="preserve">Veškeré platby mezi smluvními stranami se uskutečňují prostřednictvím bankovního spojení uvedeného v záhlaví této smlouvy. Prodávající prohlašuje, že uvedené číslo jeho bankovního účtu </w:t>
      </w:r>
      <w:r>
        <w:rPr>
          <w:lang w:eastAsia="cs-CZ"/>
        </w:rPr>
        <w:t xml:space="preserve">splňuje požadavky dle </w:t>
      </w:r>
      <w:r w:rsidR="00A62A7D">
        <w:t>§ 106a</w:t>
      </w:r>
      <w:r>
        <w:rPr>
          <w:lang w:eastAsia="cs-CZ"/>
        </w:rPr>
        <w:t xml:space="preserve"> zákona</w:t>
      </w:r>
      <w:r w:rsidRPr="00E118B9">
        <w:rPr>
          <w:lang w:eastAsia="cs-CZ"/>
        </w:rPr>
        <w:t xml:space="preserve"> č. 235/2004 Sb., o dani z přidané hodnoty, v platném znění, a</w:t>
      </w:r>
      <w:r w:rsidR="005638EB">
        <w:rPr>
          <w:lang w:eastAsia="cs-CZ"/>
        </w:rPr>
        <w:t> </w:t>
      </w:r>
      <w:r w:rsidRPr="00E118B9">
        <w:rPr>
          <w:lang w:eastAsia="cs-CZ"/>
        </w:rPr>
        <w:t>jedná se o zveřejněné číslo účtu registrovaného plátce daně z přidané hodnoty.</w:t>
      </w:r>
    </w:p>
    <w:p w14:paraId="6D8BF1DC" w14:textId="77777777" w:rsidR="00A97355" w:rsidRDefault="00E118B9" w:rsidP="00F81CC7">
      <w:pPr>
        <w:numPr>
          <w:ilvl w:val="1"/>
          <w:numId w:val="6"/>
        </w:numPr>
        <w:spacing w:before="120" w:line="240" w:lineRule="auto"/>
        <w:ind w:left="567" w:hanging="567"/>
        <w:jc w:val="both"/>
        <w:rPr>
          <w:lang w:eastAsia="cs-CZ"/>
        </w:rPr>
      </w:pPr>
      <w:r w:rsidRPr="00E118B9">
        <w:rPr>
          <w:lang w:eastAsia="cs-CZ"/>
        </w:rPr>
        <w:lastRenderedPageBreak/>
        <w:t>Prodávající prohlašuje, že ke dni uzavření této smlouvy není veden v registru nespolehlivých plátců daně z přidané hodnoty a ani mu nejsou známy žádné skutečnosti, na základě kterých by s ním správce daně mohl zahájit řízení o prohlášení za nespolehli</w:t>
      </w:r>
      <w:r>
        <w:rPr>
          <w:lang w:eastAsia="cs-CZ"/>
        </w:rPr>
        <w:t>vého plátce daně dle § 106a zákona</w:t>
      </w:r>
      <w:r w:rsidRPr="00E118B9">
        <w:rPr>
          <w:lang w:eastAsia="cs-CZ"/>
        </w:rPr>
        <w:t xml:space="preserve"> č. 235/2004 Sb., o dani z přidané hodnoty, v platném znění.</w:t>
      </w:r>
    </w:p>
    <w:p w14:paraId="2CCA82E1" w14:textId="77777777" w:rsidR="00A97355" w:rsidRDefault="00E118B9" w:rsidP="00F81CC7">
      <w:pPr>
        <w:numPr>
          <w:ilvl w:val="1"/>
          <w:numId w:val="6"/>
        </w:numPr>
        <w:spacing w:before="120" w:line="240" w:lineRule="auto"/>
        <w:ind w:left="567" w:hanging="567"/>
        <w:jc w:val="both"/>
        <w:rPr>
          <w:lang w:eastAsia="cs-CZ"/>
        </w:rPr>
      </w:pPr>
      <w:r w:rsidRPr="00A97355">
        <w:rPr>
          <w:rFonts w:eastAsia="Times New Roman" w:cs="Calibri"/>
          <w:color w:val="000000"/>
          <w:lang w:eastAsia="cs-CZ"/>
        </w:rPr>
        <w:t>Kupující jako příjemce zdanitelného plnění je oprávněn v případě, že prodávající je v okamžiku uskutečnění zdanitelného plnění veden v registru nespolehlivých plátců daně z přidané hodnoty, uhradit částku odpovídající výši daně z přidané hodnoty na účet správce daně za prodávajícího. Uhrazení částky odpovídající výši daně z přidané hodnoty na účet správce daně za prodávajícího bude považováno v tomto rozsahu za splnění závazku kupujícího uhradit sjednanou kupní cenu prodávajícímu.</w:t>
      </w:r>
    </w:p>
    <w:p w14:paraId="700BB240" w14:textId="77777777" w:rsidR="00A211E8" w:rsidRPr="008A6632" w:rsidRDefault="00E118B9" w:rsidP="00A211E8">
      <w:pPr>
        <w:numPr>
          <w:ilvl w:val="1"/>
          <w:numId w:val="6"/>
        </w:numPr>
        <w:spacing w:before="120" w:line="240" w:lineRule="auto"/>
        <w:ind w:left="567" w:hanging="567"/>
        <w:jc w:val="both"/>
        <w:rPr>
          <w:lang w:eastAsia="cs-CZ"/>
        </w:rPr>
      </w:pPr>
      <w:r w:rsidRPr="00A97355">
        <w:rPr>
          <w:rFonts w:eastAsia="Times New Roman" w:cs="Calibri"/>
          <w:color w:val="000000"/>
          <w:lang w:eastAsia="cs-CZ"/>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r w:rsidR="009357E9">
        <w:rPr>
          <w:rFonts w:eastAsia="Times New Roman" w:cs="Calibri"/>
          <w:color w:val="000000"/>
          <w:lang w:eastAsia="cs-CZ"/>
        </w:rPr>
        <w:t xml:space="preserve"> </w:t>
      </w:r>
      <w:r w:rsidR="009357E9" w:rsidRPr="009357E9">
        <w:rPr>
          <w:rFonts w:eastAsia="Times New Roman" w:cs="Calibri"/>
          <w:color w:val="000000"/>
          <w:lang w:eastAsia="cs-CZ"/>
        </w:rPr>
        <w:t xml:space="preserve"> Lhůta splatnosti počíná běžet znovu od opětovného zaslání náležitě doplněných či opravených dokladů.</w:t>
      </w:r>
    </w:p>
    <w:p w14:paraId="0BC22A27" w14:textId="77777777" w:rsidR="008A6632" w:rsidRPr="00A97355" w:rsidRDefault="008A6632" w:rsidP="008A6632">
      <w:pPr>
        <w:spacing w:before="120" w:line="240" w:lineRule="auto"/>
        <w:ind w:left="567"/>
        <w:jc w:val="both"/>
        <w:rPr>
          <w:lang w:eastAsia="cs-CZ"/>
        </w:rPr>
      </w:pPr>
    </w:p>
    <w:p w14:paraId="32D7D909" w14:textId="77777777" w:rsidR="00497FED" w:rsidRPr="00C93691" w:rsidRDefault="00C93691" w:rsidP="00F81CC7">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sidRPr="00C93691">
        <w:rPr>
          <w:rFonts w:eastAsia="Times New Roman" w:cs="Calibri"/>
          <w:b/>
          <w:color w:val="000000"/>
          <w:kern w:val="1"/>
          <w:lang w:eastAsia="ar-SA"/>
        </w:rPr>
        <w:t>Dodací podmínky</w:t>
      </w:r>
    </w:p>
    <w:p w14:paraId="1DADF0F5" w14:textId="77777777" w:rsidR="00891B4A" w:rsidRDefault="00C93691" w:rsidP="00891B4A">
      <w:pPr>
        <w:numPr>
          <w:ilvl w:val="1"/>
          <w:numId w:val="6"/>
        </w:numPr>
        <w:spacing w:before="120" w:line="240" w:lineRule="auto"/>
        <w:ind w:left="567" w:hanging="567"/>
        <w:jc w:val="both"/>
        <w:rPr>
          <w:lang w:eastAsia="ar-SA"/>
        </w:rPr>
      </w:pPr>
      <w:r w:rsidRPr="00C93691">
        <w:rPr>
          <w:lang w:eastAsia="ar-SA"/>
        </w:rPr>
        <w:t>Prodávající je povinen předat kupujícímu nejpozději společně s dodávkou zboží veškerou dokumentaci nutnou k převzetí a řádnému užívání zboží, kterou vyžadují příslušné obecně závazné právní předpisy</w:t>
      </w:r>
      <w:r w:rsidR="00891B4A">
        <w:rPr>
          <w:lang w:eastAsia="ar-SA"/>
        </w:rPr>
        <w:t>.</w:t>
      </w:r>
    </w:p>
    <w:p w14:paraId="3501B3CE" w14:textId="77777777" w:rsidR="00891B4A" w:rsidRDefault="00891B4A" w:rsidP="00F81CC7">
      <w:pPr>
        <w:numPr>
          <w:ilvl w:val="1"/>
          <w:numId w:val="6"/>
        </w:numPr>
        <w:spacing w:before="120" w:line="240" w:lineRule="auto"/>
        <w:ind w:left="567" w:hanging="567"/>
        <w:jc w:val="both"/>
        <w:rPr>
          <w:lang w:eastAsia="ar-SA"/>
        </w:rPr>
      </w:pPr>
      <w:r w:rsidRPr="00891B4A">
        <w:rPr>
          <w:lang w:eastAsia="ar-SA"/>
        </w:rPr>
        <w:t>Závazek prodávajícího dodat zboží v rozsahu podle této smlouvy je splněn dnem podpisu předávacího protokolu mezi prodávajícím a kupujícím. Předávací protokol je za kupujícího oprávněn podepsat pracovník pověřený statutárním orgánem kupujícího. Jedno vyhotovení předávacího protokolu zůstává prodávajícímu pro jeho potřeby a druhé vyhotovení zůstává kupujícímu.</w:t>
      </w:r>
      <w:r w:rsidRPr="00891B4A">
        <w:t xml:space="preserve"> </w:t>
      </w:r>
    </w:p>
    <w:p w14:paraId="1D5BC6A5" w14:textId="77777777" w:rsidR="00A97355" w:rsidRDefault="00891B4A" w:rsidP="00891B4A">
      <w:pPr>
        <w:numPr>
          <w:ilvl w:val="1"/>
          <w:numId w:val="6"/>
        </w:numPr>
        <w:spacing w:before="120" w:line="240" w:lineRule="auto"/>
        <w:ind w:left="567" w:hanging="567"/>
        <w:jc w:val="both"/>
        <w:rPr>
          <w:lang w:eastAsia="ar-SA"/>
        </w:rPr>
      </w:pPr>
      <w:r w:rsidRPr="00891B4A">
        <w:rPr>
          <w:lang w:eastAsia="ar-SA"/>
        </w:rPr>
        <w:t>Pracovník kupujícího, který provádí povinnou prohlídku dodaného, nainstalovaného a do provozu uvedeného předmětu smlouvy, je oprávněn do předávacího protokolu popsat jím zjištěné vady předávaného předmětu smlouvy.</w:t>
      </w:r>
    </w:p>
    <w:p w14:paraId="64E0757E" w14:textId="77777777" w:rsidR="00891B4A" w:rsidRDefault="00C93691" w:rsidP="00F81CC7">
      <w:pPr>
        <w:numPr>
          <w:ilvl w:val="1"/>
          <w:numId w:val="6"/>
        </w:numPr>
        <w:spacing w:before="120" w:line="240" w:lineRule="auto"/>
        <w:ind w:left="567" w:hanging="567"/>
        <w:jc w:val="both"/>
        <w:rPr>
          <w:lang w:eastAsia="ar-SA"/>
        </w:rPr>
      </w:pPr>
      <w:r w:rsidRPr="00C93691">
        <w:rPr>
          <w:lang w:eastAsia="ar-SA"/>
        </w:rPr>
        <w:t>Prodávající odpovídá za to, že dodané zboží je způsobilé k užití v souladu s jeho určením a odpovídá všem požadavkům obecně závazných</w:t>
      </w:r>
      <w:r w:rsidR="00A97355">
        <w:rPr>
          <w:lang w:eastAsia="ar-SA"/>
        </w:rPr>
        <w:t xml:space="preserve"> právních předpisů</w:t>
      </w:r>
      <w:r w:rsidR="00891B4A">
        <w:rPr>
          <w:lang w:eastAsia="ar-SA"/>
        </w:rPr>
        <w:t xml:space="preserve">. </w:t>
      </w:r>
    </w:p>
    <w:p w14:paraId="12083C8A" w14:textId="77777777" w:rsidR="00A211E8" w:rsidRDefault="00C93691" w:rsidP="00A211E8">
      <w:pPr>
        <w:numPr>
          <w:ilvl w:val="1"/>
          <w:numId w:val="6"/>
        </w:numPr>
        <w:spacing w:before="120" w:line="240" w:lineRule="auto"/>
        <w:ind w:left="567" w:hanging="567"/>
        <w:jc w:val="both"/>
        <w:rPr>
          <w:lang w:eastAsia="ar-SA"/>
        </w:rPr>
      </w:pPr>
      <w:r w:rsidRPr="00C93691">
        <w:rPr>
          <w:lang w:eastAsia="ar-SA"/>
        </w:rPr>
        <w:t xml:space="preserve">Prodávající je povinen zajistit přepravu dodávaného zboží způsobem vylučujícím jakékoliv jeho poškození nebo znehodnocení. Kupující je povinen zboží před převzetím zkontrolovat a zjevné vady okamžitě </w:t>
      </w:r>
      <w:r w:rsidR="00891B4A">
        <w:rPr>
          <w:lang w:eastAsia="ar-SA"/>
        </w:rPr>
        <w:t>zapsat</w:t>
      </w:r>
      <w:r w:rsidRPr="00C93691">
        <w:rPr>
          <w:lang w:eastAsia="ar-SA"/>
        </w:rPr>
        <w:t>. Kupující může odmítnout zboží převzít, zejména pokud prodávající nedodá zboží v</w:t>
      </w:r>
      <w:r w:rsidR="00ED676D">
        <w:rPr>
          <w:lang w:eastAsia="ar-SA"/>
        </w:rPr>
        <w:t> </w:t>
      </w:r>
      <w:r w:rsidRPr="00C93691">
        <w:rPr>
          <w:lang w:eastAsia="ar-SA"/>
        </w:rPr>
        <w:t>objednaném množství nebo druhovém složení, pokud zboží bude mít zjevné vady v jakosti nebo bude poškozené nebo pokud prodávající nedodá doklady nutné k převzetí a řádnému užívání zboží. Prodávající má v takovém případě povinnost dodat bez zbyteč</w:t>
      </w:r>
      <w:r w:rsidR="00891B4A">
        <w:rPr>
          <w:lang w:eastAsia="ar-SA"/>
        </w:rPr>
        <w:t xml:space="preserve">ného odkladu </w:t>
      </w:r>
      <w:r w:rsidRPr="00C93691">
        <w:rPr>
          <w:lang w:eastAsia="ar-SA"/>
        </w:rPr>
        <w:t>zboží nové, v s</w:t>
      </w:r>
      <w:r w:rsidR="008A6632">
        <w:rPr>
          <w:lang w:eastAsia="ar-SA"/>
        </w:rPr>
        <w:t>ouladu s</w:t>
      </w:r>
      <w:r w:rsidR="00ED676D">
        <w:rPr>
          <w:lang w:eastAsia="ar-SA"/>
        </w:rPr>
        <w:t> </w:t>
      </w:r>
      <w:r w:rsidR="008A6632">
        <w:rPr>
          <w:lang w:eastAsia="ar-SA"/>
        </w:rPr>
        <w:t>objednávkou kupujícího.</w:t>
      </w:r>
    </w:p>
    <w:p w14:paraId="610744D6" w14:textId="77777777" w:rsidR="008A6632" w:rsidRDefault="008A6632" w:rsidP="008A6632">
      <w:pPr>
        <w:spacing w:before="120" w:line="240" w:lineRule="auto"/>
        <w:ind w:left="567"/>
        <w:jc w:val="both"/>
        <w:rPr>
          <w:lang w:eastAsia="ar-SA"/>
        </w:rPr>
      </w:pPr>
    </w:p>
    <w:p w14:paraId="6EE8A340" w14:textId="77777777" w:rsidR="00891B4A" w:rsidRPr="00891B4A" w:rsidRDefault="00891B4A" w:rsidP="00891B4A">
      <w:pPr>
        <w:keepNext/>
        <w:keepLines/>
        <w:widowControl w:val="0"/>
        <w:numPr>
          <w:ilvl w:val="0"/>
          <w:numId w:val="6"/>
        </w:numPr>
        <w:suppressAutoHyphens/>
        <w:spacing w:before="120" w:after="12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Odpovědnost za vady, záruční podmínky</w:t>
      </w:r>
    </w:p>
    <w:p w14:paraId="6DCBC276" w14:textId="77777777" w:rsidR="00A97355" w:rsidRDefault="00891B4A" w:rsidP="00F81CC7">
      <w:pPr>
        <w:numPr>
          <w:ilvl w:val="1"/>
          <w:numId w:val="6"/>
        </w:numPr>
        <w:spacing w:before="120" w:line="240" w:lineRule="auto"/>
        <w:ind w:left="567" w:hanging="567"/>
        <w:jc w:val="both"/>
        <w:rPr>
          <w:lang w:eastAsia="ar-SA"/>
        </w:rPr>
      </w:pPr>
      <w:r w:rsidRPr="00891B4A">
        <w:rPr>
          <w:lang w:eastAsia="ar-SA"/>
        </w:rPr>
        <w:t>Prodávající odpovídá za vady, jež má zařízení v době jeho předání a dále odpovídá za vady zařízení zjištěné v záruční době.</w:t>
      </w:r>
      <w:r w:rsidR="00C93691" w:rsidRPr="00C93691">
        <w:rPr>
          <w:lang w:eastAsia="ar-SA"/>
        </w:rPr>
        <w:t xml:space="preserve"> Skryté vady je kupující povinen prodávajícímu oznámit bezodkladně po jejich zjištění. V případě reklamace skrytých vad zboží je prodávající povinen toto zboží od kupujícího odebrat zpět a jeho cenu kupujícímu uhradit, popř. dodat zboží náhradní.</w:t>
      </w:r>
    </w:p>
    <w:p w14:paraId="3CF01E94" w14:textId="77777777" w:rsidR="00551DA1" w:rsidRPr="00551DA1" w:rsidRDefault="00551DA1" w:rsidP="00551DA1">
      <w:pPr>
        <w:numPr>
          <w:ilvl w:val="1"/>
          <w:numId w:val="6"/>
        </w:numPr>
        <w:spacing w:before="120" w:line="240" w:lineRule="auto"/>
        <w:ind w:left="567" w:hanging="567"/>
        <w:jc w:val="both"/>
      </w:pPr>
      <w:r>
        <w:rPr>
          <w:lang w:eastAsia="ar-SA"/>
        </w:rPr>
        <w:t xml:space="preserve">Prodávající </w:t>
      </w:r>
      <w:r w:rsidRPr="00551DA1">
        <w:t xml:space="preserve">poskytuje na </w:t>
      </w:r>
      <w:r w:rsidR="0022630B">
        <w:t>předmět plnění</w:t>
      </w:r>
      <w:r w:rsidRPr="00551DA1">
        <w:t xml:space="preserve"> záruku za jakost v délce </w:t>
      </w:r>
      <w:r w:rsidR="000B3C59">
        <w:fldChar w:fldCharType="begin">
          <w:ffData>
            <w:name w:val="Text8"/>
            <w:enabled/>
            <w:calcOnExit w:val="0"/>
            <w:textInput/>
          </w:ffData>
        </w:fldChar>
      </w:r>
      <w:bookmarkStart w:id="3" w:name="Text8"/>
      <w:r w:rsidR="000B3C59">
        <w:instrText xml:space="preserve"> FORMTEXT </w:instrText>
      </w:r>
      <w:r w:rsidR="000B3C59">
        <w:fldChar w:fldCharType="separate"/>
      </w:r>
      <w:r w:rsidR="000B3C59">
        <w:rPr>
          <w:noProof/>
        </w:rPr>
        <w:t> </w:t>
      </w:r>
      <w:r w:rsidR="000B3C59">
        <w:rPr>
          <w:noProof/>
        </w:rPr>
        <w:t> </w:t>
      </w:r>
      <w:r w:rsidR="000B3C59">
        <w:rPr>
          <w:noProof/>
        </w:rPr>
        <w:t> </w:t>
      </w:r>
      <w:r w:rsidR="000B3C59">
        <w:rPr>
          <w:noProof/>
        </w:rPr>
        <w:t> </w:t>
      </w:r>
      <w:r w:rsidR="000B3C59">
        <w:rPr>
          <w:noProof/>
        </w:rPr>
        <w:t> </w:t>
      </w:r>
      <w:r w:rsidR="000B3C59">
        <w:fldChar w:fldCharType="end"/>
      </w:r>
      <w:bookmarkEnd w:id="3"/>
      <w:r>
        <w:t xml:space="preserve"> </w:t>
      </w:r>
      <w:r w:rsidRPr="00551DA1">
        <w:t>měsíců. Záruční doba počíná běžet dnem předání a převzetí zařízení kupujícím.</w:t>
      </w:r>
      <w:r w:rsidRPr="00551DA1">
        <w:rPr>
          <w:rFonts w:ascii="Arial" w:eastAsia="Times New Roman" w:hAnsi="Arial" w:cs="Arial"/>
          <w:color w:val="000000"/>
          <w:sz w:val="20"/>
          <w:szCs w:val="20"/>
          <w:lang w:eastAsia="ar-SA"/>
        </w:rPr>
        <w:t xml:space="preserve"> </w:t>
      </w:r>
    </w:p>
    <w:p w14:paraId="62D1FB64" w14:textId="77777777" w:rsidR="00551DA1" w:rsidRDefault="00551DA1" w:rsidP="00551DA1">
      <w:pPr>
        <w:numPr>
          <w:ilvl w:val="1"/>
          <w:numId w:val="6"/>
        </w:numPr>
        <w:spacing w:before="120" w:line="240" w:lineRule="auto"/>
        <w:ind w:left="567" w:hanging="567"/>
        <w:jc w:val="both"/>
      </w:pPr>
      <w:r w:rsidRPr="00551DA1">
        <w:t>Poskytnutá záruka za jakost znamená, že dodané zařízení bude po dobu záruky za jakost plně funkční a</w:t>
      </w:r>
      <w:r w:rsidR="00ED676D">
        <w:t> </w:t>
      </w:r>
      <w:r w:rsidRPr="00551DA1">
        <w:t xml:space="preserve">bude mít vlastnosti odpovídající právním předpisům, obsahu technických norem, eventuálně dalších technických požadavků či norem (např. ISO), které má zařízení splňovat, a které se na dané zařízení vztahují, a bude mít vlastnosti uváděné výrobcem či prodávajícím. </w:t>
      </w:r>
    </w:p>
    <w:p w14:paraId="2CA60D30" w14:textId="77777777" w:rsidR="00551DA1" w:rsidRDefault="00551DA1" w:rsidP="00551DA1">
      <w:pPr>
        <w:numPr>
          <w:ilvl w:val="1"/>
          <w:numId w:val="6"/>
        </w:numPr>
        <w:spacing w:before="120" w:line="240" w:lineRule="auto"/>
        <w:ind w:left="567" w:hanging="567"/>
        <w:jc w:val="both"/>
      </w:pPr>
      <w:r w:rsidRPr="00551DA1">
        <w:lastRenderedPageBreak/>
        <w:t>Plnění poskytnutá prodávajícím na základě uplatnění záruky za jakost ze strany kupujícího zahrnují zejména veškeré práce spojené s odstraněním reklamovaných závad, dodání veškerých náhradních dílů, veškeré cestovní náhrady, jakož i další náklady související s odstraňováním reklamovaných vad zařízení</w:t>
      </w:r>
      <w:r>
        <w:t xml:space="preserve">. </w:t>
      </w:r>
    </w:p>
    <w:p w14:paraId="7954A674" w14:textId="77777777" w:rsidR="00551DA1" w:rsidRDefault="00551DA1" w:rsidP="00551DA1">
      <w:pPr>
        <w:numPr>
          <w:ilvl w:val="1"/>
          <w:numId w:val="6"/>
        </w:numPr>
        <w:spacing w:before="120" w:line="240" w:lineRule="auto"/>
        <w:ind w:left="567" w:hanging="567"/>
        <w:jc w:val="both"/>
      </w:pPr>
      <w:r w:rsidRPr="00551DA1">
        <w:t xml:space="preserve">Kupující je v případě závady zařízení povinen závadu nahlásit (reklamovat) prodávajícímu telefonicky na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či e-mailem na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rsidRPr="00551DA1">
        <w:t xml:space="preserve"> Závadu nahlášenou telefonicky kupující potvrdí nahlášením závady e-mailem. Reklamace musí obsahovat stručný popis toho, jak se vada projevuje. </w:t>
      </w:r>
    </w:p>
    <w:p w14:paraId="3F829CF0" w14:textId="77777777" w:rsidR="00551DA1" w:rsidRPr="00551DA1" w:rsidRDefault="00551DA1" w:rsidP="00551DA1">
      <w:pPr>
        <w:numPr>
          <w:ilvl w:val="1"/>
          <w:numId w:val="6"/>
        </w:numPr>
        <w:spacing w:before="120" w:line="240" w:lineRule="auto"/>
        <w:ind w:left="567" w:hanging="567"/>
        <w:jc w:val="both"/>
      </w:pPr>
      <w:r w:rsidRPr="00551DA1">
        <w:t>V případě uplatnění záruky za jakost může kupující:</w:t>
      </w:r>
    </w:p>
    <w:p w14:paraId="10CB7324" w14:textId="77777777" w:rsidR="00551DA1" w:rsidRDefault="00551DA1" w:rsidP="00551DA1">
      <w:pPr>
        <w:numPr>
          <w:ilvl w:val="0"/>
          <w:numId w:val="10"/>
        </w:numPr>
        <w:spacing w:before="120" w:line="240" w:lineRule="auto"/>
        <w:ind w:left="567" w:hanging="283"/>
        <w:jc w:val="both"/>
      </w:pPr>
      <w:r w:rsidRPr="00551DA1">
        <w:t>požadovat bezplatné odstranění reklamovaných vad zařízení,</w:t>
      </w:r>
    </w:p>
    <w:p w14:paraId="680CD849" w14:textId="77777777" w:rsidR="00551DA1" w:rsidRDefault="00551DA1" w:rsidP="00551DA1">
      <w:pPr>
        <w:numPr>
          <w:ilvl w:val="0"/>
          <w:numId w:val="10"/>
        </w:numPr>
        <w:spacing w:before="120" w:line="240" w:lineRule="auto"/>
        <w:ind w:left="567" w:hanging="283"/>
        <w:jc w:val="both"/>
      </w:pPr>
      <w:r w:rsidRPr="00551DA1">
        <w:t>požadovat bezplatné dodání nového bezvadného zařízení, pokud reklamovanou vadu není</w:t>
      </w:r>
      <w:r>
        <w:t xml:space="preserve"> </w:t>
      </w:r>
      <w:r w:rsidRPr="00551DA1">
        <w:t>možné z</w:t>
      </w:r>
      <w:r w:rsidR="00ED676D">
        <w:t> </w:t>
      </w:r>
      <w:r w:rsidRPr="00551DA1">
        <w:t>technického hlediska odstranit nebo pokud by její odstraňování trvalo déle než</w:t>
      </w:r>
      <w:r>
        <w:t xml:space="preserve"> </w:t>
      </w:r>
      <w:r w:rsidRPr="00551DA1">
        <w:t>15 dnů nebo pokud není reklamovaná vada do 15 dnů odstraněna; prodávající je pak povinen dodat kupujícímu bezplatně náhradní plnění do 15 dnů ode dne uplatnění požadavku ze strany kupujícího</w:t>
      </w:r>
      <w:r w:rsidR="00266BF6">
        <w:t>,</w:t>
      </w:r>
    </w:p>
    <w:p w14:paraId="4FD248CD" w14:textId="77777777" w:rsidR="00551DA1" w:rsidRDefault="00551DA1" w:rsidP="00551DA1">
      <w:pPr>
        <w:numPr>
          <w:ilvl w:val="0"/>
          <w:numId w:val="10"/>
        </w:numPr>
        <w:spacing w:before="120" w:line="240" w:lineRule="auto"/>
        <w:ind w:left="567" w:hanging="283"/>
        <w:jc w:val="both"/>
      </w:pPr>
      <w:r w:rsidRPr="00551DA1">
        <w:t>požadovat poskytnutí slevy z kupní ceny, nebo odstoupit od smlouvy v případě, že se jedná o o</w:t>
      </w:r>
      <w:r w:rsidR="00266BF6">
        <w:t>pakující se vady stejného druhu.</w:t>
      </w:r>
    </w:p>
    <w:p w14:paraId="513FC9F9" w14:textId="77777777" w:rsidR="00551DA1" w:rsidRPr="00551DA1" w:rsidRDefault="00551DA1" w:rsidP="00551DA1">
      <w:pPr>
        <w:numPr>
          <w:ilvl w:val="1"/>
          <w:numId w:val="6"/>
        </w:numPr>
        <w:spacing w:before="120" w:line="240" w:lineRule="auto"/>
        <w:ind w:left="567" w:hanging="567"/>
        <w:jc w:val="both"/>
      </w:pPr>
      <w:r w:rsidRPr="00551DA1">
        <w:t>Záruka za jakost se prodlouží o dobu, po kterou nebude zařízení provozuschopné z důvodu závad,</w:t>
      </w:r>
      <w:r>
        <w:t xml:space="preserve"> </w:t>
      </w:r>
      <w:r w:rsidRPr="00551DA1">
        <w:t>na něž se vztahuje záruka za jakost.</w:t>
      </w:r>
      <w:r w:rsidRPr="00551DA1">
        <w:rPr>
          <w:rFonts w:ascii="Arial" w:eastAsia="Times New Roman" w:hAnsi="Arial" w:cs="Arial"/>
          <w:color w:val="000000"/>
          <w:sz w:val="20"/>
          <w:szCs w:val="20"/>
          <w:lang w:eastAsia="ar-SA"/>
        </w:rPr>
        <w:t xml:space="preserve"> </w:t>
      </w:r>
    </w:p>
    <w:p w14:paraId="173425B5" w14:textId="77777777" w:rsidR="00756965" w:rsidRDefault="00756965" w:rsidP="00E20728">
      <w:pPr>
        <w:numPr>
          <w:ilvl w:val="1"/>
          <w:numId w:val="6"/>
        </w:numPr>
        <w:spacing w:before="120" w:line="240" w:lineRule="auto"/>
        <w:ind w:left="567" w:hanging="567"/>
        <w:jc w:val="both"/>
      </w:pPr>
      <w:r w:rsidRPr="00756965">
        <w:t>Záruka zaniká v důsledku neodborné demontáže, montáže a úprav předmětu smlouvy prováděnou pracovní</w:t>
      </w:r>
      <w:r w:rsidR="004731F7">
        <w:t>ky, kteří k tomu nejsou pověřeni</w:t>
      </w:r>
      <w:r w:rsidRPr="00756965">
        <w:t xml:space="preserve"> prodávajícím. </w:t>
      </w:r>
    </w:p>
    <w:p w14:paraId="469758D6" w14:textId="77777777" w:rsidR="00756965" w:rsidRDefault="00756965" w:rsidP="00E20728">
      <w:pPr>
        <w:numPr>
          <w:ilvl w:val="1"/>
          <w:numId w:val="6"/>
        </w:numPr>
        <w:spacing w:before="120" w:line="240" w:lineRule="auto"/>
        <w:ind w:left="567" w:hanging="567"/>
        <w:jc w:val="both"/>
      </w:pPr>
      <w:r w:rsidRPr="00756965">
        <w:t xml:space="preserve">V ostatním platí pro uplatňování a způsob odstraňování vad příslušná ustanovení občanského zákoníku. </w:t>
      </w:r>
    </w:p>
    <w:p w14:paraId="3737D98B" w14:textId="77777777" w:rsidR="00A211E8" w:rsidRDefault="00756965" w:rsidP="00A211E8">
      <w:pPr>
        <w:numPr>
          <w:ilvl w:val="1"/>
          <w:numId w:val="6"/>
        </w:numPr>
        <w:spacing w:before="120" w:line="240" w:lineRule="auto"/>
        <w:ind w:left="567" w:hanging="567"/>
        <w:jc w:val="both"/>
      </w:pPr>
      <w:r w:rsidRPr="00756965">
        <w:t>Kupující svým podpisem na předávacím protokolu stvrzuje, že prodávající kupujícímu předal zároveň záruční podmínky.</w:t>
      </w:r>
    </w:p>
    <w:p w14:paraId="74A16E21" w14:textId="77777777" w:rsidR="008A6632" w:rsidRPr="002D751F" w:rsidRDefault="008A6632" w:rsidP="008A6632">
      <w:pPr>
        <w:spacing w:before="120" w:line="240" w:lineRule="auto"/>
        <w:ind w:left="567"/>
        <w:jc w:val="both"/>
      </w:pPr>
    </w:p>
    <w:p w14:paraId="700AD083" w14:textId="77777777" w:rsidR="00497FED" w:rsidRPr="000D3471" w:rsidRDefault="00AE41D9" w:rsidP="00F81CC7">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Součinnost</w:t>
      </w:r>
    </w:p>
    <w:p w14:paraId="69EE1A6A" w14:textId="77777777" w:rsidR="00AE41D9" w:rsidRPr="00AE41D9" w:rsidRDefault="00AE41D9" w:rsidP="00F81CC7">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r w:rsidRPr="00AE41D9">
        <w:t xml:space="preserve"> </w:t>
      </w:r>
    </w:p>
    <w:p w14:paraId="6E7832D7" w14:textId="77777777" w:rsidR="00AE41D9" w:rsidRPr="00AE41D9" w:rsidRDefault="00AE41D9" w:rsidP="00AE41D9">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w:t>
      </w:r>
      <w:r w:rsidR="00ED676D">
        <w:rPr>
          <w:rFonts w:eastAsia="Times New Roman" w:cs="Calibri"/>
          <w:color w:val="000000"/>
          <w:lang w:eastAsia="ar-SA"/>
        </w:rPr>
        <w:t> </w:t>
      </w:r>
      <w:r w:rsidRPr="00AE41D9">
        <w:rPr>
          <w:rFonts w:eastAsia="Times New Roman" w:cs="Calibri"/>
          <w:color w:val="000000"/>
          <w:lang w:eastAsia="ar-SA"/>
        </w:rPr>
        <w:t>přihlédnutím k povaze záležitosti.</w:t>
      </w:r>
      <w:r w:rsidRPr="00AE41D9">
        <w:rPr>
          <w:rFonts w:ascii="Arial" w:eastAsia="Times New Roman" w:hAnsi="Arial" w:cs="Arial"/>
          <w:color w:val="000000"/>
          <w:sz w:val="20"/>
          <w:szCs w:val="20"/>
          <w:lang w:eastAsia="ar-SA"/>
        </w:rPr>
        <w:t xml:space="preserve"> </w:t>
      </w:r>
    </w:p>
    <w:p w14:paraId="1443563F" w14:textId="77777777" w:rsidR="00AE41D9" w:rsidRPr="00AE41D9" w:rsidRDefault="00AE41D9" w:rsidP="00AE41D9">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Kupující umožní příjezd prodávajícímu do místa určení na dobu nezbytně nutnou ke složení zboží.</w:t>
      </w:r>
    </w:p>
    <w:p w14:paraId="76507757" w14:textId="77777777" w:rsidR="008A6632" w:rsidRPr="00015165" w:rsidRDefault="00AE41D9" w:rsidP="00015165">
      <w:pPr>
        <w:numPr>
          <w:ilvl w:val="1"/>
          <w:numId w:val="6"/>
        </w:numPr>
        <w:suppressAutoHyphens/>
        <w:spacing w:before="120" w:after="240" w:line="240" w:lineRule="auto"/>
        <w:ind w:left="567" w:hanging="567"/>
        <w:jc w:val="both"/>
        <w:rPr>
          <w:rFonts w:eastAsia="Times New Roman" w:cs="Calibri"/>
          <w:color w:val="000000"/>
          <w:lang w:eastAsia="ar-SA"/>
        </w:rPr>
      </w:pPr>
      <w:r w:rsidRPr="00AE41D9">
        <w:rPr>
          <w:rFonts w:eastAsia="Times New Roman" w:cs="Calibri"/>
          <w:color w:val="000000"/>
          <w:lang w:eastAsia="ar-SA"/>
        </w:rPr>
        <w:t>Prodávající se zavazuje oznámit termín dodávky zboží minimálně 3 dny před plánovaným termínem následujícím osobám na kontakty:</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552"/>
        <w:gridCol w:w="1984"/>
        <w:gridCol w:w="1559"/>
        <w:gridCol w:w="2600"/>
      </w:tblGrid>
      <w:tr w:rsidR="00AE41D9" w:rsidRPr="00323E43" w14:paraId="1CAB1F63" w14:textId="77777777" w:rsidTr="00764F07">
        <w:trPr>
          <w:trHeight w:val="340"/>
          <w:jc w:val="center"/>
        </w:trPr>
        <w:tc>
          <w:tcPr>
            <w:tcW w:w="2552" w:type="dxa"/>
            <w:tcBorders>
              <w:top w:val="single" w:sz="12" w:space="0" w:color="auto"/>
              <w:bottom w:val="single" w:sz="12" w:space="0" w:color="auto"/>
            </w:tcBorders>
            <w:vAlign w:val="center"/>
          </w:tcPr>
          <w:p w14:paraId="07FF3740" w14:textId="77777777" w:rsidR="00AE41D9" w:rsidRPr="00323E43" w:rsidRDefault="00AE41D9" w:rsidP="00AE41D9">
            <w:pPr>
              <w:suppressAutoHyphens/>
              <w:spacing w:after="0" w:line="240" w:lineRule="auto"/>
              <w:ind w:left="357" w:hanging="357"/>
              <w:contextualSpacing/>
              <w:jc w:val="center"/>
              <w:rPr>
                <w:rFonts w:eastAsia="Times New Roman" w:cs="Calibri"/>
                <w:color w:val="000000"/>
                <w:shd w:val="clear" w:color="auto" w:fill="FFFFFF"/>
                <w:lang w:eastAsia="ar-SA"/>
              </w:rPr>
            </w:pPr>
            <w:r w:rsidRPr="00323E43">
              <w:rPr>
                <w:rFonts w:eastAsia="Times New Roman" w:cs="Calibri"/>
                <w:color w:val="000000"/>
                <w:shd w:val="clear" w:color="auto" w:fill="FFFFFF"/>
                <w:lang w:eastAsia="ar-SA"/>
              </w:rPr>
              <w:t>Jméno a příjmení</w:t>
            </w:r>
          </w:p>
        </w:tc>
        <w:tc>
          <w:tcPr>
            <w:tcW w:w="1984" w:type="dxa"/>
            <w:tcBorders>
              <w:top w:val="single" w:sz="12" w:space="0" w:color="auto"/>
              <w:bottom w:val="single" w:sz="12" w:space="0" w:color="auto"/>
            </w:tcBorders>
            <w:vAlign w:val="center"/>
          </w:tcPr>
          <w:p w14:paraId="64F7426D" w14:textId="77777777" w:rsidR="00AE41D9" w:rsidRPr="00323E43" w:rsidRDefault="00AE41D9" w:rsidP="00AE41D9">
            <w:pPr>
              <w:suppressAutoHyphens/>
              <w:spacing w:after="0" w:line="240" w:lineRule="auto"/>
              <w:ind w:left="357" w:hanging="357"/>
              <w:contextualSpacing/>
              <w:jc w:val="center"/>
              <w:rPr>
                <w:rFonts w:eastAsia="Times New Roman" w:cs="Calibri"/>
                <w:color w:val="000000"/>
                <w:shd w:val="clear" w:color="auto" w:fill="FFFFFF"/>
                <w:lang w:eastAsia="ar-SA"/>
              </w:rPr>
            </w:pPr>
            <w:r w:rsidRPr="00323E43">
              <w:rPr>
                <w:rFonts w:eastAsia="Times New Roman" w:cs="Calibri"/>
                <w:color w:val="000000"/>
                <w:shd w:val="clear" w:color="auto" w:fill="FFFFFF"/>
                <w:lang w:eastAsia="ar-SA"/>
              </w:rPr>
              <w:t>Funkce</w:t>
            </w:r>
          </w:p>
        </w:tc>
        <w:tc>
          <w:tcPr>
            <w:tcW w:w="1559" w:type="dxa"/>
            <w:tcBorders>
              <w:top w:val="single" w:sz="12" w:space="0" w:color="auto"/>
              <w:bottom w:val="single" w:sz="12" w:space="0" w:color="auto"/>
            </w:tcBorders>
            <w:vAlign w:val="center"/>
          </w:tcPr>
          <w:p w14:paraId="7CBC47EE" w14:textId="77777777" w:rsidR="00AE41D9" w:rsidRPr="00323E43" w:rsidRDefault="00AE41D9" w:rsidP="00AE41D9">
            <w:pPr>
              <w:suppressAutoHyphens/>
              <w:spacing w:after="0" w:line="240" w:lineRule="auto"/>
              <w:ind w:left="357" w:hanging="357"/>
              <w:contextualSpacing/>
              <w:jc w:val="center"/>
              <w:rPr>
                <w:rFonts w:eastAsia="Times New Roman" w:cs="Calibri"/>
                <w:color w:val="000000"/>
                <w:shd w:val="clear" w:color="auto" w:fill="FFFFFF"/>
                <w:lang w:eastAsia="ar-SA"/>
              </w:rPr>
            </w:pPr>
            <w:r w:rsidRPr="00323E43">
              <w:rPr>
                <w:rFonts w:eastAsia="Times New Roman" w:cs="Calibri"/>
                <w:color w:val="000000"/>
                <w:shd w:val="clear" w:color="auto" w:fill="FFFFFF"/>
                <w:lang w:eastAsia="ar-SA"/>
              </w:rPr>
              <w:t>Telefon</w:t>
            </w:r>
          </w:p>
        </w:tc>
        <w:tc>
          <w:tcPr>
            <w:tcW w:w="2600" w:type="dxa"/>
            <w:tcBorders>
              <w:top w:val="single" w:sz="12" w:space="0" w:color="auto"/>
              <w:bottom w:val="single" w:sz="12" w:space="0" w:color="auto"/>
            </w:tcBorders>
            <w:vAlign w:val="center"/>
          </w:tcPr>
          <w:p w14:paraId="5E206AB9" w14:textId="77777777" w:rsidR="00AE41D9" w:rsidRPr="00323E43" w:rsidRDefault="00AE41D9" w:rsidP="00AE41D9">
            <w:pPr>
              <w:suppressAutoHyphens/>
              <w:spacing w:after="0" w:line="240" w:lineRule="auto"/>
              <w:ind w:left="357" w:hanging="357"/>
              <w:contextualSpacing/>
              <w:jc w:val="center"/>
              <w:rPr>
                <w:rFonts w:eastAsia="Times New Roman" w:cs="Calibri"/>
                <w:color w:val="000000"/>
                <w:shd w:val="clear" w:color="auto" w:fill="FFFFFF"/>
                <w:lang w:eastAsia="ar-SA"/>
              </w:rPr>
            </w:pPr>
            <w:r w:rsidRPr="00323E43">
              <w:rPr>
                <w:rFonts w:eastAsia="Times New Roman" w:cs="Calibri"/>
                <w:color w:val="000000"/>
                <w:shd w:val="clear" w:color="auto" w:fill="FFFFFF"/>
                <w:lang w:eastAsia="ar-SA"/>
              </w:rPr>
              <w:t>E-mail</w:t>
            </w:r>
          </w:p>
        </w:tc>
      </w:tr>
      <w:tr w:rsidR="00AE41D9" w:rsidRPr="00323E43" w14:paraId="5AC1BC18" w14:textId="77777777" w:rsidTr="00764F07">
        <w:trPr>
          <w:trHeight w:val="340"/>
          <w:jc w:val="center"/>
        </w:trPr>
        <w:tc>
          <w:tcPr>
            <w:tcW w:w="2552" w:type="dxa"/>
            <w:tcBorders>
              <w:top w:val="single" w:sz="12" w:space="0" w:color="auto"/>
            </w:tcBorders>
            <w:vAlign w:val="center"/>
          </w:tcPr>
          <w:p w14:paraId="6BDFED2F" w14:textId="77777777" w:rsidR="00AE41D9" w:rsidRPr="00323E43" w:rsidRDefault="00362B9E" w:rsidP="00AE41D9">
            <w:pPr>
              <w:suppressAutoHyphens/>
              <w:spacing w:after="0" w:line="240" w:lineRule="auto"/>
              <w:ind w:left="357" w:hanging="357"/>
              <w:contextualSpacing/>
              <w:rPr>
                <w:rFonts w:eastAsia="Times New Roman" w:cs="Calibri"/>
                <w:color w:val="000000"/>
                <w:shd w:val="clear" w:color="auto" w:fill="FFFFFF"/>
                <w:lang w:eastAsia="ar-SA"/>
              </w:rPr>
            </w:pPr>
            <w:r>
              <w:rPr>
                <w:rFonts w:eastAsia="Times New Roman" w:cs="Calibri"/>
                <w:color w:val="000000"/>
                <w:shd w:val="clear" w:color="auto" w:fill="FFFFFF"/>
                <w:lang w:eastAsia="ar-SA"/>
              </w:rPr>
              <w:t>Mgr. David Zažímal</w:t>
            </w:r>
          </w:p>
        </w:tc>
        <w:tc>
          <w:tcPr>
            <w:tcW w:w="1984" w:type="dxa"/>
            <w:tcBorders>
              <w:top w:val="single" w:sz="12" w:space="0" w:color="auto"/>
            </w:tcBorders>
            <w:vAlign w:val="center"/>
          </w:tcPr>
          <w:p w14:paraId="089B0436" w14:textId="77777777" w:rsidR="00AE41D9" w:rsidRPr="00323E43" w:rsidRDefault="00362B9E" w:rsidP="00AE41D9">
            <w:pPr>
              <w:suppressAutoHyphens/>
              <w:spacing w:after="0" w:line="240" w:lineRule="auto"/>
              <w:ind w:left="357" w:hanging="357"/>
              <w:contextualSpacing/>
              <w:jc w:val="center"/>
              <w:rPr>
                <w:rFonts w:eastAsia="Times New Roman" w:cs="Calibri"/>
                <w:color w:val="000000"/>
                <w:shd w:val="clear" w:color="auto" w:fill="FFFFFF"/>
                <w:lang w:eastAsia="ar-SA"/>
              </w:rPr>
            </w:pPr>
            <w:r>
              <w:rPr>
                <w:rFonts w:eastAsia="Times New Roman" w:cs="Calibri"/>
                <w:color w:val="000000"/>
                <w:shd w:val="clear" w:color="auto" w:fill="FFFFFF"/>
                <w:lang w:eastAsia="ar-SA"/>
              </w:rPr>
              <w:t>Vedoucí ICT</w:t>
            </w:r>
          </w:p>
        </w:tc>
        <w:tc>
          <w:tcPr>
            <w:tcW w:w="1559" w:type="dxa"/>
            <w:tcBorders>
              <w:top w:val="single" w:sz="12" w:space="0" w:color="auto"/>
            </w:tcBorders>
            <w:vAlign w:val="center"/>
          </w:tcPr>
          <w:p w14:paraId="3DFD40E4" w14:textId="77777777" w:rsidR="00AE41D9" w:rsidRPr="00323E43" w:rsidRDefault="00362B9E" w:rsidP="00AE41D9">
            <w:pPr>
              <w:suppressAutoHyphens/>
              <w:spacing w:after="0" w:line="240" w:lineRule="auto"/>
              <w:ind w:left="357" w:hanging="357"/>
              <w:contextualSpacing/>
              <w:jc w:val="center"/>
              <w:rPr>
                <w:rFonts w:eastAsia="Times New Roman" w:cs="Calibri"/>
                <w:color w:val="000000"/>
                <w:shd w:val="clear" w:color="auto" w:fill="FFFFFF"/>
                <w:lang w:eastAsia="ar-SA"/>
              </w:rPr>
            </w:pPr>
            <w:r>
              <w:rPr>
                <w:rFonts w:eastAsia="Times New Roman" w:cs="Calibri"/>
                <w:color w:val="000000"/>
                <w:shd w:val="clear" w:color="auto" w:fill="FFFFFF"/>
                <w:lang w:eastAsia="ar-SA"/>
              </w:rPr>
              <w:t>737 346 628</w:t>
            </w:r>
          </w:p>
        </w:tc>
        <w:tc>
          <w:tcPr>
            <w:tcW w:w="2600" w:type="dxa"/>
            <w:tcBorders>
              <w:top w:val="single" w:sz="12" w:space="0" w:color="auto"/>
            </w:tcBorders>
            <w:vAlign w:val="center"/>
          </w:tcPr>
          <w:p w14:paraId="37AF4A4A" w14:textId="77777777" w:rsidR="00AE41D9" w:rsidRPr="00323E43" w:rsidRDefault="00667330" w:rsidP="00362B9E">
            <w:pPr>
              <w:suppressAutoHyphens/>
              <w:spacing w:after="0" w:line="240" w:lineRule="auto"/>
              <w:ind w:left="357" w:hanging="357"/>
              <w:contextualSpacing/>
              <w:jc w:val="center"/>
              <w:rPr>
                <w:rFonts w:eastAsia="Times New Roman" w:cs="Calibri"/>
                <w:color w:val="000000"/>
                <w:shd w:val="clear" w:color="auto" w:fill="FFFFFF"/>
                <w:lang w:eastAsia="ar-SA"/>
              </w:rPr>
            </w:pPr>
            <w:hyperlink r:id="rId11" w:history="1">
              <w:r w:rsidR="00362B9E" w:rsidRPr="000045A1">
                <w:rPr>
                  <w:rStyle w:val="Hypertextovodkaz"/>
                  <w:rFonts w:eastAsia="Times New Roman" w:cs="Calibri"/>
                  <w:shd w:val="clear" w:color="auto" w:fill="FFFFFF"/>
                  <w:lang w:eastAsia="ar-SA"/>
                </w:rPr>
                <w:t>zazimald@nemji.cz</w:t>
              </w:r>
            </w:hyperlink>
          </w:p>
        </w:tc>
      </w:tr>
      <w:tr w:rsidR="00AE41D9" w:rsidRPr="00323E43" w14:paraId="03ACB859" w14:textId="77777777" w:rsidTr="00764F07">
        <w:trPr>
          <w:trHeight w:val="340"/>
          <w:jc w:val="center"/>
        </w:trPr>
        <w:tc>
          <w:tcPr>
            <w:tcW w:w="2552" w:type="dxa"/>
            <w:vAlign w:val="center"/>
          </w:tcPr>
          <w:p w14:paraId="5559BBEF" w14:textId="77777777" w:rsidR="00AE41D9" w:rsidRPr="00323E43" w:rsidRDefault="00362B9E" w:rsidP="00AE41D9">
            <w:pPr>
              <w:suppressAutoHyphens/>
              <w:spacing w:after="0" w:line="240" w:lineRule="auto"/>
              <w:ind w:left="357" w:hanging="357"/>
              <w:contextualSpacing/>
              <w:rPr>
                <w:rFonts w:eastAsia="Times New Roman" w:cs="Calibri"/>
                <w:color w:val="000000"/>
                <w:shd w:val="clear" w:color="auto" w:fill="FFFFFF"/>
                <w:lang w:eastAsia="ar-SA"/>
              </w:rPr>
            </w:pPr>
            <w:r>
              <w:rPr>
                <w:rFonts w:eastAsia="Times New Roman" w:cs="Calibri"/>
                <w:color w:val="000000"/>
                <w:shd w:val="clear" w:color="auto" w:fill="FFFFFF"/>
                <w:lang w:eastAsia="ar-SA"/>
              </w:rPr>
              <w:t xml:space="preserve">Bc. </w:t>
            </w:r>
            <w:r w:rsidR="00CF15D8">
              <w:rPr>
                <w:rFonts w:eastAsia="Times New Roman" w:cs="Calibri"/>
                <w:color w:val="000000"/>
                <w:shd w:val="clear" w:color="auto" w:fill="FFFFFF"/>
                <w:lang w:eastAsia="ar-SA"/>
              </w:rPr>
              <w:t>Petr Málek, DiS.</w:t>
            </w:r>
          </w:p>
        </w:tc>
        <w:tc>
          <w:tcPr>
            <w:tcW w:w="1984" w:type="dxa"/>
            <w:vAlign w:val="center"/>
          </w:tcPr>
          <w:p w14:paraId="6E8BAA25" w14:textId="77777777" w:rsidR="00AE41D9" w:rsidRPr="00323E43" w:rsidRDefault="00362B9E" w:rsidP="00A211E8">
            <w:pPr>
              <w:suppressAutoHyphens/>
              <w:spacing w:after="0" w:line="240" w:lineRule="auto"/>
              <w:ind w:left="33" w:hanging="33"/>
              <w:contextualSpacing/>
              <w:jc w:val="center"/>
              <w:rPr>
                <w:rFonts w:eastAsia="Times New Roman" w:cs="Calibri"/>
                <w:color w:val="000000"/>
                <w:shd w:val="clear" w:color="auto" w:fill="FFFFFF"/>
                <w:lang w:eastAsia="ar-SA"/>
              </w:rPr>
            </w:pPr>
            <w:r>
              <w:rPr>
                <w:rFonts w:eastAsia="Times New Roman" w:cs="Calibri"/>
                <w:color w:val="000000"/>
                <w:shd w:val="clear" w:color="auto" w:fill="FFFFFF"/>
                <w:lang w:eastAsia="ar-SA"/>
              </w:rPr>
              <w:t>Správce ICT</w:t>
            </w:r>
          </w:p>
        </w:tc>
        <w:tc>
          <w:tcPr>
            <w:tcW w:w="1559" w:type="dxa"/>
            <w:vAlign w:val="center"/>
          </w:tcPr>
          <w:p w14:paraId="7F0B43F9" w14:textId="77777777" w:rsidR="00AE41D9" w:rsidRPr="00323E43" w:rsidRDefault="00CF15D8" w:rsidP="00AE41D9">
            <w:pPr>
              <w:suppressAutoHyphens/>
              <w:spacing w:after="0" w:line="240" w:lineRule="auto"/>
              <w:ind w:left="357" w:hanging="357"/>
              <w:contextualSpacing/>
              <w:jc w:val="center"/>
              <w:rPr>
                <w:rFonts w:eastAsia="Times New Roman" w:cs="Calibri"/>
                <w:color w:val="000000"/>
                <w:shd w:val="clear" w:color="auto" w:fill="FFFFFF"/>
                <w:lang w:eastAsia="ar-SA"/>
              </w:rPr>
            </w:pPr>
            <w:r w:rsidRPr="006F6A62">
              <w:t>605</w:t>
            </w:r>
            <w:r>
              <w:t> </w:t>
            </w:r>
            <w:r w:rsidRPr="006F6A62">
              <w:t>274</w:t>
            </w:r>
            <w:r>
              <w:t xml:space="preserve"> </w:t>
            </w:r>
            <w:r w:rsidRPr="006F6A62">
              <w:t>502</w:t>
            </w:r>
          </w:p>
        </w:tc>
        <w:tc>
          <w:tcPr>
            <w:tcW w:w="2600" w:type="dxa"/>
            <w:vAlign w:val="center"/>
          </w:tcPr>
          <w:p w14:paraId="6E3BB572" w14:textId="77777777" w:rsidR="00AE41D9" w:rsidRPr="00323E43" w:rsidRDefault="00667330" w:rsidP="00362B9E">
            <w:pPr>
              <w:suppressAutoHyphens/>
              <w:spacing w:after="0" w:line="240" w:lineRule="auto"/>
              <w:ind w:left="357" w:hanging="357"/>
              <w:contextualSpacing/>
              <w:jc w:val="center"/>
              <w:rPr>
                <w:rFonts w:eastAsia="Times New Roman" w:cs="Calibri"/>
                <w:color w:val="000000"/>
                <w:shd w:val="clear" w:color="auto" w:fill="FFFFFF"/>
                <w:lang w:eastAsia="ar-SA"/>
              </w:rPr>
            </w:pPr>
            <w:hyperlink r:id="rId12" w:history="1">
              <w:r w:rsidR="00CF15D8" w:rsidRPr="007275A3">
                <w:rPr>
                  <w:rStyle w:val="Hypertextovodkaz"/>
                </w:rPr>
                <w:t>malekp</w:t>
              </w:r>
              <w:r w:rsidR="00CF15D8" w:rsidRPr="007275A3">
                <w:rPr>
                  <w:rStyle w:val="Hypertextovodkaz"/>
                  <w:rFonts w:eastAsia="Times New Roman" w:cs="Calibri"/>
                  <w:shd w:val="clear" w:color="auto" w:fill="FFFFFF"/>
                  <w:lang w:eastAsia="ar-SA"/>
                </w:rPr>
                <w:t>@nemji.cz</w:t>
              </w:r>
            </w:hyperlink>
            <w:r w:rsidR="0039408C">
              <w:rPr>
                <w:rFonts w:eastAsia="Times New Roman" w:cs="Calibri"/>
                <w:color w:val="000000"/>
                <w:shd w:val="clear" w:color="auto" w:fill="FFFFFF"/>
                <w:lang w:eastAsia="ar-SA"/>
              </w:rPr>
              <w:t xml:space="preserve"> </w:t>
            </w:r>
          </w:p>
        </w:tc>
      </w:tr>
    </w:tbl>
    <w:p w14:paraId="1428F165" w14:textId="77777777" w:rsidR="008A6632" w:rsidRDefault="008A6632" w:rsidP="00710796">
      <w:pPr>
        <w:suppressAutoHyphens/>
        <w:spacing w:before="120" w:after="0" w:line="240" w:lineRule="auto"/>
        <w:rPr>
          <w:rFonts w:eastAsia="Times New Roman" w:cs="Calibri"/>
          <w:b/>
          <w:color w:val="000000"/>
          <w:lang w:eastAsia="ar-SA"/>
        </w:rPr>
      </w:pPr>
    </w:p>
    <w:p w14:paraId="01C178FA" w14:textId="77777777" w:rsidR="00015165" w:rsidRDefault="00015165" w:rsidP="00710796">
      <w:pPr>
        <w:suppressAutoHyphens/>
        <w:spacing w:before="120" w:after="0" w:line="240" w:lineRule="auto"/>
        <w:rPr>
          <w:rFonts w:eastAsia="Times New Roman" w:cs="Calibri"/>
          <w:b/>
          <w:color w:val="000000"/>
          <w:lang w:eastAsia="ar-SA"/>
        </w:rPr>
      </w:pPr>
    </w:p>
    <w:p w14:paraId="764AB4A8" w14:textId="77777777" w:rsidR="00AE41D9" w:rsidRPr="00AE41D9" w:rsidRDefault="00710796" w:rsidP="00AE41D9">
      <w:pPr>
        <w:numPr>
          <w:ilvl w:val="0"/>
          <w:numId w:val="6"/>
        </w:numPr>
        <w:suppressAutoHyphens/>
        <w:spacing w:before="120" w:after="0" w:line="240" w:lineRule="auto"/>
        <w:jc w:val="center"/>
        <w:rPr>
          <w:rFonts w:eastAsia="Times New Roman" w:cs="Calibri"/>
          <w:b/>
          <w:color w:val="000000"/>
          <w:lang w:eastAsia="ar-SA"/>
        </w:rPr>
      </w:pPr>
      <w:r>
        <w:rPr>
          <w:rFonts w:eastAsia="Times New Roman" w:cs="Calibri"/>
          <w:b/>
          <w:color w:val="000000"/>
          <w:lang w:eastAsia="ar-SA"/>
        </w:rPr>
        <w:lastRenderedPageBreak/>
        <w:t xml:space="preserve">Smluvní </w:t>
      </w:r>
      <w:r w:rsidR="00AE41D9">
        <w:rPr>
          <w:rFonts w:eastAsia="Times New Roman" w:cs="Calibri"/>
          <w:b/>
          <w:color w:val="000000"/>
          <w:lang w:eastAsia="ar-SA"/>
        </w:rPr>
        <w:t>pokuty</w:t>
      </w:r>
    </w:p>
    <w:p w14:paraId="2B0186D3" w14:textId="77777777" w:rsidR="00AE41D9" w:rsidRDefault="00AE41D9" w:rsidP="00AE41D9">
      <w:pPr>
        <w:numPr>
          <w:ilvl w:val="1"/>
          <w:numId w:val="6"/>
        </w:numPr>
        <w:suppressAutoHyphens/>
        <w:spacing w:before="120" w:after="24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v případě porušení svých závazků povinny hradit tyto smluvní pokuty:</w:t>
      </w:r>
    </w:p>
    <w:tbl>
      <w:tblPr>
        <w:tblW w:w="90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773"/>
        <w:gridCol w:w="1319"/>
      </w:tblGrid>
      <w:tr w:rsidR="00AE41D9" w:rsidRPr="00323E43" w14:paraId="4D67CC10" w14:textId="77777777" w:rsidTr="00AE41D9">
        <w:trPr>
          <w:jc w:val="center"/>
        </w:trPr>
        <w:tc>
          <w:tcPr>
            <w:tcW w:w="7773" w:type="dxa"/>
            <w:tcBorders>
              <w:top w:val="single" w:sz="12" w:space="0" w:color="auto"/>
              <w:left w:val="single" w:sz="12" w:space="0" w:color="auto"/>
              <w:bottom w:val="single" w:sz="12" w:space="0" w:color="auto"/>
              <w:right w:val="single" w:sz="12" w:space="0" w:color="auto"/>
            </w:tcBorders>
            <w:vAlign w:val="center"/>
          </w:tcPr>
          <w:p w14:paraId="749E0585" w14:textId="77777777" w:rsidR="00AE41D9" w:rsidRPr="00323E43" w:rsidRDefault="00AE41D9" w:rsidP="00AE41D9">
            <w:pPr>
              <w:autoSpaceDE w:val="0"/>
              <w:autoSpaceDN w:val="0"/>
              <w:adjustRightInd w:val="0"/>
              <w:spacing w:after="0" w:line="240" w:lineRule="auto"/>
              <w:ind w:left="357" w:hanging="357"/>
              <w:contextualSpacing/>
              <w:jc w:val="center"/>
              <w:rPr>
                <w:rFonts w:eastAsia="Times New Roman" w:cs="Calibri"/>
                <w:b/>
                <w:bCs/>
                <w:color w:val="000000"/>
                <w:lang w:eastAsia="cs-CZ"/>
              </w:rPr>
            </w:pPr>
            <w:r w:rsidRPr="00323E43">
              <w:rPr>
                <w:rFonts w:eastAsia="Times New Roman" w:cs="Calibri"/>
                <w:b/>
                <w:bCs/>
                <w:color w:val="000000"/>
                <w:lang w:eastAsia="cs-CZ"/>
              </w:rPr>
              <w:t>Název položky</w:t>
            </w:r>
          </w:p>
        </w:tc>
        <w:tc>
          <w:tcPr>
            <w:tcW w:w="1319" w:type="dxa"/>
            <w:tcBorders>
              <w:top w:val="single" w:sz="12" w:space="0" w:color="auto"/>
              <w:left w:val="single" w:sz="12" w:space="0" w:color="auto"/>
              <w:bottom w:val="single" w:sz="12" w:space="0" w:color="auto"/>
              <w:right w:val="single" w:sz="12" w:space="0" w:color="auto"/>
            </w:tcBorders>
            <w:vAlign w:val="center"/>
          </w:tcPr>
          <w:p w14:paraId="6D46BA59" w14:textId="77777777" w:rsidR="00AE41D9" w:rsidRPr="00323E43" w:rsidRDefault="00AE41D9" w:rsidP="00AE41D9">
            <w:pPr>
              <w:autoSpaceDE w:val="0"/>
              <w:autoSpaceDN w:val="0"/>
              <w:adjustRightInd w:val="0"/>
              <w:spacing w:after="0" w:line="240" w:lineRule="auto"/>
              <w:ind w:left="357" w:hanging="357"/>
              <w:contextualSpacing/>
              <w:jc w:val="center"/>
              <w:rPr>
                <w:rFonts w:eastAsia="Times New Roman" w:cs="Calibri"/>
                <w:b/>
                <w:bCs/>
                <w:color w:val="000000"/>
                <w:lang w:eastAsia="cs-CZ"/>
              </w:rPr>
            </w:pPr>
            <w:r w:rsidRPr="00323E43">
              <w:rPr>
                <w:rFonts w:eastAsia="Times New Roman" w:cs="Calibri"/>
                <w:b/>
                <w:bCs/>
                <w:color w:val="000000"/>
                <w:lang w:eastAsia="cs-CZ"/>
              </w:rPr>
              <w:t>Hodnota</w:t>
            </w:r>
          </w:p>
        </w:tc>
      </w:tr>
      <w:tr w:rsidR="00AE41D9" w:rsidRPr="00323E43" w14:paraId="24CA2B1E" w14:textId="77777777" w:rsidTr="00AE41D9">
        <w:trPr>
          <w:jc w:val="center"/>
        </w:trPr>
        <w:tc>
          <w:tcPr>
            <w:tcW w:w="7773" w:type="dxa"/>
            <w:tcBorders>
              <w:top w:val="single" w:sz="12" w:space="0" w:color="auto"/>
              <w:left w:val="single" w:sz="12" w:space="0" w:color="auto"/>
              <w:right w:val="single" w:sz="12" w:space="0" w:color="auto"/>
            </w:tcBorders>
            <w:vAlign w:val="center"/>
          </w:tcPr>
          <w:p w14:paraId="220C52AA" w14:textId="77777777" w:rsidR="00AE41D9" w:rsidRPr="00323E43" w:rsidRDefault="00AE41D9" w:rsidP="00AE41D9">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pokuta při nedodržení závazných termínů (minimálně % z ceny nedodaného zboží včetně DPH) za každý den prodlení</w:t>
            </w:r>
          </w:p>
        </w:tc>
        <w:tc>
          <w:tcPr>
            <w:tcW w:w="1319" w:type="dxa"/>
            <w:tcBorders>
              <w:top w:val="single" w:sz="12" w:space="0" w:color="auto"/>
              <w:left w:val="single" w:sz="12" w:space="0" w:color="auto"/>
              <w:right w:val="single" w:sz="12" w:space="0" w:color="auto"/>
            </w:tcBorders>
            <w:vAlign w:val="center"/>
          </w:tcPr>
          <w:p w14:paraId="4DCBF6DC" w14:textId="77777777" w:rsidR="00AE41D9" w:rsidRPr="00323E43" w:rsidRDefault="00AE41D9" w:rsidP="00AE41D9">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p>
        </w:tc>
      </w:tr>
      <w:tr w:rsidR="00AE41D9" w:rsidRPr="00323E43" w14:paraId="38AE15EA" w14:textId="77777777" w:rsidTr="00AE41D9">
        <w:trPr>
          <w:jc w:val="center"/>
        </w:trPr>
        <w:tc>
          <w:tcPr>
            <w:tcW w:w="7773" w:type="dxa"/>
            <w:tcBorders>
              <w:left w:val="single" w:sz="12" w:space="0" w:color="auto"/>
              <w:bottom w:val="single" w:sz="12" w:space="0" w:color="auto"/>
              <w:right w:val="single" w:sz="12" w:space="0" w:color="auto"/>
            </w:tcBorders>
            <w:vAlign w:val="center"/>
          </w:tcPr>
          <w:p w14:paraId="7AE4E587" w14:textId="77777777" w:rsidR="00AE41D9" w:rsidRPr="00323E43" w:rsidRDefault="00AE41D9" w:rsidP="00AE41D9">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pokuty za neodstranění reklamovaných vad v záruční lhůtě (minimálně % za každý jednotlivý případ z ceny předmětu reklamace vč. DPH) za každý den prodlení</w:t>
            </w:r>
          </w:p>
        </w:tc>
        <w:tc>
          <w:tcPr>
            <w:tcW w:w="1319" w:type="dxa"/>
            <w:tcBorders>
              <w:left w:val="single" w:sz="12" w:space="0" w:color="auto"/>
              <w:bottom w:val="single" w:sz="12" w:space="0" w:color="auto"/>
              <w:right w:val="single" w:sz="12" w:space="0" w:color="auto"/>
            </w:tcBorders>
            <w:vAlign w:val="center"/>
          </w:tcPr>
          <w:p w14:paraId="3A465EC2" w14:textId="77777777" w:rsidR="00AE41D9" w:rsidRPr="00323E43" w:rsidRDefault="00AE41D9" w:rsidP="00AE41D9">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0,05%</w:t>
            </w:r>
          </w:p>
        </w:tc>
      </w:tr>
    </w:tbl>
    <w:p w14:paraId="098B78E5" w14:textId="77777777" w:rsidR="00AE41D9" w:rsidRDefault="00AE41D9" w:rsidP="00AE41D9">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se zavazují zaplatit druhé smluvní straně úrok z prodlení ve výši stanovené obecně závazným předpisem z dlužné částky za každý den prodlení se splněním svého peněžitého závazku dle této smlouvy.</w:t>
      </w:r>
    </w:p>
    <w:p w14:paraId="46A99639" w14:textId="77777777" w:rsidR="00DD3D1B" w:rsidRDefault="00AE41D9" w:rsidP="00DD3D1B">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pokutou není dotčeno právo na náhradu škody.</w:t>
      </w:r>
    </w:p>
    <w:p w14:paraId="72F4E8EA" w14:textId="77777777" w:rsidR="00015165" w:rsidRPr="00710796" w:rsidRDefault="00015165" w:rsidP="008A6632">
      <w:pPr>
        <w:suppressAutoHyphens/>
        <w:spacing w:before="120" w:after="0" w:line="240" w:lineRule="auto"/>
        <w:ind w:left="567"/>
        <w:jc w:val="both"/>
        <w:rPr>
          <w:rFonts w:eastAsia="Times New Roman" w:cs="Calibri"/>
          <w:color w:val="000000"/>
          <w:lang w:eastAsia="ar-SA"/>
        </w:rPr>
      </w:pPr>
    </w:p>
    <w:p w14:paraId="38983B8A" w14:textId="77777777" w:rsidR="00AE41D9" w:rsidRPr="00AE41D9" w:rsidRDefault="00AE41D9" w:rsidP="00AE41D9">
      <w:pPr>
        <w:numPr>
          <w:ilvl w:val="0"/>
          <w:numId w:val="6"/>
        </w:numPr>
        <w:suppressAutoHyphens/>
        <w:spacing w:before="120" w:after="0" w:line="240" w:lineRule="auto"/>
        <w:jc w:val="center"/>
        <w:rPr>
          <w:rFonts w:eastAsia="Times New Roman" w:cs="Calibri"/>
          <w:b/>
          <w:color w:val="000000"/>
          <w:lang w:eastAsia="ar-SA"/>
        </w:rPr>
      </w:pPr>
      <w:r w:rsidRPr="00AE41D9">
        <w:rPr>
          <w:rFonts w:eastAsia="Times New Roman" w:cs="Calibri"/>
          <w:b/>
          <w:color w:val="000000"/>
          <w:lang w:eastAsia="ar-SA"/>
        </w:rPr>
        <w:t>Zánik závazků</w:t>
      </w:r>
    </w:p>
    <w:p w14:paraId="4330F194"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Závazky smluvních stran ze smlouvy zanikají:</w:t>
      </w:r>
    </w:p>
    <w:p w14:paraId="47B08971" w14:textId="77777777" w:rsidR="00756965" w:rsidRDefault="00756965" w:rsidP="00756965">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jejich splněním</w:t>
      </w:r>
      <w:r w:rsidR="008A6632">
        <w:rPr>
          <w:rFonts w:eastAsia="Times New Roman" w:cs="Calibri"/>
          <w:color w:val="000000"/>
          <w:lang w:eastAsia="ar-SA"/>
        </w:rPr>
        <w:t>,</w:t>
      </w:r>
    </w:p>
    <w:p w14:paraId="5A958340" w14:textId="77777777" w:rsidR="00756965" w:rsidRDefault="00756965" w:rsidP="00756965">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dohodou smluvních stran formou</w:t>
      </w:r>
      <w:r>
        <w:rPr>
          <w:rFonts w:eastAsia="Times New Roman" w:cs="Calibri"/>
          <w:color w:val="000000"/>
          <w:lang w:eastAsia="ar-SA"/>
        </w:rPr>
        <w:t xml:space="preserve"> písemného dodatku ke smlouvě, t</w:t>
      </w:r>
      <w:r w:rsidRPr="00756965">
        <w:rPr>
          <w:rFonts w:eastAsia="Times New Roman" w:cs="Calibri"/>
          <w:color w:val="000000"/>
          <w:lang w:eastAsia="ar-SA"/>
        </w:rPr>
        <w:t>akový dodatek musí být písemný a</w:t>
      </w:r>
      <w:r w:rsidR="00ED676D">
        <w:rPr>
          <w:rFonts w:eastAsia="Times New Roman" w:cs="Calibri"/>
          <w:color w:val="000000"/>
          <w:lang w:eastAsia="ar-SA"/>
        </w:rPr>
        <w:t> </w:t>
      </w:r>
      <w:r w:rsidRPr="00756965">
        <w:rPr>
          <w:rFonts w:eastAsia="Times New Roman" w:cs="Calibri"/>
          <w:color w:val="000000"/>
          <w:lang w:eastAsia="ar-SA"/>
        </w:rPr>
        <w:t>obsahovat vypořádání všech závazků, na které smluvní strany, které takový dodatek uzavírají, mo</w:t>
      </w:r>
      <w:r>
        <w:rPr>
          <w:rFonts w:eastAsia="Times New Roman" w:cs="Calibri"/>
          <w:color w:val="000000"/>
          <w:lang w:eastAsia="ar-SA"/>
        </w:rPr>
        <w:t>hly pomyslet, jinak je neplatná</w:t>
      </w:r>
      <w:r w:rsidR="008A6632">
        <w:rPr>
          <w:rFonts w:eastAsia="Times New Roman" w:cs="Calibri"/>
          <w:color w:val="000000"/>
          <w:lang w:eastAsia="ar-SA"/>
        </w:rPr>
        <w:t>,</w:t>
      </w:r>
    </w:p>
    <w:p w14:paraId="34D907DE" w14:textId="77777777" w:rsidR="00756965" w:rsidRDefault="00756965" w:rsidP="00756965">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odstoupením od smlouvy lze pouze z důvodů stan</w:t>
      </w:r>
      <w:r w:rsidR="008A6632">
        <w:rPr>
          <w:rFonts w:eastAsia="Times New Roman" w:cs="Calibri"/>
          <w:color w:val="000000"/>
          <w:lang w:eastAsia="ar-SA"/>
        </w:rPr>
        <w:t>ovených ve smlouvě nebo zákonem,</w:t>
      </w:r>
    </w:p>
    <w:p w14:paraId="050F8C6B" w14:textId="77777777" w:rsidR="002D751F" w:rsidRDefault="00756965" w:rsidP="002D751F">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skončením účinnosti smlouvy nebo jejím zánikem zanikají všechny závaz</w:t>
      </w:r>
      <w:r>
        <w:rPr>
          <w:rFonts w:eastAsia="Times New Roman" w:cs="Calibri"/>
          <w:color w:val="000000"/>
          <w:lang w:eastAsia="ar-SA"/>
        </w:rPr>
        <w:t>ky smluvních stran ze smlouvy, s</w:t>
      </w:r>
      <w:r w:rsidRPr="00756965">
        <w:rPr>
          <w:rFonts w:eastAsia="Times New Roman" w:cs="Calibri"/>
          <w:color w:val="000000"/>
          <w:lang w:eastAsia="ar-SA"/>
        </w:rPr>
        <w:t>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408AA443" w14:textId="77777777" w:rsidR="008A6632" w:rsidRPr="002D751F" w:rsidRDefault="008A6632" w:rsidP="008A6632">
      <w:pPr>
        <w:suppressAutoHyphens/>
        <w:spacing w:before="120" w:after="0" w:line="240" w:lineRule="auto"/>
        <w:ind w:left="567"/>
        <w:jc w:val="both"/>
        <w:rPr>
          <w:rFonts w:eastAsia="Times New Roman" w:cs="Calibri"/>
          <w:color w:val="000000"/>
          <w:lang w:eastAsia="ar-SA"/>
        </w:rPr>
      </w:pPr>
    </w:p>
    <w:p w14:paraId="21CC6B71" w14:textId="77777777" w:rsidR="00756965" w:rsidRPr="00756965" w:rsidRDefault="00756965" w:rsidP="00756965">
      <w:pPr>
        <w:numPr>
          <w:ilvl w:val="0"/>
          <w:numId w:val="6"/>
        </w:numPr>
        <w:suppressAutoHyphens/>
        <w:spacing w:before="120" w:after="0" w:line="240" w:lineRule="auto"/>
        <w:jc w:val="center"/>
        <w:rPr>
          <w:rFonts w:eastAsia="Times New Roman" w:cs="Calibri"/>
          <w:b/>
          <w:color w:val="000000"/>
          <w:lang w:eastAsia="ar-SA"/>
        </w:rPr>
      </w:pPr>
      <w:r w:rsidRPr="00756965">
        <w:rPr>
          <w:rFonts w:eastAsia="Times New Roman" w:cs="Calibri"/>
          <w:b/>
          <w:color w:val="000000"/>
          <w:lang w:eastAsia="ar-SA"/>
        </w:rPr>
        <w:t>Závěrečná ustanovení</w:t>
      </w:r>
    </w:p>
    <w:p w14:paraId="3A42A45E"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Kupující je oprávněn svá práva i povinnosti podle této smlouvy postoupit anebo převést písemnou smlouvou jakékoliv třetí osobě, a to v celku nebo jednotlivě a po částech. K tomu dává Prodávající Kupujícímu svůj výslovný souhlas. Prodávající se zavazuje poskytnout Kupujícímu potřebnou součinnost k postoupení a/nebo převodu jeho práv a povinností podle této smlouvy na třetí osobu, a</w:t>
      </w:r>
      <w:r w:rsidR="00ED676D">
        <w:rPr>
          <w:rFonts w:eastAsia="Times New Roman" w:cs="Calibri"/>
          <w:color w:val="000000"/>
          <w:lang w:eastAsia="ar-SA"/>
        </w:rPr>
        <w:t> </w:t>
      </w:r>
      <w:r w:rsidRPr="00756965">
        <w:rPr>
          <w:rFonts w:eastAsia="Times New Roman" w:cs="Calibri"/>
          <w:color w:val="000000"/>
          <w:lang w:eastAsia="ar-SA"/>
        </w:rPr>
        <w:t>to ve formě a způsobem, které jsou k tomu případně potřebné podle příslušné právní úpravy.</w:t>
      </w:r>
      <w:r w:rsidRPr="00756965">
        <w:rPr>
          <w:rFonts w:ascii="Arial" w:eastAsia="Times New Roman" w:hAnsi="Arial" w:cs="Arial"/>
          <w:color w:val="000000"/>
          <w:sz w:val="20"/>
          <w:szCs w:val="20"/>
          <w:lang w:eastAsia="ar-SA"/>
        </w:rPr>
        <w:t xml:space="preserve"> </w:t>
      </w:r>
    </w:p>
    <w:p w14:paraId="29A88D94" w14:textId="77777777" w:rsid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Prodávající není oprávněn postoupit práva, povinnosti, závazky a pohledávky z této smlouvy třetí osobě bez předchozího písemného souhlasu Kupujícího.</w:t>
      </w:r>
    </w:p>
    <w:p w14:paraId="424C4207" w14:textId="295E977D"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Pokud v této smlouvě není stanoveno jinak, řídí se právní vztahy z ní vzniklé právním řádem České republiky, zejména zákonem č. 89/2012 Sb., občanský zákoník, ve znění pozdějších předpisů</w:t>
      </w:r>
      <w:r w:rsidR="00667330">
        <w:rPr>
          <w:rFonts w:eastAsia="Times New Roman" w:cs="Calibri"/>
          <w:color w:val="000000"/>
          <w:lang w:eastAsia="ar-SA"/>
        </w:rPr>
        <w:t>.</w:t>
      </w:r>
      <w:bookmarkStart w:id="6" w:name="_GoBack"/>
      <w:bookmarkEnd w:id="6"/>
    </w:p>
    <w:p w14:paraId="028DE987"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Prodávající prohlašuje, že se před uzavřením smlouvy nedopustil v souvislosti se zadávacím řízením předcházejícím uzavření této smlouvy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nedopustil žádného jednání narušujícího hospodářskou soutěž.</w:t>
      </w:r>
      <w:r w:rsidRPr="00756965">
        <w:rPr>
          <w:rFonts w:ascii="Arial" w:eastAsia="Times New Roman" w:hAnsi="Arial" w:cs="Arial"/>
          <w:color w:val="000000"/>
          <w:sz w:val="20"/>
          <w:szCs w:val="20"/>
          <w:lang w:eastAsia="ar-SA"/>
        </w:rPr>
        <w:t xml:space="preserve"> </w:t>
      </w:r>
    </w:p>
    <w:p w14:paraId="19449180"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Jakákoliv ústní ujednání, která nejsou písemně potvrzena oprávněnými zástupci obou smluvních stran, jsou právně neúčinná.</w:t>
      </w:r>
      <w:r w:rsidRPr="00756965">
        <w:t xml:space="preserve"> </w:t>
      </w:r>
    </w:p>
    <w:p w14:paraId="768E8A7B"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Smlouvu lze měnit pouze písemnými dodatky, podepsanými oprávněnými zástupci obou smluvních stran.</w:t>
      </w:r>
      <w:r w:rsidRPr="00756965">
        <w:rPr>
          <w:rFonts w:ascii="Arial" w:eastAsia="Times New Roman" w:hAnsi="Arial" w:cs="Arial"/>
          <w:color w:val="000000"/>
          <w:sz w:val="20"/>
          <w:szCs w:val="20"/>
          <w:lang w:eastAsia="ar-SA"/>
        </w:rPr>
        <w:t xml:space="preserve"> </w:t>
      </w:r>
    </w:p>
    <w:p w14:paraId="55637D41" w14:textId="77777777" w:rsidR="00756965" w:rsidRP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lastRenderedPageBreak/>
        <w:t xml:space="preserve">Veškerá textová dokumentace, která </w:t>
      </w:r>
      <w:r w:rsidR="008A6632">
        <w:rPr>
          <w:rFonts w:eastAsia="Times New Roman" w:cs="Calibri"/>
          <w:color w:val="000000"/>
          <w:lang w:eastAsia="ar-SA"/>
        </w:rPr>
        <w:t xml:space="preserve">se </w:t>
      </w:r>
      <w:r w:rsidRPr="00756965">
        <w:rPr>
          <w:rFonts w:eastAsia="Times New Roman" w:cs="Calibri"/>
          <w:color w:val="000000"/>
          <w:lang w:eastAsia="ar-SA"/>
        </w:rPr>
        <w:t>při plnění smlouvy předává, musí být předána či předložena v české</w:t>
      </w:r>
      <w:r w:rsidR="008A6632">
        <w:rPr>
          <w:rFonts w:eastAsia="Times New Roman" w:cs="Calibri"/>
          <w:color w:val="000000"/>
          <w:lang w:eastAsia="ar-SA"/>
        </w:rPr>
        <w:t>m jazyce nebo slovenském jazyce (s výjimkou produktových listů a technických manuálů, které jsou součástí předmětu plnění).</w:t>
      </w:r>
      <w:r w:rsidRPr="00756965">
        <w:rPr>
          <w:rFonts w:ascii="Arial" w:eastAsia="Times New Roman" w:hAnsi="Arial" w:cs="Arial"/>
          <w:color w:val="000000"/>
          <w:sz w:val="20"/>
          <w:szCs w:val="20"/>
          <w:lang w:eastAsia="ar-SA"/>
        </w:rPr>
        <w:t xml:space="preserve"> </w:t>
      </w:r>
    </w:p>
    <w:p w14:paraId="64C90818" w14:textId="77777777" w:rsidR="00756965"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Veškeré spory z této smlouvy se zavazují smluvní strany řešit smírnou cestou. Nedohodnou-li se strany na řešení sporu, je příslušný k jeho rozhodnutí soud. V případě soudního sporu se místní příslušnost věcně příslušného soudu I. stupně řídí obecným soudem kupujícího. Smlouva vstupuje v platnost a</w:t>
      </w:r>
      <w:r w:rsidR="00ED676D">
        <w:rPr>
          <w:rFonts w:eastAsia="Times New Roman" w:cs="Calibri"/>
          <w:color w:val="000000"/>
          <w:lang w:eastAsia="ar-SA"/>
        </w:rPr>
        <w:t> </w:t>
      </w:r>
      <w:r w:rsidRPr="00756965">
        <w:rPr>
          <w:rFonts w:eastAsia="Times New Roman" w:cs="Calibri"/>
          <w:color w:val="000000"/>
          <w:lang w:eastAsia="ar-SA"/>
        </w:rPr>
        <w:t>účinnost dnem podpisu obou smluvních stran.</w:t>
      </w:r>
      <w:r w:rsidRPr="00756965">
        <w:rPr>
          <w:rFonts w:ascii="Arial" w:eastAsia="Times New Roman" w:hAnsi="Arial" w:cs="Arial"/>
          <w:color w:val="000000"/>
          <w:sz w:val="20"/>
          <w:szCs w:val="20"/>
          <w:lang w:eastAsia="ar-SA"/>
        </w:rPr>
        <w:t xml:space="preserve"> </w:t>
      </w:r>
      <w:r w:rsidRPr="00756965">
        <w:rPr>
          <w:rFonts w:eastAsia="Times New Roman" w:cs="Calibri"/>
          <w:color w:val="000000"/>
          <w:lang w:eastAsia="ar-SA"/>
        </w:rPr>
        <w:t xml:space="preserve">Písemnosti mezi stranami této smlouvy, s jejichž obsahem je spojen vznik, změna nebo zánik práv a povinností upravených touto smlouvou (zejména odstoupení od smlouvy) se doručují do vlastních rukou. </w:t>
      </w:r>
    </w:p>
    <w:p w14:paraId="0F4866A0" w14:textId="77777777" w:rsidR="00756965" w:rsidRPr="00323E43"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6795BCCC" w14:textId="77777777" w:rsidR="00756965" w:rsidRPr="00323E43" w:rsidRDefault="00756965" w:rsidP="00F81CC7">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7678D28C" w14:textId="77777777" w:rsidR="00756965" w:rsidRPr="00323E43" w:rsidRDefault="00E44B3C"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 xml:space="preserve">Smlouva nabývá platnosti </w:t>
      </w:r>
      <w:r w:rsidR="00427A8B" w:rsidRPr="00323E43">
        <w:rPr>
          <w:rFonts w:eastAsia="Times New Roman" w:cs="Calibri"/>
          <w:color w:val="000000"/>
          <w:lang w:eastAsia="ar-SA"/>
        </w:rPr>
        <w:t>dnem podpisu a účinnosti dnem uveřejnění v informačním systému veřejné správy – Registru smluv.</w:t>
      </w:r>
      <w:r w:rsidR="00756965" w:rsidRPr="00323E43">
        <w:rPr>
          <w:rFonts w:eastAsia="Times New Roman" w:cs="Calibri"/>
          <w:color w:val="000000"/>
          <w:lang w:eastAsia="ar-SA"/>
        </w:rPr>
        <w:t xml:space="preserve"> </w:t>
      </w:r>
    </w:p>
    <w:p w14:paraId="1432290B" w14:textId="77777777" w:rsidR="00E20728" w:rsidRPr="00323E43" w:rsidRDefault="00756965" w:rsidP="00756965">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Prodávající výslovně souhlasí se zveřejněním celého textu této smlouvy včetně podpisů v informačním systému veřejné správy – Registru smluv.</w:t>
      </w:r>
    </w:p>
    <w:p w14:paraId="635D38ED" w14:textId="77777777" w:rsidR="00E20728" w:rsidRPr="00323E43" w:rsidRDefault="00E20728" w:rsidP="00F81CC7">
      <w:pPr>
        <w:numPr>
          <w:ilvl w:val="1"/>
          <w:numId w:val="6"/>
        </w:numPr>
        <w:tabs>
          <w:tab w:val="num" w:pos="567"/>
        </w:tabs>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Smluvní strany shodně a svobodně prohlašují, že se bez výhrad shodly na tom, že kupující zveřejní tuto smlouvu a související přílohy v Registru smluv, ve lhůtě a za podmínek stanovených dle zákona č. 340/2015 Sb., o registru smluv, v platném znění, a to včetně osobních údajů.</w:t>
      </w:r>
    </w:p>
    <w:p w14:paraId="0A5DC334" w14:textId="77777777" w:rsidR="00A96B02" w:rsidRPr="00323E43" w:rsidRDefault="00E20728" w:rsidP="00916C20">
      <w:pPr>
        <w:numPr>
          <w:ilvl w:val="1"/>
          <w:numId w:val="6"/>
        </w:numPr>
        <w:tabs>
          <w:tab w:val="num" w:pos="567"/>
        </w:tabs>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Tato smlouva je vyhotovena ve dvou stejnopisech a každá smluvní strana obdrží její jedno vyhotovení.</w:t>
      </w:r>
    </w:p>
    <w:p w14:paraId="4A1652F8" w14:textId="77777777" w:rsidR="002D751F" w:rsidRDefault="002D751F" w:rsidP="00916C20">
      <w:pPr>
        <w:suppressAutoHyphens/>
        <w:spacing w:before="120" w:after="0" w:line="240" w:lineRule="auto"/>
        <w:jc w:val="both"/>
        <w:rPr>
          <w:rFonts w:eastAsia="Times New Roman" w:cs="Calibri"/>
          <w:b/>
          <w:color w:val="000000"/>
          <w:lang w:eastAsia="ar-SA"/>
        </w:rPr>
      </w:pPr>
    </w:p>
    <w:p w14:paraId="5579CCF5" w14:textId="77777777" w:rsidR="00497FED" w:rsidRPr="006C722A" w:rsidRDefault="009D2EB6" w:rsidP="00916C20">
      <w:pPr>
        <w:suppressAutoHyphens/>
        <w:spacing w:before="120" w:after="0" w:line="240" w:lineRule="auto"/>
        <w:jc w:val="both"/>
        <w:rPr>
          <w:rFonts w:eastAsia="Times New Roman" w:cs="Calibri"/>
          <w:b/>
          <w:color w:val="000000"/>
          <w:lang w:eastAsia="ar-SA"/>
        </w:rPr>
      </w:pPr>
      <w:r w:rsidRPr="006C722A">
        <w:rPr>
          <w:rFonts w:eastAsia="Times New Roman" w:cs="Calibri"/>
          <w:b/>
          <w:color w:val="000000"/>
          <w:lang w:eastAsia="ar-SA"/>
        </w:rPr>
        <w:t>Seznam příloh kupní smlouvy:</w:t>
      </w:r>
    </w:p>
    <w:p w14:paraId="3CB8BD2E" w14:textId="77777777" w:rsidR="009D2EB6" w:rsidRDefault="009D2EB6" w:rsidP="00A97355">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1 –</w:t>
      </w:r>
      <w:r w:rsidR="008204C4">
        <w:rPr>
          <w:rFonts w:eastAsia="Times New Roman" w:cs="Calibri"/>
          <w:color w:val="000000"/>
          <w:lang w:eastAsia="ar-SA"/>
        </w:rPr>
        <w:t xml:space="preserve"> </w:t>
      </w:r>
      <w:r w:rsidR="001A425B">
        <w:rPr>
          <w:rFonts w:eastAsia="Times New Roman" w:cs="Calibri"/>
          <w:color w:val="000000"/>
          <w:lang w:eastAsia="ar-SA"/>
        </w:rPr>
        <w:t>Soupis prvků předmětu plnění, včetně kupních cen</w:t>
      </w:r>
    </w:p>
    <w:p w14:paraId="163E4FF3" w14:textId="77777777" w:rsidR="00710796" w:rsidRDefault="00710796" w:rsidP="00A97355">
      <w:pPr>
        <w:suppressAutoHyphens/>
        <w:spacing w:before="120" w:after="0" w:line="240" w:lineRule="auto"/>
        <w:jc w:val="both"/>
        <w:rPr>
          <w:rFonts w:eastAsia="Times New Roman" w:cs="Calibri"/>
          <w:color w:val="000000"/>
          <w:lang w:eastAsia="ar-SA"/>
        </w:rPr>
      </w:pPr>
    </w:p>
    <w:p w14:paraId="6F8DE6A1" w14:textId="77777777" w:rsidR="00497FED" w:rsidRPr="000D3471" w:rsidRDefault="00497FED" w:rsidP="00A97355">
      <w:pPr>
        <w:suppressAutoHyphens/>
        <w:spacing w:before="120" w:after="0" w:line="240" w:lineRule="auto"/>
        <w:jc w:val="both"/>
        <w:rPr>
          <w:rFonts w:eastAsia="Times New Roman" w:cs="Calibri"/>
          <w:color w:val="000000"/>
          <w:lang w:eastAsia="ar-SA"/>
        </w:rPr>
      </w:pPr>
      <w:r w:rsidRPr="000D3471">
        <w:rPr>
          <w:rFonts w:eastAsia="Times New Roman" w:cs="Calibri"/>
          <w:color w:val="000000"/>
          <w:lang w:eastAsia="ar-SA"/>
        </w:rPr>
        <w:t>V Jihlavě dne …………</w:t>
      </w:r>
      <w:r w:rsidR="006C722A">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t>V ……………</w:t>
      </w:r>
      <w:r w:rsidR="006C722A">
        <w:rPr>
          <w:rFonts w:eastAsia="Times New Roman" w:cs="Calibri"/>
          <w:color w:val="000000"/>
          <w:lang w:eastAsia="ar-SA"/>
        </w:rPr>
        <w:t>….</w:t>
      </w:r>
      <w:r w:rsidRPr="000D3471">
        <w:rPr>
          <w:rFonts w:eastAsia="Times New Roman" w:cs="Calibri"/>
          <w:color w:val="000000"/>
          <w:lang w:eastAsia="ar-SA"/>
        </w:rPr>
        <w:t xml:space="preserve">. </w:t>
      </w:r>
      <w:r w:rsidR="00013FF1" w:rsidRPr="000D3471">
        <w:rPr>
          <w:rFonts w:eastAsia="Times New Roman" w:cs="Calibri"/>
          <w:color w:val="000000"/>
          <w:lang w:eastAsia="ar-SA"/>
        </w:rPr>
        <w:t>d</w:t>
      </w:r>
      <w:r w:rsidR="001F346B" w:rsidRPr="000D3471">
        <w:rPr>
          <w:rFonts w:eastAsia="Times New Roman" w:cs="Calibri"/>
          <w:color w:val="000000"/>
          <w:lang w:eastAsia="ar-SA"/>
        </w:rPr>
        <w:t>ne</w:t>
      </w:r>
      <w:r w:rsidR="006C722A">
        <w:rPr>
          <w:rFonts w:eastAsia="Times New Roman" w:cs="Calibri"/>
          <w:color w:val="000000"/>
          <w:lang w:eastAsia="ar-SA"/>
        </w:rPr>
        <w:t xml:space="preserve"> </w:t>
      </w:r>
      <w:r w:rsidR="001F346B" w:rsidRPr="000D3471">
        <w:rPr>
          <w:rFonts w:eastAsia="Times New Roman" w:cs="Calibri"/>
          <w:color w:val="000000"/>
          <w:lang w:eastAsia="ar-SA"/>
        </w:rPr>
        <w:t>………</w:t>
      </w:r>
      <w:r w:rsidR="006C722A">
        <w:rPr>
          <w:rFonts w:eastAsia="Times New Roman" w:cs="Calibri"/>
          <w:color w:val="000000"/>
          <w:lang w:eastAsia="ar-SA"/>
        </w:rPr>
        <w:t>…….</w:t>
      </w:r>
      <w:r w:rsidR="001F346B" w:rsidRPr="000D3471">
        <w:rPr>
          <w:rFonts w:eastAsia="Times New Roman" w:cs="Calibri"/>
          <w:color w:val="000000"/>
          <w:lang w:eastAsia="ar-SA"/>
        </w:rPr>
        <w:t>…</w:t>
      </w:r>
      <w:r w:rsidR="006C722A">
        <w:rPr>
          <w:rFonts w:eastAsia="Times New Roman" w:cs="Calibri"/>
          <w:color w:val="000000"/>
          <w:lang w:eastAsia="ar-SA"/>
        </w:rPr>
        <w:t xml:space="preserve"> </w:t>
      </w:r>
    </w:p>
    <w:p w14:paraId="31D5A806" w14:textId="77777777" w:rsidR="00497FED" w:rsidRPr="000D3471" w:rsidRDefault="00497FED" w:rsidP="00A97355">
      <w:pPr>
        <w:suppressAutoHyphens/>
        <w:spacing w:before="120" w:after="0" w:line="240" w:lineRule="auto"/>
        <w:ind w:left="357" w:hanging="357"/>
        <w:jc w:val="both"/>
        <w:rPr>
          <w:rFonts w:eastAsia="Times New Roman" w:cs="Calibri"/>
          <w:color w:val="000000"/>
          <w:lang w:eastAsia="ar-SA"/>
        </w:rPr>
      </w:pPr>
    </w:p>
    <w:p w14:paraId="6C9BB9A1" w14:textId="77777777" w:rsidR="00497FED" w:rsidRPr="000D3471" w:rsidRDefault="00497FED" w:rsidP="00A97355">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 xml:space="preserve"> </w:t>
      </w:r>
      <w:r w:rsidR="00BC162B" w:rsidRPr="000D3471">
        <w:rPr>
          <w:rFonts w:eastAsia="Times New Roman" w:cs="Calibri"/>
          <w:b/>
          <w:color w:val="000000"/>
          <w:lang w:eastAsia="ar-SA"/>
        </w:rPr>
        <w:t xml:space="preserve">Za kupujícího:                          </w:t>
      </w:r>
      <w:r w:rsidR="00BC162B">
        <w:rPr>
          <w:rFonts w:eastAsia="Times New Roman" w:cs="Calibri"/>
          <w:b/>
          <w:color w:val="000000"/>
          <w:lang w:eastAsia="ar-SA"/>
        </w:rPr>
        <w:tab/>
      </w:r>
      <w:r w:rsidR="00BC162B">
        <w:rPr>
          <w:rFonts w:eastAsia="Times New Roman" w:cs="Calibri"/>
          <w:b/>
          <w:color w:val="000000"/>
          <w:lang w:eastAsia="ar-SA"/>
        </w:rPr>
        <w:tab/>
      </w:r>
      <w:r w:rsidR="00BC162B">
        <w:rPr>
          <w:rFonts w:eastAsia="Times New Roman" w:cs="Calibri"/>
          <w:b/>
          <w:color w:val="000000"/>
          <w:lang w:eastAsia="ar-SA"/>
        </w:rPr>
        <w:tab/>
      </w:r>
      <w:r w:rsidR="00BC162B">
        <w:rPr>
          <w:rFonts w:eastAsia="Times New Roman" w:cs="Calibri"/>
          <w:b/>
          <w:color w:val="000000"/>
          <w:lang w:eastAsia="ar-SA"/>
        </w:rPr>
        <w:tab/>
      </w:r>
      <w:r w:rsidR="00BC162B">
        <w:rPr>
          <w:rFonts w:eastAsia="Times New Roman" w:cs="Calibri"/>
          <w:b/>
          <w:color w:val="000000"/>
          <w:lang w:eastAsia="ar-SA"/>
        </w:rPr>
        <w:tab/>
      </w:r>
      <w:r w:rsidR="00BC162B" w:rsidRPr="000D3471">
        <w:rPr>
          <w:rFonts w:eastAsia="Times New Roman" w:cs="Calibri"/>
          <w:b/>
          <w:color w:val="000000"/>
          <w:lang w:eastAsia="ar-SA"/>
        </w:rPr>
        <w:t>Za prodávajícího:</w:t>
      </w:r>
      <w:r w:rsidR="00BC162B" w:rsidRPr="000D3471">
        <w:rPr>
          <w:rFonts w:eastAsia="Times New Roman" w:cs="Calibri"/>
          <w:color w:val="000000"/>
          <w:lang w:eastAsia="ar-SA"/>
        </w:rPr>
        <w:t xml:space="preserve">       </w:t>
      </w:r>
    </w:p>
    <w:p w14:paraId="2D2D5252" w14:textId="77777777" w:rsidR="00710796" w:rsidRDefault="00710796" w:rsidP="00766B5C">
      <w:pPr>
        <w:suppressAutoHyphens/>
        <w:spacing w:before="120" w:after="0" w:line="240" w:lineRule="auto"/>
        <w:jc w:val="both"/>
        <w:rPr>
          <w:rFonts w:eastAsia="Times New Roman" w:cs="Calibri"/>
          <w:color w:val="000000"/>
          <w:lang w:eastAsia="ar-SA"/>
        </w:rPr>
      </w:pPr>
    </w:p>
    <w:p w14:paraId="3EBBDEF1" w14:textId="77777777" w:rsidR="008A6632" w:rsidRDefault="008A6632" w:rsidP="00766B5C">
      <w:pPr>
        <w:suppressAutoHyphens/>
        <w:spacing w:before="120" w:after="0" w:line="240" w:lineRule="auto"/>
        <w:jc w:val="both"/>
        <w:rPr>
          <w:rFonts w:eastAsia="Times New Roman" w:cs="Calibri"/>
          <w:color w:val="000000"/>
          <w:lang w:eastAsia="ar-SA"/>
        </w:rPr>
      </w:pPr>
    </w:p>
    <w:p w14:paraId="4864A482" w14:textId="77777777" w:rsidR="00497FED" w:rsidRPr="000D3471" w:rsidRDefault="00497FED" w:rsidP="00A97355">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w:t>
      </w:r>
      <w:r w:rsidR="00BC162B">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00D339D8">
        <w:rPr>
          <w:rFonts w:eastAsia="Times New Roman" w:cs="Calibri"/>
          <w:color w:val="000000"/>
          <w:lang w:eastAsia="ar-SA"/>
        </w:rPr>
        <w:tab/>
      </w:r>
      <w:r w:rsidRPr="000D3471">
        <w:rPr>
          <w:rFonts w:eastAsia="Times New Roman" w:cs="Calibri"/>
          <w:color w:val="000000"/>
          <w:lang w:eastAsia="ar-SA"/>
        </w:rPr>
        <w:t>………………………………………………………………</w:t>
      </w:r>
      <w:r w:rsidR="00BC162B">
        <w:rPr>
          <w:rFonts w:eastAsia="Times New Roman" w:cs="Calibri"/>
          <w:color w:val="000000"/>
          <w:lang w:eastAsia="ar-SA"/>
        </w:rPr>
        <w:t>…</w:t>
      </w:r>
    </w:p>
    <w:bookmarkEnd w:id="0"/>
    <w:p w14:paraId="5807EAB6" w14:textId="77777777" w:rsidR="00BC162B" w:rsidRPr="00BC162B" w:rsidRDefault="00BC162B" w:rsidP="00BC162B">
      <w:pPr>
        <w:spacing w:after="0" w:line="240" w:lineRule="auto"/>
        <w:ind w:firstLine="708"/>
        <w:contextualSpacing/>
        <w:rPr>
          <w:b/>
          <w:lang w:eastAsia="cs-CZ"/>
        </w:rPr>
      </w:pPr>
      <w:r w:rsidRPr="00BC162B">
        <w:rPr>
          <w:b/>
          <w:lang w:eastAsia="cs-CZ"/>
        </w:rPr>
        <w:t>MUDr. Lukáš Velev, MHA</w:t>
      </w:r>
      <w:r>
        <w:rPr>
          <w:b/>
          <w:lang w:eastAsia="cs-CZ"/>
        </w:rPr>
        <w:tab/>
      </w:r>
      <w:r>
        <w:rPr>
          <w:b/>
          <w:lang w:eastAsia="cs-CZ"/>
        </w:rPr>
        <w:tab/>
      </w:r>
      <w:r>
        <w:rPr>
          <w:b/>
          <w:lang w:eastAsia="cs-CZ"/>
        </w:rPr>
        <w:tab/>
      </w:r>
      <w:r>
        <w:rPr>
          <w:b/>
          <w:lang w:eastAsia="cs-CZ"/>
        </w:rPr>
        <w:tab/>
      </w:r>
    </w:p>
    <w:p w14:paraId="42C44001" w14:textId="77777777" w:rsidR="00546A45" w:rsidRDefault="00BC162B" w:rsidP="00BC162B">
      <w:pPr>
        <w:spacing w:after="0" w:line="240" w:lineRule="auto"/>
        <w:ind w:left="708" w:firstLine="708"/>
        <w:contextualSpacing/>
        <w:rPr>
          <w:b/>
          <w:lang w:eastAsia="cs-CZ"/>
        </w:rPr>
      </w:pPr>
      <w:r w:rsidRPr="00BC162B">
        <w:rPr>
          <w:b/>
          <w:lang w:eastAsia="cs-CZ"/>
        </w:rPr>
        <w:t>ředitel</w:t>
      </w:r>
    </w:p>
    <w:p w14:paraId="7DD831D0" w14:textId="77777777" w:rsidR="001E5582" w:rsidRDefault="001E5582" w:rsidP="001E5582">
      <w:pPr>
        <w:spacing w:before="120" w:after="0" w:line="240" w:lineRule="auto"/>
        <w:rPr>
          <w:b/>
          <w:lang w:eastAsia="cs-CZ"/>
        </w:rPr>
      </w:pPr>
    </w:p>
    <w:p w14:paraId="69FBF564" w14:textId="77777777" w:rsidR="00C632D3" w:rsidRDefault="00C632D3" w:rsidP="001E5582">
      <w:pPr>
        <w:spacing w:before="120" w:after="0" w:line="240" w:lineRule="auto"/>
        <w:rPr>
          <w:rFonts w:eastAsia="Times New Roman"/>
          <w:lang w:eastAsia="cs-CZ"/>
        </w:rPr>
        <w:sectPr w:rsidR="00C632D3" w:rsidSect="00916C20">
          <w:headerReference w:type="even" r:id="rId13"/>
          <w:headerReference w:type="default" r:id="rId14"/>
          <w:footerReference w:type="even" r:id="rId15"/>
          <w:footerReference w:type="default" r:id="rId16"/>
          <w:headerReference w:type="first" r:id="rId17"/>
          <w:footerReference w:type="first" r:id="rId18"/>
          <w:pgSz w:w="11906" w:h="16838" w:code="9"/>
          <w:pgMar w:top="1241" w:right="1133" w:bottom="851" w:left="993" w:header="709" w:footer="344" w:gutter="0"/>
          <w:cols w:space="708"/>
          <w:docGrid w:linePitch="360"/>
        </w:sectPr>
      </w:pPr>
    </w:p>
    <w:p w14:paraId="0201EED9" w14:textId="77777777" w:rsidR="00C632D3" w:rsidRDefault="00C632D3" w:rsidP="00C632D3">
      <w:pPr>
        <w:suppressAutoHyphens/>
        <w:spacing w:after="0" w:line="240" w:lineRule="auto"/>
        <w:jc w:val="center"/>
        <w:rPr>
          <w:rFonts w:eastAsia="Times New Roman" w:cs="Calibri"/>
          <w:b/>
          <w:color w:val="000000"/>
          <w:sz w:val="28"/>
          <w:szCs w:val="28"/>
          <w:lang w:eastAsia="ar-SA"/>
        </w:rPr>
      </w:pPr>
    </w:p>
    <w:p w14:paraId="1F34B56E" w14:textId="77777777" w:rsidR="00160835" w:rsidRDefault="00160835" w:rsidP="001B1AAA">
      <w:pPr>
        <w:suppressAutoHyphens/>
        <w:spacing w:after="0" w:line="240" w:lineRule="auto"/>
        <w:jc w:val="center"/>
        <w:rPr>
          <w:rFonts w:eastAsia="Times New Roman" w:cs="Calibri"/>
          <w:b/>
          <w:color w:val="000000"/>
          <w:sz w:val="28"/>
          <w:szCs w:val="28"/>
          <w:lang w:eastAsia="ar-SA"/>
        </w:rPr>
        <w:sectPr w:rsidR="00160835" w:rsidSect="00961F8D">
          <w:headerReference w:type="default" r:id="rId19"/>
          <w:pgSz w:w="11906" w:h="16838" w:code="9"/>
          <w:pgMar w:top="1243" w:right="1133" w:bottom="851" w:left="993" w:header="709" w:footer="709" w:gutter="0"/>
          <w:cols w:space="708"/>
          <w:docGrid w:linePitch="360"/>
        </w:sectPr>
      </w:pPr>
    </w:p>
    <w:p w14:paraId="4420F216" w14:textId="77777777" w:rsidR="00C632D3" w:rsidRDefault="00C632D3" w:rsidP="001B1AAA">
      <w:pPr>
        <w:suppressAutoHyphens/>
        <w:spacing w:after="0" w:line="240" w:lineRule="auto"/>
        <w:jc w:val="center"/>
        <w:rPr>
          <w:rFonts w:eastAsia="Times New Roman" w:cs="Calibri"/>
          <w:b/>
          <w:color w:val="000000"/>
          <w:sz w:val="28"/>
          <w:szCs w:val="28"/>
          <w:lang w:eastAsia="ar-SA"/>
        </w:rPr>
      </w:pPr>
      <w:r>
        <w:rPr>
          <w:rFonts w:eastAsia="Times New Roman" w:cs="Calibri"/>
          <w:b/>
          <w:color w:val="000000"/>
          <w:sz w:val="28"/>
          <w:szCs w:val="28"/>
          <w:lang w:eastAsia="ar-SA"/>
        </w:rPr>
        <w:t>SOUPIS PŘEDMĚTU PLNĚNÍ VČETNĚ KUPNÍ</w:t>
      </w:r>
      <w:r w:rsidR="00CF15D8">
        <w:rPr>
          <w:rFonts w:eastAsia="Times New Roman" w:cs="Calibri"/>
          <w:b/>
          <w:color w:val="000000"/>
          <w:sz w:val="28"/>
          <w:szCs w:val="28"/>
          <w:lang w:eastAsia="ar-SA"/>
        </w:rPr>
        <w:t>CH</w:t>
      </w:r>
      <w:r w:rsidR="00EB4EEB">
        <w:rPr>
          <w:rFonts w:eastAsia="Times New Roman" w:cs="Calibri"/>
          <w:b/>
          <w:color w:val="000000"/>
          <w:sz w:val="28"/>
          <w:szCs w:val="28"/>
          <w:lang w:eastAsia="ar-SA"/>
        </w:rPr>
        <w:t xml:space="preserve"> CEN</w:t>
      </w:r>
    </w:p>
    <w:p w14:paraId="3EF41E84" w14:textId="77777777" w:rsidR="00961F8D" w:rsidRPr="00916C20" w:rsidRDefault="00961F8D" w:rsidP="00EB4EEB">
      <w:pPr>
        <w:spacing w:after="0" w:line="240" w:lineRule="auto"/>
        <w:rPr>
          <w:rFonts w:eastAsia="Times New Roman" w:cs="Arial"/>
          <w:sz w:val="28"/>
          <w:szCs w:val="28"/>
          <w:lang w:eastAsia="cs-CZ"/>
        </w:rPr>
      </w:pPr>
    </w:p>
    <w:sectPr w:rsidR="00961F8D" w:rsidRPr="00916C20" w:rsidSect="00160835">
      <w:type w:val="continuous"/>
      <w:pgSz w:w="11906" w:h="16838" w:code="9"/>
      <w:pgMar w:top="1243" w:right="113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C252" w14:textId="77777777" w:rsidR="005C1FFF" w:rsidRDefault="005C1FFF">
      <w:pPr>
        <w:spacing w:after="0" w:line="240" w:lineRule="auto"/>
      </w:pPr>
      <w:r>
        <w:separator/>
      </w:r>
    </w:p>
  </w:endnote>
  <w:endnote w:type="continuationSeparator" w:id="0">
    <w:p w14:paraId="661161C1" w14:textId="77777777" w:rsidR="005C1FFF" w:rsidRDefault="005C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60E2" w14:textId="77777777" w:rsidR="00CF15D8" w:rsidRDefault="00CF15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E0ED" w14:textId="77777777" w:rsidR="008A6632" w:rsidRPr="00916C20" w:rsidRDefault="008A6632">
    <w:pPr>
      <w:pStyle w:val="Zpat"/>
      <w:jc w:val="right"/>
      <w:rPr>
        <w:rFonts w:ascii="Calibri" w:hAnsi="Calibri" w:cs="Calibri"/>
        <w:szCs w:val="20"/>
      </w:rPr>
    </w:pPr>
    <w:r w:rsidRPr="00916C20">
      <w:rPr>
        <w:rFonts w:ascii="Calibri" w:hAnsi="Calibri" w:cs="Calibri"/>
        <w:szCs w:val="20"/>
      </w:rPr>
      <w:t xml:space="preserve">str. </w:t>
    </w:r>
    <w:r w:rsidRPr="00916C20">
      <w:rPr>
        <w:rFonts w:ascii="Calibri" w:hAnsi="Calibri" w:cs="Calibri"/>
        <w:szCs w:val="20"/>
      </w:rPr>
      <w:fldChar w:fldCharType="begin"/>
    </w:r>
    <w:r w:rsidRPr="00916C20">
      <w:rPr>
        <w:rFonts w:ascii="Calibri" w:hAnsi="Calibri" w:cs="Calibri"/>
        <w:szCs w:val="20"/>
      </w:rPr>
      <w:instrText>PAGE   \* MERGEFORMAT</w:instrText>
    </w:r>
    <w:r w:rsidRPr="00916C20">
      <w:rPr>
        <w:rFonts w:ascii="Calibri" w:hAnsi="Calibri" w:cs="Calibri"/>
        <w:szCs w:val="20"/>
      </w:rPr>
      <w:fldChar w:fldCharType="separate"/>
    </w:r>
    <w:r w:rsidR="00A62A7D">
      <w:rPr>
        <w:rFonts w:ascii="Calibri" w:hAnsi="Calibri" w:cs="Calibri"/>
        <w:noProof/>
        <w:szCs w:val="20"/>
      </w:rPr>
      <w:t>7</w:t>
    </w:r>
    <w:r w:rsidRPr="00916C20">
      <w:rPr>
        <w:rFonts w:ascii="Calibri" w:hAnsi="Calibri" w:cs="Calibri"/>
        <w:szCs w:val="20"/>
      </w:rPr>
      <w:fldChar w:fldCharType="end"/>
    </w:r>
    <w:r w:rsidR="00015165">
      <w:rPr>
        <w:rFonts w:ascii="Calibri" w:hAnsi="Calibri" w:cs="Calibri"/>
        <w:szCs w:val="20"/>
      </w:rPr>
      <w:t xml:space="preserve"> ze 7</w:t>
    </w:r>
  </w:p>
  <w:p w14:paraId="4256CE59" w14:textId="77777777" w:rsidR="008A6632" w:rsidRDefault="008A6632" w:rsidP="0066124A">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F772" w14:textId="77777777" w:rsidR="00CF15D8" w:rsidRDefault="00CF15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4EAE" w14:textId="77777777" w:rsidR="005C1FFF" w:rsidRDefault="005C1FFF">
      <w:pPr>
        <w:spacing w:after="0" w:line="240" w:lineRule="auto"/>
      </w:pPr>
      <w:r>
        <w:separator/>
      </w:r>
    </w:p>
  </w:footnote>
  <w:footnote w:type="continuationSeparator" w:id="0">
    <w:p w14:paraId="2838D2EB" w14:textId="77777777" w:rsidR="005C1FFF" w:rsidRDefault="005C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1D68" w14:textId="77777777" w:rsidR="00CF15D8" w:rsidRDefault="00CF15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CAD4" w14:textId="77777777" w:rsidR="008A6632" w:rsidRDefault="008A6632" w:rsidP="00015F99">
    <w:pPr>
      <w:pStyle w:val="Zhlav"/>
      <w:jc w:val="right"/>
    </w:pPr>
  </w:p>
  <w:p w14:paraId="140FF52B" w14:textId="77777777" w:rsidR="008A6632" w:rsidRPr="00F81CC7" w:rsidRDefault="008A6632" w:rsidP="00015F99">
    <w:pPr>
      <w:pStyle w:val="Zhlav"/>
      <w:jc w:val="right"/>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341C" w14:textId="77777777" w:rsidR="008A6632" w:rsidRDefault="008A6632" w:rsidP="00BC162B">
    <w:pPr>
      <w:pStyle w:val="Zhlav"/>
      <w:jc w:val="right"/>
      <w:rPr>
        <w:rFonts w:ascii="Calibri" w:hAnsi="Calibri" w:cs="Calibri"/>
        <w:b/>
      </w:rPr>
    </w:pPr>
  </w:p>
  <w:p w14:paraId="61E7E179" w14:textId="77777777" w:rsidR="008A6632" w:rsidRDefault="008A663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091" w14:textId="77777777" w:rsidR="00961F8D" w:rsidRPr="00160835" w:rsidRDefault="00160835" w:rsidP="00160835">
    <w:pPr>
      <w:pStyle w:val="Zhlav"/>
      <w:jc w:val="right"/>
      <w:rPr>
        <w:sz w:val="18"/>
        <w:szCs w:val="18"/>
      </w:rPr>
    </w:pPr>
    <w:r w:rsidRPr="00160835">
      <w:rPr>
        <w:sz w:val="18"/>
        <w:szCs w:val="18"/>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3.5pt;visibility:visible" o:bullet="t">
        <v:imagedata r:id="rId1" o:title=""/>
      </v:shape>
    </w:pict>
  </w:numPicBullet>
  <w:numPicBullet w:numPicBulletId="1">
    <w:pict>
      <v:shape id="_x0000_i1029" type="#_x0000_t75" style="width:5.25pt;height:9pt;visibility:visible" o:bullet="t">
        <v:imagedata r:id="rId2" o:title=""/>
      </v:shape>
    </w:pict>
  </w:numPicBullet>
  <w:abstractNum w:abstractNumId="0" w15:restartNumberingAfterBreak="0">
    <w:nsid w:val="00000008"/>
    <w:multiLevelType w:val="multilevel"/>
    <w:tmpl w:val="99E0BCE0"/>
    <w:name w:val="WW8Num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D49E1"/>
    <w:multiLevelType w:val="hybridMultilevel"/>
    <w:tmpl w:val="30B26D5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D792A55"/>
    <w:multiLevelType w:val="hybridMultilevel"/>
    <w:tmpl w:val="8AB242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4EC52A32"/>
    <w:multiLevelType w:val="hybridMultilevel"/>
    <w:tmpl w:val="E2FEA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496DA3"/>
    <w:multiLevelType w:val="hybridMultilevel"/>
    <w:tmpl w:val="81E6D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963052"/>
    <w:multiLevelType w:val="hybridMultilevel"/>
    <w:tmpl w:val="67A0FADC"/>
    <w:lvl w:ilvl="0" w:tplc="AA54E3C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E706CC"/>
    <w:multiLevelType w:val="multilevel"/>
    <w:tmpl w:val="822072C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296299"/>
    <w:multiLevelType w:val="multilevel"/>
    <w:tmpl w:val="B33A33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E63C48"/>
    <w:multiLevelType w:val="hybridMultilevel"/>
    <w:tmpl w:val="A0929A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78053A66"/>
    <w:multiLevelType w:val="hybridMultilevel"/>
    <w:tmpl w:val="470045BA"/>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1" w15:restartNumberingAfterBreak="0">
    <w:nsid w:val="79E80329"/>
    <w:multiLevelType w:val="hybridMultilevel"/>
    <w:tmpl w:val="D4184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AF301A"/>
    <w:multiLevelType w:val="multilevel"/>
    <w:tmpl w:val="93B4FD2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7A558E"/>
    <w:multiLevelType w:val="hybridMultilevel"/>
    <w:tmpl w:val="E5A2FB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7"/>
  </w:num>
  <w:num w:numId="7">
    <w:abstractNumId w:val="3"/>
  </w:num>
  <w:num w:numId="8">
    <w:abstractNumId w:val="4"/>
  </w:num>
  <w:num w:numId="9">
    <w:abstractNumId w:val="1"/>
  </w:num>
  <w:num w:numId="10">
    <w:abstractNumId w:val="9"/>
  </w:num>
  <w:num w:numId="11">
    <w:abstractNumId w:val="12"/>
  </w:num>
  <w:num w:numId="12">
    <w:abstractNumId w:val="11"/>
  </w:num>
  <w:num w:numId="13">
    <w:abstractNumId w:val="13"/>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ED"/>
    <w:rsid w:val="00001F12"/>
    <w:rsid w:val="000026BD"/>
    <w:rsid w:val="00011634"/>
    <w:rsid w:val="00011DE3"/>
    <w:rsid w:val="00013FF1"/>
    <w:rsid w:val="00015165"/>
    <w:rsid w:val="00015F99"/>
    <w:rsid w:val="000163DC"/>
    <w:rsid w:val="00017BC6"/>
    <w:rsid w:val="00021F66"/>
    <w:rsid w:val="00032336"/>
    <w:rsid w:val="00035658"/>
    <w:rsid w:val="00037FFA"/>
    <w:rsid w:val="0005096E"/>
    <w:rsid w:val="00051E84"/>
    <w:rsid w:val="00052761"/>
    <w:rsid w:val="00070C77"/>
    <w:rsid w:val="00072145"/>
    <w:rsid w:val="000965EF"/>
    <w:rsid w:val="000B2776"/>
    <w:rsid w:val="000B3C59"/>
    <w:rsid w:val="000B43FF"/>
    <w:rsid w:val="000B6BF4"/>
    <w:rsid w:val="000C00F3"/>
    <w:rsid w:val="000C0914"/>
    <w:rsid w:val="000C5205"/>
    <w:rsid w:val="000C5B96"/>
    <w:rsid w:val="000C6D77"/>
    <w:rsid w:val="000D1142"/>
    <w:rsid w:val="000D3471"/>
    <w:rsid w:val="000D792E"/>
    <w:rsid w:val="000E05BE"/>
    <w:rsid w:val="000E50C1"/>
    <w:rsid w:val="000E7FAE"/>
    <w:rsid w:val="00107E17"/>
    <w:rsid w:val="00123CB0"/>
    <w:rsid w:val="00124711"/>
    <w:rsid w:val="00125CF8"/>
    <w:rsid w:val="001319A4"/>
    <w:rsid w:val="0013252D"/>
    <w:rsid w:val="00133489"/>
    <w:rsid w:val="0013370E"/>
    <w:rsid w:val="0014037A"/>
    <w:rsid w:val="00146BC0"/>
    <w:rsid w:val="00147670"/>
    <w:rsid w:val="001553F0"/>
    <w:rsid w:val="00160835"/>
    <w:rsid w:val="0016377D"/>
    <w:rsid w:val="001660D6"/>
    <w:rsid w:val="001705AF"/>
    <w:rsid w:val="00174AB7"/>
    <w:rsid w:val="00192BC6"/>
    <w:rsid w:val="001940F4"/>
    <w:rsid w:val="00195601"/>
    <w:rsid w:val="001972B4"/>
    <w:rsid w:val="001A1EEE"/>
    <w:rsid w:val="001A425B"/>
    <w:rsid w:val="001A5B7C"/>
    <w:rsid w:val="001A6A61"/>
    <w:rsid w:val="001B1AAA"/>
    <w:rsid w:val="001D291D"/>
    <w:rsid w:val="001D2B5E"/>
    <w:rsid w:val="001D4F31"/>
    <w:rsid w:val="001D63B0"/>
    <w:rsid w:val="001E0C11"/>
    <w:rsid w:val="001E5582"/>
    <w:rsid w:val="001F19A8"/>
    <w:rsid w:val="001F346B"/>
    <w:rsid w:val="002029B0"/>
    <w:rsid w:val="00206CC0"/>
    <w:rsid w:val="00207C3B"/>
    <w:rsid w:val="00211992"/>
    <w:rsid w:val="00212B4A"/>
    <w:rsid w:val="00214A38"/>
    <w:rsid w:val="0022630B"/>
    <w:rsid w:val="00230AE3"/>
    <w:rsid w:val="00243A8C"/>
    <w:rsid w:val="002535C3"/>
    <w:rsid w:val="00253640"/>
    <w:rsid w:val="00255F12"/>
    <w:rsid w:val="002618EF"/>
    <w:rsid w:val="00266BF6"/>
    <w:rsid w:val="0026773A"/>
    <w:rsid w:val="00283764"/>
    <w:rsid w:val="00283A7F"/>
    <w:rsid w:val="00286138"/>
    <w:rsid w:val="00292E96"/>
    <w:rsid w:val="0029603C"/>
    <w:rsid w:val="002A170E"/>
    <w:rsid w:val="002A32EA"/>
    <w:rsid w:val="002A73E7"/>
    <w:rsid w:val="002B1A04"/>
    <w:rsid w:val="002C740D"/>
    <w:rsid w:val="002D751F"/>
    <w:rsid w:val="002E2206"/>
    <w:rsid w:val="002E460E"/>
    <w:rsid w:val="002E50E0"/>
    <w:rsid w:val="002F6255"/>
    <w:rsid w:val="002F6BE9"/>
    <w:rsid w:val="002F6E8D"/>
    <w:rsid w:val="003017E8"/>
    <w:rsid w:val="00310F3B"/>
    <w:rsid w:val="00310FE3"/>
    <w:rsid w:val="00313FC5"/>
    <w:rsid w:val="00315D8D"/>
    <w:rsid w:val="00323DEA"/>
    <w:rsid w:val="00323E43"/>
    <w:rsid w:val="0033381C"/>
    <w:rsid w:val="003438EE"/>
    <w:rsid w:val="00344338"/>
    <w:rsid w:val="00347179"/>
    <w:rsid w:val="00360622"/>
    <w:rsid w:val="00362B9E"/>
    <w:rsid w:val="003632D6"/>
    <w:rsid w:val="00374188"/>
    <w:rsid w:val="00374A8B"/>
    <w:rsid w:val="00376BF4"/>
    <w:rsid w:val="003835F1"/>
    <w:rsid w:val="00393DE6"/>
    <w:rsid w:val="0039408C"/>
    <w:rsid w:val="003A1C8A"/>
    <w:rsid w:val="003B1EE6"/>
    <w:rsid w:val="003B43AE"/>
    <w:rsid w:val="003C297A"/>
    <w:rsid w:val="003D767E"/>
    <w:rsid w:val="003E40EF"/>
    <w:rsid w:val="003E53A1"/>
    <w:rsid w:val="003E6FD4"/>
    <w:rsid w:val="003F3A7C"/>
    <w:rsid w:val="003F457E"/>
    <w:rsid w:val="003F6E45"/>
    <w:rsid w:val="003F763F"/>
    <w:rsid w:val="004029BF"/>
    <w:rsid w:val="00406FED"/>
    <w:rsid w:val="00413DCC"/>
    <w:rsid w:val="00415C9D"/>
    <w:rsid w:val="00427A8B"/>
    <w:rsid w:val="00447DD0"/>
    <w:rsid w:val="00451DDF"/>
    <w:rsid w:val="004648B5"/>
    <w:rsid w:val="00465D35"/>
    <w:rsid w:val="00467820"/>
    <w:rsid w:val="004731F7"/>
    <w:rsid w:val="0047422B"/>
    <w:rsid w:val="00497FED"/>
    <w:rsid w:val="004A1C6C"/>
    <w:rsid w:val="004A1E90"/>
    <w:rsid w:val="004A381B"/>
    <w:rsid w:val="004B4AAF"/>
    <w:rsid w:val="004B57AB"/>
    <w:rsid w:val="004C1AEE"/>
    <w:rsid w:val="004C2121"/>
    <w:rsid w:val="004C5CF2"/>
    <w:rsid w:val="004D278F"/>
    <w:rsid w:val="004D5D85"/>
    <w:rsid w:val="004E19DA"/>
    <w:rsid w:val="004E2C66"/>
    <w:rsid w:val="004E33DF"/>
    <w:rsid w:val="004E446C"/>
    <w:rsid w:val="005065AC"/>
    <w:rsid w:val="00516E56"/>
    <w:rsid w:val="00526A06"/>
    <w:rsid w:val="0052712E"/>
    <w:rsid w:val="0053418B"/>
    <w:rsid w:val="005373B8"/>
    <w:rsid w:val="00542101"/>
    <w:rsid w:val="005442E2"/>
    <w:rsid w:val="00546A45"/>
    <w:rsid w:val="00551DA1"/>
    <w:rsid w:val="005566FC"/>
    <w:rsid w:val="00560917"/>
    <w:rsid w:val="005638EB"/>
    <w:rsid w:val="00573043"/>
    <w:rsid w:val="005922EF"/>
    <w:rsid w:val="00595B58"/>
    <w:rsid w:val="0059765C"/>
    <w:rsid w:val="005A3A40"/>
    <w:rsid w:val="005A45CC"/>
    <w:rsid w:val="005A52C7"/>
    <w:rsid w:val="005A5A16"/>
    <w:rsid w:val="005B175B"/>
    <w:rsid w:val="005C1FFF"/>
    <w:rsid w:val="005C335A"/>
    <w:rsid w:val="005C513E"/>
    <w:rsid w:val="005C7168"/>
    <w:rsid w:val="005D327B"/>
    <w:rsid w:val="005D40C3"/>
    <w:rsid w:val="005E0047"/>
    <w:rsid w:val="005E284E"/>
    <w:rsid w:val="00602570"/>
    <w:rsid w:val="00602740"/>
    <w:rsid w:val="006056A9"/>
    <w:rsid w:val="006162F6"/>
    <w:rsid w:val="00622E7E"/>
    <w:rsid w:val="00623BE4"/>
    <w:rsid w:val="006264FA"/>
    <w:rsid w:val="00637FCF"/>
    <w:rsid w:val="00644BAF"/>
    <w:rsid w:val="00650DE4"/>
    <w:rsid w:val="00651167"/>
    <w:rsid w:val="0065456C"/>
    <w:rsid w:val="0066124A"/>
    <w:rsid w:val="006622BF"/>
    <w:rsid w:val="006657B5"/>
    <w:rsid w:val="00667330"/>
    <w:rsid w:val="00673C33"/>
    <w:rsid w:val="0068063D"/>
    <w:rsid w:val="00682014"/>
    <w:rsid w:val="00682D80"/>
    <w:rsid w:val="00693018"/>
    <w:rsid w:val="006945DB"/>
    <w:rsid w:val="00694A34"/>
    <w:rsid w:val="00697483"/>
    <w:rsid w:val="006A0C74"/>
    <w:rsid w:val="006A17F9"/>
    <w:rsid w:val="006A2048"/>
    <w:rsid w:val="006B52A2"/>
    <w:rsid w:val="006C1F82"/>
    <w:rsid w:val="006C722A"/>
    <w:rsid w:val="006D186D"/>
    <w:rsid w:val="006D27FC"/>
    <w:rsid w:val="006F04FC"/>
    <w:rsid w:val="006F32F2"/>
    <w:rsid w:val="006F636C"/>
    <w:rsid w:val="0071068E"/>
    <w:rsid w:val="00710796"/>
    <w:rsid w:val="00721BF5"/>
    <w:rsid w:val="007228D1"/>
    <w:rsid w:val="00723533"/>
    <w:rsid w:val="00742DD2"/>
    <w:rsid w:val="00756965"/>
    <w:rsid w:val="00764F07"/>
    <w:rsid w:val="00766B5C"/>
    <w:rsid w:val="007813E0"/>
    <w:rsid w:val="00791C05"/>
    <w:rsid w:val="00794294"/>
    <w:rsid w:val="007B022F"/>
    <w:rsid w:val="007B3F5F"/>
    <w:rsid w:val="007B5259"/>
    <w:rsid w:val="007C3359"/>
    <w:rsid w:val="007C62EB"/>
    <w:rsid w:val="007D3FE7"/>
    <w:rsid w:val="007D4AFE"/>
    <w:rsid w:val="007E1AB6"/>
    <w:rsid w:val="00802B76"/>
    <w:rsid w:val="00807B36"/>
    <w:rsid w:val="00811A5A"/>
    <w:rsid w:val="0081314A"/>
    <w:rsid w:val="008160CF"/>
    <w:rsid w:val="008204C4"/>
    <w:rsid w:val="0082312F"/>
    <w:rsid w:val="008254C8"/>
    <w:rsid w:val="008254F8"/>
    <w:rsid w:val="008343F2"/>
    <w:rsid w:val="0083639C"/>
    <w:rsid w:val="00847322"/>
    <w:rsid w:val="0086228F"/>
    <w:rsid w:val="00863682"/>
    <w:rsid w:val="008716B4"/>
    <w:rsid w:val="00890198"/>
    <w:rsid w:val="00891B4A"/>
    <w:rsid w:val="008A227B"/>
    <w:rsid w:val="008A4661"/>
    <w:rsid w:val="008A6632"/>
    <w:rsid w:val="008B1012"/>
    <w:rsid w:val="008B7EDF"/>
    <w:rsid w:val="008C7403"/>
    <w:rsid w:val="008D2175"/>
    <w:rsid w:val="008D3265"/>
    <w:rsid w:val="008D6EBC"/>
    <w:rsid w:val="008E0448"/>
    <w:rsid w:val="008E1D83"/>
    <w:rsid w:val="008E43E5"/>
    <w:rsid w:val="008E4650"/>
    <w:rsid w:val="008E56E1"/>
    <w:rsid w:val="008E7889"/>
    <w:rsid w:val="008E7AE0"/>
    <w:rsid w:val="008F0E47"/>
    <w:rsid w:val="008F1968"/>
    <w:rsid w:val="009026A7"/>
    <w:rsid w:val="00903A0E"/>
    <w:rsid w:val="0090624A"/>
    <w:rsid w:val="00911746"/>
    <w:rsid w:val="00912D60"/>
    <w:rsid w:val="009133F2"/>
    <w:rsid w:val="0091499C"/>
    <w:rsid w:val="00916C20"/>
    <w:rsid w:val="00922428"/>
    <w:rsid w:val="009357E9"/>
    <w:rsid w:val="00943246"/>
    <w:rsid w:val="00957532"/>
    <w:rsid w:val="00961F8D"/>
    <w:rsid w:val="00962D70"/>
    <w:rsid w:val="009705D5"/>
    <w:rsid w:val="00976B5D"/>
    <w:rsid w:val="00997898"/>
    <w:rsid w:val="009A419A"/>
    <w:rsid w:val="009A6DA3"/>
    <w:rsid w:val="009D2EB6"/>
    <w:rsid w:val="009D4D31"/>
    <w:rsid w:val="009D55BF"/>
    <w:rsid w:val="009F24D2"/>
    <w:rsid w:val="009F263D"/>
    <w:rsid w:val="009F525D"/>
    <w:rsid w:val="00A00CD3"/>
    <w:rsid w:val="00A10D4A"/>
    <w:rsid w:val="00A211E8"/>
    <w:rsid w:val="00A2348B"/>
    <w:rsid w:val="00A24186"/>
    <w:rsid w:val="00A3360F"/>
    <w:rsid w:val="00A3556A"/>
    <w:rsid w:val="00A37039"/>
    <w:rsid w:val="00A41A7C"/>
    <w:rsid w:val="00A42860"/>
    <w:rsid w:val="00A44909"/>
    <w:rsid w:val="00A45927"/>
    <w:rsid w:val="00A478E6"/>
    <w:rsid w:val="00A521A6"/>
    <w:rsid w:val="00A62A7D"/>
    <w:rsid w:val="00A64B1B"/>
    <w:rsid w:val="00A7739B"/>
    <w:rsid w:val="00A831BC"/>
    <w:rsid w:val="00A90F28"/>
    <w:rsid w:val="00A96B02"/>
    <w:rsid w:val="00A97355"/>
    <w:rsid w:val="00AA2A20"/>
    <w:rsid w:val="00AA2B34"/>
    <w:rsid w:val="00AA3A5B"/>
    <w:rsid w:val="00AB7BD2"/>
    <w:rsid w:val="00AC3C7C"/>
    <w:rsid w:val="00AD2CDB"/>
    <w:rsid w:val="00AD3A8F"/>
    <w:rsid w:val="00AD5E3E"/>
    <w:rsid w:val="00AD6132"/>
    <w:rsid w:val="00AE1DA6"/>
    <w:rsid w:val="00AE2735"/>
    <w:rsid w:val="00AE2759"/>
    <w:rsid w:val="00AE41D9"/>
    <w:rsid w:val="00AE47EF"/>
    <w:rsid w:val="00AE7BD1"/>
    <w:rsid w:val="00AF6986"/>
    <w:rsid w:val="00B00C94"/>
    <w:rsid w:val="00B00EB7"/>
    <w:rsid w:val="00B04A16"/>
    <w:rsid w:val="00B06012"/>
    <w:rsid w:val="00B30438"/>
    <w:rsid w:val="00B435B2"/>
    <w:rsid w:val="00B51276"/>
    <w:rsid w:val="00B632F6"/>
    <w:rsid w:val="00B67B34"/>
    <w:rsid w:val="00B7190A"/>
    <w:rsid w:val="00B77110"/>
    <w:rsid w:val="00B81264"/>
    <w:rsid w:val="00B83F7D"/>
    <w:rsid w:val="00BA47E1"/>
    <w:rsid w:val="00BB32A4"/>
    <w:rsid w:val="00BB54C6"/>
    <w:rsid w:val="00BC162B"/>
    <w:rsid w:val="00BC6F7C"/>
    <w:rsid w:val="00BD4DC5"/>
    <w:rsid w:val="00BD5CFA"/>
    <w:rsid w:val="00C027FE"/>
    <w:rsid w:val="00C0504D"/>
    <w:rsid w:val="00C05215"/>
    <w:rsid w:val="00C0743A"/>
    <w:rsid w:val="00C101C9"/>
    <w:rsid w:val="00C2448B"/>
    <w:rsid w:val="00C36AA8"/>
    <w:rsid w:val="00C40600"/>
    <w:rsid w:val="00C45DF6"/>
    <w:rsid w:val="00C51175"/>
    <w:rsid w:val="00C566BC"/>
    <w:rsid w:val="00C613CD"/>
    <w:rsid w:val="00C62CB1"/>
    <w:rsid w:val="00C632D3"/>
    <w:rsid w:val="00C86C8E"/>
    <w:rsid w:val="00C90C3A"/>
    <w:rsid w:val="00C93691"/>
    <w:rsid w:val="00C93A8A"/>
    <w:rsid w:val="00C96290"/>
    <w:rsid w:val="00C96E59"/>
    <w:rsid w:val="00CA153A"/>
    <w:rsid w:val="00CB4A84"/>
    <w:rsid w:val="00CC1562"/>
    <w:rsid w:val="00CC213B"/>
    <w:rsid w:val="00CD1337"/>
    <w:rsid w:val="00CD1821"/>
    <w:rsid w:val="00CD3080"/>
    <w:rsid w:val="00CF15D8"/>
    <w:rsid w:val="00CF3965"/>
    <w:rsid w:val="00D000E2"/>
    <w:rsid w:val="00D00975"/>
    <w:rsid w:val="00D05CED"/>
    <w:rsid w:val="00D1322A"/>
    <w:rsid w:val="00D223DE"/>
    <w:rsid w:val="00D26759"/>
    <w:rsid w:val="00D339D8"/>
    <w:rsid w:val="00D40304"/>
    <w:rsid w:val="00D40FC6"/>
    <w:rsid w:val="00D4119F"/>
    <w:rsid w:val="00D47F29"/>
    <w:rsid w:val="00D57E9B"/>
    <w:rsid w:val="00D61928"/>
    <w:rsid w:val="00D64EEF"/>
    <w:rsid w:val="00D67583"/>
    <w:rsid w:val="00D711B9"/>
    <w:rsid w:val="00D74FE8"/>
    <w:rsid w:val="00D8062E"/>
    <w:rsid w:val="00D830AB"/>
    <w:rsid w:val="00D8659B"/>
    <w:rsid w:val="00D87654"/>
    <w:rsid w:val="00D900B6"/>
    <w:rsid w:val="00D910AB"/>
    <w:rsid w:val="00D955AD"/>
    <w:rsid w:val="00DA0B9B"/>
    <w:rsid w:val="00DA4706"/>
    <w:rsid w:val="00DA543A"/>
    <w:rsid w:val="00DA5E36"/>
    <w:rsid w:val="00DB15A4"/>
    <w:rsid w:val="00DB2820"/>
    <w:rsid w:val="00DC798F"/>
    <w:rsid w:val="00DD2C20"/>
    <w:rsid w:val="00DD3D1B"/>
    <w:rsid w:val="00DD42F5"/>
    <w:rsid w:val="00DD4D6B"/>
    <w:rsid w:val="00DD5898"/>
    <w:rsid w:val="00DE35C5"/>
    <w:rsid w:val="00DE405D"/>
    <w:rsid w:val="00DE66AC"/>
    <w:rsid w:val="00DE6A70"/>
    <w:rsid w:val="00DF4930"/>
    <w:rsid w:val="00DF6E57"/>
    <w:rsid w:val="00E075CC"/>
    <w:rsid w:val="00E118B9"/>
    <w:rsid w:val="00E12F33"/>
    <w:rsid w:val="00E20728"/>
    <w:rsid w:val="00E20C66"/>
    <w:rsid w:val="00E22284"/>
    <w:rsid w:val="00E35751"/>
    <w:rsid w:val="00E41FAB"/>
    <w:rsid w:val="00E44B3C"/>
    <w:rsid w:val="00E467C4"/>
    <w:rsid w:val="00E50BEF"/>
    <w:rsid w:val="00E57024"/>
    <w:rsid w:val="00E6155F"/>
    <w:rsid w:val="00E8031F"/>
    <w:rsid w:val="00E86A7E"/>
    <w:rsid w:val="00E93A65"/>
    <w:rsid w:val="00EB4A22"/>
    <w:rsid w:val="00EB4EEB"/>
    <w:rsid w:val="00EC4A55"/>
    <w:rsid w:val="00ED676D"/>
    <w:rsid w:val="00EE3356"/>
    <w:rsid w:val="00EE7402"/>
    <w:rsid w:val="00EE7CB8"/>
    <w:rsid w:val="00F04229"/>
    <w:rsid w:val="00F063A4"/>
    <w:rsid w:val="00F064BC"/>
    <w:rsid w:val="00F165D5"/>
    <w:rsid w:val="00F17986"/>
    <w:rsid w:val="00F22B66"/>
    <w:rsid w:val="00F255D2"/>
    <w:rsid w:val="00F40757"/>
    <w:rsid w:val="00F61EA8"/>
    <w:rsid w:val="00F64ED5"/>
    <w:rsid w:val="00F65446"/>
    <w:rsid w:val="00F7073C"/>
    <w:rsid w:val="00F721C3"/>
    <w:rsid w:val="00F742B6"/>
    <w:rsid w:val="00F77BC5"/>
    <w:rsid w:val="00F81CC7"/>
    <w:rsid w:val="00F8235F"/>
    <w:rsid w:val="00F825CD"/>
    <w:rsid w:val="00F82A1B"/>
    <w:rsid w:val="00F84ADB"/>
    <w:rsid w:val="00F856CF"/>
    <w:rsid w:val="00F97DA9"/>
    <w:rsid w:val="00FA739B"/>
    <w:rsid w:val="00FB0C80"/>
    <w:rsid w:val="00FB3BF8"/>
    <w:rsid w:val="00FB3FF8"/>
    <w:rsid w:val="00FB666A"/>
    <w:rsid w:val="00FC7163"/>
    <w:rsid w:val="00FD083E"/>
    <w:rsid w:val="00FE0A5A"/>
    <w:rsid w:val="00FF2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08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278F"/>
    <w:pPr>
      <w:spacing w:after="200" w:line="276" w:lineRule="auto"/>
    </w:pPr>
    <w:rPr>
      <w:sz w:val="22"/>
      <w:szCs w:val="22"/>
      <w:lang w:eastAsia="en-US"/>
    </w:rPr>
  </w:style>
  <w:style w:type="paragraph" w:styleId="Nadpis1">
    <w:name w:val="heading 1"/>
    <w:basedOn w:val="Normln"/>
    <w:next w:val="Normln"/>
    <w:link w:val="Nadpis1Char"/>
    <w:qFormat/>
    <w:rsid w:val="002618EF"/>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iPriority w:val="9"/>
    <w:semiHidden/>
    <w:unhideWhenUsed/>
    <w:qFormat/>
    <w:rsid w:val="00D40FC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7FED"/>
    <w:pPr>
      <w:tabs>
        <w:tab w:val="center" w:pos="4536"/>
        <w:tab w:val="right" w:pos="9072"/>
      </w:tabs>
      <w:spacing w:after="0" w:line="240" w:lineRule="auto"/>
    </w:pPr>
    <w:rPr>
      <w:rFonts w:ascii="Arial" w:eastAsia="Times New Roman" w:hAnsi="Arial"/>
      <w:sz w:val="20"/>
      <w:szCs w:val="24"/>
      <w:lang w:eastAsia="cs-CZ"/>
    </w:rPr>
  </w:style>
  <w:style w:type="character" w:customStyle="1" w:styleId="ZpatChar">
    <w:name w:val="Zápatí Char"/>
    <w:link w:val="Zpat"/>
    <w:uiPriority w:val="99"/>
    <w:rsid w:val="00497FED"/>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497F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7FED"/>
    <w:rPr>
      <w:rFonts w:ascii="Tahoma" w:hAnsi="Tahoma" w:cs="Tahoma"/>
      <w:sz w:val="16"/>
      <w:szCs w:val="16"/>
    </w:rPr>
  </w:style>
  <w:style w:type="paragraph" w:styleId="Odstavecseseznamem">
    <w:name w:val="List Paragraph"/>
    <w:basedOn w:val="Normln"/>
    <w:link w:val="OdstavecseseznamemChar"/>
    <w:uiPriority w:val="34"/>
    <w:qFormat/>
    <w:rsid w:val="00310F3B"/>
    <w:pPr>
      <w:ind w:left="720"/>
      <w:contextualSpacing/>
    </w:pPr>
  </w:style>
  <w:style w:type="character" w:styleId="Odkaznakoment">
    <w:name w:val="annotation reference"/>
    <w:uiPriority w:val="99"/>
    <w:semiHidden/>
    <w:unhideWhenUsed/>
    <w:rsid w:val="00310F3B"/>
    <w:rPr>
      <w:sz w:val="16"/>
      <w:szCs w:val="16"/>
    </w:rPr>
  </w:style>
  <w:style w:type="paragraph" w:styleId="Textkomente">
    <w:name w:val="annotation text"/>
    <w:basedOn w:val="Normln"/>
    <w:link w:val="TextkomenteChar"/>
    <w:uiPriority w:val="99"/>
    <w:unhideWhenUsed/>
    <w:rsid w:val="00310F3B"/>
    <w:pPr>
      <w:spacing w:line="240" w:lineRule="auto"/>
    </w:pPr>
    <w:rPr>
      <w:sz w:val="20"/>
      <w:szCs w:val="20"/>
    </w:rPr>
  </w:style>
  <w:style w:type="character" w:customStyle="1" w:styleId="TextkomenteChar">
    <w:name w:val="Text komentáře Char"/>
    <w:link w:val="Textkomente"/>
    <w:uiPriority w:val="99"/>
    <w:rsid w:val="00310F3B"/>
    <w:rPr>
      <w:sz w:val="20"/>
      <w:szCs w:val="20"/>
    </w:rPr>
  </w:style>
  <w:style w:type="paragraph" w:styleId="Pedmtkomente">
    <w:name w:val="annotation subject"/>
    <w:basedOn w:val="Textkomente"/>
    <w:next w:val="Textkomente"/>
    <w:link w:val="PedmtkomenteChar"/>
    <w:uiPriority w:val="99"/>
    <w:semiHidden/>
    <w:unhideWhenUsed/>
    <w:rsid w:val="00310F3B"/>
    <w:rPr>
      <w:b/>
      <w:bCs/>
    </w:rPr>
  </w:style>
  <w:style w:type="character" w:customStyle="1" w:styleId="PedmtkomenteChar">
    <w:name w:val="Předmět komentáře Char"/>
    <w:link w:val="Pedmtkomente"/>
    <w:uiPriority w:val="99"/>
    <w:semiHidden/>
    <w:rsid w:val="00310F3B"/>
    <w:rPr>
      <w:b/>
      <w:bCs/>
      <w:sz w:val="20"/>
      <w:szCs w:val="20"/>
    </w:rPr>
  </w:style>
  <w:style w:type="character" w:customStyle="1" w:styleId="Nadpis1Char">
    <w:name w:val="Nadpis 1 Char"/>
    <w:link w:val="Nadpis1"/>
    <w:rsid w:val="002618EF"/>
    <w:rPr>
      <w:rFonts w:ascii="Arial" w:eastAsia="Times New Roman" w:hAnsi="Arial" w:cs="Arial"/>
      <w:b/>
      <w:bCs/>
      <w:sz w:val="20"/>
      <w:szCs w:val="20"/>
      <w:lang w:eastAsia="cs-CZ"/>
    </w:rPr>
  </w:style>
  <w:style w:type="paragraph" w:styleId="Zkladntextodsazen">
    <w:name w:val="Body Text Indent"/>
    <w:basedOn w:val="Normln"/>
    <w:link w:val="ZkladntextodsazenChar"/>
    <w:rsid w:val="002618EF"/>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2618EF"/>
    <w:rPr>
      <w:rFonts w:ascii="Times New Roman" w:eastAsia="Times New Roman" w:hAnsi="Times New Roman" w:cs="Times New Roman"/>
      <w:sz w:val="24"/>
      <w:szCs w:val="24"/>
      <w:lang w:eastAsia="cs-CZ"/>
    </w:rPr>
  </w:style>
  <w:style w:type="character" w:styleId="Hypertextovodkaz">
    <w:name w:val="Hyperlink"/>
    <w:uiPriority w:val="99"/>
    <w:unhideWhenUsed/>
    <w:rsid w:val="00997898"/>
    <w:rPr>
      <w:color w:val="0000FF"/>
      <w:u w:val="single"/>
    </w:rPr>
  </w:style>
  <w:style w:type="paragraph" w:styleId="Bezmezer">
    <w:name w:val="No Spacing"/>
    <w:uiPriority w:val="1"/>
    <w:qFormat/>
    <w:rsid w:val="001F346B"/>
    <w:rPr>
      <w:sz w:val="22"/>
      <w:szCs w:val="22"/>
      <w:lang w:eastAsia="en-US"/>
    </w:rPr>
  </w:style>
  <w:style w:type="character" w:customStyle="1" w:styleId="Nadpis2Char">
    <w:name w:val="Nadpis 2 Char"/>
    <w:link w:val="Nadpis2"/>
    <w:uiPriority w:val="9"/>
    <w:semiHidden/>
    <w:rsid w:val="00D40FC6"/>
    <w:rPr>
      <w:rFonts w:ascii="Cambria" w:eastAsia="Times New Roman" w:hAnsi="Cambria" w:cs="Times New Roman"/>
      <w:b/>
      <w:bCs/>
      <w:i/>
      <w:iCs/>
      <w:sz w:val="28"/>
      <w:szCs w:val="28"/>
      <w:lang w:eastAsia="en-US"/>
    </w:rPr>
  </w:style>
  <w:style w:type="character" w:styleId="Znakapoznpodarou">
    <w:name w:val="footnote reference"/>
    <w:semiHidden/>
    <w:unhideWhenUsed/>
    <w:rsid w:val="00125CF8"/>
    <w:rPr>
      <w:vertAlign w:val="superscript"/>
    </w:rPr>
  </w:style>
  <w:style w:type="paragraph" w:styleId="Zhlav">
    <w:name w:val="header"/>
    <w:basedOn w:val="Normln"/>
    <w:link w:val="ZhlavChar"/>
    <w:uiPriority w:val="99"/>
    <w:rsid w:val="00DC798F"/>
    <w:pPr>
      <w:tabs>
        <w:tab w:val="center" w:pos="4536"/>
        <w:tab w:val="right" w:pos="9072"/>
      </w:tabs>
      <w:spacing w:after="0" w:line="240" w:lineRule="auto"/>
    </w:pPr>
    <w:rPr>
      <w:rFonts w:ascii="Arial" w:eastAsia="Times New Roman" w:hAnsi="Arial"/>
      <w:sz w:val="20"/>
      <w:szCs w:val="24"/>
      <w:lang w:eastAsia="cs-CZ"/>
    </w:rPr>
  </w:style>
  <w:style w:type="character" w:customStyle="1" w:styleId="ZhlavChar">
    <w:name w:val="Záhlaví Char"/>
    <w:link w:val="Zhlav"/>
    <w:uiPriority w:val="99"/>
    <w:rsid w:val="00DC798F"/>
    <w:rPr>
      <w:rFonts w:ascii="Arial" w:eastAsia="Times New Roman" w:hAnsi="Arial"/>
      <w:szCs w:val="24"/>
    </w:rPr>
  </w:style>
  <w:style w:type="character" w:customStyle="1" w:styleId="FontStyle42">
    <w:name w:val="Font Style42"/>
    <w:uiPriority w:val="99"/>
    <w:rsid w:val="00DC798F"/>
    <w:rPr>
      <w:rFonts w:ascii="Courier New" w:hAnsi="Courier New"/>
      <w:b/>
      <w:color w:val="000000"/>
      <w:sz w:val="18"/>
    </w:rPr>
  </w:style>
  <w:style w:type="paragraph" w:styleId="Nzev">
    <w:name w:val="Title"/>
    <w:basedOn w:val="Normln"/>
    <w:next w:val="Normln"/>
    <w:link w:val="NzevChar1"/>
    <w:uiPriority w:val="99"/>
    <w:qFormat/>
    <w:rsid w:val="00DC798F"/>
    <w:pPr>
      <w:widowControl w:val="0"/>
      <w:pBdr>
        <w:bottom w:val="single" w:sz="8" w:space="4" w:color="4F81BD"/>
      </w:pBdr>
      <w:autoSpaceDE w:val="0"/>
      <w:autoSpaceDN w:val="0"/>
      <w:adjustRightInd w:val="0"/>
      <w:spacing w:after="300" w:line="240" w:lineRule="auto"/>
    </w:pPr>
    <w:rPr>
      <w:rFonts w:ascii="Cambria" w:eastAsia="Times New Roman" w:hAnsi="Cambria"/>
      <w:color w:val="17365D"/>
      <w:spacing w:val="5"/>
      <w:kern w:val="28"/>
      <w:sz w:val="52"/>
      <w:szCs w:val="52"/>
      <w:lang w:eastAsia="zh-CN"/>
    </w:rPr>
  </w:style>
  <w:style w:type="character" w:customStyle="1" w:styleId="NzevChar">
    <w:name w:val="Název Char"/>
    <w:uiPriority w:val="10"/>
    <w:rsid w:val="00DC798F"/>
    <w:rPr>
      <w:rFonts w:ascii="Cambria" w:eastAsia="Times New Roman" w:hAnsi="Cambria" w:cs="Times New Roman"/>
      <w:b/>
      <w:bCs/>
      <w:kern w:val="28"/>
      <w:sz w:val="32"/>
      <w:szCs w:val="32"/>
      <w:lang w:eastAsia="en-US"/>
    </w:rPr>
  </w:style>
  <w:style w:type="character" w:customStyle="1" w:styleId="NzevChar1">
    <w:name w:val="Název Char1"/>
    <w:link w:val="Nzev"/>
    <w:uiPriority w:val="99"/>
    <w:rsid w:val="00DC798F"/>
    <w:rPr>
      <w:rFonts w:ascii="Cambria" w:eastAsia="Times New Roman" w:hAnsi="Cambria"/>
      <w:color w:val="17365D"/>
      <w:spacing w:val="5"/>
      <w:kern w:val="28"/>
      <w:sz w:val="52"/>
      <w:szCs w:val="52"/>
      <w:lang w:eastAsia="zh-CN"/>
    </w:rPr>
  </w:style>
  <w:style w:type="paragraph" w:customStyle="1" w:styleId="Style32">
    <w:name w:val="Style32"/>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Style36">
    <w:name w:val="Style36"/>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character" w:customStyle="1" w:styleId="FontStyle38">
    <w:name w:val="Font Style38"/>
    <w:uiPriority w:val="99"/>
    <w:rsid w:val="00DC798F"/>
    <w:rPr>
      <w:rFonts w:ascii="Courier New" w:hAnsi="Courier New"/>
      <w:b/>
      <w:color w:val="000000"/>
      <w:sz w:val="26"/>
    </w:rPr>
  </w:style>
  <w:style w:type="character" w:customStyle="1" w:styleId="FontStyle47">
    <w:name w:val="Font Style47"/>
    <w:uiPriority w:val="99"/>
    <w:rsid w:val="00DC798F"/>
    <w:rPr>
      <w:rFonts w:ascii="Courier New" w:hAnsi="Courier New"/>
      <w:color w:val="000000"/>
      <w:sz w:val="16"/>
    </w:rPr>
  </w:style>
  <w:style w:type="table" w:customStyle="1" w:styleId="GridTable1Light-Accent11">
    <w:name w:val="Grid Table 1 Light - Accent 11"/>
    <w:basedOn w:val="Normlntabulka"/>
    <w:uiPriority w:val="46"/>
    <w:rsid w:val="00465D35"/>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1">
    <w:name w:val="Grid Table 1 Light - Accent 111"/>
    <w:basedOn w:val="Normlntabulka"/>
    <w:uiPriority w:val="46"/>
    <w:rsid w:val="00962D70"/>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2">
    <w:name w:val="Grid Table 1 Light - Accent 112"/>
    <w:basedOn w:val="Normlntabulka"/>
    <w:uiPriority w:val="46"/>
    <w:rsid w:val="000C5B96"/>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character" w:styleId="Nzevknihy">
    <w:name w:val="Book Title"/>
    <w:uiPriority w:val="33"/>
    <w:qFormat/>
    <w:rsid w:val="00602570"/>
    <w:rPr>
      <w:b/>
      <w:bCs/>
      <w:smallCaps/>
      <w:sz w:val="36"/>
      <w:szCs w:val="36"/>
    </w:rPr>
  </w:style>
  <w:style w:type="table" w:styleId="Mkatabulky">
    <w:name w:val="Table Grid"/>
    <w:basedOn w:val="Normlntabulka"/>
    <w:uiPriority w:val="59"/>
    <w:rsid w:val="007C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Odstavecseseznamem"/>
    <w:link w:val="lnekChar"/>
    <w:qFormat/>
    <w:rsid w:val="00551DA1"/>
    <w:pPr>
      <w:suppressAutoHyphens/>
      <w:spacing w:before="120" w:after="120" w:line="240" w:lineRule="auto"/>
      <w:ind w:left="1146" w:hanging="720"/>
      <w:contextualSpacing w:val="0"/>
      <w:jc w:val="both"/>
    </w:pPr>
    <w:rPr>
      <w:rFonts w:ascii="Arial" w:eastAsia="Times New Roman" w:hAnsi="Arial" w:cs="Arial"/>
      <w:color w:val="000000"/>
      <w:sz w:val="20"/>
      <w:szCs w:val="20"/>
      <w:lang w:eastAsia="ar-SA"/>
    </w:rPr>
  </w:style>
  <w:style w:type="character" w:customStyle="1" w:styleId="lnekChar">
    <w:name w:val="článek Char"/>
    <w:link w:val="lnek"/>
    <w:rsid w:val="00551DA1"/>
    <w:rPr>
      <w:rFonts w:ascii="Arial" w:eastAsia="Times New Roman" w:hAnsi="Arial" w:cs="Arial"/>
      <w:color w:val="000000"/>
      <w:lang w:eastAsia="ar-SA"/>
    </w:rPr>
  </w:style>
  <w:style w:type="character" w:styleId="Nevyeenzmnka">
    <w:name w:val="Unresolved Mention"/>
    <w:uiPriority w:val="99"/>
    <w:semiHidden/>
    <w:unhideWhenUsed/>
    <w:rsid w:val="001A425B"/>
    <w:rPr>
      <w:color w:val="605E5C"/>
      <w:shd w:val="clear" w:color="auto" w:fill="E1DFDD"/>
    </w:rPr>
  </w:style>
  <w:style w:type="character" w:customStyle="1" w:styleId="OdstavecseseznamemChar">
    <w:name w:val="Odstavec se seznamem Char"/>
    <w:link w:val="Odstavecseseznamem"/>
    <w:uiPriority w:val="34"/>
    <w:rsid w:val="00CF15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0878">
      <w:bodyDiv w:val="1"/>
      <w:marLeft w:val="0"/>
      <w:marRight w:val="0"/>
      <w:marTop w:val="0"/>
      <w:marBottom w:val="0"/>
      <w:divBdr>
        <w:top w:val="none" w:sz="0" w:space="0" w:color="auto"/>
        <w:left w:val="none" w:sz="0" w:space="0" w:color="auto"/>
        <w:bottom w:val="none" w:sz="0" w:space="0" w:color="auto"/>
        <w:right w:val="none" w:sz="0" w:space="0" w:color="auto"/>
      </w:divBdr>
    </w:div>
    <w:div w:id="91051618">
      <w:bodyDiv w:val="1"/>
      <w:marLeft w:val="0"/>
      <w:marRight w:val="0"/>
      <w:marTop w:val="0"/>
      <w:marBottom w:val="0"/>
      <w:divBdr>
        <w:top w:val="none" w:sz="0" w:space="0" w:color="auto"/>
        <w:left w:val="none" w:sz="0" w:space="0" w:color="auto"/>
        <w:bottom w:val="none" w:sz="0" w:space="0" w:color="auto"/>
        <w:right w:val="none" w:sz="0" w:space="0" w:color="auto"/>
      </w:divBdr>
    </w:div>
    <w:div w:id="468137274">
      <w:bodyDiv w:val="1"/>
      <w:marLeft w:val="0"/>
      <w:marRight w:val="0"/>
      <w:marTop w:val="0"/>
      <w:marBottom w:val="0"/>
      <w:divBdr>
        <w:top w:val="none" w:sz="0" w:space="0" w:color="auto"/>
        <w:left w:val="none" w:sz="0" w:space="0" w:color="auto"/>
        <w:bottom w:val="none" w:sz="0" w:space="0" w:color="auto"/>
        <w:right w:val="none" w:sz="0" w:space="0" w:color="auto"/>
      </w:divBdr>
    </w:div>
    <w:div w:id="707028649">
      <w:bodyDiv w:val="1"/>
      <w:marLeft w:val="0"/>
      <w:marRight w:val="0"/>
      <w:marTop w:val="0"/>
      <w:marBottom w:val="0"/>
      <w:divBdr>
        <w:top w:val="none" w:sz="0" w:space="0" w:color="auto"/>
        <w:left w:val="none" w:sz="0" w:space="0" w:color="auto"/>
        <w:bottom w:val="none" w:sz="0" w:space="0" w:color="auto"/>
        <w:right w:val="none" w:sz="0" w:space="0" w:color="auto"/>
      </w:divBdr>
    </w:div>
    <w:div w:id="812334046">
      <w:bodyDiv w:val="1"/>
      <w:marLeft w:val="0"/>
      <w:marRight w:val="0"/>
      <w:marTop w:val="0"/>
      <w:marBottom w:val="0"/>
      <w:divBdr>
        <w:top w:val="none" w:sz="0" w:space="0" w:color="auto"/>
        <w:left w:val="none" w:sz="0" w:space="0" w:color="auto"/>
        <w:bottom w:val="none" w:sz="0" w:space="0" w:color="auto"/>
        <w:right w:val="none" w:sz="0" w:space="0" w:color="auto"/>
      </w:divBdr>
    </w:div>
    <w:div w:id="823660463">
      <w:bodyDiv w:val="1"/>
      <w:marLeft w:val="0"/>
      <w:marRight w:val="0"/>
      <w:marTop w:val="0"/>
      <w:marBottom w:val="0"/>
      <w:divBdr>
        <w:top w:val="none" w:sz="0" w:space="0" w:color="auto"/>
        <w:left w:val="none" w:sz="0" w:space="0" w:color="auto"/>
        <w:bottom w:val="none" w:sz="0" w:space="0" w:color="auto"/>
        <w:right w:val="none" w:sz="0" w:space="0" w:color="auto"/>
      </w:divBdr>
    </w:div>
    <w:div w:id="997419142">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3">
          <w:marLeft w:val="547"/>
          <w:marRight w:val="0"/>
          <w:marTop w:val="0"/>
          <w:marBottom w:val="0"/>
          <w:divBdr>
            <w:top w:val="none" w:sz="0" w:space="0" w:color="auto"/>
            <w:left w:val="none" w:sz="0" w:space="0" w:color="auto"/>
            <w:bottom w:val="none" w:sz="0" w:space="0" w:color="auto"/>
            <w:right w:val="none" w:sz="0" w:space="0" w:color="auto"/>
          </w:divBdr>
        </w:div>
      </w:divsChild>
    </w:div>
    <w:div w:id="1574664070">
      <w:bodyDiv w:val="1"/>
      <w:marLeft w:val="0"/>
      <w:marRight w:val="0"/>
      <w:marTop w:val="0"/>
      <w:marBottom w:val="0"/>
      <w:divBdr>
        <w:top w:val="none" w:sz="0" w:space="0" w:color="auto"/>
        <w:left w:val="none" w:sz="0" w:space="0" w:color="auto"/>
        <w:bottom w:val="none" w:sz="0" w:space="0" w:color="auto"/>
        <w:right w:val="none" w:sz="0" w:space="0" w:color="auto"/>
      </w:divBdr>
    </w:div>
    <w:div w:id="1631856188">
      <w:bodyDiv w:val="1"/>
      <w:marLeft w:val="0"/>
      <w:marRight w:val="0"/>
      <w:marTop w:val="0"/>
      <w:marBottom w:val="0"/>
      <w:divBdr>
        <w:top w:val="none" w:sz="0" w:space="0" w:color="auto"/>
        <w:left w:val="none" w:sz="0" w:space="0" w:color="auto"/>
        <w:bottom w:val="none" w:sz="0" w:space="0" w:color="auto"/>
        <w:right w:val="none" w:sz="0" w:space="0" w:color="auto"/>
      </w:divBdr>
      <w:divsChild>
        <w:div w:id="698241489">
          <w:marLeft w:val="547"/>
          <w:marRight w:val="0"/>
          <w:marTop w:val="0"/>
          <w:marBottom w:val="0"/>
          <w:divBdr>
            <w:top w:val="none" w:sz="0" w:space="0" w:color="auto"/>
            <w:left w:val="none" w:sz="0" w:space="0" w:color="auto"/>
            <w:bottom w:val="none" w:sz="0" w:space="0" w:color="auto"/>
            <w:right w:val="none" w:sz="0" w:space="0" w:color="auto"/>
          </w:divBdr>
        </w:div>
      </w:divsChild>
    </w:div>
    <w:div w:id="1645235285">
      <w:bodyDiv w:val="1"/>
      <w:marLeft w:val="0"/>
      <w:marRight w:val="0"/>
      <w:marTop w:val="0"/>
      <w:marBottom w:val="0"/>
      <w:divBdr>
        <w:top w:val="none" w:sz="0" w:space="0" w:color="auto"/>
        <w:left w:val="none" w:sz="0" w:space="0" w:color="auto"/>
        <w:bottom w:val="none" w:sz="0" w:space="0" w:color="auto"/>
        <w:right w:val="none" w:sz="0" w:space="0" w:color="auto"/>
      </w:divBdr>
    </w:div>
    <w:div w:id="17221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lekp@nemji.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zimald@nemji.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C3FE4F62AD546AE2095E1B2E7290F" ma:contentTypeVersion="7" ma:contentTypeDescription="Vytvoří nový dokument" ma:contentTypeScope="" ma:versionID="b4a3de04e6ae809c5d1d9b14d03e8d81">
  <xsd:schema xmlns:xsd="http://www.w3.org/2001/XMLSchema" xmlns:xs="http://www.w3.org/2001/XMLSchema" xmlns:p="http://schemas.microsoft.com/office/2006/metadata/properties" xmlns:ns2="c907a78e-75f2-4f05-91d0-96edef6c561b" targetNamespace="http://schemas.microsoft.com/office/2006/metadata/properties" ma:root="true" ma:fieldsID="8baa624d657f6ef7a0d0b9ab45571210" ns2:_="">
    <xsd:import namespace="c907a78e-75f2-4f05-91d0-96edef6c5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a78e-75f2-4f05-91d0-96edef6c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7E86-699C-415A-A100-A092AA28F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a78e-75f2-4f05-91d0-96edef6c5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57F88-C585-438F-829C-9E3EF8A06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BF2B5-14FC-4FFA-89B2-C90C84CF0AE8}">
  <ds:schemaRefs>
    <ds:schemaRef ds:uri="http://schemas.microsoft.com/sharepoint/v3/contenttype/forms"/>
  </ds:schemaRefs>
</ds:datastoreItem>
</file>

<file path=customXml/itemProps4.xml><?xml version="1.0" encoding="utf-8"?>
<ds:datastoreItem xmlns:ds="http://schemas.openxmlformats.org/officeDocument/2006/customXml" ds:itemID="{228A36EC-BEDD-464C-9918-1B97B6F9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14017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16360</CharactersWithSpaces>
  <SharedDoc>false</SharedDoc>
  <HLinks>
    <vt:vector size="12" baseType="variant">
      <vt:variant>
        <vt:i4>1245239</vt:i4>
      </vt:variant>
      <vt:variant>
        <vt:i4>39</vt:i4>
      </vt:variant>
      <vt:variant>
        <vt:i4>0</vt:i4>
      </vt:variant>
      <vt:variant>
        <vt:i4>5</vt:i4>
      </vt:variant>
      <vt:variant>
        <vt:lpwstr>mailto:malekp@nemji.cz</vt:lpwstr>
      </vt:variant>
      <vt:variant>
        <vt:lpwstr/>
      </vt:variant>
      <vt:variant>
        <vt:i4>7864398</vt:i4>
      </vt:variant>
      <vt:variant>
        <vt:i4>36</vt:i4>
      </vt:variant>
      <vt:variant>
        <vt:i4>0</vt:i4>
      </vt:variant>
      <vt:variant>
        <vt:i4>5</vt:i4>
      </vt:variant>
      <vt:variant>
        <vt:lpwstr>mailto:zazimald@nemji.cz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2019-08-23T06:30:00Z</dcterms:created>
  <dcterms:modified xsi:type="dcterms:W3CDTF">2019-08-23T08:04:00Z</dcterms:modified>
</cp:coreProperties>
</file>