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5F1CF" w14:textId="77777777" w:rsidR="00BF50E0" w:rsidRPr="00156B9E" w:rsidRDefault="00BF50E0" w:rsidP="00156B9E">
      <w:pPr>
        <w:pStyle w:val="Nzev"/>
        <w:shd w:val="clear" w:color="auto" w:fill="D9D9D9" w:themeFill="background1" w:themeFillShade="D9"/>
        <w:spacing w:before="120" w:line="288" w:lineRule="auto"/>
        <w:rPr>
          <w:rFonts w:ascii="Arial" w:hAnsi="Arial" w:cs="Arial"/>
          <w:szCs w:val="22"/>
        </w:rPr>
      </w:pPr>
      <w:r w:rsidRPr="00156B9E">
        <w:rPr>
          <w:rFonts w:ascii="Arial" w:hAnsi="Arial" w:cs="Arial"/>
          <w:szCs w:val="22"/>
        </w:rPr>
        <w:t xml:space="preserve">Výzva k podání nabídek a základní údaje </w:t>
      </w:r>
      <w:r w:rsidR="004905F1">
        <w:rPr>
          <w:rFonts w:ascii="Arial" w:hAnsi="Arial" w:cs="Arial"/>
          <w:szCs w:val="22"/>
        </w:rPr>
        <w:t xml:space="preserve">zadávací </w:t>
      </w:r>
      <w:r w:rsidR="00156B9E">
        <w:rPr>
          <w:rFonts w:ascii="Arial" w:hAnsi="Arial" w:cs="Arial"/>
          <w:szCs w:val="22"/>
        </w:rPr>
        <w:t>d</w:t>
      </w:r>
      <w:r w:rsidR="002F54E6" w:rsidRPr="00156B9E">
        <w:rPr>
          <w:rFonts w:ascii="Arial" w:hAnsi="Arial" w:cs="Arial"/>
          <w:szCs w:val="22"/>
        </w:rPr>
        <w:t xml:space="preserve">okumentace </w:t>
      </w:r>
      <w:r w:rsidRPr="00156B9E">
        <w:rPr>
          <w:rFonts w:ascii="Arial" w:hAnsi="Arial" w:cs="Arial"/>
          <w:szCs w:val="22"/>
        </w:rPr>
        <w:t xml:space="preserve">veřejné zakázky malého rozsahu na služby: </w:t>
      </w:r>
    </w:p>
    <w:p w14:paraId="4BCA77A7" w14:textId="77777777" w:rsidR="00450764" w:rsidRPr="00450764" w:rsidRDefault="00450764" w:rsidP="00450764">
      <w:pPr>
        <w:shd w:val="clear" w:color="auto" w:fill="D9D9D9" w:themeFill="background1" w:themeFillShade="D9"/>
        <w:tabs>
          <w:tab w:val="left" w:pos="1418"/>
          <w:tab w:val="left" w:pos="7320"/>
        </w:tabs>
        <w:spacing w:before="120" w:line="288" w:lineRule="auto"/>
        <w:jc w:val="center"/>
        <w:rPr>
          <w:rFonts w:ascii="Arial" w:hAnsi="Arial" w:cs="Arial"/>
          <w:bCs/>
          <w:i/>
          <w:sz w:val="20"/>
          <w:szCs w:val="20"/>
        </w:rPr>
      </w:pPr>
      <w:r w:rsidRPr="00450764">
        <w:rPr>
          <w:rFonts w:ascii="Arial" w:hAnsi="Arial" w:cs="Arial"/>
          <w:bCs/>
          <w:i/>
          <w:sz w:val="20"/>
          <w:szCs w:val="20"/>
        </w:rPr>
        <w:t>zadávané v souladu s pravidly Rady Kraje Vysočina pro zadávání veřejných zakázek v platném znění a v souladu s § 31 zákona č. 134/2016 Sb., o zadávání veřejných zakázek v</w:t>
      </w:r>
      <w:r>
        <w:rPr>
          <w:rFonts w:ascii="Arial" w:hAnsi="Arial" w:cs="Arial"/>
          <w:bCs/>
          <w:i/>
          <w:sz w:val="20"/>
          <w:szCs w:val="20"/>
        </w:rPr>
        <w:t>e</w:t>
      </w:r>
      <w:r w:rsidRPr="00450764">
        <w:rPr>
          <w:rFonts w:ascii="Arial" w:hAnsi="Arial" w:cs="Arial"/>
          <w:bCs/>
          <w:i/>
          <w:sz w:val="20"/>
          <w:szCs w:val="20"/>
        </w:rPr>
        <w:t xml:space="preserve"> znění</w:t>
      </w:r>
      <w:r>
        <w:rPr>
          <w:rFonts w:ascii="Arial" w:hAnsi="Arial" w:cs="Arial"/>
          <w:bCs/>
          <w:i/>
          <w:sz w:val="20"/>
          <w:szCs w:val="20"/>
        </w:rPr>
        <w:t xml:space="preserve"> pozdějších předpisů</w:t>
      </w:r>
      <w:r w:rsidRPr="00450764">
        <w:rPr>
          <w:rFonts w:ascii="Arial" w:hAnsi="Arial" w:cs="Arial"/>
          <w:bCs/>
          <w:i/>
          <w:sz w:val="20"/>
          <w:szCs w:val="20"/>
        </w:rPr>
        <w:t>.</w:t>
      </w:r>
    </w:p>
    <w:p w14:paraId="315D1943" w14:textId="77777777" w:rsidR="001068BC" w:rsidRPr="005640C5" w:rsidRDefault="001068BC" w:rsidP="00A818A4">
      <w:pPr>
        <w:pStyle w:val="bntext"/>
        <w:spacing w:before="120" w:line="288" w:lineRule="auto"/>
        <w:jc w:val="center"/>
        <w:rPr>
          <w:bCs/>
          <w:i/>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EF7A8B" w:rsidRPr="00F33912" w14:paraId="6BB0EF0E" w14:textId="77777777" w:rsidTr="002F54E6">
        <w:trPr>
          <w:trHeight w:val="541"/>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5B9EDFC7" w14:textId="77777777" w:rsidR="00EF7A8B" w:rsidRPr="002F54E6" w:rsidRDefault="00EF7A8B" w:rsidP="002F54E6">
            <w:pPr>
              <w:rPr>
                <w:rFonts w:ascii="Arial" w:hAnsi="Arial" w:cs="Arial"/>
                <w:b/>
                <w:sz w:val="22"/>
                <w:szCs w:val="22"/>
              </w:rPr>
            </w:pPr>
            <w:r w:rsidRPr="002F54E6">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78FBB739" w14:textId="77777777" w:rsidR="00EF7A8B" w:rsidRPr="002F54E6" w:rsidRDefault="00DF05EB" w:rsidP="00A13B19">
            <w:pPr>
              <w:rPr>
                <w:rFonts w:ascii="Arial" w:hAnsi="Arial" w:cs="Arial"/>
                <w:b/>
                <w:sz w:val="22"/>
                <w:szCs w:val="22"/>
              </w:rPr>
            </w:pPr>
            <w:r w:rsidRPr="002F54E6">
              <w:rPr>
                <w:rFonts w:ascii="Arial" w:hAnsi="Arial" w:cs="Arial"/>
                <w:b/>
                <w:sz w:val="22"/>
                <w:szCs w:val="22"/>
              </w:rPr>
              <w:t>Koordinátor BOZP</w:t>
            </w:r>
            <w:r w:rsidR="00A818A4" w:rsidRPr="002F54E6">
              <w:rPr>
                <w:rFonts w:ascii="Arial" w:hAnsi="Arial" w:cs="Arial"/>
                <w:b/>
                <w:sz w:val="22"/>
                <w:szCs w:val="22"/>
              </w:rPr>
              <w:t xml:space="preserve"> </w:t>
            </w:r>
            <w:r w:rsidR="00FA0CED" w:rsidRPr="002F54E6">
              <w:rPr>
                <w:rFonts w:ascii="Arial" w:hAnsi="Arial" w:cs="Arial"/>
                <w:b/>
                <w:sz w:val="22"/>
                <w:szCs w:val="22"/>
              </w:rPr>
              <w:t>0</w:t>
            </w:r>
            <w:r w:rsidR="00A13B19">
              <w:rPr>
                <w:rFonts w:ascii="Arial" w:hAnsi="Arial" w:cs="Arial"/>
                <w:b/>
                <w:sz w:val="22"/>
                <w:szCs w:val="22"/>
              </w:rPr>
              <w:t>2</w:t>
            </w:r>
            <w:r w:rsidR="00FA0CED" w:rsidRPr="002F54E6">
              <w:rPr>
                <w:rFonts w:ascii="Arial" w:hAnsi="Arial" w:cs="Arial"/>
                <w:b/>
                <w:sz w:val="22"/>
                <w:szCs w:val="22"/>
              </w:rPr>
              <w:t>-201</w:t>
            </w:r>
            <w:r w:rsidR="000C16D4">
              <w:rPr>
                <w:rFonts w:ascii="Arial" w:hAnsi="Arial" w:cs="Arial"/>
                <w:b/>
                <w:sz w:val="22"/>
                <w:szCs w:val="22"/>
              </w:rPr>
              <w:t>9</w:t>
            </w:r>
            <w:r w:rsidR="00F23649" w:rsidRPr="002F54E6">
              <w:rPr>
                <w:rFonts w:ascii="Arial" w:hAnsi="Arial" w:cs="Arial"/>
                <w:b/>
                <w:sz w:val="22"/>
                <w:szCs w:val="22"/>
              </w:rPr>
              <w:t>, dopravní stavby</w:t>
            </w:r>
          </w:p>
        </w:tc>
      </w:tr>
      <w:tr w:rsidR="00EF7A8B" w:rsidRPr="00F33912" w14:paraId="76EF8708"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7DCFD4E8" w14:textId="77777777" w:rsidR="00EF7A8B" w:rsidRPr="002F54E6" w:rsidRDefault="00EF7A8B" w:rsidP="002F54E6">
            <w:pPr>
              <w:rPr>
                <w:rFonts w:ascii="Arial" w:hAnsi="Arial" w:cs="Arial"/>
                <w:b/>
                <w:sz w:val="22"/>
                <w:szCs w:val="22"/>
              </w:rPr>
            </w:pPr>
            <w:r w:rsidRPr="002F54E6">
              <w:rPr>
                <w:rFonts w:ascii="Arial" w:hAnsi="Arial" w:cs="Arial"/>
                <w:b/>
                <w:sz w:val="22"/>
                <w:szCs w:val="22"/>
              </w:rPr>
              <w:t>Název</w:t>
            </w:r>
            <w:r w:rsidR="00924347" w:rsidRPr="002F54E6">
              <w:rPr>
                <w:rFonts w:ascii="Arial" w:hAnsi="Arial" w:cs="Arial"/>
                <w:b/>
                <w:sz w:val="22"/>
                <w:szCs w:val="22"/>
              </w:rPr>
              <w:t xml:space="preserve"> zadavatele</w:t>
            </w:r>
            <w:r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2927CCFB" w14:textId="77777777" w:rsidR="00EF7A8B" w:rsidRPr="002F54E6" w:rsidRDefault="002B0361" w:rsidP="002F54E6">
            <w:pPr>
              <w:rPr>
                <w:rFonts w:ascii="Arial" w:hAnsi="Arial" w:cs="Arial"/>
                <w:sz w:val="22"/>
                <w:szCs w:val="22"/>
              </w:rPr>
            </w:pPr>
            <w:r w:rsidRPr="002F54E6">
              <w:rPr>
                <w:rFonts w:ascii="Arial" w:hAnsi="Arial" w:cs="Arial"/>
                <w:sz w:val="22"/>
                <w:szCs w:val="22"/>
              </w:rPr>
              <w:t xml:space="preserve">Kraj </w:t>
            </w:r>
            <w:r w:rsidR="00EF7A8B" w:rsidRPr="002F54E6">
              <w:rPr>
                <w:rFonts w:ascii="Arial" w:hAnsi="Arial" w:cs="Arial"/>
                <w:sz w:val="22"/>
                <w:szCs w:val="22"/>
              </w:rPr>
              <w:t>Vysočina</w:t>
            </w:r>
          </w:p>
        </w:tc>
      </w:tr>
      <w:tr w:rsidR="00EF7A8B" w:rsidRPr="00F33912" w14:paraId="39FD6A04"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5E1C338B" w14:textId="77777777" w:rsidR="00EF7A8B" w:rsidRPr="002F54E6" w:rsidRDefault="00EF7A8B" w:rsidP="002F54E6">
            <w:pPr>
              <w:rPr>
                <w:rFonts w:ascii="Arial" w:hAnsi="Arial" w:cs="Arial"/>
                <w:b/>
                <w:sz w:val="22"/>
                <w:szCs w:val="22"/>
              </w:rPr>
            </w:pPr>
            <w:r w:rsidRPr="002F54E6">
              <w:rPr>
                <w:rFonts w:ascii="Arial" w:hAnsi="Arial" w:cs="Arial"/>
                <w:b/>
                <w:sz w:val="22"/>
                <w:szCs w:val="22"/>
              </w:rPr>
              <w:t>IČ</w:t>
            </w:r>
            <w:r w:rsidR="00A818A4" w:rsidRPr="002F54E6">
              <w:rPr>
                <w:rFonts w:ascii="Arial" w:hAnsi="Arial" w:cs="Arial"/>
                <w:b/>
                <w:sz w:val="22"/>
                <w:szCs w:val="22"/>
              </w:rPr>
              <w:t>O</w:t>
            </w:r>
            <w:r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7AF23C3A" w14:textId="77777777" w:rsidR="00EF7A8B" w:rsidRPr="002F54E6" w:rsidRDefault="00EF7A8B" w:rsidP="002F54E6">
            <w:pPr>
              <w:rPr>
                <w:rFonts w:ascii="Arial" w:hAnsi="Arial" w:cs="Arial"/>
                <w:sz w:val="22"/>
                <w:szCs w:val="22"/>
              </w:rPr>
            </w:pPr>
            <w:r w:rsidRPr="002F54E6">
              <w:rPr>
                <w:rFonts w:ascii="Arial" w:hAnsi="Arial" w:cs="Arial"/>
                <w:sz w:val="22"/>
                <w:szCs w:val="22"/>
              </w:rPr>
              <w:t>70890749</w:t>
            </w:r>
          </w:p>
        </w:tc>
      </w:tr>
      <w:tr w:rsidR="00EF7A8B" w:rsidRPr="00F33912" w14:paraId="17A1ADA4"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49D8F97D" w14:textId="77777777" w:rsidR="00EF7A8B" w:rsidRPr="002F54E6" w:rsidRDefault="00EF7A8B" w:rsidP="002F54E6">
            <w:pPr>
              <w:rPr>
                <w:rFonts w:ascii="Arial" w:hAnsi="Arial" w:cs="Arial"/>
                <w:b/>
                <w:sz w:val="22"/>
                <w:szCs w:val="22"/>
              </w:rPr>
            </w:pPr>
            <w:r w:rsidRPr="002F54E6">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23E808AD" w14:textId="77777777" w:rsidR="00EF7A8B" w:rsidRPr="002F54E6" w:rsidRDefault="00400121" w:rsidP="002F54E6">
            <w:pPr>
              <w:rPr>
                <w:rFonts w:ascii="Arial" w:hAnsi="Arial" w:cs="Arial"/>
                <w:sz w:val="22"/>
                <w:szCs w:val="22"/>
              </w:rPr>
            </w:pPr>
            <w:r w:rsidRPr="002F54E6">
              <w:rPr>
                <w:rFonts w:ascii="Arial" w:hAnsi="Arial" w:cs="Arial"/>
                <w:sz w:val="22"/>
                <w:szCs w:val="22"/>
              </w:rPr>
              <w:t xml:space="preserve">Žižkova </w:t>
            </w:r>
            <w:r w:rsidR="00EF7A8B" w:rsidRPr="002F54E6">
              <w:rPr>
                <w:rFonts w:ascii="Arial" w:hAnsi="Arial" w:cs="Arial"/>
                <w:sz w:val="22"/>
                <w:szCs w:val="22"/>
              </w:rPr>
              <w:t>1882</w:t>
            </w:r>
            <w:r w:rsidRPr="002F54E6">
              <w:rPr>
                <w:rFonts w:ascii="Arial" w:hAnsi="Arial" w:cs="Arial"/>
                <w:sz w:val="22"/>
                <w:szCs w:val="22"/>
              </w:rPr>
              <w:t>/57</w:t>
            </w:r>
            <w:r w:rsidR="00EF7A8B" w:rsidRPr="002F54E6">
              <w:rPr>
                <w:rFonts w:ascii="Arial" w:hAnsi="Arial" w:cs="Arial"/>
                <w:sz w:val="22"/>
                <w:szCs w:val="22"/>
              </w:rPr>
              <w:t xml:space="preserve">, </w:t>
            </w:r>
            <w:r w:rsidR="001068BC" w:rsidRPr="002F54E6">
              <w:rPr>
                <w:rFonts w:ascii="Arial" w:hAnsi="Arial" w:cs="Arial"/>
                <w:sz w:val="22"/>
                <w:szCs w:val="22"/>
              </w:rPr>
              <w:t>587 33 Jihlava</w:t>
            </w:r>
          </w:p>
        </w:tc>
      </w:tr>
      <w:tr w:rsidR="00924347" w:rsidRPr="00F33912" w14:paraId="29B2C233"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308F296C" w14:textId="77777777" w:rsidR="00924347" w:rsidRPr="002F54E6" w:rsidRDefault="00924347" w:rsidP="002F54E6">
            <w:pPr>
              <w:rPr>
                <w:rFonts w:ascii="Arial" w:hAnsi="Arial" w:cs="Arial"/>
                <w:b/>
                <w:sz w:val="22"/>
                <w:szCs w:val="22"/>
              </w:rPr>
            </w:pPr>
            <w:r w:rsidRPr="002F54E6">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7F34DA97" w14:textId="77777777" w:rsidR="00924347" w:rsidRPr="002F54E6" w:rsidRDefault="00A818A4" w:rsidP="002F54E6">
            <w:pPr>
              <w:rPr>
                <w:rFonts w:ascii="Arial" w:hAnsi="Arial" w:cs="Arial"/>
                <w:sz w:val="22"/>
                <w:szCs w:val="22"/>
              </w:rPr>
            </w:pPr>
            <w:r w:rsidRPr="002F54E6">
              <w:rPr>
                <w:rFonts w:ascii="Arial" w:hAnsi="Arial" w:cs="Arial"/>
                <w:sz w:val="22"/>
                <w:szCs w:val="22"/>
              </w:rPr>
              <w:t>https://ezak.kr-vysocina.cz/profile_display_111.html</w:t>
            </w:r>
          </w:p>
        </w:tc>
      </w:tr>
      <w:tr w:rsidR="00924347" w:rsidRPr="00F33912" w14:paraId="22D8FD67" w14:textId="77777777" w:rsidTr="002F54E6">
        <w:trPr>
          <w:trHeight w:val="785"/>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49D0F55E" w14:textId="77777777" w:rsidR="00924347" w:rsidRPr="002F54E6" w:rsidRDefault="00924347" w:rsidP="002F54E6">
            <w:pPr>
              <w:rPr>
                <w:rFonts w:ascii="Arial" w:hAnsi="Arial" w:cs="Arial"/>
                <w:b/>
                <w:sz w:val="22"/>
                <w:szCs w:val="22"/>
              </w:rPr>
            </w:pPr>
            <w:r w:rsidRPr="002F54E6">
              <w:rPr>
                <w:rFonts w:ascii="Arial" w:hAnsi="Arial" w:cs="Arial"/>
                <w:b/>
                <w:sz w:val="22"/>
                <w:szCs w:val="22"/>
              </w:rPr>
              <w:t xml:space="preserve">Osoby </w:t>
            </w:r>
            <w:proofErr w:type="gramStart"/>
            <w:r w:rsidRPr="002F54E6">
              <w:rPr>
                <w:rFonts w:ascii="Arial" w:hAnsi="Arial" w:cs="Arial"/>
                <w:b/>
                <w:sz w:val="22"/>
                <w:szCs w:val="22"/>
              </w:rPr>
              <w:t xml:space="preserve">oprávněné </w:t>
            </w:r>
            <w:r w:rsidR="00F21F98" w:rsidRPr="002F54E6">
              <w:rPr>
                <w:rFonts w:ascii="Arial" w:hAnsi="Arial" w:cs="Arial"/>
                <w:b/>
                <w:sz w:val="22"/>
                <w:szCs w:val="22"/>
              </w:rPr>
              <w:t xml:space="preserve">         </w:t>
            </w:r>
            <w:r w:rsidRPr="002F54E6">
              <w:rPr>
                <w:rFonts w:ascii="Arial" w:hAnsi="Arial" w:cs="Arial"/>
                <w:b/>
                <w:sz w:val="22"/>
                <w:szCs w:val="22"/>
              </w:rPr>
              <w:t>za</w:t>
            </w:r>
            <w:proofErr w:type="gramEnd"/>
            <w:r w:rsidRPr="002F54E6">
              <w:rPr>
                <w:rFonts w:ascii="Arial" w:hAnsi="Arial" w:cs="Arial"/>
                <w:b/>
                <w:sz w:val="22"/>
                <w:szCs w:val="22"/>
              </w:rPr>
              <w:t xml:space="preserve"> 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706204FE" w14:textId="77777777" w:rsidR="00924347" w:rsidRDefault="00924347" w:rsidP="002F54E6">
            <w:pPr>
              <w:rPr>
                <w:rFonts w:ascii="Arial" w:hAnsi="Arial" w:cs="Arial"/>
                <w:sz w:val="22"/>
                <w:szCs w:val="22"/>
              </w:rPr>
            </w:pPr>
            <w:r w:rsidRPr="002F54E6">
              <w:rPr>
                <w:rFonts w:ascii="Arial" w:hAnsi="Arial" w:cs="Arial"/>
                <w:sz w:val="22"/>
                <w:szCs w:val="22"/>
              </w:rPr>
              <w:t xml:space="preserve">MUDr. Jiří Běhounek, hejtman </w:t>
            </w:r>
          </w:p>
          <w:p w14:paraId="7B66690C" w14:textId="77777777" w:rsidR="000C16D4" w:rsidRPr="002F54E6" w:rsidRDefault="000C16D4" w:rsidP="002F54E6">
            <w:pPr>
              <w:rPr>
                <w:rFonts w:ascii="Arial" w:hAnsi="Arial" w:cs="Arial"/>
                <w:sz w:val="22"/>
                <w:szCs w:val="22"/>
              </w:rPr>
            </w:pPr>
            <w:r>
              <w:rPr>
                <w:rFonts w:ascii="Arial" w:hAnsi="Arial" w:cs="Arial"/>
                <w:sz w:val="22"/>
                <w:szCs w:val="22"/>
              </w:rPr>
              <w:t>Ing. Jan Hyliš, člen rady kraje pro oblast dopravy a silničního hospodářství</w:t>
            </w:r>
          </w:p>
        </w:tc>
      </w:tr>
      <w:tr w:rsidR="00924347" w:rsidRPr="00F33912" w14:paraId="7133B1D6" w14:textId="77777777" w:rsidTr="002F54E6">
        <w:trPr>
          <w:trHeight w:val="682"/>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797E1E9F" w14:textId="77777777" w:rsidR="00924347" w:rsidRPr="002F54E6" w:rsidRDefault="00924347" w:rsidP="002F54E6">
            <w:pPr>
              <w:rPr>
                <w:rFonts w:ascii="Arial" w:hAnsi="Arial" w:cs="Arial"/>
                <w:b/>
                <w:sz w:val="22"/>
                <w:szCs w:val="22"/>
              </w:rPr>
            </w:pPr>
            <w:r w:rsidRPr="002F54E6">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7669C187" w14:textId="77777777" w:rsidR="00F21F98" w:rsidRDefault="000C16D4" w:rsidP="002F54E6">
            <w:pPr>
              <w:rPr>
                <w:rFonts w:ascii="Arial" w:hAnsi="Arial" w:cs="Arial"/>
                <w:sz w:val="22"/>
                <w:szCs w:val="22"/>
              </w:rPr>
            </w:pPr>
            <w:r>
              <w:rPr>
                <w:rFonts w:ascii="Arial" w:hAnsi="Arial" w:cs="Arial"/>
                <w:sz w:val="22"/>
                <w:szCs w:val="22"/>
              </w:rPr>
              <w:t>Bc. Lenka Procházková</w:t>
            </w:r>
            <w:r w:rsidRPr="002F54E6">
              <w:rPr>
                <w:rFonts w:ascii="Arial" w:hAnsi="Arial" w:cs="Arial"/>
                <w:sz w:val="22"/>
                <w:szCs w:val="22"/>
              </w:rPr>
              <w:t>, ve věcech zadání veřejné zakázky</w:t>
            </w:r>
          </w:p>
          <w:p w14:paraId="52325D57" w14:textId="77777777" w:rsidR="000C16D4" w:rsidRPr="002F54E6" w:rsidRDefault="000C16D4" w:rsidP="000C16D4">
            <w:pPr>
              <w:rPr>
                <w:rFonts w:ascii="Arial" w:hAnsi="Arial" w:cs="Arial"/>
                <w:sz w:val="22"/>
                <w:szCs w:val="22"/>
              </w:rPr>
            </w:pPr>
            <w:r>
              <w:rPr>
                <w:rFonts w:ascii="Arial" w:hAnsi="Arial" w:cs="Arial"/>
                <w:sz w:val="22"/>
                <w:szCs w:val="22"/>
              </w:rPr>
              <w:t>Ing. Hana Matulová, ve věcech technických</w:t>
            </w:r>
          </w:p>
        </w:tc>
      </w:tr>
      <w:tr w:rsidR="00924347" w:rsidRPr="00F33912" w14:paraId="525AF82B"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673A59C6" w14:textId="77777777" w:rsidR="00924347" w:rsidRPr="002F54E6" w:rsidRDefault="00F21F98" w:rsidP="002F54E6">
            <w:pPr>
              <w:rPr>
                <w:rFonts w:ascii="Arial" w:hAnsi="Arial" w:cs="Arial"/>
                <w:b/>
                <w:sz w:val="22"/>
                <w:szCs w:val="22"/>
              </w:rPr>
            </w:pPr>
            <w:r w:rsidRPr="002F54E6">
              <w:rPr>
                <w:rFonts w:ascii="Arial" w:hAnsi="Arial" w:cs="Arial"/>
                <w:b/>
                <w:sz w:val="22"/>
                <w:szCs w:val="22"/>
              </w:rPr>
              <w:t>Telefon</w:t>
            </w:r>
            <w:r w:rsidR="00924347" w:rsidRPr="002F54E6">
              <w:rPr>
                <w:rFonts w:ascii="Arial" w:hAnsi="Arial" w:cs="Arial"/>
                <w:b/>
                <w:sz w:val="22"/>
                <w:szCs w:val="22"/>
              </w:rPr>
              <w:t>:</w:t>
            </w:r>
          </w:p>
        </w:tc>
        <w:tc>
          <w:tcPr>
            <w:tcW w:w="6589" w:type="dxa"/>
            <w:tcBorders>
              <w:top w:val="single" w:sz="4" w:space="0" w:color="auto"/>
              <w:left w:val="single" w:sz="4" w:space="0" w:color="auto"/>
              <w:bottom w:val="single" w:sz="4" w:space="0" w:color="auto"/>
              <w:right w:val="single" w:sz="4" w:space="0" w:color="auto"/>
            </w:tcBorders>
            <w:vAlign w:val="center"/>
          </w:tcPr>
          <w:p w14:paraId="4492E4A9" w14:textId="77777777" w:rsidR="00924347" w:rsidRPr="002F54E6" w:rsidRDefault="00924347" w:rsidP="000C16D4">
            <w:pPr>
              <w:rPr>
                <w:rFonts w:ascii="Arial" w:hAnsi="Arial" w:cs="Arial"/>
                <w:sz w:val="22"/>
                <w:szCs w:val="22"/>
              </w:rPr>
            </w:pPr>
            <w:r w:rsidRPr="002F54E6">
              <w:rPr>
                <w:rFonts w:ascii="Arial" w:hAnsi="Arial" w:cs="Arial"/>
                <w:sz w:val="22"/>
                <w:szCs w:val="22"/>
              </w:rPr>
              <w:t>+420 564 602</w:t>
            </w:r>
            <w:r w:rsidR="000C16D4">
              <w:rPr>
                <w:rFonts w:ascii="Arial" w:hAnsi="Arial" w:cs="Arial"/>
                <w:sz w:val="22"/>
                <w:szCs w:val="22"/>
              </w:rPr>
              <w:t> </w:t>
            </w:r>
            <w:r w:rsidRPr="002F54E6">
              <w:rPr>
                <w:rFonts w:ascii="Arial" w:hAnsi="Arial" w:cs="Arial"/>
                <w:sz w:val="22"/>
                <w:szCs w:val="22"/>
              </w:rPr>
              <w:t>37</w:t>
            </w:r>
            <w:r w:rsidR="000C16D4">
              <w:rPr>
                <w:rFonts w:ascii="Arial" w:hAnsi="Arial" w:cs="Arial"/>
                <w:sz w:val="22"/>
                <w:szCs w:val="22"/>
              </w:rPr>
              <w:t>8; + 420 564 602 219</w:t>
            </w:r>
          </w:p>
        </w:tc>
      </w:tr>
      <w:tr w:rsidR="00924347" w:rsidRPr="00F33912" w14:paraId="504D393D" w14:textId="77777777" w:rsidTr="002F54E6">
        <w:trPr>
          <w:trHeight w:val="397"/>
        </w:trPr>
        <w:tc>
          <w:tcPr>
            <w:tcW w:w="2762" w:type="dxa"/>
            <w:tcBorders>
              <w:top w:val="single" w:sz="4" w:space="0" w:color="auto"/>
              <w:left w:val="single" w:sz="4" w:space="0" w:color="auto"/>
              <w:bottom w:val="single" w:sz="4" w:space="0" w:color="auto"/>
              <w:right w:val="single" w:sz="4" w:space="0" w:color="auto"/>
            </w:tcBorders>
            <w:shd w:val="clear" w:color="auto" w:fill="CCFFFF"/>
            <w:vAlign w:val="center"/>
          </w:tcPr>
          <w:p w14:paraId="06EF5C1F" w14:textId="77777777" w:rsidR="00924347" w:rsidRPr="002F54E6" w:rsidRDefault="00924347" w:rsidP="002F54E6">
            <w:pPr>
              <w:rPr>
                <w:rFonts w:ascii="Arial" w:hAnsi="Arial" w:cs="Arial"/>
                <w:b/>
                <w:sz w:val="22"/>
                <w:szCs w:val="22"/>
              </w:rPr>
            </w:pPr>
            <w:r w:rsidRPr="002F54E6">
              <w:rPr>
                <w:rFonts w:ascii="Arial" w:hAnsi="Arial" w:cs="Arial"/>
                <w:b/>
                <w:sz w:val="22"/>
                <w:szCs w:val="22"/>
              </w:rPr>
              <w:t>E-mail:</w:t>
            </w:r>
          </w:p>
        </w:tc>
        <w:tc>
          <w:tcPr>
            <w:tcW w:w="6589" w:type="dxa"/>
            <w:tcBorders>
              <w:top w:val="single" w:sz="4" w:space="0" w:color="auto"/>
              <w:left w:val="single" w:sz="4" w:space="0" w:color="auto"/>
              <w:bottom w:val="single" w:sz="4" w:space="0" w:color="auto"/>
              <w:right w:val="single" w:sz="4" w:space="0" w:color="auto"/>
            </w:tcBorders>
            <w:vAlign w:val="center"/>
          </w:tcPr>
          <w:p w14:paraId="27ADC437" w14:textId="77777777" w:rsidR="000C16D4" w:rsidRPr="002F54E6" w:rsidRDefault="0078614D" w:rsidP="000C16D4">
            <w:pPr>
              <w:rPr>
                <w:rFonts w:ascii="Arial" w:hAnsi="Arial" w:cs="Arial"/>
                <w:sz w:val="22"/>
                <w:szCs w:val="22"/>
              </w:rPr>
            </w:pPr>
            <w:hyperlink r:id="rId8" w:history="1">
              <w:r w:rsidR="000C16D4" w:rsidRPr="00145A5F">
                <w:rPr>
                  <w:rStyle w:val="Hypertextovodkaz"/>
                  <w:rFonts w:ascii="Arial" w:hAnsi="Arial" w:cs="Arial"/>
                  <w:sz w:val="22"/>
                  <w:szCs w:val="22"/>
                </w:rPr>
                <w:t>prochazkova.l@kr-vysocina.cz</w:t>
              </w:r>
            </w:hyperlink>
            <w:r w:rsidR="000C16D4">
              <w:rPr>
                <w:rFonts w:ascii="Arial" w:hAnsi="Arial" w:cs="Arial"/>
                <w:sz w:val="22"/>
                <w:szCs w:val="22"/>
              </w:rPr>
              <w:t xml:space="preserve">; </w:t>
            </w:r>
            <w:hyperlink r:id="rId9" w:history="1">
              <w:r w:rsidR="000C16D4" w:rsidRPr="00145A5F">
                <w:rPr>
                  <w:rStyle w:val="Hypertextovodkaz"/>
                  <w:rFonts w:ascii="Arial" w:hAnsi="Arial" w:cs="Arial"/>
                  <w:sz w:val="22"/>
                  <w:szCs w:val="22"/>
                </w:rPr>
                <w:t>matulova.h@kr-vysocina.cz</w:t>
              </w:r>
            </w:hyperlink>
          </w:p>
        </w:tc>
      </w:tr>
    </w:tbl>
    <w:p w14:paraId="3D99A909" w14:textId="77777777" w:rsidR="00EF7A8B" w:rsidRPr="004B122B" w:rsidRDefault="00EF7A8B" w:rsidP="00C62C2E">
      <w:pPr>
        <w:spacing w:before="120" w:line="288" w:lineRule="auto"/>
        <w:rPr>
          <w:rFonts w:ascii="Arial" w:hAnsi="Arial" w:cs="Arial"/>
          <w:sz w:val="8"/>
          <w:szCs w:val="8"/>
        </w:rPr>
      </w:pPr>
    </w:p>
    <w:p w14:paraId="4AF689DF" w14:textId="77777777" w:rsidR="00044A98" w:rsidRPr="00F33912" w:rsidRDefault="00C62C2E"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 xml:space="preserve">Vymezení předmětu </w:t>
      </w:r>
      <w:r w:rsidR="00800519" w:rsidRPr="00F33912">
        <w:rPr>
          <w:rFonts w:ascii="Arial" w:hAnsi="Arial" w:cs="Arial"/>
          <w:sz w:val="22"/>
          <w:szCs w:val="22"/>
        </w:rPr>
        <w:t xml:space="preserve">plnění </w:t>
      </w:r>
      <w:r w:rsidRPr="00F33912">
        <w:rPr>
          <w:rFonts w:ascii="Arial" w:hAnsi="Arial" w:cs="Arial"/>
          <w:sz w:val="22"/>
          <w:szCs w:val="22"/>
        </w:rPr>
        <w:t xml:space="preserve">veřejné zakázky </w:t>
      </w:r>
      <w:r w:rsidR="00044A98" w:rsidRPr="00F33912">
        <w:rPr>
          <w:rFonts w:ascii="Arial" w:hAnsi="Arial" w:cs="Arial"/>
          <w:sz w:val="22"/>
          <w:szCs w:val="22"/>
        </w:rPr>
        <w:t xml:space="preserve">  </w:t>
      </w:r>
    </w:p>
    <w:p w14:paraId="6F14146A" w14:textId="77777777" w:rsidR="00DF05EB" w:rsidRDefault="00DF05EB" w:rsidP="00DF05EB">
      <w:pPr>
        <w:pStyle w:val="Nzev"/>
        <w:spacing w:before="120" w:line="288" w:lineRule="auto"/>
        <w:jc w:val="both"/>
        <w:rPr>
          <w:rFonts w:ascii="Arial" w:hAnsi="Arial" w:cs="Arial"/>
          <w:b w:val="0"/>
          <w:bCs w:val="0"/>
          <w:sz w:val="22"/>
          <w:szCs w:val="22"/>
        </w:rPr>
      </w:pPr>
      <w:r w:rsidRPr="00156B9E">
        <w:rPr>
          <w:rFonts w:ascii="Arial" w:hAnsi="Arial" w:cs="Arial"/>
          <w:b w:val="0"/>
          <w:bCs w:val="0"/>
          <w:spacing w:val="2"/>
          <w:sz w:val="22"/>
          <w:szCs w:val="22"/>
        </w:rPr>
        <w:t>Předmětem plnění veřejné zakázky</w:t>
      </w:r>
      <w:r w:rsidR="00114947">
        <w:rPr>
          <w:rFonts w:ascii="Arial" w:hAnsi="Arial" w:cs="Arial"/>
          <w:b w:val="0"/>
          <w:bCs w:val="0"/>
          <w:spacing w:val="2"/>
          <w:sz w:val="22"/>
          <w:szCs w:val="22"/>
        </w:rPr>
        <w:t>, totožným pro všechny části zakázky</w:t>
      </w:r>
      <w:r w:rsidRPr="00156B9E">
        <w:rPr>
          <w:rFonts w:ascii="Arial" w:hAnsi="Arial" w:cs="Arial"/>
          <w:b w:val="0"/>
          <w:bCs w:val="0"/>
          <w:spacing w:val="2"/>
          <w:sz w:val="22"/>
          <w:szCs w:val="22"/>
        </w:rPr>
        <w:t xml:space="preserve"> je zabezpečení výkonu činností koordinátora bezpečnosti </w:t>
      </w:r>
      <w:r w:rsidRPr="00B007B2">
        <w:rPr>
          <w:rFonts w:ascii="Arial" w:hAnsi="Arial" w:cs="Arial"/>
          <w:b w:val="0"/>
          <w:bCs w:val="0"/>
          <w:spacing w:val="-6"/>
          <w:sz w:val="22"/>
          <w:szCs w:val="22"/>
        </w:rPr>
        <w:t>a ochrany zdraví při práci na staveništi (dále jen "koordinátor BOZP"), který bude prováděn v souladu</w:t>
      </w:r>
      <w:r w:rsidR="00794EEE">
        <w:rPr>
          <w:rFonts w:ascii="Arial" w:hAnsi="Arial" w:cs="Arial"/>
          <w:b w:val="0"/>
          <w:bCs w:val="0"/>
          <w:sz w:val="22"/>
          <w:szCs w:val="22"/>
        </w:rPr>
        <w:t xml:space="preserve"> se z</w:t>
      </w:r>
      <w:r w:rsidRPr="002C770E">
        <w:rPr>
          <w:rFonts w:ascii="Arial" w:hAnsi="Arial" w:cs="Arial"/>
          <w:b w:val="0"/>
          <w:bCs w:val="0"/>
          <w:sz w:val="22"/>
          <w:szCs w:val="22"/>
        </w:rPr>
        <w:t>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253891">
        <w:rPr>
          <w:rFonts w:ascii="Arial" w:hAnsi="Arial" w:cs="Arial"/>
          <w:b w:val="0"/>
          <w:bCs w:val="0"/>
          <w:sz w:val="22"/>
          <w:szCs w:val="22"/>
        </w:rPr>
        <w:t>, ve znění pozdějších předpisů</w:t>
      </w:r>
      <w:r w:rsidR="00794EEE">
        <w:rPr>
          <w:rFonts w:ascii="Arial" w:hAnsi="Arial" w:cs="Arial"/>
          <w:b w:val="0"/>
          <w:bCs w:val="0"/>
          <w:sz w:val="22"/>
          <w:szCs w:val="22"/>
        </w:rPr>
        <w:t>.</w:t>
      </w:r>
    </w:p>
    <w:p w14:paraId="70600FA1" w14:textId="77777777" w:rsidR="00020F7B" w:rsidRDefault="00020F7B" w:rsidP="00020F7B">
      <w:pPr>
        <w:pStyle w:val="Nzev"/>
        <w:spacing w:before="120" w:line="288" w:lineRule="auto"/>
        <w:jc w:val="both"/>
        <w:rPr>
          <w:rFonts w:ascii="Arial" w:hAnsi="Arial" w:cs="Arial"/>
          <w:b w:val="0"/>
          <w:bCs w:val="0"/>
          <w:sz w:val="22"/>
          <w:szCs w:val="22"/>
        </w:rPr>
      </w:pPr>
      <w:r w:rsidRPr="002C770E">
        <w:rPr>
          <w:rFonts w:ascii="Arial" w:hAnsi="Arial" w:cs="Arial"/>
          <w:b w:val="0"/>
          <w:bCs w:val="0"/>
          <w:sz w:val="22"/>
          <w:szCs w:val="22"/>
        </w:rPr>
        <w:t>Předměty plnění jednotlivých částí veřejné zakázky jsou dále pod</w:t>
      </w:r>
      <w:r>
        <w:rPr>
          <w:rFonts w:ascii="Arial" w:hAnsi="Arial" w:cs="Arial"/>
          <w:b w:val="0"/>
          <w:bCs w:val="0"/>
          <w:sz w:val="22"/>
          <w:szCs w:val="22"/>
        </w:rPr>
        <w:t xml:space="preserve">robněji vymezeny přílohou </w:t>
      </w:r>
      <w:r w:rsidRPr="002C770E">
        <w:rPr>
          <w:rFonts w:ascii="Arial" w:hAnsi="Arial" w:cs="Arial"/>
          <w:b w:val="0"/>
          <w:bCs w:val="0"/>
          <w:sz w:val="22"/>
          <w:szCs w:val="22"/>
        </w:rPr>
        <w:t>této výzvy (návrhy smluvních podmínek)</w:t>
      </w:r>
      <w:r>
        <w:rPr>
          <w:rFonts w:ascii="Arial" w:hAnsi="Arial" w:cs="Arial"/>
          <w:b w:val="0"/>
          <w:bCs w:val="0"/>
          <w:sz w:val="22"/>
          <w:szCs w:val="22"/>
        </w:rPr>
        <w:t>.</w:t>
      </w:r>
    </w:p>
    <w:p w14:paraId="30448DB3" w14:textId="77777777" w:rsidR="00020F7B" w:rsidRDefault="00020F7B" w:rsidP="00156B9E">
      <w:pPr>
        <w:pStyle w:val="Nzev"/>
        <w:spacing w:line="288" w:lineRule="auto"/>
        <w:jc w:val="both"/>
        <w:rPr>
          <w:rFonts w:ascii="Arial" w:hAnsi="Arial" w:cs="Arial"/>
          <w:bCs w:val="0"/>
          <w:sz w:val="22"/>
          <w:szCs w:val="22"/>
          <w:u w:val="single"/>
        </w:rPr>
      </w:pPr>
    </w:p>
    <w:p w14:paraId="50FCC965" w14:textId="77777777" w:rsidR="00020F7B" w:rsidRDefault="00020F7B" w:rsidP="00156B9E">
      <w:pPr>
        <w:pStyle w:val="Nzev"/>
        <w:spacing w:line="288" w:lineRule="auto"/>
        <w:jc w:val="both"/>
        <w:rPr>
          <w:rFonts w:ascii="Arial" w:hAnsi="Arial" w:cs="Arial"/>
          <w:bCs w:val="0"/>
          <w:sz w:val="22"/>
          <w:szCs w:val="22"/>
          <w:u w:val="single"/>
        </w:rPr>
      </w:pPr>
    </w:p>
    <w:p w14:paraId="0CC6F878" w14:textId="77777777" w:rsidR="0070586A" w:rsidRDefault="008664C7" w:rsidP="005258C8">
      <w:pPr>
        <w:pStyle w:val="Nzev"/>
        <w:spacing w:after="120" w:line="288" w:lineRule="auto"/>
        <w:jc w:val="both"/>
        <w:rPr>
          <w:rFonts w:ascii="Arial" w:hAnsi="Arial" w:cs="Arial"/>
          <w:bCs w:val="0"/>
          <w:sz w:val="22"/>
          <w:szCs w:val="22"/>
          <w:u w:val="single"/>
        </w:rPr>
      </w:pPr>
      <w:r>
        <w:rPr>
          <w:rFonts w:ascii="Arial" w:hAnsi="Arial" w:cs="Arial"/>
          <w:bCs w:val="0"/>
          <w:sz w:val="22"/>
          <w:szCs w:val="22"/>
          <w:u w:val="single"/>
        </w:rPr>
        <w:t>V</w:t>
      </w:r>
      <w:r w:rsidR="0070586A" w:rsidRPr="001A773D">
        <w:rPr>
          <w:rFonts w:ascii="Arial" w:hAnsi="Arial" w:cs="Arial"/>
          <w:bCs w:val="0"/>
          <w:sz w:val="22"/>
          <w:szCs w:val="22"/>
          <w:u w:val="single"/>
        </w:rPr>
        <w:t xml:space="preserve">eřejná zakázka je rozdělena na </w:t>
      </w:r>
      <w:r w:rsidR="00373D22">
        <w:rPr>
          <w:rFonts w:ascii="Arial" w:hAnsi="Arial" w:cs="Arial"/>
          <w:bCs w:val="0"/>
          <w:sz w:val="22"/>
          <w:szCs w:val="22"/>
          <w:u w:val="single"/>
        </w:rPr>
        <w:t>2</w:t>
      </w:r>
      <w:r w:rsidR="005258C8">
        <w:rPr>
          <w:rFonts w:ascii="Arial" w:hAnsi="Arial" w:cs="Arial"/>
          <w:bCs w:val="0"/>
          <w:sz w:val="22"/>
          <w:szCs w:val="22"/>
          <w:u w:val="single"/>
        </w:rPr>
        <w:t xml:space="preserve"> </w:t>
      </w:r>
      <w:r w:rsidR="0070586A" w:rsidRPr="001A773D">
        <w:rPr>
          <w:rFonts w:ascii="Arial" w:hAnsi="Arial" w:cs="Arial"/>
          <w:bCs w:val="0"/>
          <w:sz w:val="22"/>
          <w:szCs w:val="22"/>
          <w:u w:val="single"/>
        </w:rPr>
        <w:t>níže uveden</w:t>
      </w:r>
      <w:r w:rsidR="0040295D">
        <w:rPr>
          <w:rFonts w:ascii="Arial" w:hAnsi="Arial" w:cs="Arial"/>
          <w:bCs w:val="0"/>
          <w:sz w:val="22"/>
          <w:szCs w:val="22"/>
          <w:u w:val="single"/>
        </w:rPr>
        <w:t>é</w:t>
      </w:r>
      <w:r w:rsidR="00FA0CED" w:rsidRPr="001A773D">
        <w:rPr>
          <w:rFonts w:ascii="Arial" w:hAnsi="Arial" w:cs="Arial"/>
          <w:bCs w:val="0"/>
          <w:sz w:val="22"/>
          <w:szCs w:val="22"/>
          <w:u w:val="single"/>
        </w:rPr>
        <w:t xml:space="preserve"> </w:t>
      </w:r>
      <w:r w:rsidR="0070586A" w:rsidRPr="001A773D">
        <w:rPr>
          <w:rFonts w:ascii="Arial" w:hAnsi="Arial" w:cs="Arial"/>
          <w:bCs w:val="0"/>
          <w:sz w:val="22"/>
          <w:szCs w:val="22"/>
          <w:u w:val="single"/>
        </w:rPr>
        <w:t>část</w:t>
      </w:r>
      <w:r w:rsidR="0040295D">
        <w:rPr>
          <w:rFonts w:ascii="Arial" w:hAnsi="Arial" w:cs="Arial"/>
          <w:bCs w:val="0"/>
          <w:sz w:val="22"/>
          <w:szCs w:val="22"/>
          <w:u w:val="single"/>
        </w:rPr>
        <w:t>i</w:t>
      </w:r>
      <w:r w:rsidR="0070586A" w:rsidRPr="001A773D">
        <w:rPr>
          <w:rFonts w:ascii="Arial" w:hAnsi="Arial" w:cs="Arial"/>
          <w:bCs w:val="0"/>
          <w:sz w:val="22"/>
          <w:szCs w:val="22"/>
          <w:u w:val="single"/>
        </w:rPr>
        <w:t xml:space="preserve">  </w:t>
      </w:r>
    </w:p>
    <w:p w14:paraId="4836BFBA" w14:textId="77777777" w:rsidR="001068BC" w:rsidRPr="001068BC" w:rsidRDefault="001068BC" w:rsidP="0070586A">
      <w:pPr>
        <w:pStyle w:val="Nzev"/>
        <w:spacing w:before="120" w:after="120" w:line="288" w:lineRule="auto"/>
        <w:jc w:val="both"/>
        <w:rPr>
          <w:rFonts w:ascii="Arial" w:hAnsi="Arial" w:cs="Arial"/>
          <w:bCs w:val="0"/>
          <w:sz w:val="4"/>
          <w:szCs w:val="4"/>
          <w:u w:val="single"/>
        </w:rPr>
      </w:pPr>
    </w:p>
    <w:p w14:paraId="77661BE2" w14:textId="77777777" w:rsidR="00BF50E0" w:rsidRDefault="00BF50E0" w:rsidP="00BF50E0">
      <w:pPr>
        <w:tabs>
          <w:tab w:val="left" w:pos="709"/>
        </w:tabs>
        <w:suppressAutoHyphens/>
        <w:jc w:val="both"/>
        <w:rPr>
          <w:rFonts w:ascii="Arial" w:hAnsi="Arial" w:cs="Arial"/>
          <w:b/>
          <w:bCs/>
          <w:sz w:val="22"/>
          <w:szCs w:val="22"/>
        </w:rPr>
      </w:pPr>
      <w:r w:rsidRPr="00F33912">
        <w:rPr>
          <w:rFonts w:ascii="Arial" w:hAnsi="Arial" w:cs="Arial"/>
          <w:b/>
          <w:bCs/>
          <w:sz w:val="22"/>
          <w:szCs w:val="22"/>
        </w:rPr>
        <w:t xml:space="preserve">Část </w:t>
      </w:r>
      <w:r w:rsidR="008F2948">
        <w:rPr>
          <w:rFonts w:ascii="Arial" w:hAnsi="Arial" w:cs="Arial"/>
          <w:b/>
          <w:bCs/>
          <w:sz w:val="22"/>
          <w:szCs w:val="22"/>
        </w:rPr>
        <w:t>1</w:t>
      </w:r>
      <w:r w:rsidRPr="00F33912">
        <w:rPr>
          <w:rFonts w:ascii="Arial" w:hAnsi="Arial" w:cs="Arial"/>
          <w:b/>
          <w:bCs/>
          <w:sz w:val="22"/>
          <w:szCs w:val="22"/>
        </w:rPr>
        <w:t xml:space="preserve">) </w:t>
      </w:r>
      <w:r w:rsidR="00745E32" w:rsidRPr="00745E32">
        <w:rPr>
          <w:rFonts w:ascii="Arial" w:hAnsi="Arial" w:cs="Arial"/>
          <w:b/>
          <w:bCs/>
          <w:sz w:val="22"/>
          <w:szCs w:val="22"/>
        </w:rPr>
        <w:t>II/128 Salačova Lhota - obchvat</w:t>
      </w:r>
    </w:p>
    <w:p w14:paraId="23489AB9" w14:textId="77777777" w:rsidR="007F6FD1" w:rsidRPr="005024D9" w:rsidRDefault="007F6FD1" w:rsidP="007F6FD1">
      <w:pPr>
        <w:tabs>
          <w:tab w:val="left" w:pos="6240"/>
        </w:tabs>
        <w:suppressAutoHyphens/>
        <w:overflowPunct/>
        <w:autoSpaceDE/>
        <w:autoSpaceDN/>
        <w:adjustRightInd/>
        <w:spacing w:before="120" w:line="264" w:lineRule="auto"/>
        <w:jc w:val="both"/>
        <w:textAlignment w:val="auto"/>
        <w:rPr>
          <w:rFonts w:ascii="Arial" w:eastAsia="MS Mincho" w:hAnsi="Arial" w:cs="Arial"/>
          <w:spacing w:val="-6"/>
          <w:sz w:val="22"/>
          <w:szCs w:val="22"/>
        </w:rPr>
      </w:pPr>
      <w:r w:rsidRPr="00E4492F">
        <w:rPr>
          <w:rFonts w:ascii="Arial" w:eastAsia="MS Mincho" w:hAnsi="Arial" w:cs="Arial"/>
          <w:spacing w:val="-6"/>
          <w:sz w:val="22"/>
          <w:szCs w:val="22"/>
        </w:rPr>
        <w:t xml:space="preserve">Navržená stavba je řešena v trase západního obchvatu silice II/128 obce Salačova Lhota, který je </w:t>
      </w:r>
      <w:r w:rsidRPr="005024D9">
        <w:rPr>
          <w:rFonts w:ascii="Arial" w:eastAsia="MS Mincho" w:hAnsi="Arial" w:cs="Arial"/>
          <w:spacing w:val="-6"/>
          <w:sz w:val="22"/>
          <w:szCs w:val="22"/>
        </w:rPr>
        <w:t>zakotven v územním plánu. Délka silnice II/128 v trase obchvatu je 2,420 km. Stavba se nachází v katastru obce Salačova Lhota. Trasa je vedena mimo stávající zástavbu. Území je v současnosti zemědělsky využíváno. V trase přeložky silnice II/128 se nachází nepoužívaný vepřín. V rámci provádění stavby bude zdemolován.</w:t>
      </w:r>
    </w:p>
    <w:p w14:paraId="33647B28" w14:textId="77777777" w:rsidR="007F6FD1" w:rsidRPr="005024D9" w:rsidRDefault="007F6FD1" w:rsidP="007F6FD1">
      <w:pPr>
        <w:jc w:val="both"/>
        <w:rPr>
          <w:rFonts w:ascii="Arial" w:eastAsia="MS Mincho" w:hAnsi="Arial" w:cs="Arial"/>
          <w:spacing w:val="-4"/>
          <w:sz w:val="22"/>
          <w:szCs w:val="22"/>
        </w:rPr>
      </w:pPr>
      <w:r w:rsidRPr="005024D9">
        <w:rPr>
          <w:rFonts w:ascii="Arial" w:eastAsia="MS Mincho" w:hAnsi="Arial" w:cs="Arial"/>
          <w:spacing w:val="-4"/>
          <w:sz w:val="22"/>
          <w:szCs w:val="22"/>
        </w:rPr>
        <w:t>Stavba bude provedena dle projektové dokumentace „II/128 Salačova Lhota – obchvat“ zpracované ve stupni projektové dokumentace pro provádění stavby společností TRANSCONSULT s.r.o.</w:t>
      </w:r>
      <w:r>
        <w:rPr>
          <w:rFonts w:ascii="Arial" w:eastAsia="MS Mincho" w:hAnsi="Arial" w:cs="Arial"/>
          <w:spacing w:val="-4"/>
          <w:sz w:val="22"/>
          <w:szCs w:val="22"/>
        </w:rPr>
        <w:t xml:space="preserve">, </w:t>
      </w:r>
      <w:r w:rsidRPr="0068612D">
        <w:rPr>
          <w:rFonts w:ascii="Arial" w:eastAsia="MS Mincho" w:hAnsi="Arial" w:cs="Arial"/>
          <w:spacing w:val="-4"/>
          <w:sz w:val="22"/>
          <w:szCs w:val="22"/>
        </w:rPr>
        <w:t xml:space="preserve">Nerudova 37/32, 500 02 Hradec Králové, IČO 47455292 </w:t>
      </w:r>
      <w:r w:rsidRPr="005024D9">
        <w:rPr>
          <w:rFonts w:ascii="Arial" w:eastAsia="MS Mincho" w:hAnsi="Arial" w:cs="Arial"/>
          <w:spacing w:val="-4"/>
          <w:sz w:val="22"/>
          <w:szCs w:val="22"/>
        </w:rPr>
        <w:t>v září 2018.</w:t>
      </w:r>
    </w:p>
    <w:p w14:paraId="30D5801A" w14:textId="77777777" w:rsidR="00745E32" w:rsidRPr="00800000" w:rsidRDefault="00745E32" w:rsidP="00800000">
      <w:pPr>
        <w:tabs>
          <w:tab w:val="left" w:pos="709"/>
        </w:tabs>
        <w:suppressAutoHyphens/>
        <w:jc w:val="both"/>
        <w:rPr>
          <w:rFonts w:ascii="Arial" w:hAnsi="Arial" w:cs="Arial"/>
          <w:bCs/>
          <w:sz w:val="22"/>
          <w:szCs w:val="22"/>
        </w:rPr>
      </w:pPr>
    </w:p>
    <w:p w14:paraId="09A045BB" w14:textId="77777777" w:rsidR="00114947" w:rsidRDefault="00114947" w:rsidP="005258C8">
      <w:pPr>
        <w:ind w:left="4678" w:hanging="4678"/>
        <w:rPr>
          <w:rFonts w:ascii="Arial" w:hAnsi="Arial" w:cs="Arial"/>
          <w:sz w:val="22"/>
          <w:szCs w:val="22"/>
        </w:rPr>
      </w:pPr>
    </w:p>
    <w:p w14:paraId="649FDA11" w14:textId="77777777" w:rsidR="004D6B16" w:rsidRDefault="004D6B16" w:rsidP="005258C8">
      <w:pPr>
        <w:ind w:left="4678" w:hanging="4678"/>
        <w:rPr>
          <w:rFonts w:ascii="Arial" w:hAnsi="Arial" w:cs="Arial"/>
          <w:sz w:val="22"/>
          <w:szCs w:val="22"/>
        </w:rPr>
      </w:pPr>
    </w:p>
    <w:p w14:paraId="637DB4C9" w14:textId="77777777" w:rsidR="00114947" w:rsidRDefault="00114947" w:rsidP="005258C8">
      <w:pPr>
        <w:ind w:left="4678" w:hanging="4678"/>
        <w:rPr>
          <w:rFonts w:ascii="Arial" w:hAnsi="Arial" w:cs="Arial"/>
          <w:sz w:val="22"/>
          <w:szCs w:val="22"/>
        </w:rPr>
      </w:pPr>
    </w:p>
    <w:p w14:paraId="688D7176" w14:textId="77777777" w:rsidR="0098047A" w:rsidRDefault="0098047A" w:rsidP="005258C8">
      <w:pPr>
        <w:ind w:left="4678" w:hanging="4678"/>
        <w:rPr>
          <w:rFonts w:ascii="Arial" w:hAnsi="Arial" w:cs="Arial"/>
          <w:sz w:val="22"/>
          <w:szCs w:val="22"/>
        </w:rPr>
      </w:pPr>
    </w:p>
    <w:p w14:paraId="1546B208" w14:textId="77777777" w:rsidR="0098047A" w:rsidRDefault="0098047A" w:rsidP="005258C8">
      <w:pPr>
        <w:ind w:left="4678" w:hanging="4678"/>
        <w:rPr>
          <w:rFonts w:ascii="Arial" w:hAnsi="Arial" w:cs="Arial"/>
          <w:sz w:val="22"/>
          <w:szCs w:val="22"/>
        </w:rPr>
      </w:pPr>
    </w:p>
    <w:p w14:paraId="5428A18A" w14:textId="77777777" w:rsidR="009C783D" w:rsidRPr="005258C8" w:rsidRDefault="009C783D" w:rsidP="005258C8">
      <w:pPr>
        <w:ind w:left="4678" w:hanging="4678"/>
        <w:rPr>
          <w:rFonts w:ascii="Arial" w:hAnsi="Arial" w:cs="Arial"/>
          <w:sz w:val="22"/>
          <w:szCs w:val="22"/>
        </w:rPr>
      </w:pPr>
      <w:r w:rsidRPr="005258C8">
        <w:rPr>
          <w:rFonts w:ascii="Arial" w:hAnsi="Arial" w:cs="Arial"/>
          <w:sz w:val="22"/>
          <w:szCs w:val="22"/>
        </w:rPr>
        <w:t>Druh stavby:</w:t>
      </w:r>
      <w:r w:rsidR="006C7D0F">
        <w:rPr>
          <w:rFonts w:ascii="Arial" w:hAnsi="Arial" w:cs="Arial"/>
          <w:sz w:val="22"/>
          <w:szCs w:val="22"/>
        </w:rPr>
        <w:tab/>
      </w:r>
      <w:r w:rsidR="00745E32">
        <w:rPr>
          <w:rFonts w:ascii="Arial" w:hAnsi="Arial" w:cs="Arial"/>
          <w:sz w:val="22"/>
          <w:szCs w:val="22"/>
        </w:rPr>
        <w:t xml:space="preserve">stavba obchvatu </w:t>
      </w:r>
      <w:r w:rsidR="00745E32" w:rsidRPr="00745E32">
        <w:rPr>
          <w:rFonts w:ascii="Arial" w:hAnsi="Arial" w:cs="Arial"/>
          <w:sz w:val="22"/>
          <w:szCs w:val="22"/>
        </w:rPr>
        <w:t>obce Salačova Lhota</w:t>
      </w:r>
      <w:r w:rsidR="00745E32">
        <w:rPr>
          <w:rFonts w:ascii="Arial" w:hAnsi="Arial" w:cs="Arial"/>
          <w:sz w:val="22"/>
          <w:szCs w:val="22"/>
        </w:rPr>
        <w:t xml:space="preserve"> </w:t>
      </w:r>
      <w:r w:rsidRPr="005258C8">
        <w:rPr>
          <w:rFonts w:ascii="Arial" w:hAnsi="Arial" w:cs="Arial"/>
          <w:sz w:val="22"/>
          <w:szCs w:val="22"/>
        </w:rPr>
        <w:t xml:space="preserve"> </w:t>
      </w:r>
    </w:p>
    <w:p w14:paraId="35CA13A9" w14:textId="77777777" w:rsidR="009C783D" w:rsidRPr="005258C8" w:rsidRDefault="009C783D" w:rsidP="005258C8">
      <w:pPr>
        <w:tabs>
          <w:tab w:val="num" w:pos="-1560"/>
        </w:tabs>
        <w:ind w:left="4678" w:hanging="4678"/>
        <w:jc w:val="both"/>
        <w:rPr>
          <w:rFonts w:ascii="Arial" w:hAnsi="Arial" w:cs="Arial"/>
          <w:sz w:val="22"/>
          <w:szCs w:val="22"/>
        </w:rPr>
      </w:pPr>
      <w:r w:rsidRPr="005258C8">
        <w:rPr>
          <w:rFonts w:ascii="Arial" w:hAnsi="Arial" w:cs="Arial"/>
          <w:sz w:val="22"/>
          <w:szCs w:val="22"/>
        </w:rPr>
        <w:t>Místo stavby:</w:t>
      </w:r>
      <w:r w:rsidR="006C7D0F">
        <w:rPr>
          <w:rFonts w:ascii="Arial" w:hAnsi="Arial" w:cs="Arial"/>
          <w:sz w:val="22"/>
          <w:szCs w:val="22"/>
        </w:rPr>
        <w:tab/>
        <w:t>s</w:t>
      </w:r>
      <w:r w:rsidRPr="005258C8">
        <w:rPr>
          <w:rFonts w:ascii="Arial" w:hAnsi="Arial" w:cs="Arial"/>
          <w:sz w:val="22"/>
          <w:szCs w:val="22"/>
        </w:rPr>
        <w:t>ilnice II/</w:t>
      </w:r>
      <w:r w:rsidR="00745E32">
        <w:rPr>
          <w:rFonts w:ascii="Arial" w:hAnsi="Arial" w:cs="Arial"/>
          <w:sz w:val="22"/>
          <w:szCs w:val="22"/>
        </w:rPr>
        <w:t>1</w:t>
      </w:r>
      <w:r w:rsidR="000C16D4">
        <w:rPr>
          <w:rFonts w:ascii="Arial" w:hAnsi="Arial" w:cs="Arial"/>
          <w:sz w:val="22"/>
          <w:szCs w:val="22"/>
        </w:rPr>
        <w:t>2</w:t>
      </w:r>
      <w:r w:rsidR="00745E32">
        <w:rPr>
          <w:rFonts w:ascii="Arial" w:hAnsi="Arial" w:cs="Arial"/>
          <w:sz w:val="22"/>
          <w:szCs w:val="22"/>
        </w:rPr>
        <w:t>8</w:t>
      </w:r>
      <w:r w:rsidRPr="000C16D4">
        <w:rPr>
          <w:rFonts w:ascii="Arial" w:hAnsi="Arial" w:cs="Arial"/>
          <w:sz w:val="22"/>
          <w:szCs w:val="22"/>
        </w:rPr>
        <w:t xml:space="preserve">, okres </w:t>
      </w:r>
      <w:r w:rsidR="00745E32">
        <w:rPr>
          <w:rFonts w:ascii="Arial" w:hAnsi="Arial" w:cs="Arial"/>
          <w:sz w:val="22"/>
          <w:szCs w:val="22"/>
        </w:rPr>
        <w:t>Pelhřimov</w:t>
      </w:r>
      <w:r w:rsidRPr="005258C8">
        <w:rPr>
          <w:rFonts w:ascii="Arial" w:hAnsi="Arial" w:cs="Arial"/>
          <w:sz w:val="22"/>
          <w:szCs w:val="22"/>
        </w:rPr>
        <w:t xml:space="preserve"> </w:t>
      </w:r>
    </w:p>
    <w:p w14:paraId="2460FCC8" w14:textId="77777777" w:rsidR="009C783D" w:rsidRPr="005258C8" w:rsidRDefault="009C783D" w:rsidP="005258C8">
      <w:pPr>
        <w:ind w:left="4678" w:hanging="4678"/>
        <w:rPr>
          <w:rFonts w:ascii="Arial" w:hAnsi="Arial" w:cs="Arial"/>
          <w:sz w:val="22"/>
          <w:szCs w:val="22"/>
        </w:rPr>
      </w:pPr>
      <w:r w:rsidRPr="005258C8">
        <w:rPr>
          <w:rFonts w:ascii="Arial" w:hAnsi="Arial" w:cs="Arial"/>
          <w:sz w:val="22"/>
          <w:szCs w:val="22"/>
        </w:rPr>
        <w:t>Zhotovitel stavby:</w:t>
      </w:r>
      <w:r w:rsidR="006C7D0F">
        <w:rPr>
          <w:rFonts w:ascii="Arial" w:hAnsi="Arial" w:cs="Arial"/>
          <w:sz w:val="22"/>
          <w:szCs w:val="22"/>
        </w:rPr>
        <w:tab/>
      </w:r>
      <w:r w:rsidRPr="005258C8">
        <w:rPr>
          <w:rFonts w:ascii="Arial" w:hAnsi="Arial" w:cs="Arial"/>
          <w:sz w:val="22"/>
          <w:szCs w:val="22"/>
        </w:rPr>
        <w:t>dle výsledků výběrového řízení</w:t>
      </w:r>
    </w:p>
    <w:p w14:paraId="37CE5BF3" w14:textId="77777777" w:rsidR="009C783D" w:rsidRPr="005258C8" w:rsidRDefault="009C783D" w:rsidP="00E4102C">
      <w:pPr>
        <w:tabs>
          <w:tab w:val="decimal" w:pos="5954"/>
        </w:tabs>
        <w:ind w:left="4678" w:hanging="4678"/>
        <w:rPr>
          <w:rFonts w:ascii="Arial" w:hAnsi="Arial" w:cs="Arial"/>
          <w:sz w:val="22"/>
          <w:szCs w:val="22"/>
        </w:rPr>
      </w:pPr>
      <w:r w:rsidRPr="005258C8">
        <w:rPr>
          <w:rFonts w:ascii="Arial" w:hAnsi="Arial" w:cs="Arial"/>
          <w:sz w:val="22"/>
          <w:szCs w:val="22"/>
        </w:rPr>
        <w:t>Předpo</w:t>
      </w:r>
      <w:r w:rsidR="006C7D0F">
        <w:rPr>
          <w:rFonts w:ascii="Arial" w:hAnsi="Arial" w:cs="Arial"/>
          <w:sz w:val="22"/>
          <w:szCs w:val="22"/>
        </w:rPr>
        <w:t>kládaná hodnota investiční akce:</w:t>
      </w:r>
      <w:r w:rsidR="006C7D0F">
        <w:rPr>
          <w:rFonts w:ascii="Arial" w:hAnsi="Arial" w:cs="Arial"/>
          <w:sz w:val="22"/>
          <w:szCs w:val="22"/>
        </w:rPr>
        <w:tab/>
      </w:r>
      <w:r w:rsidR="00E4102C">
        <w:rPr>
          <w:rFonts w:ascii="Arial" w:hAnsi="Arial" w:cs="Arial"/>
          <w:sz w:val="22"/>
          <w:szCs w:val="22"/>
        </w:rPr>
        <w:tab/>
      </w:r>
      <w:r w:rsidR="003A0706">
        <w:rPr>
          <w:rFonts w:ascii="Arial" w:hAnsi="Arial" w:cs="Arial"/>
          <w:sz w:val="22"/>
          <w:szCs w:val="22"/>
        </w:rPr>
        <w:t>82</w:t>
      </w:r>
      <w:r w:rsidRPr="005258C8">
        <w:rPr>
          <w:rFonts w:ascii="Arial" w:hAnsi="Arial" w:cs="Arial"/>
          <w:sz w:val="22"/>
          <w:szCs w:val="22"/>
        </w:rPr>
        <w:t> </w:t>
      </w:r>
      <w:r w:rsidR="000C16D4">
        <w:rPr>
          <w:rFonts w:ascii="Arial" w:hAnsi="Arial" w:cs="Arial"/>
          <w:sz w:val="22"/>
          <w:szCs w:val="22"/>
        </w:rPr>
        <w:t>5</w:t>
      </w:r>
      <w:r w:rsidRPr="005258C8">
        <w:rPr>
          <w:rFonts w:ascii="Arial" w:hAnsi="Arial" w:cs="Arial"/>
          <w:sz w:val="22"/>
          <w:szCs w:val="22"/>
        </w:rPr>
        <w:t>00 000 Kč bez DPH</w:t>
      </w:r>
      <w:r w:rsidRPr="005258C8">
        <w:rPr>
          <w:rFonts w:ascii="Arial" w:hAnsi="Arial" w:cs="Arial"/>
          <w:sz w:val="22"/>
          <w:szCs w:val="22"/>
        </w:rPr>
        <w:tab/>
      </w:r>
      <w:r w:rsidRPr="005258C8">
        <w:rPr>
          <w:rFonts w:ascii="Arial" w:hAnsi="Arial" w:cs="Arial"/>
          <w:sz w:val="22"/>
          <w:szCs w:val="22"/>
        </w:rPr>
        <w:tab/>
      </w:r>
    </w:p>
    <w:p w14:paraId="02AA4436" w14:textId="59F4EBB7" w:rsidR="009C783D" w:rsidRPr="005258C8" w:rsidRDefault="009C783D" w:rsidP="00E4102C">
      <w:pPr>
        <w:tabs>
          <w:tab w:val="decimal" w:pos="5954"/>
        </w:tabs>
        <w:ind w:left="4678" w:hanging="4678"/>
        <w:rPr>
          <w:rFonts w:ascii="Arial" w:hAnsi="Arial" w:cs="Arial"/>
          <w:sz w:val="22"/>
          <w:szCs w:val="22"/>
        </w:rPr>
      </w:pPr>
      <w:r w:rsidRPr="005258C8">
        <w:rPr>
          <w:rFonts w:ascii="Arial" w:hAnsi="Arial" w:cs="Arial"/>
          <w:sz w:val="22"/>
          <w:szCs w:val="22"/>
        </w:rPr>
        <w:t>Předpokládaná hodnota výkonu BOZP</w:t>
      </w:r>
      <w:r w:rsidR="006C7D0F">
        <w:rPr>
          <w:rFonts w:ascii="Arial" w:hAnsi="Arial" w:cs="Arial"/>
          <w:sz w:val="22"/>
          <w:szCs w:val="22"/>
        </w:rPr>
        <w:t>:</w:t>
      </w:r>
      <w:r w:rsidR="006C7D0F">
        <w:rPr>
          <w:rFonts w:ascii="Arial" w:hAnsi="Arial" w:cs="Arial"/>
          <w:sz w:val="22"/>
          <w:szCs w:val="22"/>
        </w:rPr>
        <w:tab/>
      </w:r>
      <w:r w:rsidR="00E4102C">
        <w:rPr>
          <w:rFonts w:ascii="Arial" w:hAnsi="Arial" w:cs="Arial"/>
          <w:sz w:val="22"/>
          <w:szCs w:val="22"/>
        </w:rPr>
        <w:tab/>
      </w:r>
      <w:r w:rsidR="00D54FCB">
        <w:rPr>
          <w:rFonts w:ascii="Arial" w:hAnsi="Arial" w:cs="Arial"/>
          <w:sz w:val="22"/>
          <w:szCs w:val="22"/>
        </w:rPr>
        <w:t>2</w:t>
      </w:r>
      <w:r w:rsidR="00B028BA">
        <w:rPr>
          <w:rFonts w:ascii="Arial" w:hAnsi="Arial" w:cs="Arial"/>
          <w:sz w:val="22"/>
          <w:szCs w:val="22"/>
        </w:rPr>
        <w:t>64</w:t>
      </w:r>
      <w:r w:rsidRPr="00470D59">
        <w:rPr>
          <w:rFonts w:ascii="Arial" w:hAnsi="Arial" w:cs="Arial"/>
          <w:sz w:val="22"/>
          <w:szCs w:val="22"/>
        </w:rPr>
        <w:t xml:space="preserve"> 000</w:t>
      </w:r>
      <w:r w:rsidRPr="005258C8">
        <w:rPr>
          <w:rFonts w:ascii="Arial" w:hAnsi="Arial" w:cs="Arial"/>
          <w:sz w:val="22"/>
          <w:szCs w:val="22"/>
        </w:rPr>
        <w:t xml:space="preserve"> Kč bez DPH</w:t>
      </w:r>
    </w:p>
    <w:p w14:paraId="5907714E" w14:textId="77777777" w:rsidR="009C783D" w:rsidRPr="00A14A06" w:rsidRDefault="006C7D0F" w:rsidP="005258C8">
      <w:pPr>
        <w:ind w:left="4678" w:hanging="4678"/>
        <w:rPr>
          <w:rFonts w:ascii="Arial" w:hAnsi="Arial" w:cs="Arial"/>
          <w:sz w:val="22"/>
          <w:szCs w:val="22"/>
        </w:rPr>
      </w:pPr>
      <w:r w:rsidRPr="00A14A06">
        <w:rPr>
          <w:rFonts w:ascii="Arial" w:hAnsi="Arial" w:cs="Arial"/>
          <w:sz w:val="22"/>
          <w:szCs w:val="22"/>
        </w:rPr>
        <w:t>Předpokládaný termín plnění:</w:t>
      </w:r>
      <w:r w:rsidRPr="00A14A06">
        <w:rPr>
          <w:rFonts w:ascii="Arial" w:hAnsi="Arial" w:cs="Arial"/>
          <w:sz w:val="22"/>
          <w:szCs w:val="22"/>
        </w:rPr>
        <w:tab/>
      </w:r>
      <w:r w:rsidR="009C783D" w:rsidRPr="00A14A06">
        <w:rPr>
          <w:rFonts w:ascii="Arial" w:hAnsi="Arial" w:cs="Arial"/>
          <w:sz w:val="22"/>
          <w:szCs w:val="22"/>
        </w:rPr>
        <w:t>po dobu realizace stavb</w:t>
      </w:r>
      <w:r w:rsidR="00507694" w:rsidRPr="00A14A06">
        <w:rPr>
          <w:rFonts w:ascii="Arial" w:hAnsi="Arial" w:cs="Arial"/>
          <w:sz w:val="22"/>
          <w:szCs w:val="22"/>
        </w:rPr>
        <w:t xml:space="preserve">y </w:t>
      </w:r>
      <w:r w:rsidR="00847F10">
        <w:rPr>
          <w:rFonts w:ascii="Arial" w:hAnsi="Arial" w:cs="Arial"/>
          <w:sz w:val="22"/>
          <w:szCs w:val="22"/>
        </w:rPr>
        <w:t>02</w:t>
      </w:r>
      <w:r w:rsidR="009C783D" w:rsidRPr="00470D59">
        <w:rPr>
          <w:rFonts w:ascii="Arial" w:hAnsi="Arial" w:cs="Arial"/>
          <w:sz w:val="22"/>
          <w:szCs w:val="22"/>
        </w:rPr>
        <w:t>/20</w:t>
      </w:r>
      <w:r w:rsidR="00847F10">
        <w:rPr>
          <w:rFonts w:ascii="Arial" w:hAnsi="Arial" w:cs="Arial"/>
          <w:sz w:val="22"/>
          <w:szCs w:val="22"/>
        </w:rPr>
        <w:t>20</w:t>
      </w:r>
      <w:r w:rsidR="009C783D" w:rsidRPr="00470D59">
        <w:rPr>
          <w:rFonts w:ascii="Arial" w:hAnsi="Arial" w:cs="Arial"/>
          <w:sz w:val="22"/>
          <w:szCs w:val="22"/>
        </w:rPr>
        <w:t> - </w:t>
      </w:r>
      <w:r w:rsidR="00470D59" w:rsidRPr="00470D59">
        <w:rPr>
          <w:rFonts w:ascii="Arial" w:hAnsi="Arial" w:cs="Arial"/>
          <w:sz w:val="22"/>
          <w:szCs w:val="22"/>
        </w:rPr>
        <w:t>11</w:t>
      </w:r>
      <w:r w:rsidR="009C783D" w:rsidRPr="00470D59">
        <w:rPr>
          <w:rFonts w:ascii="Arial" w:hAnsi="Arial" w:cs="Arial"/>
          <w:sz w:val="22"/>
          <w:szCs w:val="22"/>
        </w:rPr>
        <w:t>/20</w:t>
      </w:r>
      <w:r w:rsidR="00847F10">
        <w:rPr>
          <w:rFonts w:ascii="Arial" w:hAnsi="Arial" w:cs="Arial"/>
          <w:sz w:val="22"/>
          <w:szCs w:val="22"/>
        </w:rPr>
        <w:t>2</w:t>
      </w:r>
      <w:r w:rsidR="009C783D" w:rsidRPr="00470D59">
        <w:rPr>
          <w:rFonts w:ascii="Arial" w:hAnsi="Arial" w:cs="Arial"/>
          <w:sz w:val="22"/>
          <w:szCs w:val="22"/>
        </w:rPr>
        <w:t>1</w:t>
      </w:r>
    </w:p>
    <w:p w14:paraId="0D92A531" w14:textId="760F2396" w:rsidR="000D4A4F" w:rsidRDefault="000D4A4F" w:rsidP="005258C8">
      <w:pPr>
        <w:ind w:left="4678" w:hanging="4678"/>
        <w:rPr>
          <w:rFonts w:ascii="Arial" w:hAnsi="Arial" w:cs="Arial"/>
          <w:sz w:val="22"/>
          <w:szCs w:val="22"/>
        </w:rPr>
      </w:pPr>
    </w:p>
    <w:p w14:paraId="4DD809D7" w14:textId="77777777" w:rsidR="00B124FA" w:rsidRDefault="00B124FA" w:rsidP="00B124FA">
      <w:pPr>
        <w:jc w:val="both"/>
        <w:rPr>
          <w:rFonts w:ascii="Arial" w:hAnsi="Arial" w:cs="Arial"/>
          <w:sz w:val="22"/>
          <w:szCs w:val="22"/>
        </w:rPr>
      </w:pPr>
      <w:r>
        <w:rPr>
          <w:rFonts w:ascii="Arial" w:hAnsi="Arial" w:cs="Arial"/>
          <w:sz w:val="22"/>
          <w:szCs w:val="22"/>
        </w:rPr>
        <w:t xml:space="preserve">V zimním období (tj. od 1. listopadu </w:t>
      </w:r>
      <w:r w:rsidR="00474ECC">
        <w:rPr>
          <w:rFonts w:ascii="Arial" w:hAnsi="Arial" w:cs="Arial"/>
          <w:sz w:val="22"/>
          <w:szCs w:val="22"/>
        </w:rPr>
        <w:t xml:space="preserve">2020 </w:t>
      </w:r>
      <w:r>
        <w:rPr>
          <w:rFonts w:ascii="Arial" w:hAnsi="Arial" w:cs="Arial"/>
          <w:sz w:val="22"/>
          <w:szCs w:val="22"/>
        </w:rPr>
        <w:t>do 31. března</w:t>
      </w:r>
      <w:r w:rsidR="00474ECC">
        <w:rPr>
          <w:rFonts w:ascii="Arial" w:hAnsi="Arial" w:cs="Arial"/>
          <w:sz w:val="22"/>
          <w:szCs w:val="22"/>
        </w:rPr>
        <w:t xml:space="preserve"> 2021</w:t>
      </w:r>
      <w:r>
        <w:rPr>
          <w:rFonts w:ascii="Arial" w:hAnsi="Arial" w:cs="Arial"/>
          <w:sz w:val="22"/>
          <w:szCs w:val="22"/>
        </w:rPr>
        <w:t>) nebudou na komunikaci prováděny žádné práce, které by bránily provozu a zimní údržbě.</w:t>
      </w:r>
    </w:p>
    <w:p w14:paraId="73FE4A0E" w14:textId="67FA1526" w:rsidR="00B124FA" w:rsidRDefault="00B124FA" w:rsidP="00B124FA">
      <w:pPr>
        <w:rPr>
          <w:rFonts w:ascii="Arial" w:hAnsi="Arial" w:cs="Arial"/>
          <w:sz w:val="22"/>
          <w:szCs w:val="22"/>
        </w:rPr>
      </w:pPr>
    </w:p>
    <w:p w14:paraId="0A23DEA7" w14:textId="3AAE843D" w:rsidR="008759A8" w:rsidRPr="00C743A3" w:rsidRDefault="00C743A3" w:rsidP="00B124FA">
      <w:pPr>
        <w:rPr>
          <w:rFonts w:ascii="Arial" w:hAnsi="Arial" w:cs="Arial"/>
          <w:b/>
          <w:sz w:val="22"/>
          <w:szCs w:val="22"/>
        </w:rPr>
      </w:pPr>
      <w:r w:rsidRPr="00C743A3">
        <w:rPr>
          <w:rFonts w:ascii="Arial" w:hAnsi="Arial" w:cs="Arial"/>
          <w:b/>
          <w:sz w:val="22"/>
          <w:szCs w:val="22"/>
        </w:rPr>
        <w:t>Vybranému dodavateli bude vždy uhrazena pouze skutečně provedená činnost na stavbě.</w:t>
      </w:r>
    </w:p>
    <w:p w14:paraId="5413E4F6" w14:textId="77777777" w:rsidR="00C743A3" w:rsidRDefault="00C743A3" w:rsidP="00B124FA">
      <w:pPr>
        <w:rPr>
          <w:rFonts w:ascii="Arial" w:hAnsi="Arial" w:cs="Arial"/>
          <w:sz w:val="22"/>
          <w:szCs w:val="22"/>
        </w:rPr>
      </w:pPr>
    </w:p>
    <w:p w14:paraId="7D6BE9D4" w14:textId="77777777" w:rsidR="00B124FA" w:rsidRPr="00C743A3" w:rsidRDefault="00B124FA" w:rsidP="00B124FA">
      <w:pPr>
        <w:jc w:val="both"/>
        <w:rPr>
          <w:rFonts w:ascii="Arial" w:hAnsi="Arial" w:cs="Arial"/>
          <w:sz w:val="22"/>
          <w:szCs w:val="22"/>
        </w:rPr>
      </w:pPr>
      <w:r w:rsidRPr="00C743A3">
        <w:rPr>
          <w:rFonts w:ascii="Arial" w:hAnsi="Arial" w:cs="Arial"/>
          <w:sz w:val="22"/>
          <w:szCs w:val="22"/>
        </w:rPr>
        <w:t xml:space="preserve">Zadavatel si vyhrazuje právo zrušit zadávací řízení </w:t>
      </w:r>
      <w:r w:rsidR="00FD79BB" w:rsidRPr="00C743A3">
        <w:rPr>
          <w:rFonts w:ascii="Arial" w:hAnsi="Arial" w:cs="Arial"/>
          <w:sz w:val="22"/>
          <w:szCs w:val="22"/>
        </w:rPr>
        <w:t xml:space="preserve">na tuto část veřejné zakázky </w:t>
      </w:r>
      <w:r w:rsidRPr="00C743A3">
        <w:rPr>
          <w:rFonts w:ascii="Arial" w:hAnsi="Arial" w:cs="Arial"/>
          <w:sz w:val="22"/>
          <w:szCs w:val="22"/>
        </w:rPr>
        <w:t>v případě, že bude zrušeno zadávací řízení na zhotovitele stavby</w:t>
      </w:r>
      <w:r w:rsidR="00FD79BB" w:rsidRPr="00C743A3">
        <w:rPr>
          <w:rFonts w:ascii="Arial" w:hAnsi="Arial" w:cs="Arial"/>
          <w:sz w:val="22"/>
          <w:szCs w:val="22"/>
        </w:rPr>
        <w:t xml:space="preserve"> pro tuto část veřejné zakázky.</w:t>
      </w:r>
    </w:p>
    <w:p w14:paraId="2FF655D7" w14:textId="77777777" w:rsidR="00800000" w:rsidRDefault="00800000" w:rsidP="000D4A4F">
      <w:pPr>
        <w:tabs>
          <w:tab w:val="left" w:pos="709"/>
        </w:tabs>
        <w:suppressAutoHyphens/>
        <w:ind w:left="4678" w:hanging="4678"/>
        <w:jc w:val="both"/>
        <w:rPr>
          <w:rFonts w:ascii="Arial" w:hAnsi="Arial" w:cs="Arial"/>
          <w:b/>
          <w:bCs/>
          <w:sz w:val="22"/>
          <w:szCs w:val="22"/>
        </w:rPr>
      </w:pPr>
    </w:p>
    <w:p w14:paraId="1847DB45" w14:textId="77777777" w:rsidR="00CB1A8B" w:rsidRDefault="00CB1A8B" w:rsidP="000D4A4F">
      <w:pPr>
        <w:tabs>
          <w:tab w:val="left" w:pos="709"/>
        </w:tabs>
        <w:suppressAutoHyphens/>
        <w:ind w:left="4678" w:hanging="4678"/>
        <w:jc w:val="both"/>
        <w:rPr>
          <w:rFonts w:ascii="Arial" w:hAnsi="Arial" w:cs="Arial"/>
          <w:b/>
          <w:bCs/>
          <w:sz w:val="22"/>
          <w:szCs w:val="22"/>
        </w:rPr>
      </w:pPr>
    </w:p>
    <w:p w14:paraId="17B3A875" w14:textId="77777777" w:rsidR="00A43FA6" w:rsidRDefault="00A43FA6" w:rsidP="00A43FA6">
      <w:pPr>
        <w:tabs>
          <w:tab w:val="left" w:pos="709"/>
        </w:tabs>
        <w:suppressAutoHyphens/>
        <w:ind w:left="4678" w:hanging="4678"/>
        <w:jc w:val="both"/>
        <w:rPr>
          <w:rFonts w:ascii="Arial" w:hAnsi="Arial" w:cs="Arial"/>
          <w:b/>
          <w:bCs/>
          <w:sz w:val="22"/>
          <w:szCs w:val="22"/>
        </w:rPr>
      </w:pPr>
      <w:r>
        <w:rPr>
          <w:rFonts w:ascii="Arial" w:hAnsi="Arial" w:cs="Arial"/>
          <w:b/>
          <w:bCs/>
          <w:sz w:val="22"/>
          <w:szCs w:val="22"/>
        </w:rPr>
        <w:t xml:space="preserve">Část </w:t>
      </w:r>
      <w:r w:rsidR="00373D22">
        <w:rPr>
          <w:rFonts w:ascii="Arial" w:hAnsi="Arial" w:cs="Arial"/>
          <w:b/>
          <w:bCs/>
          <w:sz w:val="22"/>
          <w:szCs w:val="22"/>
        </w:rPr>
        <w:t>2</w:t>
      </w:r>
      <w:r w:rsidRPr="00142DA8">
        <w:rPr>
          <w:rFonts w:ascii="Arial" w:hAnsi="Arial" w:cs="Arial"/>
          <w:b/>
          <w:bCs/>
          <w:sz w:val="22"/>
          <w:szCs w:val="22"/>
        </w:rPr>
        <w:t xml:space="preserve">) </w:t>
      </w:r>
      <w:r w:rsidR="00B40C7E" w:rsidRPr="00B40C7E">
        <w:rPr>
          <w:rFonts w:ascii="Arial" w:hAnsi="Arial" w:cs="Arial"/>
          <w:b/>
          <w:bCs/>
          <w:sz w:val="22"/>
          <w:szCs w:val="22"/>
        </w:rPr>
        <w:t>II/360 Oslavička - Rudíkov</w:t>
      </w:r>
    </w:p>
    <w:p w14:paraId="6252416E" w14:textId="77777777" w:rsidR="005728F3" w:rsidRDefault="005728F3" w:rsidP="005728F3">
      <w:pPr>
        <w:pStyle w:val="Zkladntextodsazen21"/>
        <w:ind w:left="0" w:firstLine="0"/>
        <w:rPr>
          <w:rFonts w:ascii="Arial" w:hAnsi="Arial" w:cs="Arial"/>
          <w:spacing w:val="-2"/>
          <w:sz w:val="22"/>
        </w:rPr>
      </w:pPr>
      <w:r>
        <w:rPr>
          <w:rFonts w:ascii="Arial" w:hAnsi="Arial" w:cs="Arial"/>
          <w:spacing w:val="-2"/>
          <w:sz w:val="22"/>
        </w:rPr>
        <w:t>Celková rekonstrukce</w:t>
      </w:r>
      <w:r w:rsidRPr="00535C19">
        <w:rPr>
          <w:rFonts w:ascii="Arial" w:hAnsi="Arial" w:cs="Arial"/>
          <w:spacing w:val="-2"/>
          <w:sz w:val="22"/>
        </w:rPr>
        <w:t xml:space="preserve"> silnice II/</w:t>
      </w:r>
      <w:r>
        <w:rPr>
          <w:rFonts w:ascii="Arial" w:hAnsi="Arial" w:cs="Arial"/>
          <w:spacing w:val="-2"/>
          <w:sz w:val="22"/>
        </w:rPr>
        <w:t>360</w:t>
      </w:r>
      <w:r w:rsidRPr="00535C19">
        <w:rPr>
          <w:rFonts w:ascii="Arial" w:hAnsi="Arial" w:cs="Arial"/>
          <w:spacing w:val="-2"/>
          <w:sz w:val="22"/>
        </w:rPr>
        <w:t xml:space="preserve"> je navržena v kategorii S9.5/70. Celková délka </w:t>
      </w:r>
      <w:r>
        <w:rPr>
          <w:rFonts w:ascii="Arial" w:hAnsi="Arial" w:cs="Arial"/>
          <w:spacing w:val="-2"/>
          <w:sz w:val="22"/>
        </w:rPr>
        <w:t>rekonstrukce</w:t>
      </w:r>
      <w:r w:rsidRPr="00535C19">
        <w:rPr>
          <w:rFonts w:ascii="Arial" w:hAnsi="Arial" w:cs="Arial"/>
          <w:spacing w:val="-2"/>
          <w:sz w:val="22"/>
        </w:rPr>
        <w:t xml:space="preserve"> silnice II/</w:t>
      </w:r>
      <w:r>
        <w:rPr>
          <w:rFonts w:ascii="Arial" w:hAnsi="Arial" w:cs="Arial"/>
          <w:spacing w:val="-2"/>
          <w:sz w:val="22"/>
        </w:rPr>
        <w:t>360</w:t>
      </w:r>
      <w:r w:rsidRPr="00535C19">
        <w:rPr>
          <w:rFonts w:ascii="Arial" w:hAnsi="Arial" w:cs="Arial"/>
          <w:spacing w:val="-2"/>
          <w:sz w:val="22"/>
        </w:rPr>
        <w:t xml:space="preserve"> je </w:t>
      </w:r>
      <w:r>
        <w:rPr>
          <w:rFonts w:ascii="Arial" w:hAnsi="Arial" w:cs="Arial"/>
          <w:spacing w:val="-2"/>
          <w:sz w:val="22"/>
        </w:rPr>
        <w:t>2,193</w:t>
      </w:r>
      <w:r w:rsidRPr="00535C19">
        <w:rPr>
          <w:rFonts w:ascii="Arial" w:hAnsi="Arial" w:cs="Arial"/>
          <w:spacing w:val="-2"/>
          <w:sz w:val="22"/>
        </w:rPr>
        <w:t xml:space="preserve"> km. </w:t>
      </w:r>
      <w:r>
        <w:rPr>
          <w:rFonts w:ascii="Arial" w:hAnsi="Arial" w:cs="Arial"/>
          <w:spacing w:val="-2"/>
          <w:sz w:val="22"/>
        </w:rPr>
        <w:t>Začátek úseku navazuje na dokončený obchvat obce Oslavička (pasportní staničení silnice km 113,372), konec úseku stavby se napojuje na dokončený obchvat obce Rudíkov (pasportní staničení silnice km 115,565). Při rekonstrukci silnice dojde k optimalizaci šířkových, směrových a výškových parametrů komunikace.</w:t>
      </w:r>
    </w:p>
    <w:p w14:paraId="08A50A42" w14:textId="77777777" w:rsidR="005728F3" w:rsidRDefault="005728F3" w:rsidP="005728F3">
      <w:pPr>
        <w:pStyle w:val="Zkladntextodsazen21"/>
        <w:ind w:left="0" w:firstLine="0"/>
        <w:rPr>
          <w:rFonts w:ascii="Arial" w:hAnsi="Arial" w:cs="Arial"/>
          <w:spacing w:val="-2"/>
          <w:sz w:val="22"/>
        </w:rPr>
      </w:pPr>
      <w:r w:rsidRPr="00535C19">
        <w:rPr>
          <w:rFonts w:ascii="Arial" w:hAnsi="Arial" w:cs="Arial"/>
          <w:spacing w:val="-2"/>
          <w:sz w:val="22"/>
        </w:rPr>
        <w:t>Stavba zahrnuje</w:t>
      </w:r>
      <w:r>
        <w:rPr>
          <w:rFonts w:ascii="Arial" w:hAnsi="Arial" w:cs="Arial"/>
          <w:spacing w:val="-2"/>
          <w:sz w:val="22"/>
        </w:rPr>
        <w:t xml:space="preserve"> rovněž napojení tří silnic III. třídy, sjezdy, ochranu a přeložky inženýrských sítí, řádné odvodnění komunikace, autobusové zálivy s nástupištěm a přilehlými chodníky, kácení stromů, terénní a vegetační úpravy.</w:t>
      </w:r>
    </w:p>
    <w:p w14:paraId="3E872BAA" w14:textId="77777777" w:rsidR="005728F3" w:rsidRDefault="005728F3" w:rsidP="005728F3">
      <w:pPr>
        <w:pStyle w:val="Zkladntextodsazen21"/>
        <w:ind w:left="0" w:firstLine="0"/>
        <w:rPr>
          <w:rFonts w:ascii="Arial" w:hAnsi="Arial" w:cs="Arial"/>
          <w:spacing w:val="-2"/>
          <w:sz w:val="22"/>
        </w:rPr>
      </w:pPr>
      <w:r w:rsidRPr="00535C19">
        <w:rPr>
          <w:rFonts w:ascii="Arial" w:hAnsi="Arial" w:cs="Arial"/>
          <w:spacing w:val="-2"/>
          <w:sz w:val="22"/>
        </w:rPr>
        <w:t xml:space="preserve">Součástí stavby je i </w:t>
      </w:r>
      <w:r>
        <w:rPr>
          <w:rFonts w:ascii="Arial" w:hAnsi="Arial" w:cs="Arial"/>
          <w:spacing w:val="-2"/>
          <w:sz w:val="22"/>
        </w:rPr>
        <w:t xml:space="preserve">demolice původního a výstavba nového mostu ev. č. 360-049 přes železniční trať ČD č. 252 Studenec – Křižanov (TÚ 1261), </w:t>
      </w:r>
      <w:proofErr w:type="spellStart"/>
      <w:r>
        <w:rPr>
          <w:rFonts w:ascii="Arial" w:hAnsi="Arial" w:cs="Arial"/>
          <w:spacing w:val="-2"/>
          <w:sz w:val="22"/>
        </w:rPr>
        <w:t>žkm</w:t>
      </w:r>
      <w:proofErr w:type="spellEnd"/>
      <w:r>
        <w:rPr>
          <w:rFonts w:ascii="Arial" w:hAnsi="Arial" w:cs="Arial"/>
          <w:spacing w:val="-2"/>
          <w:sz w:val="22"/>
        </w:rPr>
        <w:t xml:space="preserve"> 13,830 – 13,855.</w:t>
      </w:r>
    </w:p>
    <w:p w14:paraId="62A3009B" w14:textId="77777777" w:rsidR="005728F3" w:rsidRDefault="005728F3" w:rsidP="005728F3">
      <w:pPr>
        <w:pStyle w:val="Zkladntextodsazen21"/>
        <w:ind w:left="0" w:firstLine="0"/>
        <w:rPr>
          <w:rFonts w:ascii="Arial" w:hAnsi="Arial" w:cs="Arial"/>
          <w:spacing w:val="-2"/>
          <w:sz w:val="22"/>
        </w:rPr>
      </w:pPr>
      <w:r w:rsidRPr="00535C19">
        <w:rPr>
          <w:rFonts w:ascii="Arial" w:hAnsi="Arial" w:cs="Arial"/>
          <w:spacing w:val="-2"/>
          <w:sz w:val="22"/>
        </w:rPr>
        <w:t>Součástí stavby jsou i dopravně inženýrská opatření</w:t>
      </w:r>
      <w:r>
        <w:rPr>
          <w:rFonts w:ascii="Arial" w:hAnsi="Arial" w:cs="Arial"/>
          <w:spacing w:val="-2"/>
          <w:sz w:val="22"/>
        </w:rPr>
        <w:t>, zajištění povolení uzavírky na silnici II/360 a výluky na železniční trati</w:t>
      </w:r>
      <w:r w:rsidRPr="00535C19">
        <w:rPr>
          <w:rFonts w:ascii="Arial" w:hAnsi="Arial" w:cs="Arial"/>
          <w:spacing w:val="-2"/>
          <w:sz w:val="22"/>
        </w:rPr>
        <w:t xml:space="preserve"> a definitivní dopravní značení nov</w:t>
      </w:r>
      <w:r>
        <w:rPr>
          <w:rFonts w:ascii="Arial" w:hAnsi="Arial" w:cs="Arial"/>
          <w:spacing w:val="-2"/>
          <w:sz w:val="22"/>
        </w:rPr>
        <w:t>é</w:t>
      </w:r>
      <w:r w:rsidRPr="00535C19">
        <w:rPr>
          <w:rFonts w:ascii="Arial" w:hAnsi="Arial" w:cs="Arial"/>
          <w:spacing w:val="-2"/>
          <w:sz w:val="22"/>
        </w:rPr>
        <w:t xml:space="preserve"> komunikac</w:t>
      </w:r>
      <w:r>
        <w:rPr>
          <w:rFonts w:ascii="Arial" w:hAnsi="Arial" w:cs="Arial"/>
          <w:spacing w:val="-2"/>
          <w:sz w:val="22"/>
        </w:rPr>
        <w:t>e</w:t>
      </w:r>
      <w:r w:rsidRPr="00535C19">
        <w:rPr>
          <w:rFonts w:ascii="Arial" w:hAnsi="Arial" w:cs="Arial"/>
          <w:spacing w:val="-2"/>
          <w:sz w:val="22"/>
        </w:rPr>
        <w:t>.</w:t>
      </w:r>
    </w:p>
    <w:p w14:paraId="225B3112" w14:textId="77777777" w:rsidR="005728F3" w:rsidRDefault="005728F3" w:rsidP="005728F3">
      <w:pPr>
        <w:pStyle w:val="Zkladntextodsazen21"/>
        <w:ind w:left="0" w:firstLine="0"/>
        <w:rPr>
          <w:rFonts w:ascii="Arial" w:hAnsi="Arial" w:cs="Arial"/>
          <w:sz w:val="22"/>
          <w:szCs w:val="22"/>
        </w:rPr>
      </w:pPr>
      <w:r w:rsidRPr="00983090">
        <w:rPr>
          <w:rFonts w:ascii="Arial" w:hAnsi="Arial" w:cs="Arial"/>
          <w:sz w:val="22"/>
          <w:szCs w:val="22"/>
        </w:rPr>
        <w:t>Stavba bude realizována</w:t>
      </w:r>
      <w:r>
        <w:rPr>
          <w:rFonts w:ascii="Arial" w:hAnsi="Arial" w:cs="Arial"/>
          <w:sz w:val="22"/>
          <w:szCs w:val="22"/>
        </w:rPr>
        <w:t xml:space="preserve"> dle projektové dokumentace </w:t>
      </w:r>
      <w:r w:rsidRPr="001E2C29">
        <w:rPr>
          <w:rFonts w:ascii="Arial" w:hAnsi="Arial" w:cs="Arial"/>
          <w:sz w:val="22"/>
          <w:szCs w:val="22"/>
        </w:rPr>
        <w:t>„II/</w:t>
      </w:r>
      <w:r>
        <w:rPr>
          <w:rFonts w:ascii="Arial" w:hAnsi="Arial" w:cs="Arial"/>
          <w:sz w:val="22"/>
          <w:szCs w:val="22"/>
        </w:rPr>
        <w:t>360 Oslavička - Rudíkov</w:t>
      </w:r>
      <w:r w:rsidRPr="001E2C29">
        <w:rPr>
          <w:rFonts w:ascii="Arial" w:hAnsi="Arial" w:cs="Arial"/>
          <w:sz w:val="22"/>
          <w:szCs w:val="22"/>
        </w:rPr>
        <w:t xml:space="preserve">“ vypracované společností </w:t>
      </w:r>
      <w:r>
        <w:rPr>
          <w:rFonts w:ascii="Arial" w:hAnsi="Arial" w:cs="Arial"/>
          <w:sz w:val="22"/>
          <w:szCs w:val="22"/>
        </w:rPr>
        <w:t>Dopravoprojekt</w:t>
      </w:r>
      <w:r w:rsidRPr="001E2C29">
        <w:rPr>
          <w:rFonts w:ascii="Arial" w:hAnsi="Arial" w:cs="Arial"/>
          <w:sz w:val="22"/>
          <w:szCs w:val="22"/>
        </w:rPr>
        <w:t xml:space="preserve"> </w:t>
      </w:r>
      <w:r>
        <w:rPr>
          <w:rFonts w:ascii="Arial" w:hAnsi="Arial" w:cs="Arial"/>
          <w:sz w:val="22"/>
          <w:szCs w:val="22"/>
        </w:rPr>
        <w:t xml:space="preserve">Ostrava </w:t>
      </w:r>
      <w:r w:rsidRPr="001E2C29">
        <w:rPr>
          <w:rFonts w:ascii="Arial" w:hAnsi="Arial" w:cs="Arial"/>
          <w:sz w:val="22"/>
          <w:szCs w:val="22"/>
        </w:rPr>
        <w:t>a.s.</w:t>
      </w:r>
      <w:r>
        <w:rPr>
          <w:rFonts w:ascii="Arial" w:hAnsi="Arial" w:cs="Arial"/>
          <w:sz w:val="22"/>
          <w:szCs w:val="22"/>
        </w:rPr>
        <w:t xml:space="preserve">, </w:t>
      </w:r>
      <w:r w:rsidRPr="008966FE">
        <w:rPr>
          <w:rFonts w:ascii="Arial" w:hAnsi="Arial" w:cs="Arial"/>
          <w:sz w:val="22"/>
          <w:szCs w:val="22"/>
        </w:rPr>
        <w:t>Masarykovo náměstí 5/5</w:t>
      </w:r>
      <w:r>
        <w:rPr>
          <w:rFonts w:ascii="Arial" w:hAnsi="Arial" w:cs="Arial"/>
          <w:sz w:val="22"/>
          <w:szCs w:val="22"/>
        </w:rPr>
        <w:t xml:space="preserve">, </w:t>
      </w:r>
      <w:r w:rsidRPr="008966FE">
        <w:rPr>
          <w:rFonts w:ascii="Arial" w:hAnsi="Arial" w:cs="Arial"/>
          <w:sz w:val="22"/>
          <w:szCs w:val="22"/>
        </w:rPr>
        <w:t>702 00 Ostrava</w:t>
      </w:r>
      <w:r>
        <w:rPr>
          <w:rFonts w:ascii="Arial" w:hAnsi="Arial" w:cs="Arial"/>
          <w:sz w:val="22"/>
          <w:szCs w:val="22"/>
        </w:rPr>
        <w:t xml:space="preserve">, IČO </w:t>
      </w:r>
      <w:r w:rsidRPr="008966FE">
        <w:rPr>
          <w:rFonts w:ascii="Arial" w:hAnsi="Arial" w:cs="Arial"/>
          <w:sz w:val="22"/>
          <w:szCs w:val="22"/>
        </w:rPr>
        <w:t>42767377</w:t>
      </w:r>
      <w:r>
        <w:rPr>
          <w:rFonts w:ascii="Arial" w:hAnsi="Arial" w:cs="Arial"/>
          <w:sz w:val="22"/>
          <w:szCs w:val="22"/>
        </w:rPr>
        <w:t>,</w:t>
      </w:r>
      <w:r w:rsidRPr="001E2C29">
        <w:rPr>
          <w:rFonts w:ascii="Arial" w:hAnsi="Arial" w:cs="Arial"/>
          <w:sz w:val="22"/>
          <w:szCs w:val="22"/>
        </w:rPr>
        <w:t xml:space="preserve"> ve stupni PDPS </w:t>
      </w:r>
      <w:r>
        <w:rPr>
          <w:rFonts w:ascii="Arial" w:hAnsi="Arial" w:cs="Arial"/>
          <w:sz w:val="22"/>
          <w:szCs w:val="22"/>
        </w:rPr>
        <w:t>(11/2018) a DSP (11/2017)</w:t>
      </w:r>
      <w:r>
        <w:rPr>
          <w:rFonts w:ascii="Arial" w:eastAsia="MS Mincho" w:hAnsi="Arial" w:cs="Arial"/>
          <w:sz w:val="22"/>
          <w:szCs w:val="22"/>
        </w:rPr>
        <w:t xml:space="preserve">. </w:t>
      </w:r>
      <w:r>
        <w:rPr>
          <w:rFonts w:ascii="Arial" w:hAnsi="Arial" w:cs="Arial"/>
          <w:sz w:val="22"/>
          <w:szCs w:val="22"/>
        </w:rPr>
        <w:t xml:space="preserve"> </w:t>
      </w:r>
    </w:p>
    <w:p w14:paraId="1F76558F" w14:textId="77777777" w:rsidR="006E7C1E" w:rsidRDefault="006E7C1E" w:rsidP="005258C8">
      <w:pPr>
        <w:ind w:left="4678" w:hanging="4678"/>
        <w:rPr>
          <w:rFonts w:ascii="Arial" w:hAnsi="Arial" w:cs="Arial"/>
          <w:sz w:val="22"/>
          <w:szCs w:val="22"/>
        </w:rPr>
      </w:pPr>
    </w:p>
    <w:p w14:paraId="19BD1682" w14:textId="77777777" w:rsidR="004D6B16" w:rsidRDefault="004D6B16" w:rsidP="00B40C7E">
      <w:pPr>
        <w:ind w:left="4678" w:hanging="4678"/>
        <w:rPr>
          <w:rFonts w:ascii="Arial" w:hAnsi="Arial" w:cs="Arial"/>
          <w:sz w:val="22"/>
          <w:szCs w:val="22"/>
        </w:rPr>
      </w:pPr>
    </w:p>
    <w:p w14:paraId="06153E9D" w14:textId="77777777" w:rsidR="00B40C7E" w:rsidRPr="005258C8" w:rsidRDefault="00B40C7E" w:rsidP="00B40C7E">
      <w:pPr>
        <w:ind w:left="4678" w:hanging="4678"/>
        <w:rPr>
          <w:rFonts w:ascii="Arial" w:hAnsi="Arial" w:cs="Arial"/>
          <w:sz w:val="22"/>
          <w:szCs w:val="22"/>
        </w:rPr>
      </w:pPr>
      <w:r w:rsidRPr="005258C8">
        <w:rPr>
          <w:rFonts w:ascii="Arial" w:hAnsi="Arial" w:cs="Arial"/>
          <w:sz w:val="22"/>
          <w:szCs w:val="22"/>
        </w:rPr>
        <w:t>Druh stavby:</w:t>
      </w:r>
      <w:r>
        <w:rPr>
          <w:rFonts w:ascii="Arial" w:hAnsi="Arial" w:cs="Arial"/>
          <w:sz w:val="22"/>
          <w:szCs w:val="22"/>
        </w:rPr>
        <w:tab/>
      </w:r>
      <w:r w:rsidRPr="005258C8">
        <w:rPr>
          <w:rFonts w:ascii="Arial" w:hAnsi="Arial" w:cs="Arial"/>
          <w:sz w:val="22"/>
          <w:szCs w:val="22"/>
        </w:rPr>
        <w:t>rekonstrukce komunikace</w:t>
      </w:r>
    </w:p>
    <w:p w14:paraId="780FC827" w14:textId="77777777" w:rsidR="00B40C7E" w:rsidRPr="005258C8" w:rsidRDefault="00B40C7E" w:rsidP="00B40C7E">
      <w:pPr>
        <w:tabs>
          <w:tab w:val="num" w:pos="-1560"/>
        </w:tabs>
        <w:ind w:left="4678" w:hanging="4678"/>
        <w:jc w:val="both"/>
        <w:rPr>
          <w:rFonts w:ascii="Arial" w:hAnsi="Arial" w:cs="Arial"/>
          <w:sz w:val="22"/>
          <w:szCs w:val="22"/>
        </w:rPr>
      </w:pPr>
      <w:r w:rsidRPr="005258C8">
        <w:rPr>
          <w:rFonts w:ascii="Arial" w:hAnsi="Arial" w:cs="Arial"/>
          <w:sz w:val="22"/>
          <w:szCs w:val="22"/>
        </w:rPr>
        <w:t>Místo stavby:</w:t>
      </w:r>
      <w:r>
        <w:rPr>
          <w:rFonts w:ascii="Arial" w:hAnsi="Arial" w:cs="Arial"/>
          <w:sz w:val="22"/>
          <w:szCs w:val="22"/>
        </w:rPr>
        <w:tab/>
        <w:t>s</w:t>
      </w:r>
      <w:r w:rsidRPr="005258C8">
        <w:rPr>
          <w:rFonts w:ascii="Arial" w:hAnsi="Arial" w:cs="Arial"/>
          <w:sz w:val="22"/>
          <w:szCs w:val="22"/>
        </w:rPr>
        <w:t>ilnic</w:t>
      </w:r>
      <w:r>
        <w:rPr>
          <w:rFonts w:ascii="Arial" w:hAnsi="Arial" w:cs="Arial"/>
          <w:sz w:val="22"/>
          <w:szCs w:val="22"/>
        </w:rPr>
        <w:t>e</w:t>
      </w:r>
      <w:r w:rsidRPr="005258C8">
        <w:rPr>
          <w:rFonts w:ascii="Arial" w:hAnsi="Arial" w:cs="Arial"/>
          <w:sz w:val="22"/>
          <w:szCs w:val="22"/>
        </w:rPr>
        <w:t xml:space="preserve"> II/</w:t>
      </w:r>
      <w:r w:rsidR="000D196D">
        <w:rPr>
          <w:rFonts w:ascii="Arial" w:hAnsi="Arial" w:cs="Arial"/>
          <w:sz w:val="22"/>
          <w:szCs w:val="22"/>
        </w:rPr>
        <w:t>3</w:t>
      </w:r>
      <w:r>
        <w:rPr>
          <w:rFonts w:ascii="Arial" w:hAnsi="Arial" w:cs="Arial"/>
          <w:sz w:val="22"/>
          <w:szCs w:val="22"/>
        </w:rPr>
        <w:t>6</w:t>
      </w:r>
      <w:r w:rsidR="000D196D">
        <w:rPr>
          <w:rFonts w:ascii="Arial" w:hAnsi="Arial" w:cs="Arial"/>
          <w:sz w:val="22"/>
          <w:szCs w:val="22"/>
        </w:rPr>
        <w:t>0</w:t>
      </w:r>
      <w:r w:rsidRPr="005258C8">
        <w:rPr>
          <w:rFonts w:ascii="Arial" w:hAnsi="Arial" w:cs="Arial"/>
          <w:sz w:val="22"/>
          <w:szCs w:val="22"/>
        </w:rPr>
        <w:t xml:space="preserve">, okres </w:t>
      </w:r>
      <w:r w:rsidR="000D196D">
        <w:rPr>
          <w:rFonts w:ascii="Arial" w:hAnsi="Arial" w:cs="Arial"/>
          <w:sz w:val="22"/>
          <w:szCs w:val="22"/>
        </w:rPr>
        <w:t>Třebíč</w:t>
      </w:r>
    </w:p>
    <w:p w14:paraId="107E6613" w14:textId="77777777" w:rsidR="00B40C7E" w:rsidRPr="005258C8" w:rsidRDefault="00B40C7E" w:rsidP="00B40C7E">
      <w:pPr>
        <w:ind w:left="4678" w:hanging="4678"/>
        <w:rPr>
          <w:rFonts w:ascii="Arial" w:hAnsi="Arial" w:cs="Arial"/>
          <w:sz w:val="22"/>
          <w:szCs w:val="22"/>
        </w:rPr>
      </w:pPr>
      <w:r w:rsidRPr="005258C8">
        <w:rPr>
          <w:rFonts w:ascii="Arial" w:hAnsi="Arial" w:cs="Arial"/>
          <w:sz w:val="22"/>
          <w:szCs w:val="22"/>
        </w:rPr>
        <w:t>Zhotovitel stavby:</w:t>
      </w:r>
      <w:r>
        <w:rPr>
          <w:rFonts w:ascii="Arial" w:hAnsi="Arial" w:cs="Arial"/>
          <w:sz w:val="22"/>
          <w:szCs w:val="22"/>
        </w:rPr>
        <w:tab/>
      </w:r>
      <w:r w:rsidRPr="005258C8">
        <w:rPr>
          <w:rFonts w:ascii="Arial" w:hAnsi="Arial" w:cs="Arial"/>
          <w:sz w:val="22"/>
          <w:szCs w:val="22"/>
        </w:rPr>
        <w:t>dle výsledků výběrového řízení</w:t>
      </w:r>
    </w:p>
    <w:p w14:paraId="5C1E9B93" w14:textId="77777777" w:rsidR="00B40C7E" w:rsidRPr="005258C8" w:rsidRDefault="00B40C7E" w:rsidP="00B40C7E">
      <w:pPr>
        <w:tabs>
          <w:tab w:val="decimal" w:pos="5954"/>
        </w:tabs>
        <w:ind w:left="4678" w:hanging="4678"/>
        <w:rPr>
          <w:rFonts w:ascii="Arial" w:hAnsi="Arial" w:cs="Arial"/>
          <w:sz w:val="22"/>
          <w:szCs w:val="22"/>
        </w:rPr>
      </w:pPr>
      <w:r w:rsidRPr="005258C8">
        <w:rPr>
          <w:rFonts w:ascii="Arial" w:hAnsi="Arial" w:cs="Arial"/>
          <w:sz w:val="22"/>
          <w:szCs w:val="22"/>
        </w:rPr>
        <w:t>Předpo</w:t>
      </w:r>
      <w:r>
        <w:rPr>
          <w:rFonts w:ascii="Arial" w:hAnsi="Arial" w:cs="Arial"/>
          <w:sz w:val="22"/>
          <w:szCs w:val="22"/>
        </w:rPr>
        <w:t>kládaná hodnota investiční akce:</w:t>
      </w:r>
      <w:r>
        <w:rPr>
          <w:rFonts w:ascii="Arial" w:hAnsi="Arial" w:cs="Arial"/>
          <w:sz w:val="22"/>
          <w:szCs w:val="22"/>
        </w:rPr>
        <w:tab/>
      </w:r>
      <w:r>
        <w:rPr>
          <w:rFonts w:ascii="Arial" w:hAnsi="Arial" w:cs="Arial"/>
          <w:sz w:val="22"/>
          <w:szCs w:val="22"/>
        </w:rPr>
        <w:tab/>
      </w:r>
      <w:r w:rsidR="000D196D">
        <w:rPr>
          <w:rFonts w:ascii="Arial" w:hAnsi="Arial" w:cs="Arial"/>
          <w:sz w:val="22"/>
          <w:szCs w:val="22"/>
        </w:rPr>
        <w:t>101</w:t>
      </w:r>
      <w:r>
        <w:rPr>
          <w:rFonts w:ascii="Arial" w:hAnsi="Arial" w:cs="Arial"/>
          <w:sz w:val="22"/>
          <w:szCs w:val="22"/>
        </w:rPr>
        <w:t xml:space="preserve"> </w:t>
      </w:r>
      <w:r w:rsidR="000D196D">
        <w:rPr>
          <w:rFonts w:ascii="Arial" w:hAnsi="Arial" w:cs="Arial"/>
          <w:sz w:val="22"/>
          <w:szCs w:val="22"/>
        </w:rPr>
        <w:t>0</w:t>
      </w:r>
      <w:r w:rsidRPr="005258C8">
        <w:rPr>
          <w:rFonts w:ascii="Arial" w:hAnsi="Arial" w:cs="Arial"/>
          <w:sz w:val="22"/>
          <w:szCs w:val="22"/>
        </w:rPr>
        <w:t>00 000 Kč bez DPH</w:t>
      </w:r>
      <w:r w:rsidRPr="005258C8">
        <w:rPr>
          <w:rFonts w:ascii="Arial" w:hAnsi="Arial" w:cs="Arial"/>
          <w:sz w:val="22"/>
          <w:szCs w:val="22"/>
        </w:rPr>
        <w:tab/>
      </w:r>
      <w:r w:rsidRPr="005258C8">
        <w:rPr>
          <w:rFonts w:ascii="Arial" w:hAnsi="Arial" w:cs="Arial"/>
          <w:sz w:val="22"/>
          <w:szCs w:val="22"/>
        </w:rPr>
        <w:tab/>
      </w:r>
    </w:p>
    <w:p w14:paraId="1D434AD8" w14:textId="47BC1CBA" w:rsidR="00B40C7E" w:rsidRPr="005258C8" w:rsidRDefault="00B40C7E" w:rsidP="00B40C7E">
      <w:pPr>
        <w:tabs>
          <w:tab w:val="decimal" w:pos="5954"/>
        </w:tabs>
        <w:ind w:left="4678" w:hanging="4678"/>
        <w:rPr>
          <w:rFonts w:ascii="Arial" w:hAnsi="Arial" w:cs="Arial"/>
          <w:sz w:val="22"/>
          <w:szCs w:val="22"/>
        </w:rPr>
      </w:pPr>
      <w:r w:rsidRPr="005258C8">
        <w:rPr>
          <w:rFonts w:ascii="Arial" w:hAnsi="Arial" w:cs="Arial"/>
          <w:sz w:val="22"/>
          <w:szCs w:val="22"/>
        </w:rPr>
        <w:t>Předpokládaná hodnota výkonu BOZP</w:t>
      </w:r>
      <w:r>
        <w:rPr>
          <w:rFonts w:ascii="Arial" w:hAnsi="Arial" w:cs="Arial"/>
          <w:sz w:val="22"/>
          <w:szCs w:val="22"/>
        </w:rPr>
        <w:t>:</w:t>
      </w:r>
      <w:r>
        <w:rPr>
          <w:rFonts w:ascii="Arial" w:hAnsi="Arial" w:cs="Arial"/>
          <w:sz w:val="22"/>
          <w:szCs w:val="22"/>
        </w:rPr>
        <w:tab/>
      </w:r>
      <w:r>
        <w:rPr>
          <w:rFonts w:ascii="Arial" w:hAnsi="Arial" w:cs="Arial"/>
          <w:sz w:val="22"/>
          <w:szCs w:val="22"/>
        </w:rPr>
        <w:tab/>
      </w:r>
      <w:r w:rsidR="005F55F6">
        <w:rPr>
          <w:rFonts w:ascii="Arial" w:hAnsi="Arial" w:cs="Arial"/>
          <w:sz w:val="22"/>
          <w:szCs w:val="22"/>
        </w:rPr>
        <w:t>1</w:t>
      </w:r>
      <w:r w:rsidR="00B028BA">
        <w:rPr>
          <w:rFonts w:ascii="Arial" w:hAnsi="Arial" w:cs="Arial"/>
          <w:sz w:val="22"/>
          <w:szCs w:val="22"/>
        </w:rPr>
        <w:t>92</w:t>
      </w:r>
      <w:r w:rsidRPr="00470D59">
        <w:rPr>
          <w:rFonts w:ascii="Arial" w:hAnsi="Arial" w:cs="Arial"/>
          <w:sz w:val="22"/>
          <w:szCs w:val="22"/>
        </w:rPr>
        <w:t xml:space="preserve"> 000</w:t>
      </w:r>
      <w:r w:rsidRPr="005258C8">
        <w:rPr>
          <w:rFonts w:ascii="Arial" w:hAnsi="Arial" w:cs="Arial"/>
          <w:sz w:val="22"/>
          <w:szCs w:val="22"/>
        </w:rPr>
        <w:t xml:space="preserve"> Kč bez DPH</w:t>
      </w:r>
    </w:p>
    <w:p w14:paraId="399AFE49" w14:textId="77777777" w:rsidR="00B40C7E" w:rsidRPr="005258C8" w:rsidRDefault="00B40C7E" w:rsidP="00B40C7E">
      <w:pPr>
        <w:ind w:left="4678" w:hanging="4678"/>
        <w:rPr>
          <w:rFonts w:ascii="Arial" w:hAnsi="Arial" w:cs="Arial"/>
          <w:sz w:val="22"/>
          <w:szCs w:val="22"/>
        </w:rPr>
      </w:pPr>
      <w:r>
        <w:rPr>
          <w:rFonts w:ascii="Arial" w:hAnsi="Arial" w:cs="Arial"/>
          <w:sz w:val="22"/>
          <w:szCs w:val="22"/>
        </w:rPr>
        <w:t>Předpokládaný termín plnění:</w:t>
      </w:r>
      <w:r>
        <w:rPr>
          <w:rFonts w:ascii="Arial" w:hAnsi="Arial" w:cs="Arial"/>
          <w:sz w:val="22"/>
          <w:szCs w:val="22"/>
        </w:rPr>
        <w:tab/>
      </w:r>
      <w:r w:rsidRPr="005258C8">
        <w:rPr>
          <w:rFonts w:ascii="Arial" w:hAnsi="Arial" w:cs="Arial"/>
          <w:sz w:val="22"/>
          <w:szCs w:val="22"/>
        </w:rPr>
        <w:t xml:space="preserve">po dobu realizace stavby </w:t>
      </w:r>
      <w:r>
        <w:rPr>
          <w:rFonts w:ascii="Arial" w:hAnsi="Arial" w:cs="Arial"/>
          <w:sz w:val="22"/>
          <w:szCs w:val="22"/>
        </w:rPr>
        <w:t>0</w:t>
      </w:r>
      <w:r w:rsidR="000D196D">
        <w:rPr>
          <w:rFonts w:ascii="Arial" w:hAnsi="Arial" w:cs="Arial"/>
          <w:sz w:val="22"/>
          <w:szCs w:val="22"/>
        </w:rPr>
        <w:t>1</w:t>
      </w:r>
      <w:r>
        <w:rPr>
          <w:rFonts w:ascii="Arial" w:hAnsi="Arial" w:cs="Arial"/>
          <w:sz w:val="22"/>
          <w:szCs w:val="22"/>
        </w:rPr>
        <w:t>/2020 – </w:t>
      </w:r>
      <w:r w:rsidR="000D196D">
        <w:rPr>
          <w:rFonts w:ascii="Arial" w:hAnsi="Arial" w:cs="Arial"/>
          <w:sz w:val="22"/>
          <w:szCs w:val="22"/>
        </w:rPr>
        <w:t>04</w:t>
      </w:r>
      <w:r>
        <w:rPr>
          <w:rFonts w:ascii="Arial" w:hAnsi="Arial" w:cs="Arial"/>
          <w:sz w:val="22"/>
          <w:szCs w:val="22"/>
        </w:rPr>
        <w:t>/202</w:t>
      </w:r>
      <w:r w:rsidR="000D196D">
        <w:rPr>
          <w:rFonts w:ascii="Arial" w:hAnsi="Arial" w:cs="Arial"/>
          <w:sz w:val="22"/>
          <w:szCs w:val="22"/>
        </w:rPr>
        <w:t>1</w:t>
      </w:r>
      <w:r w:rsidRPr="005258C8">
        <w:rPr>
          <w:rFonts w:ascii="Arial" w:hAnsi="Arial" w:cs="Arial"/>
          <w:sz w:val="22"/>
          <w:szCs w:val="22"/>
        </w:rPr>
        <w:t xml:space="preserve"> </w:t>
      </w:r>
    </w:p>
    <w:p w14:paraId="120ADB1A" w14:textId="77777777" w:rsidR="00A8299D" w:rsidRDefault="00A8299D" w:rsidP="00B40C7E">
      <w:pPr>
        <w:jc w:val="both"/>
        <w:rPr>
          <w:rFonts w:ascii="Arial" w:hAnsi="Arial" w:cs="Arial"/>
          <w:sz w:val="22"/>
          <w:szCs w:val="22"/>
        </w:rPr>
      </w:pPr>
    </w:p>
    <w:p w14:paraId="0A1A0ABE" w14:textId="1C58B455" w:rsidR="00B40C7E" w:rsidRDefault="00B40C7E" w:rsidP="00B40C7E">
      <w:pPr>
        <w:jc w:val="both"/>
        <w:rPr>
          <w:rFonts w:ascii="Arial" w:hAnsi="Arial" w:cs="Arial"/>
          <w:sz w:val="22"/>
          <w:szCs w:val="22"/>
        </w:rPr>
      </w:pPr>
      <w:r>
        <w:rPr>
          <w:rFonts w:ascii="Arial" w:hAnsi="Arial" w:cs="Arial"/>
          <w:sz w:val="22"/>
          <w:szCs w:val="22"/>
        </w:rPr>
        <w:t>V zimním období (tj. od 1. listopadu 2020 do 31. března 2021) nebudou na komunikaci prováděny žádné práce, které by bránily provozu a zimní údržbě.</w:t>
      </w:r>
    </w:p>
    <w:p w14:paraId="241AD4CC" w14:textId="3F509E06" w:rsidR="00B40C7E" w:rsidRDefault="00B40C7E" w:rsidP="00B40C7E">
      <w:pPr>
        <w:rPr>
          <w:rFonts w:ascii="Arial" w:hAnsi="Arial" w:cs="Arial"/>
          <w:sz w:val="22"/>
          <w:szCs w:val="22"/>
        </w:rPr>
      </w:pPr>
    </w:p>
    <w:p w14:paraId="2DDDA3CF" w14:textId="77777777" w:rsidR="00A8299D" w:rsidRDefault="00A8299D" w:rsidP="00A8299D">
      <w:pPr>
        <w:rPr>
          <w:rFonts w:ascii="Arial" w:hAnsi="Arial" w:cs="Arial"/>
          <w:b/>
          <w:sz w:val="22"/>
          <w:szCs w:val="22"/>
        </w:rPr>
      </w:pPr>
      <w:r>
        <w:rPr>
          <w:rFonts w:ascii="Arial" w:hAnsi="Arial" w:cs="Arial"/>
          <w:b/>
          <w:sz w:val="22"/>
          <w:szCs w:val="22"/>
        </w:rPr>
        <w:t>Vybranému dodavateli bude vždy uhrazena pouze skutečně provedená činnost na stavbě.</w:t>
      </w:r>
    </w:p>
    <w:p w14:paraId="12CB17C9" w14:textId="77777777" w:rsidR="00A8299D" w:rsidRDefault="00A8299D" w:rsidP="00B40C7E">
      <w:pPr>
        <w:rPr>
          <w:rFonts w:ascii="Arial" w:hAnsi="Arial" w:cs="Arial"/>
          <w:sz w:val="22"/>
          <w:szCs w:val="22"/>
        </w:rPr>
      </w:pPr>
    </w:p>
    <w:p w14:paraId="34624B4F" w14:textId="77777777" w:rsidR="00B40C7E" w:rsidRPr="00A8299D" w:rsidRDefault="00B40C7E" w:rsidP="00B40C7E">
      <w:pPr>
        <w:jc w:val="both"/>
        <w:rPr>
          <w:rFonts w:ascii="Arial" w:hAnsi="Arial" w:cs="Arial"/>
          <w:sz w:val="22"/>
          <w:szCs w:val="22"/>
        </w:rPr>
      </w:pPr>
      <w:r w:rsidRPr="00A8299D">
        <w:rPr>
          <w:rFonts w:ascii="Arial" w:hAnsi="Arial" w:cs="Arial"/>
          <w:sz w:val="22"/>
          <w:szCs w:val="22"/>
        </w:rPr>
        <w:t>Zadavatel si vyhrazuje právo zrušit zadávací řízení na tuto část veřejné zakázky v případě, že bude zrušeno zadávací řízení na zhotovitele stavby pro tuto část veřejné zakázky.</w:t>
      </w:r>
    </w:p>
    <w:p w14:paraId="39EFEE31" w14:textId="77777777" w:rsidR="00B40C7E" w:rsidRDefault="00B40C7E" w:rsidP="005258C8">
      <w:pPr>
        <w:ind w:left="4678" w:hanging="4678"/>
        <w:rPr>
          <w:rFonts w:ascii="Arial" w:hAnsi="Arial" w:cs="Arial"/>
          <w:sz w:val="22"/>
          <w:szCs w:val="22"/>
        </w:rPr>
      </w:pPr>
    </w:p>
    <w:p w14:paraId="44919522" w14:textId="77777777" w:rsidR="00A818A4" w:rsidRPr="00F33912" w:rsidRDefault="00A818A4" w:rsidP="00A818A4">
      <w:pPr>
        <w:pStyle w:val="Nzev"/>
        <w:numPr>
          <w:ilvl w:val="0"/>
          <w:numId w:val="13"/>
        </w:numPr>
        <w:shd w:val="pct15" w:color="auto" w:fill="FFFFFF"/>
        <w:spacing w:before="240" w:line="288" w:lineRule="auto"/>
        <w:jc w:val="left"/>
        <w:rPr>
          <w:rFonts w:ascii="Arial" w:hAnsi="Arial" w:cs="Arial"/>
          <w:sz w:val="22"/>
          <w:szCs w:val="22"/>
        </w:rPr>
      </w:pPr>
      <w:r w:rsidRPr="00F33912">
        <w:rPr>
          <w:rFonts w:ascii="Arial" w:hAnsi="Arial" w:cs="Arial"/>
          <w:sz w:val="22"/>
          <w:szCs w:val="22"/>
        </w:rPr>
        <w:t>Požadavky související s rozd</w:t>
      </w:r>
      <w:r w:rsidR="001068BC">
        <w:rPr>
          <w:rFonts w:ascii="Arial" w:hAnsi="Arial" w:cs="Arial"/>
          <w:sz w:val="22"/>
          <w:szCs w:val="22"/>
        </w:rPr>
        <w:t>ělením veřejné zakázky na části</w:t>
      </w:r>
    </w:p>
    <w:p w14:paraId="20131032" w14:textId="77777777" w:rsidR="00A818A4" w:rsidRPr="00F33912" w:rsidRDefault="001A773D" w:rsidP="00A818A4">
      <w:pPr>
        <w:pStyle w:val="Nzev"/>
        <w:spacing w:before="120" w:line="288" w:lineRule="auto"/>
        <w:jc w:val="both"/>
        <w:rPr>
          <w:rFonts w:ascii="Arial" w:hAnsi="Arial" w:cs="Arial"/>
          <w:b w:val="0"/>
          <w:bCs w:val="0"/>
          <w:sz w:val="22"/>
          <w:szCs w:val="22"/>
        </w:rPr>
      </w:pPr>
      <w:r w:rsidRPr="00C06574">
        <w:rPr>
          <w:rFonts w:ascii="Arial" w:hAnsi="Arial" w:cs="Arial"/>
          <w:b w:val="0"/>
          <w:bCs w:val="0"/>
          <w:spacing w:val="-6"/>
          <w:sz w:val="22"/>
          <w:szCs w:val="22"/>
        </w:rPr>
        <w:t>Dodavatel je oprávněn podat nabídku na všechny či některé části veřejné zakázky nebo jen na jednu</w:t>
      </w:r>
      <w:r w:rsidRPr="001A773D">
        <w:rPr>
          <w:rFonts w:ascii="Arial" w:hAnsi="Arial" w:cs="Arial"/>
          <w:b w:val="0"/>
          <w:bCs w:val="0"/>
          <w:sz w:val="22"/>
          <w:szCs w:val="22"/>
        </w:rPr>
        <w:t xml:space="preserve"> část veřejné zakázky.</w:t>
      </w:r>
      <w:r w:rsidR="00A818A4" w:rsidRPr="00F33912">
        <w:rPr>
          <w:rFonts w:ascii="Arial" w:hAnsi="Arial" w:cs="Arial"/>
          <w:b w:val="0"/>
          <w:bCs w:val="0"/>
          <w:sz w:val="22"/>
          <w:szCs w:val="22"/>
        </w:rPr>
        <w:t xml:space="preserve"> Každá část bude hodnocena samostatně a na každou část zakázky bude uzavřena samostatná smlouva. </w:t>
      </w:r>
    </w:p>
    <w:p w14:paraId="166115A6" w14:textId="77777777" w:rsidR="00A818A4" w:rsidRDefault="00A818A4" w:rsidP="00A818A4">
      <w:pPr>
        <w:pStyle w:val="Nzev"/>
        <w:spacing w:before="120" w:line="288" w:lineRule="auto"/>
        <w:jc w:val="both"/>
        <w:rPr>
          <w:rFonts w:ascii="Arial" w:hAnsi="Arial" w:cs="Arial"/>
          <w:b w:val="0"/>
          <w:bCs w:val="0"/>
          <w:sz w:val="22"/>
          <w:szCs w:val="22"/>
        </w:rPr>
      </w:pPr>
      <w:r w:rsidRPr="00FA61E6">
        <w:rPr>
          <w:rFonts w:ascii="Arial" w:hAnsi="Arial" w:cs="Arial"/>
          <w:b w:val="0"/>
          <w:bCs w:val="0"/>
          <w:spacing w:val="-4"/>
          <w:sz w:val="22"/>
          <w:szCs w:val="22"/>
        </w:rPr>
        <w:t>Všechna ustanovení této výzvy k podání nabídek, která se týkají povinností dodavatele ve vztahu</w:t>
      </w:r>
      <w:r w:rsidRPr="00F33912">
        <w:rPr>
          <w:rFonts w:ascii="Arial" w:hAnsi="Arial" w:cs="Arial"/>
          <w:b w:val="0"/>
          <w:bCs w:val="0"/>
          <w:sz w:val="22"/>
          <w:szCs w:val="22"/>
        </w:rPr>
        <w:t xml:space="preserve"> </w:t>
      </w:r>
      <w:r w:rsidRPr="00FA61E6">
        <w:rPr>
          <w:rFonts w:ascii="Arial" w:hAnsi="Arial" w:cs="Arial"/>
          <w:b w:val="0"/>
          <w:bCs w:val="0"/>
          <w:spacing w:val="-6"/>
          <w:sz w:val="22"/>
          <w:szCs w:val="22"/>
        </w:rPr>
        <w:t>k veřejné zakázce, platí pro každou jednotlivou část veřejné zakázky, nevyplývá-li z textu výzvy jinak.</w:t>
      </w:r>
    </w:p>
    <w:p w14:paraId="03C04465" w14:textId="77777777" w:rsidR="007B0FA8" w:rsidRPr="00F33912" w:rsidRDefault="00505DEC" w:rsidP="004508B0">
      <w:pPr>
        <w:pStyle w:val="Nzev"/>
        <w:numPr>
          <w:ilvl w:val="0"/>
          <w:numId w:val="13"/>
        </w:numPr>
        <w:shd w:val="pct15" w:color="auto" w:fill="FFFFFF"/>
        <w:spacing w:before="240" w:line="288" w:lineRule="auto"/>
        <w:ind w:left="539" w:hanging="539"/>
        <w:jc w:val="left"/>
        <w:rPr>
          <w:rFonts w:ascii="Arial" w:hAnsi="Arial" w:cs="Arial"/>
          <w:sz w:val="22"/>
          <w:szCs w:val="22"/>
        </w:rPr>
      </w:pPr>
      <w:bookmarkStart w:id="0" w:name="_GoBack"/>
      <w:bookmarkEnd w:id="0"/>
      <w:r w:rsidRPr="00F33912">
        <w:rPr>
          <w:rFonts w:ascii="Arial" w:hAnsi="Arial" w:cs="Arial"/>
          <w:sz w:val="22"/>
          <w:szCs w:val="22"/>
        </w:rPr>
        <w:lastRenderedPageBreak/>
        <w:t>Předpokládaná hodnota veřejné zakázky</w:t>
      </w:r>
    </w:p>
    <w:p w14:paraId="020C9689" w14:textId="729D2049" w:rsidR="004478D5" w:rsidRPr="00F33912" w:rsidRDefault="004478D5" w:rsidP="00A13DC7">
      <w:pPr>
        <w:spacing w:before="120"/>
        <w:jc w:val="both"/>
        <w:rPr>
          <w:rFonts w:ascii="Arial" w:hAnsi="Arial" w:cs="Arial"/>
          <w:sz w:val="22"/>
          <w:szCs w:val="22"/>
        </w:rPr>
      </w:pPr>
      <w:r w:rsidRPr="00F33912">
        <w:rPr>
          <w:rFonts w:ascii="Arial" w:hAnsi="Arial" w:cs="Arial"/>
          <w:sz w:val="22"/>
          <w:szCs w:val="22"/>
        </w:rPr>
        <w:t xml:space="preserve">Předpokládaná hodnota veřejné </w:t>
      </w:r>
      <w:r w:rsidRPr="001C7A50">
        <w:rPr>
          <w:rFonts w:ascii="Arial" w:hAnsi="Arial" w:cs="Arial"/>
          <w:sz w:val="22"/>
          <w:szCs w:val="22"/>
        </w:rPr>
        <w:t xml:space="preserve">zakázky </w:t>
      </w:r>
      <w:r w:rsidRPr="00715BAB">
        <w:rPr>
          <w:rFonts w:ascii="Arial" w:hAnsi="Arial" w:cs="Arial"/>
          <w:sz w:val="22"/>
          <w:szCs w:val="22"/>
        </w:rPr>
        <w:t xml:space="preserve">činí </w:t>
      </w:r>
      <w:r w:rsidR="00681746" w:rsidRPr="00715BAB">
        <w:rPr>
          <w:rFonts w:ascii="Arial" w:hAnsi="Arial" w:cs="Arial"/>
          <w:sz w:val="22"/>
          <w:szCs w:val="22"/>
        </w:rPr>
        <w:t> </w:t>
      </w:r>
      <w:r w:rsidR="00B028BA">
        <w:rPr>
          <w:rFonts w:ascii="Arial" w:hAnsi="Arial" w:cs="Arial"/>
          <w:sz w:val="22"/>
          <w:szCs w:val="22"/>
        </w:rPr>
        <w:t>45</w:t>
      </w:r>
      <w:r w:rsidR="00373D22">
        <w:rPr>
          <w:rFonts w:ascii="Arial" w:hAnsi="Arial" w:cs="Arial"/>
          <w:sz w:val="22"/>
          <w:szCs w:val="22"/>
        </w:rPr>
        <w:t>6</w:t>
      </w:r>
      <w:r w:rsidR="003E440F">
        <w:rPr>
          <w:rFonts w:ascii="Arial" w:hAnsi="Arial" w:cs="Arial"/>
          <w:sz w:val="22"/>
          <w:szCs w:val="22"/>
        </w:rPr>
        <w:t> </w:t>
      </w:r>
      <w:r w:rsidR="003E440F" w:rsidRPr="003E440F">
        <w:rPr>
          <w:rFonts w:ascii="Arial" w:hAnsi="Arial" w:cs="Arial"/>
          <w:sz w:val="22"/>
          <w:szCs w:val="22"/>
        </w:rPr>
        <w:t>000</w:t>
      </w:r>
      <w:r w:rsidR="003E440F">
        <w:rPr>
          <w:rFonts w:ascii="Arial" w:hAnsi="Arial" w:cs="Arial"/>
          <w:sz w:val="22"/>
          <w:szCs w:val="22"/>
        </w:rPr>
        <w:t xml:space="preserve"> </w:t>
      </w:r>
      <w:r w:rsidR="001C7A50" w:rsidRPr="00715BAB">
        <w:rPr>
          <w:rFonts w:ascii="Arial" w:hAnsi="Arial" w:cs="Arial"/>
          <w:sz w:val="22"/>
          <w:szCs w:val="22"/>
        </w:rPr>
        <w:t xml:space="preserve">Kč </w:t>
      </w:r>
      <w:r w:rsidR="00800519" w:rsidRPr="00715BAB">
        <w:rPr>
          <w:rFonts w:ascii="Arial" w:hAnsi="Arial" w:cs="Arial"/>
          <w:sz w:val="22"/>
          <w:szCs w:val="22"/>
        </w:rPr>
        <w:t>bez DPH</w:t>
      </w:r>
      <w:r w:rsidR="00A13DC7">
        <w:rPr>
          <w:rFonts w:ascii="Arial" w:hAnsi="Arial" w:cs="Arial"/>
          <w:sz w:val="22"/>
          <w:szCs w:val="22"/>
        </w:rPr>
        <w:t>.</w:t>
      </w:r>
    </w:p>
    <w:p w14:paraId="37F7AFF4" w14:textId="77777777" w:rsidR="004478D5" w:rsidRDefault="002878C3" w:rsidP="00836BF0">
      <w:pPr>
        <w:pStyle w:val="Bntext2"/>
        <w:spacing w:before="120" w:line="288" w:lineRule="auto"/>
        <w:ind w:left="0"/>
        <w:rPr>
          <w:rFonts w:cs="Arial"/>
          <w:szCs w:val="22"/>
        </w:rPr>
      </w:pPr>
      <w:r>
        <w:rPr>
          <w:rFonts w:cs="Arial"/>
          <w:szCs w:val="22"/>
        </w:rPr>
        <w:t>P</w:t>
      </w:r>
      <w:r w:rsidR="004478D5" w:rsidRPr="00F33912">
        <w:rPr>
          <w:rFonts w:cs="Arial"/>
          <w:szCs w:val="22"/>
        </w:rPr>
        <w:t>ředpokládan</w:t>
      </w:r>
      <w:r>
        <w:rPr>
          <w:rFonts w:cs="Arial"/>
          <w:szCs w:val="22"/>
        </w:rPr>
        <w:t>é</w:t>
      </w:r>
      <w:r w:rsidR="004478D5" w:rsidRPr="00F33912">
        <w:rPr>
          <w:rFonts w:cs="Arial"/>
          <w:szCs w:val="22"/>
        </w:rPr>
        <w:t xml:space="preserve"> hodnot</w:t>
      </w:r>
      <w:r>
        <w:rPr>
          <w:rFonts w:cs="Arial"/>
          <w:szCs w:val="22"/>
        </w:rPr>
        <w:t>y</w:t>
      </w:r>
      <w:r w:rsidR="004478D5" w:rsidRPr="00F33912">
        <w:rPr>
          <w:rFonts w:cs="Arial"/>
          <w:szCs w:val="22"/>
        </w:rPr>
        <w:t xml:space="preserve"> jednotlivých částí zakázky </w:t>
      </w:r>
      <w:r>
        <w:rPr>
          <w:rFonts w:cs="Arial"/>
          <w:szCs w:val="22"/>
        </w:rPr>
        <w:t>jsou uvedeny v</w:t>
      </w:r>
      <w:r w:rsidR="00A13DC7">
        <w:rPr>
          <w:rFonts w:cs="Arial"/>
          <w:szCs w:val="22"/>
        </w:rPr>
        <w:t> článku</w:t>
      </w:r>
      <w:r>
        <w:rPr>
          <w:rFonts w:cs="Arial"/>
          <w:szCs w:val="22"/>
        </w:rPr>
        <w:t xml:space="preserve"> 1 této výzvy. </w:t>
      </w:r>
    </w:p>
    <w:p w14:paraId="34260799" w14:textId="77777777" w:rsidR="001068BC" w:rsidRDefault="001068BC" w:rsidP="00836BF0">
      <w:pPr>
        <w:pStyle w:val="Bntext2"/>
        <w:spacing w:before="120" w:line="288" w:lineRule="auto"/>
        <w:ind w:left="0"/>
        <w:rPr>
          <w:rFonts w:cs="Arial"/>
          <w:sz w:val="4"/>
          <w:szCs w:val="4"/>
        </w:rPr>
      </w:pPr>
    </w:p>
    <w:p w14:paraId="31FE4EE7" w14:textId="77777777" w:rsidR="0055037D" w:rsidRDefault="0055037D" w:rsidP="00836BF0">
      <w:pPr>
        <w:pStyle w:val="Bntext2"/>
        <w:spacing w:before="120" w:line="288" w:lineRule="auto"/>
        <w:ind w:left="0"/>
        <w:rPr>
          <w:rFonts w:cs="Arial"/>
          <w:sz w:val="4"/>
          <w:szCs w:val="4"/>
        </w:rPr>
      </w:pPr>
    </w:p>
    <w:p w14:paraId="0425B0FD"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Klasifikace předmětu veřejné zakázky</w:t>
      </w:r>
    </w:p>
    <w:p w14:paraId="35038ECF" w14:textId="77777777" w:rsidR="00F6217E" w:rsidRDefault="00F6217E" w:rsidP="004326EB">
      <w:pPr>
        <w:pStyle w:val="Bntext2"/>
        <w:spacing w:before="120" w:line="288" w:lineRule="auto"/>
        <w:ind w:left="5103" w:hanging="5103"/>
        <w:rPr>
          <w:rFonts w:eastAsia="MS Mincho" w:cs="Arial"/>
          <w:szCs w:val="22"/>
        </w:rPr>
      </w:pPr>
      <w:r w:rsidRPr="00F33912">
        <w:rPr>
          <w:rFonts w:eastAsia="MS Mincho" w:cs="Arial"/>
          <w:szCs w:val="22"/>
        </w:rPr>
        <w:t>Hlavní předmět</w:t>
      </w:r>
      <w:r w:rsidR="00F339A4">
        <w:rPr>
          <w:rFonts w:eastAsia="MS Mincho" w:cs="Arial"/>
          <w:szCs w:val="22"/>
        </w:rPr>
        <w:tab/>
      </w:r>
      <w:r w:rsidR="00F339A4" w:rsidRPr="00F33912">
        <w:rPr>
          <w:rFonts w:cs="Arial"/>
          <w:szCs w:val="22"/>
        </w:rPr>
        <w:t>CPV</w:t>
      </w:r>
    </w:p>
    <w:p w14:paraId="648A7E2D" w14:textId="77777777" w:rsidR="00DF05EB" w:rsidRPr="00DF05EB" w:rsidRDefault="00DF05EB" w:rsidP="00F339A4">
      <w:pPr>
        <w:pStyle w:val="Bntext2"/>
        <w:ind w:left="5103" w:hanging="5103"/>
        <w:rPr>
          <w:rFonts w:eastAsia="MS Mincho" w:cs="Arial"/>
          <w:szCs w:val="22"/>
        </w:rPr>
      </w:pPr>
      <w:r w:rsidRPr="00DF05EB">
        <w:rPr>
          <w:rFonts w:eastAsia="MS Mincho" w:cs="Arial"/>
          <w:szCs w:val="22"/>
        </w:rPr>
        <w:t>Dohled na staveništi</w:t>
      </w:r>
      <w:r w:rsidR="00F339A4">
        <w:rPr>
          <w:rFonts w:eastAsia="MS Mincho" w:cs="Arial"/>
          <w:szCs w:val="22"/>
        </w:rPr>
        <w:tab/>
      </w:r>
      <w:r w:rsidRPr="00DF05EB">
        <w:rPr>
          <w:rFonts w:eastAsia="MS Mincho" w:cs="Arial"/>
          <w:szCs w:val="22"/>
        </w:rPr>
        <w:t>71521000-6</w:t>
      </w:r>
    </w:p>
    <w:p w14:paraId="30178287" w14:textId="77777777" w:rsidR="00DF05EB" w:rsidRDefault="00DF05EB" w:rsidP="00F339A4">
      <w:pPr>
        <w:pStyle w:val="Bntext2"/>
        <w:spacing w:line="288" w:lineRule="auto"/>
        <w:ind w:left="5103" w:hanging="5103"/>
        <w:rPr>
          <w:rFonts w:eastAsia="MS Mincho" w:cs="Arial"/>
          <w:szCs w:val="22"/>
        </w:rPr>
      </w:pPr>
      <w:r w:rsidRPr="00DF05EB">
        <w:rPr>
          <w:rFonts w:eastAsia="MS Mincho" w:cs="Arial"/>
          <w:szCs w:val="22"/>
        </w:rPr>
        <w:t>Služby v oblasti bezpečnosti a zdraví</w:t>
      </w:r>
      <w:r w:rsidR="00F339A4">
        <w:rPr>
          <w:rFonts w:eastAsia="MS Mincho" w:cs="Arial"/>
          <w:szCs w:val="22"/>
        </w:rPr>
        <w:tab/>
      </w:r>
      <w:r w:rsidRPr="00DF05EB">
        <w:rPr>
          <w:rFonts w:eastAsia="MS Mincho" w:cs="Arial"/>
          <w:szCs w:val="22"/>
        </w:rPr>
        <w:t>71317200-5</w:t>
      </w:r>
    </w:p>
    <w:p w14:paraId="10F74A64" w14:textId="77777777" w:rsidR="001068BC" w:rsidRPr="00CB1A8B" w:rsidRDefault="001068BC" w:rsidP="00DF05EB">
      <w:pPr>
        <w:pStyle w:val="Bntext2"/>
        <w:spacing w:line="288" w:lineRule="auto"/>
        <w:ind w:left="0"/>
        <w:rPr>
          <w:rFonts w:eastAsia="MS Mincho" w:cs="Arial"/>
          <w:sz w:val="16"/>
          <w:szCs w:val="16"/>
        </w:rPr>
      </w:pPr>
    </w:p>
    <w:p w14:paraId="79ED8D88" w14:textId="77777777" w:rsidR="00BF50E0" w:rsidRPr="00F33912" w:rsidRDefault="00BF50E0" w:rsidP="00BF50E0">
      <w:pPr>
        <w:pStyle w:val="Nzev"/>
        <w:numPr>
          <w:ilvl w:val="0"/>
          <w:numId w:val="13"/>
        </w:numPr>
        <w:shd w:val="pct15" w:color="auto" w:fill="FFFFFF"/>
        <w:spacing w:before="240" w:line="288" w:lineRule="auto"/>
        <w:ind w:left="539" w:hanging="539"/>
        <w:jc w:val="left"/>
      </w:pPr>
      <w:r w:rsidRPr="00F33912">
        <w:rPr>
          <w:rFonts w:ascii="Arial" w:hAnsi="Arial" w:cs="Arial"/>
          <w:sz w:val="22"/>
          <w:szCs w:val="22"/>
        </w:rPr>
        <w:t xml:space="preserve">Kvalifikační předpoklady </w:t>
      </w:r>
      <w:r>
        <w:rPr>
          <w:rFonts w:ascii="Arial" w:hAnsi="Arial" w:cs="Arial"/>
          <w:sz w:val="22"/>
          <w:szCs w:val="22"/>
        </w:rPr>
        <w:t xml:space="preserve">a způsobilost </w:t>
      </w:r>
      <w:r w:rsidRPr="00F33912">
        <w:rPr>
          <w:rFonts w:ascii="Arial" w:hAnsi="Arial" w:cs="Arial"/>
          <w:sz w:val="22"/>
          <w:szCs w:val="22"/>
        </w:rPr>
        <w:t>pro plnění veřejné zakázky</w:t>
      </w:r>
    </w:p>
    <w:p w14:paraId="295B84E2" w14:textId="77777777" w:rsidR="00BF50E0" w:rsidRPr="00F33912" w:rsidRDefault="00BF50E0" w:rsidP="00BF50E0">
      <w:pPr>
        <w:spacing w:before="120" w:line="288" w:lineRule="auto"/>
        <w:jc w:val="both"/>
        <w:rPr>
          <w:rFonts w:ascii="Arial" w:hAnsi="Arial" w:cs="Arial"/>
          <w:sz w:val="22"/>
          <w:szCs w:val="22"/>
        </w:rPr>
      </w:pPr>
      <w:proofErr w:type="gramStart"/>
      <w:r w:rsidRPr="00F33912">
        <w:rPr>
          <w:rFonts w:ascii="Arial" w:hAnsi="Arial" w:cs="Arial"/>
          <w:sz w:val="22"/>
          <w:szCs w:val="22"/>
        </w:rPr>
        <w:t>Kvalifikovaným</w:t>
      </w:r>
      <w:proofErr w:type="gramEnd"/>
      <w:r>
        <w:rPr>
          <w:rFonts w:ascii="Arial" w:hAnsi="Arial" w:cs="Arial"/>
          <w:sz w:val="22"/>
          <w:szCs w:val="22"/>
        </w:rPr>
        <w:t>, resp. způsobilým</w:t>
      </w:r>
      <w:r w:rsidR="00894C97">
        <w:rPr>
          <w:rFonts w:ascii="Arial" w:hAnsi="Arial" w:cs="Arial"/>
          <w:sz w:val="22"/>
          <w:szCs w:val="22"/>
        </w:rPr>
        <w:t>,</w:t>
      </w:r>
      <w:r w:rsidRPr="00F33912">
        <w:rPr>
          <w:rFonts w:ascii="Arial" w:hAnsi="Arial" w:cs="Arial"/>
          <w:sz w:val="22"/>
          <w:szCs w:val="22"/>
        </w:rPr>
        <w:t xml:space="preserve"> pro splnění této veřejné zakázky je dodavatel, </w:t>
      </w:r>
      <w:proofErr w:type="gramStart"/>
      <w:r w:rsidRPr="00F33912">
        <w:rPr>
          <w:rFonts w:ascii="Arial" w:hAnsi="Arial" w:cs="Arial"/>
          <w:sz w:val="22"/>
          <w:szCs w:val="22"/>
        </w:rPr>
        <w:t>který:</w:t>
      </w:r>
      <w:proofErr w:type="gramEnd"/>
    </w:p>
    <w:p w14:paraId="370589ED" w14:textId="77777777" w:rsidR="00BF50E0" w:rsidRPr="00F33912" w:rsidRDefault="00BF50E0" w:rsidP="00BF50E0">
      <w:pPr>
        <w:numPr>
          <w:ilvl w:val="0"/>
          <w:numId w:val="29"/>
        </w:numPr>
        <w:spacing w:before="120" w:line="288" w:lineRule="auto"/>
        <w:jc w:val="both"/>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základní </w:t>
      </w:r>
      <w:r>
        <w:rPr>
          <w:rFonts w:ascii="Arial" w:hAnsi="Arial" w:cs="Arial"/>
          <w:sz w:val="22"/>
          <w:szCs w:val="22"/>
        </w:rPr>
        <w:t>způsobilosti</w:t>
      </w:r>
      <w:r w:rsidR="00CF5298">
        <w:rPr>
          <w:rFonts w:ascii="Arial" w:hAnsi="Arial" w:cs="Arial"/>
          <w:sz w:val="22"/>
          <w:szCs w:val="22"/>
        </w:rPr>
        <w:t>,</w:t>
      </w:r>
    </w:p>
    <w:p w14:paraId="6A8908EF" w14:textId="77777777" w:rsidR="00BF50E0" w:rsidRPr="00F33912" w:rsidRDefault="00BF50E0" w:rsidP="00BF50E0">
      <w:pPr>
        <w:numPr>
          <w:ilvl w:val="0"/>
          <w:numId w:val="29"/>
        </w:numPr>
        <w:overflowPunct/>
        <w:autoSpaceDE/>
        <w:autoSpaceDN/>
        <w:adjustRightInd/>
        <w:jc w:val="both"/>
        <w:textAlignment w:val="auto"/>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profesní </w:t>
      </w:r>
      <w:r>
        <w:rPr>
          <w:rFonts w:ascii="Arial" w:hAnsi="Arial" w:cs="Arial"/>
          <w:sz w:val="22"/>
          <w:szCs w:val="22"/>
        </w:rPr>
        <w:t>způsobilosti</w:t>
      </w:r>
      <w:r w:rsidR="00CF5298">
        <w:rPr>
          <w:rFonts w:ascii="Arial" w:hAnsi="Arial" w:cs="Arial"/>
          <w:sz w:val="22"/>
          <w:szCs w:val="22"/>
        </w:rPr>
        <w:t>,</w:t>
      </w:r>
    </w:p>
    <w:p w14:paraId="2628AFBD" w14:textId="77777777" w:rsidR="00BF50E0" w:rsidRPr="00F33912" w:rsidRDefault="00BF50E0" w:rsidP="00BF50E0">
      <w:pPr>
        <w:numPr>
          <w:ilvl w:val="0"/>
          <w:numId w:val="29"/>
        </w:numPr>
        <w:overflowPunct/>
        <w:autoSpaceDE/>
        <w:autoSpaceDN/>
        <w:adjustRightInd/>
        <w:jc w:val="both"/>
        <w:textAlignment w:val="auto"/>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splnění technické kvalifika</w:t>
      </w:r>
      <w:r w:rsidR="00CF5298">
        <w:rPr>
          <w:rFonts w:ascii="Arial" w:hAnsi="Arial" w:cs="Arial"/>
          <w:sz w:val="22"/>
          <w:szCs w:val="22"/>
        </w:rPr>
        <w:t>ce.</w:t>
      </w:r>
    </w:p>
    <w:p w14:paraId="01EAA341" w14:textId="77777777" w:rsidR="00E9692B" w:rsidRPr="00E9692B" w:rsidRDefault="00E9692B" w:rsidP="00BF50E0">
      <w:pPr>
        <w:pStyle w:val="bntext"/>
        <w:spacing w:before="120" w:line="288" w:lineRule="auto"/>
        <w:rPr>
          <w:spacing w:val="-4"/>
          <w:sz w:val="8"/>
          <w:szCs w:val="8"/>
        </w:rPr>
      </w:pPr>
    </w:p>
    <w:p w14:paraId="2185B3EE" w14:textId="77777777" w:rsidR="00BF50E0" w:rsidRDefault="00BF50E0" w:rsidP="00BF50E0">
      <w:pPr>
        <w:pStyle w:val="bntext"/>
        <w:spacing w:before="120" w:line="288" w:lineRule="auto"/>
        <w:rPr>
          <w:szCs w:val="22"/>
        </w:rPr>
      </w:pPr>
      <w:r w:rsidRPr="00646832">
        <w:rPr>
          <w:spacing w:val="-4"/>
          <w:szCs w:val="22"/>
        </w:rPr>
        <w:t>Doklady prokazující splnění základní způsobilosti a výpis z obc</w:t>
      </w:r>
      <w:r w:rsidR="00646832" w:rsidRPr="00646832">
        <w:rPr>
          <w:spacing w:val="-4"/>
          <w:szCs w:val="22"/>
        </w:rPr>
        <w:t>hodního rejstříku nesmějí být ke dni</w:t>
      </w:r>
      <w:r w:rsidR="00646832" w:rsidRPr="00646832">
        <w:rPr>
          <w:szCs w:val="22"/>
        </w:rPr>
        <w:t xml:space="preserve"> podání nabídky</w:t>
      </w:r>
      <w:r w:rsidRPr="00646832">
        <w:rPr>
          <w:szCs w:val="22"/>
        </w:rPr>
        <w:t xml:space="preserve"> starší </w:t>
      </w:r>
      <w:r w:rsidR="00646832">
        <w:rPr>
          <w:szCs w:val="22"/>
        </w:rPr>
        <w:t>3 měsíců</w:t>
      </w:r>
      <w:r w:rsidRPr="00646832">
        <w:rPr>
          <w:szCs w:val="22"/>
        </w:rPr>
        <w:t>.</w:t>
      </w:r>
    </w:p>
    <w:p w14:paraId="21547799" w14:textId="77777777" w:rsidR="00BF50E0" w:rsidRPr="0046263E" w:rsidRDefault="00BF50E0" w:rsidP="00BF50E0">
      <w:pPr>
        <w:pStyle w:val="bntext"/>
        <w:spacing w:before="120" w:line="288" w:lineRule="auto"/>
        <w:rPr>
          <w:sz w:val="8"/>
          <w:szCs w:val="8"/>
        </w:rPr>
      </w:pPr>
    </w:p>
    <w:p w14:paraId="407CF3A9" w14:textId="77777777" w:rsidR="00BF50E0" w:rsidRPr="00F33912" w:rsidRDefault="00BF50E0" w:rsidP="00BF50E0">
      <w:pPr>
        <w:pStyle w:val="2"/>
        <w:numPr>
          <w:ilvl w:val="0"/>
          <w:numId w:val="0"/>
        </w:numPr>
        <w:spacing w:before="120" w:after="0" w:line="288" w:lineRule="auto"/>
        <w:rPr>
          <w:u w:val="single"/>
        </w:rPr>
      </w:pPr>
      <w:bookmarkStart w:id="1" w:name="bookmark21"/>
      <w:r w:rsidRPr="00F33912">
        <w:rPr>
          <w:u w:val="single"/>
        </w:rPr>
        <w:t xml:space="preserve">Základní </w:t>
      </w:r>
      <w:bookmarkEnd w:id="1"/>
      <w:r>
        <w:rPr>
          <w:u w:val="single"/>
        </w:rPr>
        <w:t>způsobilost</w:t>
      </w:r>
      <w:r w:rsidRPr="00F33912">
        <w:rPr>
          <w:u w:val="single"/>
        </w:rPr>
        <w:t xml:space="preserve"> </w:t>
      </w:r>
    </w:p>
    <w:p w14:paraId="149C7463" w14:textId="77777777" w:rsidR="00BF50E0" w:rsidRPr="00F33912" w:rsidRDefault="00BF50E0" w:rsidP="00E200B6">
      <w:pPr>
        <w:spacing w:before="120" w:after="120"/>
        <w:jc w:val="both"/>
        <w:rPr>
          <w:rFonts w:ascii="Arial" w:hAnsi="Arial" w:cs="Arial"/>
          <w:sz w:val="22"/>
          <w:szCs w:val="22"/>
        </w:rPr>
      </w:pPr>
      <w:r w:rsidRPr="00F33912">
        <w:rPr>
          <w:rFonts w:ascii="Arial" w:hAnsi="Arial" w:cs="Arial"/>
          <w:sz w:val="22"/>
          <w:szCs w:val="22"/>
        </w:rPr>
        <w:t xml:space="preserve">Splnění základní </w:t>
      </w:r>
      <w:r>
        <w:rPr>
          <w:rFonts w:ascii="Arial" w:hAnsi="Arial" w:cs="Arial"/>
          <w:sz w:val="22"/>
          <w:szCs w:val="22"/>
        </w:rPr>
        <w:t xml:space="preserve">způsobilosti </w:t>
      </w:r>
      <w:r w:rsidRPr="00F33912">
        <w:rPr>
          <w:rFonts w:ascii="Arial" w:hAnsi="Arial" w:cs="Arial"/>
          <w:sz w:val="22"/>
          <w:szCs w:val="22"/>
        </w:rPr>
        <w:t xml:space="preserve">prokáže dodavatel předložením </w:t>
      </w:r>
      <w:r w:rsidRPr="00F33912">
        <w:rPr>
          <w:rFonts w:ascii="Arial" w:hAnsi="Arial" w:cs="Arial"/>
          <w:b/>
          <w:sz w:val="22"/>
          <w:szCs w:val="22"/>
        </w:rPr>
        <w:t xml:space="preserve">Čestného prohlášení </w:t>
      </w:r>
      <w:r w:rsidRPr="00F33912">
        <w:rPr>
          <w:rFonts w:ascii="Arial" w:hAnsi="Arial" w:cs="Arial"/>
          <w:sz w:val="22"/>
          <w:szCs w:val="22"/>
        </w:rPr>
        <w:t xml:space="preserve">o splnění </w:t>
      </w:r>
      <w:r w:rsidRPr="00847A98">
        <w:rPr>
          <w:rFonts w:ascii="Arial" w:hAnsi="Arial" w:cs="Arial"/>
          <w:sz w:val="22"/>
          <w:szCs w:val="22"/>
        </w:rPr>
        <w:t xml:space="preserve">předpokladů (viz </w:t>
      </w:r>
      <w:r w:rsidR="00E01B01">
        <w:rPr>
          <w:rFonts w:ascii="Arial" w:hAnsi="Arial" w:cs="Arial"/>
          <w:sz w:val="22"/>
          <w:szCs w:val="22"/>
        </w:rPr>
        <w:t xml:space="preserve">zadávací </w:t>
      </w:r>
      <w:r w:rsidR="00847A98" w:rsidRPr="00847A98">
        <w:rPr>
          <w:rFonts w:ascii="Arial" w:hAnsi="Arial" w:cs="Arial"/>
          <w:sz w:val="22"/>
          <w:szCs w:val="22"/>
        </w:rPr>
        <w:t>dokumentace</w:t>
      </w:r>
      <w:r w:rsidRPr="00847A98">
        <w:rPr>
          <w:rFonts w:ascii="Arial" w:hAnsi="Arial" w:cs="Arial"/>
          <w:sz w:val="22"/>
          <w:szCs w:val="22"/>
        </w:rPr>
        <w:t>).</w:t>
      </w:r>
    </w:p>
    <w:p w14:paraId="5129B336" w14:textId="77777777" w:rsidR="00BF50E0" w:rsidRPr="00981290" w:rsidRDefault="00BF50E0" w:rsidP="00276421">
      <w:pPr>
        <w:ind w:left="62"/>
        <w:jc w:val="both"/>
        <w:rPr>
          <w:rFonts w:ascii="Arial" w:hAnsi="Arial" w:cs="Arial"/>
          <w:i/>
          <w:sz w:val="8"/>
          <w:szCs w:val="8"/>
        </w:rPr>
      </w:pPr>
    </w:p>
    <w:p w14:paraId="47CCEFC4" w14:textId="77777777" w:rsidR="00E9692B" w:rsidRDefault="00E9692B" w:rsidP="00CB4170">
      <w:pPr>
        <w:pStyle w:val="2"/>
        <w:numPr>
          <w:ilvl w:val="0"/>
          <w:numId w:val="0"/>
        </w:numPr>
        <w:spacing w:before="0" w:after="0" w:line="288" w:lineRule="auto"/>
        <w:rPr>
          <w:u w:val="single"/>
        </w:rPr>
      </w:pPr>
    </w:p>
    <w:p w14:paraId="1C17012E" w14:textId="77777777" w:rsidR="00BF50E0" w:rsidRPr="00F33912" w:rsidRDefault="00BF50E0" w:rsidP="00CB4170">
      <w:pPr>
        <w:pStyle w:val="2"/>
        <w:numPr>
          <w:ilvl w:val="0"/>
          <w:numId w:val="0"/>
        </w:numPr>
        <w:spacing w:before="0" w:after="0" w:line="288" w:lineRule="auto"/>
        <w:rPr>
          <w:u w:val="single"/>
        </w:rPr>
      </w:pPr>
      <w:r w:rsidRPr="00F33912">
        <w:rPr>
          <w:u w:val="single"/>
        </w:rPr>
        <w:t xml:space="preserve">Profesní </w:t>
      </w:r>
      <w:r>
        <w:rPr>
          <w:u w:val="single"/>
        </w:rPr>
        <w:t>způsobilost</w:t>
      </w:r>
      <w:r w:rsidRPr="00F33912">
        <w:rPr>
          <w:u w:val="single"/>
        </w:rPr>
        <w:t xml:space="preserve"> </w:t>
      </w:r>
    </w:p>
    <w:p w14:paraId="3995066C" w14:textId="77777777" w:rsidR="00DD3CDA" w:rsidRPr="00F33912" w:rsidRDefault="00DD3CDA" w:rsidP="00C62C2E">
      <w:pPr>
        <w:pStyle w:val="Bntext2"/>
        <w:spacing w:before="120" w:line="288" w:lineRule="auto"/>
        <w:ind w:left="0"/>
        <w:rPr>
          <w:rFonts w:cs="Arial"/>
          <w:szCs w:val="22"/>
        </w:rPr>
      </w:pPr>
      <w:r w:rsidRPr="00F33912">
        <w:rPr>
          <w:rFonts w:cs="Arial"/>
          <w:szCs w:val="22"/>
        </w:rPr>
        <w:t xml:space="preserve">Splnění profesní </w:t>
      </w:r>
      <w:r w:rsidR="00BF50E0">
        <w:rPr>
          <w:rFonts w:cs="Arial"/>
          <w:szCs w:val="22"/>
        </w:rPr>
        <w:t xml:space="preserve">způsobilosti </w:t>
      </w:r>
      <w:r w:rsidRPr="00F33912">
        <w:rPr>
          <w:rFonts w:cs="Arial"/>
          <w:szCs w:val="22"/>
        </w:rPr>
        <w:t>prokáže dodavatel, který předloží:</w:t>
      </w:r>
    </w:p>
    <w:p w14:paraId="2524265E" w14:textId="77777777" w:rsidR="00DD3CDA" w:rsidRPr="00956E5C" w:rsidRDefault="00F10ED8" w:rsidP="00956E5C">
      <w:pPr>
        <w:pStyle w:val="Bntext2"/>
        <w:numPr>
          <w:ilvl w:val="0"/>
          <w:numId w:val="11"/>
        </w:numPr>
        <w:tabs>
          <w:tab w:val="clear" w:pos="360"/>
        </w:tabs>
        <w:spacing w:before="120" w:line="288" w:lineRule="auto"/>
        <w:ind w:left="284" w:hanging="284"/>
        <w:rPr>
          <w:rFonts w:cs="Arial"/>
          <w:szCs w:val="22"/>
        </w:rPr>
      </w:pPr>
      <w:r>
        <w:rPr>
          <w:rFonts w:cs="Arial"/>
          <w:b/>
          <w:szCs w:val="22"/>
        </w:rPr>
        <w:t>V</w:t>
      </w:r>
      <w:r w:rsidR="00DD3CDA" w:rsidRPr="00956E5C">
        <w:rPr>
          <w:rFonts w:cs="Arial"/>
          <w:b/>
          <w:szCs w:val="22"/>
        </w:rPr>
        <w:t>ýpis z obchodního rejstříku</w:t>
      </w:r>
      <w:r w:rsidR="00DD3CDA" w:rsidRPr="00956E5C">
        <w:rPr>
          <w:rFonts w:cs="Arial"/>
          <w:szCs w:val="22"/>
        </w:rPr>
        <w:t xml:space="preserve">, </w:t>
      </w:r>
      <w:r w:rsidR="00265BCA" w:rsidRPr="00956E5C">
        <w:rPr>
          <w:rFonts w:cs="Arial"/>
          <w:szCs w:val="22"/>
        </w:rPr>
        <w:t>p</w:t>
      </w:r>
      <w:r w:rsidR="007C5360" w:rsidRPr="00956E5C">
        <w:rPr>
          <w:rFonts w:cs="Arial"/>
          <w:szCs w:val="22"/>
        </w:rPr>
        <w:t>okud je v něm zapsán, či výpis</w:t>
      </w:r>
      <w:r w:rsidR="00265BCA" w:rsidRPr="00956E5C">
        <w:rPr>
          <w:rFonts w:cs="Arial"/>
          <w:szCs w:val="22"/>
        </w:rPr>
        <w:t xml:space="preserve"> z jiné obdobné evidence, pokud je v ní zapsán. Výpis</w:t>
      </w:r>
      <w:r w:rsidR="00DD3CDA" w:rsidRPr="00956E5C">
        <w:rPr>
          <w:rFonts w:cs="Arial"/>
          <w:szCs w:val="22"/>
        </w:rPr>
        <w:t xml:space="preserve"> nesmí </w:t>
      </w:r>
      <w:r w:rsidR="00D25477" w:rsidRPr="00956E5C">
        <w:rPr>
          <w:rFonts w:cs="Arial"/>
          <w:szCs w:val="22"/>
        </w:rPr>
        <w:t>být ke dni podání nabídky starší 3 měsíců</w:t>
      </w:r>
      <w:r w:rsidR="000E50D2" w:rsidRPr="00956E5C">
        <w:rPr>
          <w:rFonts w:cs="Arial"/>
          <w:szCs w:val="22"/>
        </w:rPr>
        <w:t>.</w:t>
      </w:r>
    </w:p>
    <w:p w14:paraId="76E0A269" w14:textId="77777777" w:rsidR="00DF05EB" w:rsidRPr="00956E5C" w:rsidRDefault="007C5360" w:rsidP="00956E5C">
      <w:pPr>
        <w:pStyle w:val="Bntext2"/>
        <w:numPr>
          <w:ilvl w:val="0"/>
          <w:numId w:val="11"/>
        </w:numPr>
        <w:tabs>
          <w:tab w:val="clear" w:pos="360"/>
        </w:tabs>
        <w:spacing w:before="120" w:line="288" w:lineRule="auto"/>
        <w:ind w:left="284" w:hanging="284"/>
        <w:rPr>
          <w:rFonts w:cs="Arial"/>
          <w:b/>
          <w:szCs w:val="22"/>
        </w:rPr>
      </w:pPr>
      <w:r w:rsidRPr="005D0243">
        <w:rPr>
          <w:rFonts w:cs="Arial"/>
          <w:b/>
          <w:spacing w:val="4"/>
          <w:szCs w:val="22"/>
        </w:rPr>
        <w:t xml:space="preserve">Živnostenský list nebo </w:t>
      </w:r>
      <w:r w:rsidR="00CD7E71" w:rsidRPr="005D0243">
        <w:rPr>
          <w:rFonts w:cs="Arial"/>
          <w:b/>
          <w:spacing w:val="4"/>
          <w:szCs w:val="22"/>
        </w:rPr>
        <w:t xml:space="preserve">výpis ze </w:t>
      </w:r>
      <w:r w:rsidRPr="005D0243">
        <w:rPr>
          <w:rFonts w:cs="Arial"/>
          <w:b/>
          <w:spacing w:val="4"/>
          <w:szCs w:val="22"/>
        </w:rPr>
        <w:t>živnostensk</w:t>
      </w:r>
      <w:r w:rsidR="00CD7E71" w:rsidRPr="005D0243">
        <w:rPr>
          <w:rFonts w:cs="Arial"/>
          <w:b/>
          <w:spacing w:val="4"/>
          <w:szCs w:val="22"/>
        </w:rPr>
        <w:t>ého</w:t>
      </w:r>
      <w:r w:rsidR="00DF05EB" w:rsidRPr="005D0243">
        <w:rPr>
          <w:rFonts w:cs="Arial"/>
          <w:b/>
          <w:spacing w:val="4"/>
          <w:szCs w:val="22"/>
        </w:rPr>
        <w:t> rejstřík</w:t>
      </w:r>
      <w:r w:rsidR="00CD7E71" w:rsidRPr="005D0243">
        <w:rPr>
          <w:rFonts w:cs="Arial"/>
          <w:b/>
          <w:spacing w:val="4"/>
          <w:szCs w:val="22"/>
        </w:rPr>
        <w:t>u</w:t>
      </w:r>
      <w:r w:rsidR="00DF05EB" w:rsidRPr="005D0243">
        <w:rPr>
          <w:rFonts w:cs="Arial"/>
          <w:b/>
          <w:spacing w:val="4"/>
          <w:szCs w:val="22"/>
        </w:rPr>
        <w:t> </w:t>
      </w:r>
      <w:r w:rsidRPr="005D0243">
        <w:rPr>
          <w:rFonts w:cs="Arial"/>
          <w:spacing w:val="4"/>
          <w:szCs w:val="22"/>
        </w:rPr>
        <w:t xml:space="preserve">s </w:t>
      </w:r>
      <w:r w:rsidR="00DF05EB" w:rsidRPr="005D0243">
        <w:rPr>
          <w:rFonts w:cs="Arial"/>
          <w:spacing w:val="4"/>
          <w:szCs w:val="22"/>
        </w:rPr>
        <w:t>předmětem podnikání</w:t>
      </w:r>
      <w:r w:rsidR="00CD7E71" w:rsidRPr="005D0243">
        <w:rPr>
          <w:rFonts w:cs="Arial"/>
          <w:spacing w:val="4"/>
          <w:szCs w:val="22"/>
        </w:rPr>
        <w:t>,</w:t>
      </w:r>
      <w:r w:rsidR="00DF05EB" w:rsidRPr="005D0243">
        <w:rPr>
          <w:rFonts w:cs="Arial"/>
          <w:szCs w:val="22"/>
        </w:rPr>
        <w:t xml:space="preserve"> </w:t>
      </w:r>
      <w:r w:rsidR="00CD7E71" w:rsidRPr="005D0243">
        <w:rPr>
          <w:rFonts w:cs="Arial"/>
          <w:spacing w:val="-6"/>
          <w:szCs w:val="22"/>
        </w:rPr>
        <w:t xml:space="preserve">který </w:t>
      </w:r>
      <w:r w:rsidR="00DF05EB" w:rsidRPr="005D0243">
        <w:rPr>
          <w:rFonts w:cs="Arial"/>
          <w:spacing w:val="-6"/>
          <w:szCs w:val="22"/>
        </w:rPr>
        <w:t>o</w:t>
      </w:r>
      <w:r w:rsidR="00CD7E71" w:rsidRPr="005D0243">
        <w:rPr>
          <w:rFonts w:cs="Arial"/>
          <w:spacing w:val="-6"/>
          <w:szCs w:val="22"/>
        </w:rPr>
        <w:t>dpovídá</w:t>
      </w:r>
      <w:r w:rsidR="00DF05EB" w:rsidRPr="005D0243">
        <w:rPr>
          <w:rFonts w:cs="Arial"/>
          <w:spacing w:val="-6"/>
          <w:szCs w:val="22"/>
        </w:rPr>
        <w:t xml:space="preserve"> předmětu veřejné zakázky. </w:t>
      </w:r>
      <w:r w:rsidR="00975B7A">
        <w:rPr>
          <w:rFonts w:cs="Arial"/>
          <w:spacing w:val="-6"/>
          <w:szCs w:val="22"/>
        </w:rPr>
        <w:t>Dodavatel</w:t>
      </w:r>
      <w:r w:rsidR="00DF05EB" w:rsidRPr="005D0243">
        <w:rPr>
          <w:rFonts w:cs="Arial"/>
          <w:spacing w:val="-6"/>
          <w:szCs w:val="22"/>
        </w:rPr>
        <w:t xml:space="preserve"> splní tento kvalifikační předpoklad předložením</w:t>
      </w:r>
      <w:r w:rsidR="00DF05EB" w:rsidRPr="00956E5C">
        <w:rPr>
          <w:rFonts w:cs="Arial"/>
          <w:szCs w:val="22"/>
        </w:rPr>
        <w:t xml:space="preserve"> výpisu </w:t>
      </w:r>
      <w:r w:rsidR="00DF05EB" w:rsidRPr="00956E5C">
        <w:rPr>
          <w:rFonts w:cs="Arial"/>
          <w:spacing w:val="-4"/>
          <w:szCs w:val="22"/>
        </w:rPr>
        <w:t xml:space="preserve">ze živnostenského rejstříku pro předmět podnikání </w:t>
      </w:r>
      <w:r w:rsidR="00DF05EB" w:rsidRPr="00956E5C">
        <w:rPr>
          <w:rFonts w:cs="Arial"/>
          <w:b/>
          <w:spacing w:val="-4"/>
          <w:szCs w:val="22"/>
        </w:rPr>
        <w:t>„Poskytování služeb v oblasti bezpečnosti</w:t>
      </w:r>
      <w:r w:rsidR="00DF05EB" w:rsidRPr="00956E5C">
        <w:rPr>
          <w:rFonts w:cs="Arial"/>
          <w:b/>
          <w:szCs w:val="22"/>
        </w:rPr>
        <w:t xml:space="preserve"> a ochrany zdraví při práci“.</w:t>
      </w:r>
    </w:p>
    <w:p w14:paraId="22C3942D" w14:textId="77777777" w:rsidR="00DF05EB" w:rsidRPr="00DF7C04" w:rsidRDefault="00DF05EB" w:rsidP="00956E5C">
      <w:pPr>
        <w:numPr>
          <w:ilvl w:val="0"/>
          <w:numId w:val="11"/>
        </w:numPr>
        <w:tabs>
          <w:tab w:val="clear" w:pos="360"/>
        </w:tabs>
        <w:spacing w:before="120" w:line="288" w:lineRule="auto"/>
        <w:ind w:left="284" w:hanging="284"/>
        <w:jc w:val="both"/>
        <w:rPr>
          <w:rFonts w:ascii="Arial" w:hAnsi="Arial" w:cs="Arial"/>
          <w:sz w:val="22"/>
          <w:szCs w:val="22"/>
        </w:rPr>
      </w:pPr>
      <w:r w:rsidRPr="00C12078">
        <w:rPr>
          <w:rFonts w:ascii="Arial" w:hAnsi="Arial"/>
          <w:b/>
          <w:spacing w:val="-4"/>
          <w:sz w:val="22"/>
        </w:rPr>
        <w:t>Dokladem osvědčujícím odbornou způsobilost</w:t>
      </w:r>
      <w:r w:rsidRPr="00C12078">
        <w:rPr>
          <w:rFonts w:ascii="Arial" w:hAnsi="Arial"/>
          <w:spacing w:val="-4"/>
          <w:sz w:val="22"/>
        </w:rPr>
        <w:t xml:space="preserve"> dodavatele nebo osoby, jejímž prostřednictvím</w:t>
      </w:r>
      <w:r w:rsidRPr="00956E5C">
        <w:rPr>
          <w:rFonts w:ascii="Arial" w:hAnsi="Arial"/>
          <w:sz w:val="22"/>
        </w:rPr>
        <w:t xml:space="preserve"> odbornou způsobilost zabezpečuje, je-li pro plnění veřejné zakázky nezbytná podle zvláštních právních předpisů. Dodavatel jako doklad prokazující jeho odbornou způsobilost předloží </w:t>
      </w:r>
      <w:r w:rsidRPr="00956E5C">
        <w:rPr>
          <w:rFonts w:ascii="Arial" w:hAnsi="Arial"/>
          <w:b/>
          <w:sz w:val="22"/>
        </w:rPr>
        <w:t xml:space="preserve">Osvědčení o odborné způsobilosti k činnosti koordinátora bezpečnosti a ochrany </w:t>
      </w:r>
      <w:r w:rsidRPr="00C12078">
        <w:rPr>
          <w:rFonts w:ascii="Arial" w:hAnsi="Arial"/>
          <w:b/>
          <w:spacing w:val="-4"/>
          <w:sz w:val="22"/>
        </w:rPr>
        <w:t>zdraví při práci na staveništi</w:t>
      </w:r>
      <w:r w:rsidRPr="00C12078">
        <w:rPr>
          <w:rFonts w:ascii="Arial" w:hAnsi="Arial"/>
          <w:spacing w:val="-4"/>
          <w:sz w:val="22"/>
        </w:rPr>
        <w:t xml:space="preserve"> vydané na základě zkoušky z odborné způsobilosti podle zákona</w:t>
      </w:r>
      <w:r w:rsidRPr="00956E5C">
        <w:rPr>
          <w:rFonts w:ascii="Arial" w:hAnsi="Arial"/>
          <w:sz w:val="22"/>
        </w:rPr>
        <w:t xml:space="preserve"> </w:t>
      </w:r>
      <w:r w:rsidRPr="00DF7C04">
        <w:rPr>
          <w:rFonts w:ascii="Arial" w:hAnsi="Arial" w:cs="Arial"/>
          <w:sz w:val="22"/>
          <w:szCs w:val="22"/>
        </w:rPr>
        <w:t>č. 309/2006 Sb. a podle nařízení vlády č. 592/2006 Sb</w:t>
      </w:r>
      <w:r w:rsidR="00B56E8E" w:rsidRPr="00DF7C04">
        <w:rPr>
          <w:rFonts w:ascii="Arial" w:hAnsi="Arial" w:cs="Arial"/>
          <w:sz w:val="22"/>
          <w:szCs w:val="22"/>
        </w:rPr>
        <w:t xml:space="preserve">., </w:t>
      </w:r>
      <w:r w:rsidR="00B56E8E" w:rsidRPr="00DF7C04">
        <w:rPr>
          <w:rFonts w:ascii="Arial" w:hAnsi="Arial" w:cs="Arial"/>
          <w:color w:val="000000"/>
          <w:sz w:val="22"/>
          <w:szCs w:val="22"/>
        </w:rPr>
        <w:t>o podmínkách akreditace a provádění zkoušek z odborné způsobilosti, ve znění pozdějších předpisů</w:t>
      </w:r>
      <w:r w:rsidRPr="00DF7C04">
        <w:rPr>
          <w:rFonts w:ascii="Arial" w:hAnsi="Arial" w:cs="Arial"/>
          <w:sz w:val="22"/>
          <w:szCs w:val="22"/>
        </w:rPr>
        <w:t>.</w:t>
      </w:r>
    </w:p>
    <w:p w14:paraId="441849E7" w14:textId="77777777" w:rsidR="00BF50E0" w:rsidRPr="00985E1F" w:rsidRDefault="00BF50E0" w:rsidP="00BF50E0">
      <w:pPr>
        <w:spacing w:before="120" w:line="288" w:lineRule="auto"/>
        <w:ind w:left="360"/>
        <w:jc w:val="both"/>
        <w:rPr>
          <w:rFonts w:ascii="Arial" w:hAnsi="Arial" w:cs="Arial"/>
          <w:sz w:val="8"/>
          <w:szCs w:val="8"/>
        </w:rPr>
      </w:pPr>
    </w:p>
    <w:p w14:paraId="72D80EA9" w14:textId="77777777" w:rsidR="00BF50E0" w:rsidRPr="00F33912" w:rsidRDefault="00BF50E0" w:rsidP="00BF50E0">
      <w:pPr>
        <w:pStyle w:val="2"/>
        <w:numPr>
          <w:ilvl w:val="0"/>
          <w:numId w:val="0"/>
        </w:numPr>
        <w:spacing w:before="120" w:after="0" w:line="288" w:lineRule="auto"/>
        <w:rPr>
          <w:u w:val="single"/>
        </w:rPr>
      </w:pPr>
      <w:r w:rsidRPr="00F33912">
        <w:rPr>
          <w:u w:val="single"/>
        </w:rPr>
        <w:t>T</w:t>
      </w:r>
      <w:r>
        <w:rPr>
          <w:u w:val="single"/>
        </w:rPr>
        <w:t>echnická kvalifikace</w:t>
      </w:r>
    </w:p>
    <w:p w14:paraId="65B7713D" w14:textId="77777777" w:rsidR="00632B4D" w:rsidRPr="00B40D06" w:rsidRDefault="00BF50E0" w:rsidP="00DB2242">
      <w:pPr>
        <w:pStyle w:val="Bntext2"/>
        <w:tabs>
          <w:tab w:val="clear" w:pos="-1560"/>
        </w:tabs>
        <w:spacing w:before="120" w:line="288" w:lineRule="auto"/>
        <w:ind w:left="0"/>
        <w:rPr>
          <w:rFonts w:cs="Arial"/>
          <w:szCs w:val="22"/>
        </w:rPr>
      </w:pPr>
      <w:r w:rsidRPr="00B40D06">
        <w:rPr>
          <w:rFonts w:cs="Arial"/>
          <w:szCs w:val="22"/>
        </w:rPr>
        <w:t>Splnění technické kvalifikace pro</w:t>
      </w:r>
      <w:r w:rsidR="00DB2242" w:rsidRPr="00B40D06">
        <w:rPr>
          <w:rFonts w:cs="Arial"/>
          <w:szCs w:val="22"/>
        </w:rPr>
        <w:t>káže dodavatel, který předloží s</w:t>
      </w:r>
      <w:r w:rsidR="00632B4D" w:rsidRPr="00B40D06">
        <w:rPr>
          <w:rFonts w:cs="Arial"/>
          <w:szCs w:val="22"/>
        </w:rPr>
        <w:t xml:space="preserve">eznam </w:t>
      </w:r>
      <w:r w:rsidR="00A82E0A" w:rsidRPr="00B40D06">
        <w:rPr>
          <w:rFonts w:cs="Arial"/>
          <w:szCs w:val="22"/>
        </w:rPr>
        <w:t>významných služeb poskytnutých dodavatelem v posledních 3 letech s uvedením jejich rozsahu a doby poskytnutí</w:t>
      </w:r>
      <w:r w:rsidR="00DB2242" w:rsidRPr="00B40D06">
        <w:rPr>
          <w:rFonts w:cs="Arial"/>
          <w:szCs w:val="22"/>
        </w:rPr>
        <w:t>.</w:t>
      </w:r>
    </w:p>
    <w:p w14:paraId="49801723" w14:textId="77777777" w:rsidR="00CD4FE8" w:rsidRDefault="00DF05EB" w:rsidP="00CD4FE8">
      <w:pPr>
        <w:pStyle w:val="Bntext2"/>
        <w:spacing w:before="120" w:line="288" w:lineRule="auto"/>
        <w:ind w:left="0"/>
        <w:rPr>
          <w:rFonts w:cs="Arial"/>
          <w:szCs w:val="22"/>
        </w:rPr>
      </w:pPr>
      <w:r w:rsidRPr="002C770E">
        <w:t xml:space="preserve">Dodavatel splňuje technický kvalifikační předpoklad, pokud v seznamu služeb </w:t>
      </w:r>
      <w:r w:rsidRPr="00B40D06">
        <w:rPr>
          <w:b/>
        </w:rPr>
        <w:t>poskytovaných</w:t>
      </w:r>
      <w:r w:rsidRPr="002C770E">
        <w:t xml:space="preserve"> </w:t>
      </w:r>
      <w:r w:rsidRPr="00B40D06">
        <w:rPr>
          <w:b/>
        </w:rPr>
        <w:t>v posledních 3 letech prokáže</w:t>
      </w:r>
      <w:r w:rsidRPr="00CD4FE8">
        <w:rPr>
          <w:b/>
        </w:rPr>
        <w:t xml:space="preserve">, že realizoval alespoň </w:t>
      </w:r>
      <w:r w:rsidR="0096564A">
        <w:rPr>
          <w:b/>
        </w:rPr>
        <w:t>3</w:t>
      </w:r>
      <w:r w:rsidRPr="00CD4FE8">
        <w:rPr>
          <w:b/>
        </w:rPr>
        <w:t xml:space="preserve"> služby</w:t>
      </w:r>
      <w:r w:rsidRPr="002C770E">
        <w:t xml:space="preserve"> (musí se přitom jednat o služby </w:t>
      </w:r>
      <w:r w:rsidRPr="002C770E">
        <w:lastRenderedPageBreak/>
        <w:t>řádně dokončené)</w:t>
      </w:r>
      <w:r w:rsidR="00032E57">
        <w:t>,</w:t>
      </w:r>
      <w:r w:rsidR="00C43F82">
        <w:t xml:space="preserve"> jejich</w:t>
      </w:r>
      <w:r w:rsidRPr="002C770E">
        <w:t xml:space="preserve">ž předmětem byl </w:t>
      </w:r>
      <w:r w:rsidRPr="00CD4FE8">
        <w:rPr>
          <w:b/>
        </w:rPr>
        <w:t xml:space="preserve">výkon </w:t>
      </w:r>
      <w:r w:rsidRPr="002C770E">
        <w:rPr>
          <w:b/>
        </w:rPr>
        <w:t xml:space="preserve">koordinátora BOZP při </w:t>
      </w:r>
      <w:r w:rsidRPr="00715BAB">
        <w:rPr>
          <w:b/>
        </w:rPr>
        <w:t xml:space="preserve">přípravě a realizaci stavby v oblasti výstavby </w:t>
      </w:r>
      <w:r w:rsidRPr="00AD6CF7">
        <w:rPr>
          <w:b/>
          <w:spacing w:val="-6"/>
        </w:rPr>
        <w:t xml:space="preserve">silnic </w:t>
      </w:r>
      <w:r w:rsidR="00210C31" w:rsidRPr="00AD6CF7">
        <w:rPr>
          <w:rFonts w:cs="Arial"/>
          <w:spacing w:val="-6"/>
          <w:szCs w:val="22"/>
        </w:rPr>
        <w:t>s investičními náklady</w:t>
      </w:r>
      <w:r w:rsidR="0040792F" w:rsidRPr="00AD6CF7">
        <w:rPr>
          <w:rFonts w:cs="Arial"/>
          <w:spacing w:val="-6"/>
          <w:szCs w:val="22"/>
        </w:rPr>
        <w:t xml:space="preserve"> </w:t>
      </w:r>
      <w:r w:rsidR="0040792F" w:rsidRPr="00AD6CF7">
        <w:rPr>
          <w:rFonts w:cs="Arial"/>
          <w:b/>
          <w:spacing w:val="-6"/>
          <w:szCs w:val="22"/>
        </w:rPr>
        <w:t xml:space="preserve">v minimální výši </w:t>
      </w:r>
      <w:r w:rsidR="00E80E3B">
        <w:rPr>
          <w:rFonts w:cs="Arial"/>
          <w:b/>
          <w:spacing w:val="-6"/>
          <w:szCs w:val="22"/>
        </w:rPr>
        <w:t>4</w:t>
      </w:r>
      <w:r w:rsidR="00981290">
        <w:rPr>
          <w:rFonts w:cs="Arial"/>
          <w:b/>
          <w:spacing w:val="-6"/>
          <w:szCs w:val="22"/>
        </w:rPr>
        <w:t>0</w:t>
      </w:r>
      <w:r w:rsidR="0040792F" w:rsidRPr="00AD6CF7">
        <w:rPr>
          <w:rFonts w:cs="Arial"/>
          <w:b/>
          <w:spacing w:val="-6"/>
          <w:szCs w:val="22"/>
        </w:rPr>
        <w:t xml:space="preserve"> mil. Kč</w:t>
      </w:r>
      <w:r w:rsidR="0040792F" w:rsidRPr="00AD6CF7">
        <w:rPr>
          <w:rFonts w:cs="Arial"/>
          <w:spacing w:val="-6"/>
          <w:szCs w:val="22"/>
        </w:rPr>
        <w:t xml:space="preserve"> bez DPH pro každou z</w:t>
      </w:r>
      <w:r w:rsidR="00032E57" w:rsidRPr="00AD6CF7">
        <w:rPr>
          <w:rFonts w:cs="Arial"/>
          <w:spacing w:val="-6"/>
          <w:szCs w:val="22"/>
        </w:rPr>
        <w:t xml:space="preserve"> </w:t>
      </w:r>
      <w:r w:rsidR="0040792F" w:rsidRPr="00AD6CF7">
        <w:rPr>
          <w:rFonts w:cs="Arial"/>
          <w:spacing w:val="-6"/>
          <w:szCs w:val="22"/>
        </w:rPr>
        <w:t>nich</w:t>
      </w:r>
      <w:r w:rsidR="00CD4FE8" w:rsidRPr="00AD6CF7">
        <w:rPr>
          <w:rFonts w:cs="Arial"/>
          <w:spacing w:val="-6"/>
          <w:szCs w:val="22"/>
        </w:rPr>
        <w:t>.</w:t>
      </w:r>
    </w:p>
    <w:p w14:paraId="52047BB8" w14:textId="77777777" w:rsidR="00715BAB" w:rsidRPr="00032E57" w:rsidRDefault="00715BAB" w:rsidP="00CD4FE8">
      <w:pPr>
        <w:pStyle w:val="Bntext2"/>
        <w:spacing w:before="120" w:line="288" w:lineRule="auto"/>
        <w:ind w:left="0"/>
        <w:rPr>
          <w:rFonts w:cs="Arial"/>
          <w:spacing w:val="-6"/>
          <w:szCs w:val="22"/>
        </w:rPr>
      </w:pPr>
      <w:r w:rsidRPr="00032E57">
        <w:rPr>
          <w:rFonts w:cs="Arial"/>
          <w:spacing w:val="-6"/>
          <w:szCs w:val="22"/>
        </w:rPr>
        <w:t xml:space="preserve">Přílohou </w:t>
      </w:r>
      <w:r w:rsidR="009C3771">
        <w:rPr>
          <w:rFonts w:cs="Arial"/>
          <w:spacing w:val="-6"/>
          <w:szCs w:val="22"/>
        </w:rPr>
        <w:t>tohoto seznamu budou minimálně dvě o</w:t>
      </w:r>
      <w:r w:rsidRPr="0096564A">
        <w:rPr>
          <w:rFonts w:cs="Arial"/>
          <w:spacing w:val="-6"/>
          <w:szCs w:val="22"/>
        </w:rPr>
        <w:t>svědčení</w:t>
      </w:r>
      <w:r w:rsidR="0096564A">
        <w:rPr>
          <w:rFonts w:cs="Arial"/>
          <w:spacing w:val="-6"/>
          <w:szCs w:val="22"/>
        </w:rPr>
        <w:t xml:space="preserve"> </w:t>
      </w:r>
      <w:r w:rsidR="00194B1C" w:rsidRPr="00194B1C">
        <w:rPr>
          <w:rFonts w:cs="Arial"/>
          <w:spacing w:val="-6"/>
          <w:szCs w:val="22"/>
        </w:rPr>
        <w:t>o</w:t>
      </w:r>
      <w:r w:rsidR="009C3771">
        <w:rPr>
          <w:rFonts w:cs="Arial"/>
          <w:spacing w:val="-6"/>
          <w:szCs w:val="22"/>
        </w:rPr>
        <w:t xml:space="preserve"> řádném poskytnutí a dokončení služeb v seznamu uvedených potvrzená objednatelem </w:t>
      </w:r>
      <w:r w:rsidR="004E4B84">
        <w:rPr>
          <w:rFonts w:cs="Arial"/>
          <w:spacing w:val="-6"/>
          <w:szCs w:val="22"/>
        </w:rPr>
        <w:t xml:space="preserve">těchto </w:t>
      </w:r>
      <w:r w:rsidR="009C3771">
        <w:rPr>
          <w:rFonts w:cs="Arial"/>
          <w:spacing w:val="-6"/>
          <w:szCs w:val="22"/>
        </w:rPr>
        <w:t>služeb</w:t>
      </w:r>
      <w:r w:rsidR="00194B1C" w:rsidRPr="00194B1C">
        <w:rPr>
          <w:rFonts w:cs="Arial"/>
          <w:spacing w:val="-6"/>
          <w:szCs w:val="22"/>
        </w:rPr>
        <w:t xml:space="preserve">. </w:t>
      </w:r>
    </w:p>
    <w:p w14:paraId="110B322A" w14:textId="77777777" w:rsidR="004728D7" w:rsidRDefault="00D92D47" w:rsidP="00DB2242">
      <w:pPr>
        <w:pStyle w:val="Bntext2"/>
        <w:tabs>
          <w:tab w:val="clear" w:pos="-1560"/>
        </w:tabs>
        <w:spacing w:before="120" w:line="288" w:lineRule="auto"/>
        <w:ind w:left="0"/>
        <w:rPr>
          <w:rFonts w:cs="Arial"/>
          <w:szCs w:val="22"/>
        </w:rPr>
      </w:pPr>
      <w:r w:rsidRPr="004B122B">
        <w:rPr>
          <w:rFonts w:eastAsia="MS Mincho" w:cs="Arial"/>
          <w:szCs w:val="22"/>
        </w:rPr>
        <w:t>Dodavatel může při předkládání seznamu využít</w:t>
      </w:r>
      <w:r w:rsidR="004728D7" w:rsidRPr="004B122B">
        <w:rPr>
          <w:rFonts w:eastAsia="MS Mincho" w:cs="Arial"/>
          <w:szCs w:val="22"/>
        </w:rPr>
        <w:t xml:space="preserve"> </w:t>
      </w:r>
      <w:r w:rsidR="00CB4170" w:rsidRPr="004B122B">
        <w:rPr>
          <w:rFonts w:eastAsia="MS Mincho" w:cs="Arial"/>
          <w:szCs w:val="22"/>
        </w:rPr>
        <w:t xml:space="preserve">Formulář k prokázání splnění technické kvalifikace </w:t>
      </w:r>
      <w:r w:rsidR="004728D7" w:rsidRPr="004B122B">
        <w:rPr>
          <w:rFonts w:cs="Arial"/>
          <w:szCs w:val="22"/>
        </w:rPr>
        <w:t>(</w:t>
      </w:r>
      <w:r w:rsidR="00CD4FE8" w:rsidRPr="004B122B">
        <w:rPr>
          <w:rFonts w:cs="Arial"/>
          <w:szCs w:val="22"/>
        </w:rPr>
        <w:t>viz</w:t>
      </w:r>
      <w:r w:rsidR="00B77384" w:rsidRPr="004B122B">
        <w:rPr>
          <w:rFonts w:cs="Arial"/>
          <w:szCs w:val="22"/>
        </w:rPr>
        <w:t xml:space="preserve"> </w:t>
      </w:r>
      <w:r w:rsidR="00257552">
        <w:rPr>
          <w:rFonts w:cs="Arial"/>
          <w:szCs w:val="22"/>
        </w:rPr>
        <w:t xml:space="preserve">zadávací </w:t>
      </w:r>
      <w:r w:rsidR="00CB4170" w:rsidRPr="004B122B">
        <w:rPr>
          <w:rFonts w:cs="Arial"/>
          <w:szCs w:val="22"/>
        </w:rPr>
        <w:t>dokumentace</w:t>
      </w:r>
      <w:r w:rsidR="004728D7" w:rsidRPr="004B122B">
        <w:rPr>
          <w:rFonts w:cs="Arial"/>
          <w:szCs w:val="22"/>
        </w:rPr>
        <w:t xml:space="preserve">). </w:t>
      </w:r>
    </w:p>
    <w:p w14:paraId="75903372" w14:textId="77777777" w:rsidR="00114947" w:rsidRPr="004D6B16" w:rsidRDefault="00114947" w:rsidP="00077D1B">
      <w:pPr>
        <w:pStyle w:val="Bntext2"/>
        <w:tabs>
          <w:tab w:val="clear" w:pos="-1560"/>
        </w:tabs>
        <w:spacing w:before="120" w:line="288" w:lineRule="auto"/>
        <w:ind w:left="0"/>
        <w:rPr>
          <w:rFonts w:eastAsia="MS Mincho" w:cs="Arial"/>
          <w:sz w:val="12"/>
          <w:szCs w:val="12"/>
        </w:rPr>
      </w:pPr>
    </w:p>
    <w:p w14:paraId="3812937A" w14:textId="77777777" w:rsidR="00CB4170" w:rsidRPr="00077D1B" w:rsidRDefault="00CB4170" w:rsidP="00077D1B">
      <w:pPr>
        <w:pStyle w:val="Bntext2"/>
        <w:tabs>
          <w:tab w:val="clear" w:pos="-1560"/>
        </w:tabs>
        <w:spacing w:before="120" w:line="288" w:lineRule="auto"/>
        <w:ind w:left="0"/>
        <w:rPr>
          <w:rFonts w:eastAsia="MS Mincho" w:cs="Arial"/>
          <w:szCs w:val="22"/>
        </w:rPr>
      </w:pPr>
      <w:r w:rsidRPr="00077D1B">
        <w:rPr>
          <w:rFonts w:eastAsia="MS Mincho" w:cs="Arial"/>
          <w:szCs w:val="22"/>
        </w:rPr>
        <w:t xml:space="preserve">Dodavatel je oprávněn předložit v nabídce dokumenty prokazující </w:t>
      </w:r>
      <w:r w:rsidR="00F73450">
        <w:rPr>
          <w:rFonts w:eastAsia="MS Mincho" w:cs="Arial"/>
          <w:szCs w:val="22"/>
        </w:rPr>
        <w:t xml:space="preserve">profesní a technickou </w:t>
      </w:r>
      <w:r w:rsidRPr="00077D1B">
        <w:rPr>
          <w:rFonts w:eastAsia="MS Mincho" w:cs="Arial"/>
          <w:szCs w:val="22"/>
        </w:rPr>
        <w:t xml:space="preserve">kvalifikaci v prostých kopiích. Zadavatel si vyhrazuje právo, před uzavřením příkazní smlouvy, vyzvat dodavatele k předložení originálů nebo úředně ověřených kopií těchto dokladů.  </w:t>
      </w:r>
    </w:p>
    <w:p w14:paraId="3BB07AEC" w14:textId="77777777" w:rsidR="00CD4FE8" w:rsidRPr="00CD4FE8" w:rsidRDefault="00CD4FE8" w:rsidP="00CD4FE8">
      <w:pPr>
        <w:pStyle w:val="Bntext2"/>
        <w:tabs>
          <w:tab w:val="clear" w:pos="-1560"/>
        </w:tabs>
        <w:spacing w:line="288" w:lineRule="auto"/>
        <w:ind w:left="0"/>
        <w:rPr>
          <w:rFonts w:cs="Arial"/>
          <w:szCs w:val="22"/>
        </w:rPr>
      </w:pPr>
    </w:p>
    <w:p w14:paraId="7C689423" w14:textId="77777777" w:rsidR="007B0FA8" w:rsidRPr="00F33912" w:rsidRDefault="007B0FA8" w:rsidP="00077D1B">
      <w:pPr>
        <w:pStyle w:val="Nzev"/>
        <w:numPr>
          <w:ilvl w:val="0"/>
          <w:numId w:val="13"/>
        </w:numPr>
        <w:shd w:val="pct15" w:color="auto" w:fill="FFFFFF"/>
        <w:spacing w:before="120" w:line="288" w:lineRule="auto"/>
        <w:ind w:left="539" w:hanging="539"/>
        <w:jc w:val="left"/>
        <w:rPr>
          <w:rFonts w:ascii="Arial" w:hAnsi="Arial" w:cs="Arial"/>
          <w:sz w:val="22"/>
          <w:szCs w:val="22"/>
        </w:rPr>
      </w:pPr>
      <w:r w:rsidRPr="00F33912">
        <w:rPr>
          <w:rFonts w:ascii="Arial" w:hAnsi="Arial" w:cs="Arial"/>
          <w:sz w:val="22"/>
          <w:szCs w:val="22"/>
        </w:rPr>
        <w:t>Požadavky na způsob zpracování nabídkové ceny</w:t>
      </w:r>
      <w:r w:rsidR="00681746" w:rsidRPr="00F33912">
        <w:rPr>
          <w:rFonts w:ascii="Arial" w:hAnsi="Arial" w:cs="Arial"/>
          <w:sz w:val="22"/>
          <w:szCs w:val="22"/>
        </w:rPr>
        <w:t xml:space="preserve"> </w:t>
      </w:r>
    </w:p>
    <w:p w14:paraId="5307EBD7" w14:textId="77777777" w:rsidR="007B69DA" w:rsidRPr="00F33912" w:rsidRDefault="003B7933" w:rsidP="008F33FB">
      <w:pPr>
        <w:pStyle w:val="Bntext2"/>
        <w:spacing w:before="120" w:line="288" w:lineRule="auto"/>
        <w:ind w:left="57"/>
        <w:rPr>
          <w:rFonts w:eastAsia="MS Mincho"/>
        </w:rPr>
      </w:pPr>
      <w:r w:rsidRPr="00F33912">
        <w:rPr>
          <w:rFonts w:eastAsia="MS Mincho"/>
        </w:rPr>
        <w:t xml:space="preserve">Nabídková cena </w:t>
      </w:r>
      <w:r w:rsidR="004B501E" w:rsidRPr="00F33912">
        <w:rPr>
          <w:rFonts w:eastAsia="MS Mincho"/>
        </w:rPr>
        <w:t xml:space="preserve">pro </w:t>
      </w:r>
      <w:r w:rsidR="00B87F60" w:rsidRPr="00F33912">
        <w:rPr>
          <w:rFonts w:eastAsia="MS Mincho"/>
        </w:rPr>
        <w:t>každou</w:t>
      </w:r>
      <w:r w:rsidR="004B501E" w:rsidRPr="00F33912">
        <w:rPr>
          <w:rFonts w:eastAsia="MS Mincho"/>
        </w:rPr>
        <w:t xml:space="preserve"> část </w:t>
      </w:r>
      <w:r w:rsidR="00AB17AF" w:rsidRPr="00F33912">
        <w:rPr>
          <w:rFonts w:eastAsia="MS Mincho"/>
        </w:rPr>
        <w:t xml:space="preserve">zakázky </w:t>
      </w:r>
      <w:r w:rsidRPr="00F33912">
        <w:rPr>
          <w:rFonts w:eastAsia="MS Mincho"/>
        </w:rPr>
        <w:t xml:space="preserve">bude stanovena </w:t>
      </w:r>
      <w:r w:rsidR="00AB17AF" w:rsidRPr="00F33912">
        <w:rPr>
          <w:rFonts w:eastAsia="MS Mincho"/>
        </w:rPr>
        <w:t>samostatně</w:t>
      </w:r>
      <w:r w:rsidR="00757530" w:rsidRPr="00F33912">
        <w:rPr>
          <w:rFonts w:eastAsia="MS Mincho"/>
        </w:rPr>
        <w:t xml:space="preserve"> a </w:t>
      </w:r>
      <w:r w:rsidRPr="00F33912">
        <w:rPr>
          <w:rFonts w:eastAsia="MS Mincho"/>
        </w:rPr>
        <w:t>za celé plnění předmětu</w:t>
      </w:r>
      <w:r w:rsidR="00757530" w:rsidRPr="00F33912">
        <w:rPr>
          <w:rFonts w:eastAsia="MS Mincho"/>
        </w:rPr>
        <w:t xml:space="preserve"> části zakázky. Členění ceny bude obsahovat </w:t>
      </w:r>
      <w:r w:rsidR="003E65DF" w:rsidRPr="00F33912">
        <w:rPr>
          <w:rFonts w:eastAsia="MS Mincho"/>
        </w:rPr>
        <w:t>samostatné ocenění:</w:t>
      </w:r>
    </w:p>
    <w:p w14:paraId="71EF6AF3" w14:textId="77777777" w:rsidR="003E65DF" w:rsidRPr="00F33912" w:rsidRDefault="007B69DA" w:rsidP="008F33FB">
      <w:pPr>
        <w:pStyle w:val="Bntext2"/>
        <w:tabs>
          <w:tab w:val="clear" w:pos="-1560"/>
        </w:tabs>
        <w:spacing w:before="120" w:line="288" w:lineRule="auto"/>
        <w:ind w:left="0"/>
        <w:rPr>
          <w:rFonts w:eastAsia="MS Mincho" w:cs="Arial"/>
          <w:szCs w:val="22"/>
        </w:rPr>
      </w:pPr>
      <w:r w:rsidRPr="00F33912">
        <w:rPr>
          <w:b/>
        </w:rPr>
        <w:t xml:space="preserve"> - prací </w:t>
      </w:r>
      <w:r w:rsidR="003E65DF" w:rsidRPr="00F33912">
        <w:rPr>
          <w:b/>
        </w:rPr>
        <w:t xml:space="preserve">před zahájením stavby </w:t>
      </w:r>
    </w:p>
    <w:p w14:paraId="08E6CFF0" w14:textId="77777777" w:rsidR="003E65DF" w:rsidRPr="00F33912" w:rsidRDefault="007B69DA" w:rsidP="008F33FB">
      <w:pPr>
        <w:pStyle w:val="Zkladntextodsazen31"/>
        <w:tabs>
          <w:tab w:val="left" w:pos="567"/>
        </w:tabs>
        <w:ind w:left="0" w:firstLine="0"/>
        <w:rPr>
          <w:rFonts w:ascii="Arial" w:hAnsi="Arial" w:cs="Arial"/>
          <w:b/>
          <w:sz w:val="22"/>
          <w:szCs w:val="22"/>
        </w:rPr>
      </w:pPr>
      <w:r w:rsidRPr="00F33912">
        <w:rPr>
          <w:rFonts w:ascii="Arial" w:hAnsi="Arial" w:cs="Arial"/>
          <w:b/>
          <w:sz w:val="22"/>
          <w:szCs w:val="22"/>
        </w:rPr>
        <w:t xml:space="preserve"> - prací </w:t>
      </w:r>
      <w:r w:rsidR="003E65DF" w:rsidRPr="00F33912">
        <w:rPr>
          <w:rFonts w:ascii="Arial" w:hAnsi="Arial" w:cs="Arial"/>
          <w:b/>
          <w:sz w:val="22"/>
          <w:szCs w:val="22"/>
        </w:rPr>
        <w:t xml:space="preserve">při provádění stavby </w:t>
      </w:r>
      <w:r w:rsidRPr="00F33912">
        <w:rPr>
          <w:rFonts w:ascii="Arial" w:hAnsi="Arial" w:cs="Arial"/>
          <w:b/>
          <w:sz w:val="22"/>
          <w:szCs w:val="22"/>
        </w:rPr>
        <w:t>(cena za měsíční plnění x počet měsíců trvání stavby)</w:t>
      </w:r>
    </w:p>
    <w:p w14:paraId="19C3CDC8" w14:textId="77777777" w:rsidR="003B7933" w:rsidRPr="00F33912" w:rsidRDefault="003B7933" w:rsidP="008F33FB">
      <w:pPr>
        <w:pStyle w:val="Bntext2"/>
        <w:spacing w:before="120" w:line="288" w:lineRule="auto"/>
        <w:ind w:left="57"/>
        <w:rPr>
          <w:rFonts w:eastAsia="MS Mincho" w:cs="Arial"/>
          <w:szCs w:val="22"/>
        </w:rPr>
      </w:pPr>
      <w:r w:rsidRPr="00F33912">
        <w:rPr>
          <w:rFonts w:eastAsia="MS Mincho" w:cs="Arial"/>
          <w:szCs w:val="22"/>
        </w:rPr>
        <w:t xml:space="preserve">Nabídková cena bude uvedena v korunách českých (CZK). </w:t>
      </w:r>
    </w:p>
    <w:p w14:paraId="07BA2FDA" w14:textId="77777777" w:rsidR="003B7933" w:rsidRPr="00F33912" w:rsidRDefault="003B7933" w:rsidP="008F33FB">
      <w:pPr>
        <w:pStyle w:val="Bntext2"/>
        <w:spacing w:before="120" w:line="288" w:lineRule="auto"/>
        <w:ind w:left="57"/>
        <w:rPr>
          <w:rFonts w:eastAsia="MS Mincho" w:cs="Arial"/>
          <w:szCs w:val="22"/>
        </w:rPr>
      </w:pPr>
      <w:r w:rsidRPr="000426FB">
        <w:rPr>
          <w:rFonts w:eastAsia="MS Mincho" w:cs="Arial"/>
          <w:spacing w:val="-4"/>
          <w:szCs w:val="22"/>
        </w:rPr>
        <w:t>Nabídková cena bude uvedena v členění: nabídková cena bez DPH, samostatně DPH (sazba DPH</w:t>
      </w:r>
      <w:r w:rsidRPr="00F33912">
        <w:rPr>
          <w:rFonts w:eastAsia="MS Mincho" w:cs="Arial"/>
          <w:szCs w:val="22"/>
        </w:rPr>
        <w:t xml:space="preserve"> v %) a nabídková cena včetně DPH. Nabídková cena v této skladbě bude uvedena </w:t>
      </w:r>
      <w:r w:rsidR="004B122B" w:rsidRPr="00CC53A0">
        <w:rPr>
          <w:rFonts w:eastAsia="MS Mincho" w:cs="Arial"/>
          <w:b/>
          <w:szCs w:val="22"/>
        </w:rPr>
        <w:t>v návrhu příkazní smlouvy</w:t>
      </w:r>
      <w:r w:rsidRPr="00CC53A0">
        <w:rPr>
          <w:rFonts w:eastAsia="MS Mincho" w:cs="Arial"/>
          <w:b/>
          <w:szCs w:val="22"/>
        </w:rPr>
        <w:t>.</w:t>
      </w:r>
    </w:p>
    <w:p w14:paraId="0CCA6889" w14:textId="77777777" w:rsidR="003B7933" w:rsidRPr="00F33912" w:rsidRDefault="003B7933" w:rsidP="008F33FB">
      <w:pPr>
        <w:pStyle w:val="Bntext2"/>
        <w:spacing w:before="120" w:line="288" w:lineRule="auto"/>
        <w:ind w:left="57"/>
        <w:rPr>
          <w:rFonts w:cs="Arial"/>
          <w:szCs w:val="22"/>
        </w:rPr>
      </w:pPr>
      <w:r w:rsidRPr="00F33912">
        <w:rPr>
          <w:rFonts w:cs="Arial"/>
          <w:szCs w:val="22"/>
        </w:rPr>
        <w:t>Nabídková cena bude stanovena jako nejvýše přípustná a platná po celou dobu plnění veřejné zakázky. V ceně budou obsaženy veškeré práce a činnosti potřebné pro řádné splnění veřejné zakázky. Cena bude obsahovat ocenění případn</w:t>
      </w:r>
      <w:r w:rsidR="00A332F4" w:rsidRPr="00F33912">
        <w:rPr>
          <w:rFonts w:cs="Arial"/>
          <w:szCs w:val="22"/>
        </w:rPr>
        <w:t>ých</w:t>
      </w:r>
      <w:r w:rsidRPr="00F33912">
        <w:rPr>
          <w:rFonts w:cs="Arial"/>
          <w:szCs w:val="22"/>
        </w:rPr>
        <w:t xml:space="preserve"> dalších prací a dodávek, které vyplývají z vymezení předmětu veřejné zakázky.</w:t>
      </w:r>
    </w:p>
    <w:p w14:paraId="4C18F4EF" w14:textId="77777777" w:rsidR="003B7933" w:rsidRDefault="003B7933" w:rsidP="008F33FB">
      <w:pPr>
        <w:pStyle w:val="Bntext2"/>
        <w:spacing w:before="120" w:line="288" w:lineRule="auto"/>
        <w:ind w:left="57"/>
        <w:rPr>
          <w:rFonts w:eastAsia="MS Mincho" w:cs="Arial"/>
          <w:szCs w:val="22"/>
        </w:rPr>
      </w:pPr>
      <w:r w:rsidRPr="00F33912">
        <w:rPr>
          <w:rFonts w:eastAsia="MS Mincho" w:cs="Arial"/>
          <w:szCs w:val="22"/>
        </w:rPr>
        <w:t xml:space="preserve">Všechny náklady a výdaje spojené s vypracováním a předložením nabídky nese </w:t>
      </w:r>
      <w:r w:rsidR="004B122B">
        <w:rPr>
          <w:rFonts w:eastAsia="MS Mincho" w:cs="Arial"/>
          <w:szCs w:val="22"/>
        </w:rPr>
        <w:t>dodavatel</w:t>
      </w:r>
      <w:r w:rsidRPr="00F33912">
        <w:rPr>
          <w:rFonts w:eastAsia="MS Mincho" w:cs="Arial"/>
          <w:szCs w:val="22"/>
        </w:rPr>
        <w:t>.</w:t>
      </w:r>
    </w:p>
    <w:p w14:paraId="74795242" w14:textId="77777777" w:rsidR="001068BC" w:rsidRPr="001068BC" w:rsidRDefault="001068BC" w:rsidP="008F33FB">
      <w:pPr>
        <w:pStyle w:val="Bntext2"/>
        <w:spacing w:before="120" w:line="288" w:lineRule="auto"/>
        <w:ind w:left="57"/>
        <w:rPr>
          <w:rFonts w:eastAsia="MS Mincho" w:cs="Arial"/>
          <w:sz w:val="4"/>
          <w:szCs w:val="4"/>
        </w:rPr>
      </w:pPr>
    </w:p>
    <w:p w14:paraId="6D559B38" w14:textId="77777777" w:rsidR="007B0FA8" w:rsidRPr="00F33912" w:rsidRDefault="00526109"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Požadavky na f</w:t>
      </w:r>
      <w:r w:rsidR="0017462D" w:rsidRPr="00F33912">
        <w:rPr>
          <w:rFonts w:ascii="Arial" w:hAnsi="Arial" w:cs="Arial"/>
          <w:sz w:val="22"/>
          <w:szCs w:val="22"/>
        </w:rPr>
        <w:t>orm</w:t>
      </w:r>
      <w:r w:rsidRPr="00F33912">
        <w:rPr>
          <w:rFonts w:ascii="Arial" w:hAnsi="Arial" w:cs="Arial"/>
          <w:sz w:val="22"/>
          <w:szCs w:val="22"/>
        </w:rPr>
        <w:t>u</w:t>
      </w:r>
      <w:r w:rsidR="0017462D" w:rsidRPr="00F33912">
        <w:rPr>
          <w:rFonts w:ascii="Arial" w:hAnsi="Arial" w:cs="Arial"/>
          <w:sz w:val="22"/>
          <w:szCs w:val="22"/>
        </w:rPr>
        <w:t xml:space="preserve"> zpracování</w:t>
      </w:r>
      <w:r w:rsidR="00B15830" w:rsidRPr="00F33912">
        <w:rPr>
          <w:rFonts w:ascii="Arial" w:hAnsi="Arial" w:cs="Arial"/>
          <w:sz w:val="22"/>
          <w:szCs w:val="22"/>
        </w:rPr>
        <w:t xml:space="preserve"> </w:t>
      </w:r>
      <w:r w:rsidR="0017462D" w:rsidRPr="00F33912">
        <w:rPr>
          <w:rFonts w:ascii="Arial" w:hAnsi="Arial" w:cs="Arial"/>
          <w:sz w:val="22"/>
          <w:szCs w:val="22"/>
        </w:rPr>
        <w:t>nabídky</w:t>
      </w:r>
      <w:r w:rsidR="000F59CE">
        <w:rPr>
          <w:rFonts w:ascii="Arial" w:hAnsi="Arial" w:cs="Arial"/>
          <w:sz w:val="22"/>
          <w:szCs w:val="22"/>
        </w:rPr>
        <w:t xml:space="preserve"> a její</w:t>
      </w:r>
      <w:r w:rsidRPr="00F33912">
        <w:rPr>
          <w:rFonts w:ascii="Arial" w:hAnsi="Arial" w:cs="Arial"/>
          <w:sz w:val="22"/>
          <w:szCs w:val="22"/>
        </w:rPr>
        <w:t xml:space="preserve"> předložení</w:t>
      </w:r>
    </w:p>
    <w:p w14:paraId="0830AD41" w14:textId="77777777" w:rsidR="00B15830" w:rsidRPr="00F33912" w:rsidRDefault="00B15830" w:rsidP="008F33FB">
      <w:pPr>
        <w:pStyle w:val="Bntext2"/>
        <w:spacing w:before="120" w:line="288" w:lineRule="auto"/>
        <w:ind w:left="0"/>
        <w:rPr>
          <w:rFonts w:cs="Arial"/>
          <w:szCs w:val="22"/>
        </w:rPr>
      </w:pPr>
      <w:r w:rsidRPr="00F33912">
        <w:rPr>
          <w:rFonts w:cs="Arial"/>
          <w:szCs w:val="22"/>
        </w:rPr>
        <w:t>Nabídka bude zpracována</w:t>
      </w:r>
      <w:r w:rsidR="007B0FA8" w:rsidRPr="00F33912">
        <w:rPr>
          <w:rFonts w:cs="Arial"/>
          <w:szCs w:val="22"/>
        </w:rPr>
        <w:t xml:space="preserve"> v písemné </w:t>
      </w:r>
      <w:r w:rsidR="00F936E1">
        <w:rPr>
          <w:rFonts w:cs="Arial"/>
          <w:szCs w:val="22"/>
        </w:rPr>
        <w:t xml:space="preserve">listinné </w:t>
      </w:r>
      <w:r w:rsidR="007B0FA8" w:rsidRPr="00F33912">
        <w:rPr>
          <w:rFonts w:cs="Arial"/>
          <w:szCs w:val="22"/>
        </w:rPr>
        <w:t>formě v jednom vyhotovení v českém jazyce</w:t>
      </w:r>
      <w:r w:rsidR="00FD734E" w:rsidRPr="00F33912">
        <w:rPr>
          <w:rFonts w:cs="Arial"/>
          <w:szCs w:val="22"/>
        </w:rPr>
        <w:t>.</w:t>
      </w:r>
      <w:r w:rsidR="00275E85" w:rsidRPr="00F33912">
        <w:rPr>
          <w:rFonts w:cs="Arial"/>
          <w:szCs w:val="22"/>
        </w:rPr>
        <w:t xml:space="preserve"> </w:t>
      </w:r>
    </w:p>
    <w:p w14:paraId="4E735E78" w14:textId="77777777" w:rsidR="00EF4EBE" w:rsidRPr="00F33912" w:rsidRDefault="007B0FA8" w:rsidP="008F33FB">
      <w:pPr>
        <w:pStyle w:val="Bntext2"/>
        <w:spacing w:before="120" w:line="288" w:lineRule="auto"/>
        <w:ind w:left="0"/>
        <w:rPr>
          <w:rFonts w:cs="Arial"/>
          <w:bCs/>
          <w:spacing w:val="-7"/>
          <w:szCs w:val="22"/>
        </w:rPr>
      </w:pPr>
      <w:r w:rsidRPr="00F33912">
        <w:rPr>
          <w:rFonts w:cs="Arial"/>
          <w:szCs w:val="22"/>
        </w:rPr>
        <w:t xml:space="preserve">Zadavatel požaduje, aby </w:t>
      </w:r>
      <w:r w:rsidR="004B122B">
        <w:rPr>
          <w:rFonts w:cs="Arial"/>
          <w:szCs w:val="22"/>
        </w:rPr>
        <w:t>dodavatel</w:t>
      </w:r>
      <w:r w:rsidRPr="00F33912">
        <w:rPr>
          <w:rFonts w:cs="Arial"/>
          <w:szCs w:val="22"/>
        </w:rPr>
        <w:t xml:space="preserve"> </w:t>
      </w:r>
      <w:r w:rsidR="00EF4EBE" w:rsidRPr="00F33912">
        <w:rPr>
          <w:rFonts w:cs="Arial"/>
          <w:szCs w:val="22"/>
        </w:rPr>
        <w:t>podal sv</w:t>
      </w:r>
      <w:r w:rsidR="004B122B">
        <w:rPr>
          <w:rFonts w:cs="Arial"/>
          <w:szCs w:val="22"/>
        </w:rPr>
        <w:t>ou</w:t>
      </w:r>
      <w:r w:rsidR="00EF4EBE" w:rsidRPr="00F33912">
        <w:rPr>
          <w:rFonts w:cs="Arial"/>
          <w:szCs w:val="22"/>
        </w:rPr>
        <w:t xml:space="preserve"> nabídk</w:t>
      </w:r>
      <w:r w:rsidR="004B122B">
        <w:rPr>
          <w:rFonts w:cs="Arial"/>
          <w:szCs w:val="22"/>
        </w:rPr>
        <w:t>u</w:t>
      </w:r>
      <w:r w:rsidR="00EF4EBE" w:rsidRPr="00F33912">
        <w:rPr>
          <w:rFonts w:cs="Arial"/>
          <w:szCs w:val="22"/>
        </w:rPr>
        <w:t xml:space="preserve"> </w:t>
      </w:r>
      <w:r w:rsidR="00FD734E" w:rsidRPr="00F33912">
        <w:rPr>
          <w:rFonts w:cs="Arial"/>
          <w:szCs w:val="22"/>
        </w:rPr>
        <w:t>na zvolené části</w:t>
      </w:r>
      <w:r w:rsidR="00AB17AF" w:rsidRPr="00F33912">
        <w:rPr>
          <w:rFonts w:cs="Arial"/>
          <w:szCs w:val="22"/>
        </w:rPr>
        <w:t xml:space="preserve"> veřejné zakázky</w:t>
      </w:r>
      <w:r w:rsidR="00FD734E" w:rsidRPr="00F33912">
        <w:rPr>
          <w:rFonts w:cs="Arial"/>
          <w:szCs w:val="22"/>
        </w:rPr>
        <w:t xml:space="preserve"> </w:t>
      </w:r>
      <w:r w:rsidR="00EF4EBE" w:rsidRPr="00F33912">
        <w:rPr>
          <w:rFonts w:cs="Arial"/>
          <w:szCs w:val="22"/>
          <w:u w:val="single"/>
        </w:rPr>
        <w:t>v</w:t>
      </w:r>
      <w:r w:rsidR="00FD734E" w:rsidRPr="00F33912">
        <w:rPr>
          <w:rFonts w:cs="Arial"/>
          <w:szCs w:val="22"/>
          <w:u w:val="single"/>
        </w:rPr>
        <w:t> jed</w:t>
      </w:r>
      <w:r w:rsidR="009A5793" w:rsidRPr="00F33912">
        <w:rPr>
          <w:rFonts w:cs="Arial"/>
          <w:szCs w:val="22"/>
          <w:u w:val="single"/>
        </w:rPr>
        <w:t>i</w:t>
      </w:r>
      <w:r w:rsidR="00FD734E" w:rsidRPr="00F33912">
        <w:rPr>
          <w:rFonts w:cs="Arial"/>
          <w:szCs w:val="22"/>
          <w:u w:val="single"/>
        </w:rPr>
        <w:t xml:space="preserve">né a </w:t>
      </w:r>
      <w:r w:rsidRPr="00F33912">
        <w:rPr>
          <w:rFonts w:cs="Arial"/>
          <w:szCs w:val="22"/>
          <w:u w:val="single"/>
        </w:rPr>
        <w:t>řádně uzavřené obál</w:t>
      </w:r>
      <w:r w:rsidR="00EF4EBE" w:rsidRPr="00F33912">
        <w:rPr>
          <w:rFonts w:cs="Arial"/>
          <w:szCs w:val="22"/>
          <w:u w:val="single"/>
        </w:rPr>
        <w:t>ce,</w:t>
      </w:r>
      <w:r w:rsidR="00EF4EBE" w:rsidRPr="00F33912">
        <w:rPr>
          <w:rFonts w:cs="Arial"/>
          <w:szCs w:val="22"/>
        </w:rPr>
        <w:t xml:space="preserve"> která bude označena</w:t>
      </w:r>
      <w:r w:rsidRPr="00F33912">
        <w:rPr>
          <w:rFonts w:cs="Arial"/>
          <w:szCs w:val="22"/>
        </w:rPr>
        <w:t xml:space="preserve"> názvem zakázky - </w:t>
      </w:r>
      <w:r w:rsidRPr="00F33912">
        <w:rPr>
          <w:rFonts w:cs="Arial"/>
          <w:b/>
          <w:spacing w:val="-10"/>
          <w:szCs w:val="22"/>
        </w:rPr>
        <w:t>„VEŘEJNÁ ZAKÁZKA – NEOTVÍRAT –</w:t>
      </w:r>
      <w:r w:rsidR="004B501E" w:rsidRPr="00F33912">
        <w:rPr>
          <w:rFonts w:cs="Arial"/>
          <w:b/>
          <w:spacing w:val="-10"/>
          <w:szCs w:val="22"/>
        </w:rPr>
        <w:t xml:space="preserve"> </w:t>
      </w:r>
      <w:r w:rsidR="00681746" w:rsidRPr="00F33912">
        <w:rPr>
          <w:rFonts w:cs="Arial"/>
          <w:b/>
          <w:szCs w:val="22"/>
        </w:rPr>
        <w:t>„</w:t>
      </w:r>
      <w:r w:rsidR="00722883" w:rsidRPr="00722883">
        <w:rPr>
          <w:rFonts w:cs="Arial"/>
          <w:b/>
          <w:szCs w:val="22"/>
        </w:rPr>
        <w:t>Koordinátor BOZP 0</w:t>
      </w:r>
      <w:r w:rsidR="00CC53A0">
        <w:rPr>
          <w:rFonts w:cs="Arial"/>
          <w:b/>
          <w:szCs w:val="22"/>
        </w:rPr>
        <w:t>2</w:t>
      </w:r>
      <w:r w:rsidR="00722883" w:rsidRPr="00722883">
        <w:rPr>
          <w:rFonts w:cs="Arial"/>
          <w:b/>
          <w:szCs w:val="22"/>
        </w:rPr>
        <w:t>-2019, dopravní stavby</w:t>
      </w:r>
      <w:r w:rsidR="00681746" w:rsidRPr="00F33912">
        <w:rPr>
          <w:rFonts w:cs="Arial"/>
          <w:b/>
          <w:szCs w:val="22"/>
        </w:rPr>
        <w:t xml:space="preserve">“ </w:t>
      </w:r>
      <w:r w:rsidR="00722883">
        <w:rPr>
          <w:rFonts w:cs="Arial"/>
          <w:bCs/>
          <w:spacing w:val="-7"/>
          <w:szCs w:val="22"/>
        </w:rPr>
        <w:t xml:space="preserve">a na obálce uvedl </w:t>
      </w:r>
      <w:r w:rsidR="001F2117">
        <w:rPr>
          <w:rFonts w:cs="Arial"/>
          <w:bCs/>
          <w:spacing w:val="-7"/>
          <w:szCs w:val="22"/>
        </w:rPr>
        <w:t>adresu, na ni</w:t>
      </w:r>
      <w:r w:rsidRPr="00F33912">
        <w:rPr>
          <w:rFonts w:cs="Arial"/>
          <w:bCs/>
          <w:spacing w:val="-7"/>
          <w:szCs w:val="22"/>
        </w:rPr>
        <w:t xml:space="preserve">ž je možné zaslat oznámení o tom, že nabídka byla podána po uplynutí lhůty pro podání nabídek. </w:t>
      </w:r>
    </w:p>
    <w:p w14:paraId="3AFC02DA" w14:textId="77777777" w:rsidR="00722883" w:rsidRPr="00F33912" w:rsidRDefault="00722883" w:rsidP="00722883">
      <w:pPr>
        <w:pStyle w:val="Bntext2"/>
        <w:spacing w:before="120" w:line="288" w:lineRule="auto"/>
        <w:ind w:left="0"/>
        <w:rPr>
          <w:rFonts w:cs="Arial"/>
          <w:szCs w:val="22"/>
        </w:rPr>
      </w:pPr>
      <w:r w:rsidRPr="00F33912">
        <w:rPr>
          <w:rFonts w:cs="Arial"/>
          <w:szCs w:val="22"/>
        </w:rPr>
        <w:t xml:space="preserve">Nabídka nebude obsahovat přepisy a opravy, které by mohly zadavatele uvést v omyl, jednotlivé listy nabídky budou pevně svázány tak, aby bylo znemožněno manipulování s jednotlivými listy nabídky. </w:t>
      </w:r>
    </w:p>
    <w:p w14:paraId="71063631" w14:textId="77777777" w:rsidR="00E077EF" w:rsidRDefault="00E077EF" w:rsidP="00E077EF">
      <w:pPr>
        <w:tabs>
          <w:tab w:val="num" w:pos="-1560"/>
        </w:tabs>
        <w:spacing w:before="120" w:line="264" w:lineRule="auto"/>
        <w:jc w:val="both"/>
        <w:rPr>
          <w:rFonts w:ascii="Arial" w:hAnsi="Arial" w:cs="Arial"/>
          <w:sz w:val="22"/>
          <w:szCs w:val="22"/>
        </w:rPr>
      </w:pPr>
      <w:r w:rsidRPr="006E49F5">
        <w:rPr>
          <w:rFonts w:ascii="Arial" w:hAnsi="Arial" w:cs="Arial"/>
          <w:spacing w:val="-2"/>
          <w:sz w:val="22"/>
          <w:szCs w:val="22"/>
        </w:rPr>
        <w:t>Podává-li nabídku více dodavatelů společně (jako jeden účastník zadávacího řízení), jsou povinni</w:t>
      </w:r>
      <w:r w:rsidRPr="00791502">
        <w:rPr>
          <w:rFonts w:ascii="Arial" w:hAnsi="Arial" w:cs="Arial"/>
          <w:sz w:val="22"/>
          <w:szCs w:val="22"/>
        </w:rPr>
        <w:t xml:space="preserve"> přiložit </w:t>
      </w:r>
      <w:r>
        <w:rPr>
          <w:rFonts w:ascii="Arial" w:hAnsi="Arial" w:cs="Arial"/>
          <w:sz w:val="22"/>
          <w:szCs w:val="22"/>
        </w:rPr>
        <w:t xml:space="preserve">v nabídce </w:t>
      </w:r>
      <w:r w:rsidRPr="00791502">
        <w:rPr>
          <w:rFonts w:ascii="Arial" w:hAnsi="Arial" w:cs="Arial"/>
          <w:sz w:val="22"/>
          <w:szCs w:val="22"/>
        </w:rPr>
        <w:t xml:space="preserve">originál nebo ověřenou kopii smlouvy, z níž závazně vyplývá, že všichni tito </w:t>
      </w:r>
      <w:r w:rsidRPr="00E077EF">
        <w:rPr>
          <w:rFonts w:ascii="Arial" w:hAnsi="Arial" w:cs="Arial"/>
          <w:spacing w:val="2"/>
          <w:sz w:val="22"/>
          <w:szCs w:val="22"/>
        </w:rPr>
        <w:t>dodavatelé budou vůči zadavateli a jakýmkoliv třetím osobám z jakýchkoliv závazků vzniklých</w:t>
      </w:r>
      <w:r w:rsidRPr="001472B9">
        <w:rPr>
          <w:rFonts w:ascii="Arial" w:hAnsi="Arial" w:cs="Arial"/>
          <w:spacing w:val="4"/>
          <w:sz w:val="22"/>
          <w:szCs w:val="22"/>
        </w:rPr>
        <w:t xml:space="preserve"> v</w:t>
      </w:r>
      <w:r w:rsidRPr="00791502">
        <w:rPr>
          <w:rFonts w:ascii="Arial" w:hAnsi="Arial" w:cs="Arial"/>
          <w:sz w:val="22"/>
          <w:szCs w:val="22"/>
        </w:rPr>
        <w:t xml:space="preserve">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w:t>
      </w:r>
      <w:r w:rsidRPr="00791502">
        <w:rPr>
          <w:rFonts w:ascii="Arial" w:hAnsi="Arial" w:cs="Arial"/>
          <w:sz w:val="22"/>
          <w:szCs w:val="22"/>
        </w:rPr>
        <w:lastRenderedPageBreak/>
        <w:t>dodavatelů je oprávněn zastupovat ostatní dodavatele ve věcech spojených s plněním předmětu veřejné zakázky či jeho určité části a který dodavatel bude fakturačním místem.</w:t>
      </w:r>
    </w:p>
    <w:p w14:paraId="1659DD34" w14:textId="77777777" w:rsidR="007B0FA8" w:rsidRDefault="007B0FA8" w:rsidP="008F33FB">
      <w:pPr>
        <w:pStyle w:val="Bntext2"/>
        <w:spacing w:before="120" w:line="288" w:lineRule="auto"/>
        <w:ind w:left="0"/>
        <w:rPr>
          <w:b/>
          <w:szCs w:val="22"/>
        </w:rPr>
      </w:pPr>
      <w:r w:rsidRPr="00F50F8E">
        <w:rPr>
          <w:rFonts w:cs="Arial"/>
          <w:b/>
          <w:szCs w:val="22"/>
        </w:rPr>
        <w:t>Návrh sml</w:t>
      </w:r>
      <w:r w:rsidR="009126CE" w:rsidRPr="00F50F8E">
        <w:rPr>
          <w:rFonts w:cs="Arial"/>
          <w:b/>
          <w:szCs w:val="22"/>
        </w:rPr>
        <w:t>ouvy</w:t>
      </w:r>
      <w:r w:rsidRPr="00F50F8E">
        <w:rPr>
          <w:rFonts w:cs="Arial"/>
          <w:b/>
          <w:szCs w:val="22"/>
        </w:rPr>
        <w:t>, jej</w:t>
      </w:r>
      <w:r w:rsidR="009126CE" w:rsidRPr="00F50F8E">
        <w:rPr>
          <w:rFonts w:cs="Arial"/>
          <w:b/>
          <w:szCs w:val="22"/>
        </w:rPr>
        <w:t>ímž</w:t>
      </w:r>
      <w:r w:rsidRPr="00F50F8E">
        <w:rPr>
          <w:rFonts w:cs="Arial"/>
          <w:b/>
          <w:szCs w:val="22"/>
        </w:rPr>
        <w:t xml:space="preserve"> předmětem bude realizace veřejné zakázky, musí být podepsán osobou k tomu oprávněnou</w:t>
      </w:r>
      <w:r w:rsidR="00B15830" w:rsidRPr="00F50F8E">
        <w:rPr>
          <w:rFonts w:cs="Arial"/>
          <w:b/>
          <w:szCs w:val="22"/>
        </w:rPr>
        <w:t>.</w:t>
      </w:r>
      <w:r w:rsidRPr="00F50F8E">
        <w:rPr>
          <w:rFonts w:cs="Arial"/>
          <w:b/>
          <w:szCs w:val="22"/>
        </w:rPr>
        <w:t xml:space="preserve"> </w:t>
      </w:r>
      <w:r w:rsidR="00722883" w:rsidRPr="00F50F8E">
        <w:rPr>
          <w:b/>
          <w:bCs/>
          <w:szCs w:val="22"/>
        </w:rPr>
        <w:t>V případě zmocnění k podpisu musí být součástí nabídky dodavatele</w:t>
      </w:r>
      <w:r w:rsidR="00722883" w:rsidRPr="00F50F8E">
        <w:rPr>
          <w:rFonts w:eastAsia="MS Mincho"/>
          <w:b/>
          <w:szCs w:val="22"/>
        </w:rPr>
        <w:t xml:space="preserve"> </w:t>
      </w:r>
      <w:r w:rsidR="00722883" w:rsidRPr="00F50F8E">
        <w:rPr>
          <w:b/>
          <w:bCs/>
          <w:szCs w:val="22"/>
        </w:rPr>
        <w:t>toto zmocnění (</w:t>
      </w:r>
      <w:r w:rsidR="00722883" w:rsidRPr="00F50F8E">
        <w:rPr>
          <w:b/>
          <w:szCs w:val="22"/>
        </w:rPr>
        <w:t>např. plná moc).</w:t>
      </w:r>
    </w:p>
    <w:p w14:paraId="1087E0D8" w14:textId="77777777" w:rsidR="00043BEF" w:rsidRPr="00CB1A8B" w:rsidRDefault="00043BEF" w:rsidP="008F33FB">
      <w:pPr>
        <w:pStyle w:val="Bntext2"/>
        <w:spacing w:before="120" w:line="288" w:lineRule="auto"/>
        <w:ind w:left="0"/>
        <w:rPr>
          <w:rFonts w:cs="Arial"/>
          <w:b/>
          <w:sz w:val="4"/>
          <w:szCs w:val="4"/>
        </w:rPr>
      </w:pPr>
    </w:p>
    <w:p w14:paraId="47C986D9" w14:textId="77777777" w:rsidR="007B0FA8" w:rsidRPr="00F33912" w:rsidRDefault="000E50D2"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P</w:t>
      </w:r>
      <w:r w:rsidR="007B0FA8" w:rsidRPr="00F33912">
        <w:rPr>
          <w:rFonts w:ascii="Arial" w:hAnsi="Arial" w:cs="Arial"/>
          <w:sz w:val="22"/>
          <w:szCs w:val="22"/>
        </w:rPr>
        <w:t xml:space="preserve">ožadavky </w:t>
      </w:r>
      <w:r w:rsidR="00397B41" w:rsidRPr="00F33912">
        <w:rPr>
          <w:rFonts w:ascii="Arial" w:hAnsi="Arial" w:cs="Arial"/>
          <w:sz w:val="22"/>
          <w:szCs w:val="22"/>
        </w:rPr>
        <w:t>na způsob zpracování nabídky a</w:t>
      </w:r>
      <w:r w:rsidR="007B0FA8" w:rsidRPr="00F33912">
        <w:rPr>
          <w:rFonts w:ascii="Arial" w:hAnsi="Arial" w:cs="Arial"/>
          <w:sz w:val="22"/>
          <w:szCs w:val="22"/>
        </w:rPr>
        <w:t xml:space="preserve"> obsahové členění </w:t>
      </w:r>
    </w:p>
    <w:p w14:paraId="19471E82" w14:textId="77777777" w:rsidR="00076B1E" w:rsidRPr="00722883" w:rsidRDefault="00975B7A" w:rsidP="00076B1E">
      <w:pPr>
        <w:spacing w:before="120" w:line="288" w:lineRule="auto"/>
        <w:jc w:val="both"/>
        <w:rPr>
          <w:rFonts w:ascii="Arial" w:hAnsi="Arial" w:cs="Arial"/>
          <w:bCs/>
          <w:sz w:val="22"/>
          <w:szCs w:val="22"/>
        </w:rPr>
      </w:pPr>
      <w:r>
        <w:rPr>
          <w:rFonts w:ascii="Arial" w:hAnsi="Arial" w:cs="Arial"/>
          <w:bCs/>
          <w:spacing w:val="-4"/>
          <w:sz w:val="22"/>
          <w:szCs w:val="22"/>
        </w:rPr>
        <w:t>Dodavatel</w:t>
      </w:r>
      <w:r w:rsidR="00076B1E" w:rsidRPr="00722883">
        <w:rPr>
          <w:rFonts w:ascii="Arial" w:hAnsi="Arial" w:cs="Arial"/>
          <w:bCs/>
          <w:spacing w:val="-4"/>
          <w:sz w:val="22"/>
          <w:szCs w:val="22"/>
        </w:rPr>
        <w:t xml:space="preserve"> je oprávněn pro každou část veřejné zakázky, na kterou podává nabídku, předložit</w:t>
      </w:r>
      <w:r w:rsidR="00076B1E" w:rsidRPr="00722883">
        <w:rPr>
          <w:rFonts w:ascii="Arial" w:hAnsi="Arial" w:cs="Arial"/>
          <w:bCs/>
          <w:sz w:val="22"/>
          <w:szCs w:val="22"/>
        </w:rPr>
        <w:t xml:space="preserve"> samostatnou nabídku obsahující veškeré požadavky zadavatele vztahující se k dané části veřejné zakázky. </w:t>
      </w:r>
    </w:p>
    <w:p w14:paraId="586A1560" w14:textId="77777777" w:rsidR="00076B1E" w:rsidRPr="00722883" w:rsidRDefault="00076B1E" w:rsidP="00076B1E">
      <w:pPr>
        <w:spacing w:before="120" w:line="288" w:lineRule="auto"/>
        <w:jc w:val="both"/>
        <w:rPr>
          <w:rFonts w:ascii="Arial" w:hAnsi="Arial" w:cs="Arial"/>
          <w:bCs/>
          <w:sz w:val="22"/>
          <w:szCs w:val="22"/>
        </w:rPr>
      </w:pPr>
      <w:r w:rsidRPr="00722883">
        <w:rPr>
          <w:rFonts w:ascii="Arial" w:hAnsi="Arial" w:cs="Arial"/>
          <w:bCs/>
          <w:sz w:val="22"/>
          <w:szCs w:val="22"/>
        </w:rPr>
        <w:t>Pro případ nabídky, jejímž obsahem bude nabídka na více část</w:t>
      </w:r>
      <w:r w:rsidR="002861E4" w:rsidRPr="00722883">
        <w:rPr>
          <w:rFonts w:ascii="Arial" w:hAnsi="Arial" w:cs="Arial"/>
          <w:bCs/>
          <w:sz w:val="22"/>
          <w:szCs w:val="22"/>
        </w:rPr>
        <w:t>í</w:t>
      </w:r>
      <w:r w:rsidRPr="00722883">
        <w:rPr>
          <w:rFonts w:ascii="Arial" w:hAnsi="Arial" w:cs="Arial"/>
          <w:bCs/>
          <w:sz w:val="22"/>
          <w:szCs w:val="22"/>
        </w:rPr>
        <w:t xml:space="preserve"> veřejné zakázky, </w:t>
      </w:r>
      <w:r w:rsidR="002861E4" w:rsidRPr="00722883">
        <w:rPr>
          <w:rFonts w:ascii="Arial" w:hAnsi="Arial" w:cs="Arial"/>
          <w:bCs/>
          <w:sz w:val="22"/>
          <w:szCs w:val="22"/>
        </w:rPr>
        <w:t xml:space="preserve">připouští </w:t>
      </w:r>
      <w:r w:rsidR="002861E4" w:rsidRPr="00722883">
        <w:rPr>
          <w:rFonts w:ascii="Arial" w:hAnsi="Arial" w:cs="Arial"/>
          <w:bCs/>
          <w:spacing w:val="-4"/>
          <w:sz w:val="22"/>
          <w:szCs w:val="22"/>
        </w:rPr>
        <w:t xml:space="preserve">zadavatel prokázání </w:t>
      </w:r>
      <w:r w:rsidRPr="00722883">
        <w:rPr>
          <w:rFonts w:ascii="Arial" w:hAnsi="Arial" w:cs="Arial"/>
          <w:bCs/>
          <w:spacing w:val="-4"/>
          <w:sz w:val="22"/>
          <w:szCs w:val="22"/>
        </w:rPr>
        <w:t>kvalifikačních předpokladů předložením jednoho vyhotovení požadovaných</w:t>
      </w:r>
      <w:r w:rsidRPr="00722883">
        <w:rPr>
          <w:rFonts w:ascii="Arial" w:hAnsi="Arial" w:cs="Arial"/>
          <w:bCs/>
          <w:sz w:val="22"/>
          <w:szCs w:val="22"/>
        </w:rPr>
        <w:t xml:space="preserve"> dokladů pro všechny části veřejné zakázky.  Nabídka v tomto případě bude obsahovat samostatná vyhotovení krycích listů a podepsaný</w:t>
      </w:r>
      <w:r w:rsidR="002861E4" w:rsidRPr="00722883">
        <w:rPr>
          <w:rFonts w:ascii="Arial" w:hAnsi="Arial" w:cs="Arial"/>
          <w:bCs/>
          <w:sz w:val="22"/>
          <w:szCs w:val="22"/>
        </w:rPr>
        <w:t>ch</w:t>
      </w:r>
      <w:r w:rsidRPr="00722883">
        <w:rPr>
          <w:rFonts w:ascii="Arial" w:hAnsi="Arial" w:cs="Arial"/>
          <w:bCs/>
          <w:sz w:val="22"/>
          <w:szCs w:val="22"/>
        </w:rPr>
        <w:t xml:space="preserve"> návrhů smluv pro každou část veřejné zak</w:t>
      </w:r>
      <w:r w:rsidR="002861E4" w:rsidRPr="00722883">
        <w:rPr>
          <w:rFonts w:ascii="Arial" w:hAnsi="Arial" w:cs="Arial"/>
          <w:bCs/>
          <w:sz w:val="22"/>
          <w:szCs w:val="22"/>
        </w:rPr>
        <w:t>ázky, na kterou podává nabídku.</w:t>
      </w:r>
      <w:r w:rsidRPr="00722883">
        <w:rPr>
          <w:rFonts w:ascii="Arial" w:hAnsi="Arial" w:cs="Arial"/>
          <w:bCs/>
          <w:sz w:val="22"/>
          <w:szCs w:val="22"/>
        </w:rPr>
        <w:t xml:space="preserve"> </w:t>
      </w:r>
    </w:p>
    <w:p w14:paraId="78C2EDE5" w14:textId="77777777" w:rsidR="00722883" w:rsidRPr="00F33912" w:rsidRDefault="00722883" w:rsidP="00722883">
      <w:pPr>
        <w:spacing w:before="120" w:line="288" w:lineRule="auto"/>
        <w:jc w:val="both"/>
        <w:rPr>
          <w:rFonts w:ascii="Arial" w:hAnsi="Arial" w:cs="Arial"/>
          <w:bCs/>
          <w:sz w:val="22"/>
          <w:szCs w:val="22"/>
        </w:rPr>
      </w:pPr>
      <w:r>
        <w:rPr>
          <w:rFonts w:ascii="Arial" w:hAnsi="Arial" w:cs="Arial"/>
          <w:bCs/>
          <w:sz w:val="22"/>
          <w:szCs w:val="22"/>
        </w:rPr>
        <w:t>Dodavatel</w:t>
      </w:r>
      <w:r w:rsidRPr="00F33912">
        <w:rPr>
          <w:rFonts w:ascii="Arial" w:hAnsi="Arial" w:cs="Arial"/>
          <w:bCs/>
          <w:sz w:val="22"/>
          <w:szCs w:val="22"/>
        </w:rPr>
        <w:t xml:space="preserve"> musí předložit nabídku v požadovaném rozsahu a členění, v souladu s vyhlášenými podmínkami veřejné zakázky a dalšími pokyny uvedenými v</w:t>
      </w:r>
      <w:r>
        <w:rPr>
          <w:rFonts w:ascii="Arial" w:hAnsi="Arial" w:cs="Arial"/>
          <w:bCs/>
          <w:sz w:val="22"/>
          <w:szCs w:val="22"/>
        </w:rPr>
        <w:t xml:space="preserve"> zadávací </w:t>
      </w:r>
      <w:r w:rsidRPr="00F33912">
        <w:rPr>
          <w:rFonts w:ascii="Arial" w:hAnsi="Arial" w:cs="Arial"/>
          <w:bCs/>
          <w:sz w:val="22"/>
          <w:szCs w:val="22"/>
        </w:rPr>
        <w:t xml:space="preserve">dokumentaci. Doklady, dokumenty, cenové podklady a další listiny doložené v nabídce musí být odpovídajícím způsobem seřazeny a jednotlivé listy nabídky pak </w:t>
      </w:r>
      <w:r w:rsidRPr="00D45D4F">
        <w:rPr>
          <w:rFonts w:ascii="Arial" w:hAnsi="Arial" w:cs="Arial"/>
          <w:bCs/>
          <w:spacing w:val="-4"/>
          <w:sz w:val="22"/>
          <w:szCs w:val="22"/>
        </w:rPr>
        <w:t>očíslovány.</w:t>
      </w:r>
      <w:r w:rsidRPr="00F33912">
        <w:rPr>
          <w:rFonts w:ascii="Arial" w:hAnsi="Arial" w:cs="Arial"/>
          <w:bCs/>
          <w:sz w:val="22"/>
          <w:szCs w:val="22"/>
        </w:rPr>
        <w:t xml:space="preserve"> Jako celek musí být nabídka řádně uzavřena (zapečetěna), případně jiným vhodným způsobem zabezpečena proti manipulaci s jednotlivými listy nabídky. </w:t>
      </w:r>
      <w:r>
        <w:rPr>
          <w:rFonts w:ascii="Arial" w:hAnsi="Arial" w:cs="Arial"/>
          <w:bCs/>
          <w:sz w:val="22"/>
          <w:szCs w:val="22"/>
        </w:rPr>
        <w:t>Případné</w:t>
      </w:r>
      <w:r w:rsidRPr="00F33912">
        <w:rPr>
          <w:rFonts w:ascii="Arial" w:hAnsi="Arial" w:cs="Arial"/>
          <w:bCs/>
          <w:sz w:val="22"/>
          <w:szCs w:val="22"/>
        </w:rPr>
        <w:t xml:space="preserve"> vložené cizojazyčné listiny v originále musí mít přeloženou úředně ověřenou kopii. Všechny tisky a kopie musí být kvalitní a dobře čitelné. </w:t>
      </w:r>
    </w:p>
    <w:p w14:paraId="692D6B37" w14:textId="77777777" w:rsidR="00076B1E" w:rsidRPr="00F33912" w:rsidRDefault="00975B7A" w:rsidP="00076B1E">
      <w:pPr>
        <w:spacing w:before="120" w:line="288" w:lineRule="auto"/>
        <w:jc w:val="both"/>
        <w:rPr>
          <w:rFonts w:ascii="Arial" w:hAnsi="Arial" w:cs="Arial"/>
          <w:bCs/>
          <w:sz w:val="22"/>
          <w:szCs w:val="22"/>
        </w:rPr>
      </w:pPr>
      <w:r>
        <w:rPr>
          <w:rFonts w:ascii="Arial" w:hAnsi="Arial" w:cs="Arial"/>
          <w:bCs/>
          <w:spacing w:val="-6"/>
          <w:sz w:val="22"/>
          <w:szCs w:val="22"/>
        </w:rPr>
        <w:t>Dodavatel</w:t>
      </w:r>
      <w:r w:rsidR="00A56FC4">
        <w:rPr>
          <w:rFonts w:ascii="Arial" w:hAnsi="Arial" w:cs="Arial"/>
          <w:bCs/>
          <w:spacing w:val="-6"/>
          <w:sz w:val="22"/>
          <w:szCs w:val="22"/>
        </w:rPr>
        <w:t>i</w:t>
      </w:r>
      <w:r w:rsidR="00076B1E" w:rsidRPr="008D7F7B">
        <w:rPr>
          <w:rFonts w:ascii="Arial" w:hAnsi="Arial" w:cs="Arial"/>
          <w:bCs/>
          <w:spacing w:val="-6"/>
          <w:sz w:val="22"/>
          <w:szCs w:val="22"/>
        </w:rPr>
        <w:t xml:space="preserve"> nebudou přiznána žádná práva na náhradu nákladů spojených s účastí v zadávacím</w:t>
      </w:r>
      <w:r w:rsidR="00076B1E" w:rsidRPr="00F33912">
        <w:rPr>
          <w:rFonts w:ascii="Arial" w:hAnsi="Arial" w:cs="Arial"/>
          <w:bCs/>
          <w:sz w:val="22"/>
          <w:szCs w:val="22"/>
        </w:rPr>
        <w:t xml:space="preserve"> řízení</w:t>
      </w:r>
      <w:r>
        <w:rPr>
          <w:rFonts w:ascii="Arial" w:hAnsi="Arial" w:cs="Arial"/>
          <w:bCs/>
          <w:sz w:val="22"/>
          <w:szCs w:val="22"/>
        </w:rPr>
        <w:t>.</w:t>
      </w:r>
      <w:r w:rsidR="00076B1E" w:rsidRPr="00F33912">
        <w:rPr>
          <w:rFonts w:ascii="Arial" w:hAnsi="Arial" w:cs="Arial"/>
          <w:bCs/>
          <w:sz w:val="22"/>
          <w:szCs w:val="22"/>
        </w:rPr>
        <w:t xml:space="preserve"> </w:t>
      </w:r>
    </w:p>
    <w:p w14:paraId="0E771518" w14:textId="77777777" w:rsidR="00722883" w:rsidRPr="00326363" w:rsidRDefault="00722883" w:rsidP="00722883">
      <w:pPr>
        <w:tabs>
          <w:tab w:val="num" w:pos="-1560"/>
        </w:tabs>
        <w:spacing w:line="288" w:lineRule="auto"/>
        <w:jc w:val="both"/>
        <w:rPr>
          <w:rFonts w:ascii="Arial" w:hAnsi="Arial" w:cs="Arial"/>
          <w:sz w:val="22"/>
          <w:szCs w:val="22"/>
        </w:rPr>
      </w:pPr>
      <w:r>
        <w:rPr>
          <w:rFonts w:ascii="Arial" w:hAnsi="Arial" w:cs="Arial"/>
          <w:sz w:val="22"/>
          <w:szCs w:val="22"/>
        </w:rPr>
        <w:t>Dodavatel</w:t>
      </w:r>
      <w:r w:rsidRPr="00326363">
        <w:rPr>
          <w:rFonts w:ascii="Arial" w:hAnsi="Arial" w:cs="Arial"/>
          <w:sz w:val="22"/>
          <w:szCs w:val="22"/>
        </w:rPr>
        <w:t xml:space="preserve"> </w:t>
      </w:r>
      <w:r w:rsidR="00550956">
        <w:rPr>
          <w:rFonts w:ascii="Arial" w:hAnsi="Arial" w:cs="Arial"/>
          <w:sz w:val="22"/>
          <w:szCs w:val="22"/>
        </w:rPr>
        <w:t>předloží</w:t>
      </w:r>
      <w:r w:rsidRPr="00326363">
        <w:rPr>
          <w:rFonts w:ascii="Arial" w:hAnsi="Arial" w:cs="Arial"/>
          <w:sz w:val="22"/>
          <w:szCs w:val="22"/>
        </w:rPr>
        <w:t xml:space="preserve"> dokument</w:t>
      </w:r>
      <w:r>
        <w:rPr>
          <w:rFonts w:ascii="Arial" w:hAnsi="Arial" w:cs="Arial"/>
          <w:sz w:val="22"/>
          <w:szCs w:val="22"/>
        </w:rPr>
        <w:t>y</w:t>
      </w:r>
      <w:r w:rsidRPr="00326363">
        <w:rPr>
          <w:rFonts w:ascii="Arial" w:hAnsi="Arial" w:cs="Arial"/>
          <w:sz w:val="22"/>
          <w:szCs w:val="22"/>
        </w:rPr>
        <w:t xml:space="preserve"> specifikované v následujících bodech tohoto článku zadávací dokumentace:</w:t>
      </w:r>
    </w:p>
    <w:p w14:paraId="0970F3B8" w14:textId="77777777" w:rsidR="00722883" w:rsidRPr="00722883" w:rsidRDefault="00722883" w:rsidP="00CC53A0">
      <w:pPr>
        <w:numPr>
          <w:ilvl w:val="0"/>
          <w:numId w:val="7"/>
        </w:numPr>
        <w:tabs>
          <w:tab w:val="num" w:pos="426"/>
        </w:tabs>
        <w:spacing w:line="288" w:lineRule="auto"/>
        <w:ind w:left="426" w:hanging="284"/>
        <w:jc w:val="both"/>
        <w:rPr>
          <w:rFonts w:ascii="Arial" w:hAnsi="Arial" w:cs="Arial"/>
          <w:b/>
          <w:bCs/>
          <w:iCs/>
          <w:sz w:val="22"/>
          <w:szCs w:val="22"/>
        </w:rPr>
      </w:pPr>
      <w:r w:rsidRPr="00722883">
        <w:rPr>
          <w:rFonts w:ascii="Arial" w:hAnsi="Arial" w:cs="Arial"/>
          <w:b/>
          <w:bCs/>
          <w:iCs/>
          <w:sz w:val="22"/>
          <w:szCs w:val="22"/>
        </w:rPr>
        <w:t xml:space="preserve">krycí list nabídky </w:t>
      </w:r>
      <w:r w:rsidRPr="00722883">
        <w:rPr>
          <w:rFonts w:ascii="Arial" w:hAnsi="Arial" w:cs="Arial"/>
          <w:bCs/>
          <w:iCs/>
          <w:sz w:val="22"/>
          <w:szCs w:val="22"/>
        </w:rPr>
        <w:t>(pro sestavení krycího listu dodavatel závazně použije přílohu zadávací dokumentace – krycí list nabídky. Na krycím listu budou uvedeny následující údaje: název veřejné zakázky, základní identifikační údaje zadavatele a dodavatele včetně osob zmocněných k dalším jednáním)</w:t>
      </w:r>
      <w:r w:rsidRPr="00722883">
        <w:rPr>
          <w:rFonts w:ascii="Arial" w:hAnsi="Arial" w:cs="Arial"/>
          <w:b/>
          <w:bCs/>
          <w:iCs/>
          <w:sz w:val="22"/>
          <w:szCs w:val="22"/>
        </w:rPr>
        <w:t xml:space="preserve"> </w:t>
      </w:r>
    </w:p>
    <w:p w14:paraId="4D427D96" w14:textId="77777777" w:rsidR="00722883" w:rsidRPr="0032636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d</w:t>
      </w:r>
      <w:r w:rsidRPr="00326363">
        <w:rPr>
          <w:rFonts w:ascii="Arial" w:hAnsi="Arial" w:cs="Arial"/>
          <w:b/>
          <w:bCs/>
          <w:iCs/>
          <w:sz w:val="22"/>
          <w:szCs w:val="22"/>
        </w:rPr>
        <w:t xml:space="preserve">oklady, jimiž </w:t>
      </w:r>
      <w:r>
        <w:rPr>
          <w:rFonts w:ascii="Arial" w:hAnsi="Arial" w:cs="Arial"/>
          <w:b/>
          <w:bCs/>
          <w:iCs/>
          <w:sz w:val="22"/>
          <w:szCs w:val="22"/>
        </w:rPr>
        <w:t>dodavatel</w:t>
      </w:r>
      <w:r w:rsidRPr="00326363">
        <w:rPr>
          <w:rFonts w:ascii="Arial" w:hAnsi="Arial" w:cs="Arial"/>
          <w:b/>
          <w:bCs/>
          <w:iCs/>
          <w:sz w:val="22"/>
          <w:szCs w:val="22"/>
        </w:rPr>
        <w:t xml:space="preserve"> prokáže splnění kvalifikace</w:t>
      </w:r>
    </w:p>
    <w:p w14:paraId="0AD8AF9F" w14:textId="77777777" w:rsidR="00722883" w:rsidRPr="0032636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n</w:t>
      </w:r>
      <w:r w:rsidRPr="00326363">
        <w:rPr>
          <w:rFonts w:ascii="Arial" w:hAnsi="Arial" w:cs="Arial"/>
          <w:b/>
          <w:bCs/>
          <w:iCs/>
          <w:sz w:val="22"/>
          <w:szCs w:val="22"/>
        </w:rPr>
        <w:t xml:space="preserve">ávrh příkazní smlouvy </w:t>
      </w:r>
    </w:p>
    <w:p w14:paraId="35D62F38" w14:textId="77777777" w:rsidR="00722883" w:rsidRDefault="00722883" w:rsidP="00722883">
      <w:pPr>
        <w:numPr>
          <w:ilvl w:val="0"/>
          <w:numId w:val="6"/>
        </w:numPr>
        <w:tabs>
          <w:tab w:val="clear" w:pos="1287"/>
          <w:tab w:val="num" w:pos="426"/>
        </w:tabs>
        <w:spacing w:line="288" w:lineRule="auto"/>
        <w:ind w:hanging="1134"/>
        <w:jc w:val="both"/>
        <w:rPr>
          <w:rFonts w:ascii="Arial" w:hAnsi="Arial" w:cs="Arial"/>
          <w:b/>
          <w:bCs/>
          <w:iCs/>
          <w:sz w:val="22"/>
          <w:szCs w:val="22"/>
        </w:rPr>
      </w:pPr>
      <w:r>
        <w:rPr>
          <w:rFonts w:ascii="Arial" w:hAnsi="Arial" w:cs="Arial"/>
          <w:b/>
          <w:bCs/>
          <w:iCs/>
          <w:sz w:val="22"/>
          <w:szCs w:val="22"/>
        </w:rPr>
        <w:t>o</w:t>
      </w:r>
      <w:r w:rsidRPr="00326363">
        <w:rPr>
          <w:rFonts w:ascii="Arial" w:hAnsi="Arial" w:cs="Arial"/>
          <w:b/>
          <w:bCs/>
          <w:iCs/>
          <w:sz w:val="22"/>
          <w:szCs w:val="22"/>
        </w:rPr>
        <w:t>statní požadavky zadavatele</w:t>
      </w:r>
    </w:p>
    <w:p w14:paraId="74DE439E" w14:textId="77777777" w:rsidR="00CB1A8B" w:rsidRDefault="00CB1A8B" w:rsidP="00CB1A8B">
      <w:pPr>
        <w:spacing w:line="288" w:lineRule="auto"/>
        <w:ind w:left="1287"/>
        <w:jc w:val="both"/>
        <w:rPr>
          <w:rFonts w:ascii="Arial" w:hAnsi="Arial" w:cs="Arial"/>
          <w:b/>
          <w:bCs/>
          <w:iCs/>
          <w:sz w:val="22"/>
          <w:szCs w:val="22"/>
        </w:rPr>
      </w:pPr>
    </w:p>
    <w:p w14:paraId="0DD50128" w14:textId="77777777" w:rsidR="007B0FA8" w:rsidRPr="00F33912" w:rsidRDefault="00D564D0" w:rsidP="00722883">
      <w:pPr>
        <w:pStyle w:val="Nzev"/>
        <w:numPr>
          <w:ilvl w:val="0"/>
          <w:numId w:val="13"/>
        </w:numPr>
        <w:shd w:val="pct15" w:color="auto" w:fill="FFFFFF"/>
        <w:spacing w:before="240" w:line="288" w:lineRule="auto"/>
        <w:ind w:left="539" w:hanging="539"/>
        <w:jc w:val="both"/>
        <w:rPr>
          <w:rFonts w:ascii="Arial" w:hAnsi="Arial" w:cs="Arial"/>
          <w:sz w:val="22"/>
          <w:szCs w:val="22"/>
        </w:rPr>
      </w:pPr>
      <w:r>
        <w:rPr>
          <w:rFonts w:ascii="Arial" w:hAnsi="Arial" w:cs="Arial"/>
          <w:sz w:val="22"/>
          <w:szCs w:val="22"/>
        </w:rPr>
        <w:t>I</w:t>
      </w:r>
      <w:r w:rsidR="007B0FA8" w:rsidRPr="00F33912">
        <w:rPr>
          <w:rFonts w:ascii="Arial" w:hAnsi="Arial" w:cs="Arial"/>
          <w:sz w:val="22"/>
          <w:szCs w:val="22"/>
        </w:rPr>
        <w:t>nformace</w:t>
      </w:r>
      <w:r w:rsidR="000F1844">
        <w:rPr>
          <w:rFonts w:ascii="Arial" w:hAnsi="Arial" w:cs="Arial"/>
          <w:sz w:val="22"/>
          <w:szCs w:val="22"/>
        </w:rPr>
        <w:t xml:space="preserve"> o možnosti vyžádat si </w:t>
      </w:r>
      <w:r w:rsidR="004702D4">
        <w:rPr>
          <w:rFonts w:ascii="Arial" w:hAnsi="Arial" w:cs="Arial"/>
          <w:sz w:val="22"/>
          <w:szCs w:val="22"/>
        </w:rPr>
        <w:t xml:space="preserve">zadávací </w:t>
      </w:r>
      <w:r w:rsidR="007B0FA8" w:rsidRPr="00F33912">
        <w:rPr>
          <w:rFonts w:ascii="Arial" w:hAnsi="Arial" w:cs="Arial"/>
          <w:sz w:val="22"/>
          <w:szCs w:val="22"/>
        </w:rPr>
        <w:t>dokumentaci</w:t>
      </w:r>
      <w:r w:rsidR="00721443" w:rsidRPr="00F33912">
        <w:rPr>
          <w:rFonts w:ascii="Arial" w:hAnsi="Arial" w:cs="Arial"/>
          <w:sz w:val="22"/>
          <w:szCs w:val="22"/>
        </w:rPr>
        <w:t xml:space="preserve"> a</w:t>
      </w:r>
      <w:r w:rsidR="000F1844">
        <w:rPr>
          <w:rFonts w:ascii="Arial" w:hAnsi="Arial" w:cs="Arial"/>
          <w:sz w:val="22"/>
          <w:szCs w:val="22"/>
        </w:rPr>
        <w:t xml:space="preserve"> dodatečné informace k</w:t>
      </w:r>
      <w:r w:rsidR="00722883">
        <w:rPr>
          <w:rFonts w:ascii="Arial" w:hAnsi="Arial" w:cs="Arial"/>
          <w:sz w:val="22"/>
          <w:szCs w:val="22"/>
        </w:rPr>
        <w:t> zadávací dokumentaci</w:t>
      </w:r>
    </w:p>
    <w:p w14:paraId="3F9A1FA4" w14:textId="77777777" w:rsidR="00722883" w:rsidRPr="00722883" w:rsidRDefault="00722883" w:rsidP="00722883">
      <w:pPr>
        <w:spacing w:before="120" w:line="288" w:lineRule="auto"/>
        <w:jc w:val="both"/>
        <w:rPr>
          <w:rFonts w:ascii="Arial" w:hAnsi="Arial" w:cs="Arial"/>
          <w:sz w:val="22"/>
          <w:szCs w:val="22"/>
        </w:rPr>
      </w:pPr>
      <w:r w:rsidRPr="00722883">
        <w:rPr>
          <w:rFonts w:ascii="Arial" w:hAnsi="Arial" w:cs="Arial"/>
          <w:sz w:val="22"/>
          <w:szCs w:val="22"/>
        </w:rPr>
        <w:t xml:space="preserve">Dodavateli je umožněn neomezený a přímý dálkový přístup k zadávací dokumentaci v plném rozsahu již ode dne zahájení řízení, a to na profilu zadavatele Kraje Vysočina: </w:t>
      </w:r>
      <w:hyperlink r:id="rId10" w:history="1">
        <w:r w:rsidRPr="00722883">
          <w:rPr>
            <w:rStyle w:val="Hypertextovodkaz"/>
            <w:rFonts w:ascii="Arial" w:hAnsi="Arial" w:cs="Arial"/>
            <w:sz w:val="22"/>
            <w:szCs w:val="22"/>
          </w:rPr>
          <w:t>https://ezak.kr-vysocina.cz/profile_display_111.html</w:t>
        </w:r>
      </w:hyperlink>
    </w:p>
    <w:p w14:paraId="16BCB4B1" w14:textId="77777777" w:rsidR="001076B9" w:rsidRPr="00F33912" w:rsidRDefault="00531E07" w:rsidP="00C62C2E">
      <w:pPr>
        <w:spacing w:before="120" w:line="288" w:lineRule="auto"/>
        <w:jc w:val="both"/>
        <w:rPr>
          <w:rFonts w:ascii="Arial" w:hAnsi="Arial" w:cs="Arial"/>
          <w:sz w:val="22"/>
          <w:szCs w:val="22"/>
        </w:rPr>
      </w:pPr>
      <w:r>
        <w:rPr>
          <w:rFonts w:ascii="Arial" w:hAnsi="Arial" w:cs="Arial"/>
          <w:sz w:val="22"/>
          <w:szCs w:val="22"/>
        </w:rPr>
        <w:t xml:space="preserve">Úhrada za </w:t>
      </w:r>
      <w:r w:rsidR="00722883">
        <w:rPr>
          <w:rFonts w:ascii="Arial" w:hAnsi="Arial" w:cs="Arial"/>
          <w:sz w:val="22"/>
          <w:szCs w:val="22"/>
        </w:rPr>
        <w:t xml:space="preserve">zadávací </w:t>
      </w:r>
      <w:r w:rsidR="001076B9" w:rsidRPr="00F33912">
        <w:rPr>
          <w:rFonts w:ascii="Arial" w:hAnsi="Arial" w:cs="Arial"/>
          <w:sz w:val="22"/>
          <w:szCs w:val="22"/>
        </w:rPr>
        <w:t>dokumentaci není zadavatelem požadována.</w:t>
      </w:r>
      <w:r w:rsidR="008F33FB" w:rsidRPr="00F33912">
        <w:rPr>
          <w:rFonts w:ascii="Arial" w:hAnsi="Arial" w:cs="Arial"/>
          <w:sz w:val="22"/>
          <w:szCs w:val="22"/>
        </w:rPr>
        <w:t xml:space="preserve"> </w:t>
      </w:r>
    </w:p>
    <w:p w14:paraId="606CA32B" w14:textId="77777777" w:rsidR="00722883" w:rsidRPr="00F33912" w:rsidRDefault="00722883" w:rsidP="00722883">
      <w:pPr>
        <w:jc w:val="both"/>
        <w:rPr>
          <w:rFonts w:ascii="Arial" w:hAnsi="Arial" w:cs="Arial"/>
          <w:b/>
          <w:sz w:val="22"/>
          <w:szCs w:val="22"/>
          <w:u w:val="single"/>
        </w:rPr>
      </w:pPr>
      <w:r>
        <w:rPr>
          <w:rFonts w:ascii="Arial" w:hAnsi="Arial" w:cs="Arial"/>
          <w:sz w:val="22"/>
          <w:szCs w:val="22"/>
        </w:rPr>
        <w:t>Zadávací d</w:t>
      </w:r>
      <w:r w:rsidRPr="00F33912">
        <w:rPr>
          <w:rFonts w:ascii="Arial" w:hAnsi="Arial" w:cs="Arial"/>
          <w:sz w:val="22"/>
          <w:szCs w:val="22"/>
        </w:rPr>
        <w:t>okumentaci</w:t>
      </w:r>
      <w:r>
        <w:rPr>
          <w:rFonts w:ascii="Arial" w:hAnsi="Arial" w:cs="Arial"/>
          <w:sz w:val="22"/>
          <w:szCs w:val="22"/>
        </w:rPr>
        <w:t xml:space="preserve"> </w:t>
      </w:r>
      <w:r w:rsidRPr="00F33912">
        <w:rPr>
          <w:rFonts w:ascii="Arial" w:hAnsi="Arial" w:cs="Arial"/>
          <w:sz w:val="22"/>
          <w:szCs w:val="22"/>
        </w:rPr>
        <w:t xml:space="preserve">tvoří </w:t>
      </w:r>
      <w:r>
        <w:rPr>
          <w:rFonts w:ascii="Arial" w:hAnsi="Arial" w:cs="Arial"/>
          <w:sz w:val="22"/>
          <w:szCs w:val="22"/>
        </w:rPr>
        <w:t>Výzva k podání nabídek a základní údaje zadávací d</w:t>
      </w:r>
      <w:r w:rsidRPr="00A02A76">
        <w:rPr>
          <w:rFonts w:ascii="Arial" w:hAnsi="Arial" w:cs="Arial"/>
          <w:sz w:val="22"/>
          <w:szCs w:val="22"/>
        </w:rPr>
        <w:t xml:space="preserve">okumentace veřejné zakázky na služby a </w:t>
      </w:r>
      <w:r w:rsidRPr="004E2B40">
        <w:rPr>
          <w:rFonts w:ascii="Arial" w:hAnsi="Arial" w:cs="Arial"/>
          <w:sz w:val="22"/>
          <w:szCs w:val="22"/>
        </w:rPr>
        <w:t>přílohy:</w:t>
      </w:r>
      <w:r w:rsidRPr="00F33912">
        <w:rPr>
          <w:rFonts w:ascii="Arial" w:hAnsi="Arial" w:cs="Arial"/>
          <w:b/>
          <w:sz w:val="22"/>
          <w:szCs w:val="22"/>
          <w:u w:val="single"/>
        </w:rPr>
        <w:t xml:space="preserve"> </w:t>
      </w:r>
    </w:p>
    <w:p w14:paraId="42BCA3A7" w14:textId="77777777" w:rsidR="00722883" w:rsidRPr="00F33912" w:rsidRDefault="00722883" w:rsidP="00722883">
      <w:pPr>
        <w:pStyle w:val="Bntext2"/>
        <w:numPr>
          <w:ilvl w:val="0"/>
          <w:numId w:val="8"/>
        </w:numPr>
        <w:rPr>
          <w:rFonts w:cs="Arial"/>
          <w:szCs w:val="22"/>
        </w:rPr>
      </w:pPr>
      <w:r w:rsidRPr="00F33912">
        <w:rPr>
          <w:rFonts w:cs="Arial"/>
          <w:szCs w:val="22"/>
        </w:rPr>
        <w:t>krycí list nabídky</w:t>
      </w:r>
    </w:p>
    <w:p w14:paraId="59DF213F" w14:textId="77777777" w:rsidR="004E2B40" w:rsidRPr="004E2B40" w:rsidRDefault="00722883" w:rsidP="009E7899">
      <w:pPr>
        <w:pStyle w:val="Bntext2"/>
        <w:numPr>
          <w:ilvl w:val="0"/>
          <w:numId w:val="8"/>
        </w:numPr>
        <w:rPr>
          <w:rFonts w:cs="Arial"/>
          <w:szCs w:val="22"/>
        </w:rPr>
      </w:pPr>
      <w:r w:rsidRPr="004E2B40">
        <w:rPr>
          <w:rFonts w:cs="Arial"/>
          <w:szCs w:val="22"/>
        </w:rPr>
        <w:t>čestné</w:t>
      </w:r>
      <w:r w:rsidRPr="00F33912">
        <w:t xml:space="preserve"> prohlášení </w:t>
      </w:r>
    </w:p>
    <w:p w14:paraId="600B5716" w14:textId="77777777" w:rsidR="00722883" w:rsidRPr="004E2B40" w:rsidRDefault="00722883" w:rsidP="009E7899">
      <w:pPr>
        <w:pStyle w:val="Bntext2"/>
        <w:numPr>
          <w:ilvl w:val="0"/>
          <w:numId w:val="8"/>
        </w:numPr>
        <w:rPr>
          <w:rFonts w:cs="Arial"/>
          <w:szCs w:val="22"/>
        </w:rPr>
      </w:pPr>
      <w:r w:rsidRPr="004E2B40">
        <w:rPr>
          <w:rFonts w:cs="Arial"/>
          <w:szCs w:val="22"/>
        </w:rPr>
        <w:t>seznam</w:t>
      </w:r>
      <w:r w:rsidRPr="00F33912">
        <w:t xml:space="preserve"> významných služeb </w:t>
      </w:r>
    </w:p>
    <w:p w14:paraId="2E18C1BB" w14:textId="77777777" w:rsidR="00722883" w:rsidRPr="00F33912" w:rsidRDefault="00722883" w:rsidP="00722883">
      <w:pPr>
        <w:pStyle w:val="Bntext2"/>
        <w:numPr>
          <w:ilvl w:val="0"/>
          <w:numId w:val="8"/>
        </w:numPr>
        <w:rPr>
          <w:rFonts w:cs="Arial"/>
          <w:szCs w:val="22"/>
        </w:rPr>
      </w:pPr>
      <w:r w:rsidRPr="00F33912">
        <w:rPr>
          <w:rFonts w:cs="Arial"/>
          <w:szCs w:val="22"/>
        </w:rPr>
        <w:t>návrh sml</w:t>
      </w:r>
      <w:r>
        <w:rPr>
          <w:rFonts w:cs="Arial"/>
          <w:szCs w:val="22"/>
        </w:rPr>
        <w:t>o</w:t>
      </w:r>
      <w:r w:rsidRPr="00F33912">
        <w:rPr>
          <w:rFonts w:cs="Arial"/>
          <w:szCs w:val="22"/>
        </w:rPr>
        <w:t>uv</w:t>
      </w:r>
      <w:r>
        <w:rPr>
          <w:rFonts w:cs="Arial"/>
          <w:szCs w:val="22"/>
        </w:rPr>
        <w:t>y</w:t>
      </w:r>
    </w:p>
    <w:p w14:paraId="06CCFB81" w14:textId="77777777" w:rsidR="00722883" w:rsidRPr="00F33912" w:rsidRDefault="00722883" w:rsidP="00722883">
      <w:pPr>
        <w:pStyle w:val="Bntext2"/>
        <w:numPr>
          <w:ilvl w:val="0"/>
          <w:numId w:val="8"/>
        </w:numPr>
        <w:rPr>
          <w:rFonts w:cs="Arial"/>
          <w:szCs w:val="22"/>
        </w:rPr>
      </w:pPr>
      <w:r w:rsidRPr="00F33912">
        <w:rPr>
          <w:rFonts w:cs="Arial"/>
          <w:szCs w:val="22"/>
        </w:rPr>
        <w:t xml:space="preserve">technické </w:t>
      </w:r>
      <w:r>
        <w:rPr>
          <w:rFonts w:cs="Arial"/>
          <w:szCs w:val="22"/>
        </w:rPr>
        <w:t>podklady (technická zpráva, situace stavby, plán BOZP)</w:t>
      </w:r>
    </w:p>
    <w:p w14:paraId="00D92BCE" w14:textId="77777777" w:rsidR="00722883" w:rsidRDefault="00722883" w:rsidP="00722883">
      <w:pPr>
        <w:pStyle w:val="Bntext2"/>
        <w:tabs>
          <w:tab w:val="clear" w:pos="-1560"/>
        </w:tabs>
        <w:spacing w:before="120" w:line="288" w:lineRule="auto"/>
        <w:ind w:left="0"/>
      </w:pPr>
      <w:r>
        <w:lastRenderedPageBreak/>
        <w:t>Dodavatel</w:t>
      </w:r>
      <w:r w:rsidRPr="00F33912">
        <w:t xml:space="preserve"> je oprávněn požadovat po z</w:t>
      </w:r>
      <w:r>
        <w:t xml:space="preserve">adavateli dodatečné informace k zadávací </w:t>
      </w:r>
      <w:r w:rsidRPr="00F33912">
        <w:t>dokumentaci</w:t>
      </w:r>
      <w:r w:rsidRPr="00373B19">
        <w:rPr>
          <w:spacing w:val="-4"/>
        </w:rPr>
        <w:t xml:space="preserve">. Písemná žádost musí být zadavateli doručena nejpozději </w:t>
      </w:r>
      <w:r>
        <w:rPr>
          <w:spacing w:val="-4"/>
        </w:rPr>
        <w:t>4 pracovní dny</w:t>
      </w:r>
      <w:r w:rsidRPr="00373B19">
        <w:rPr>
          <w:spacing w:val="-4"/>
        </w:rPr>
        <w:t xml:space="preserve"> před uplynutím</w:t>
      </w:r>
      <w:r w:rsidRPr="00F33912">
        <w:t xml:space="preserve"> lhůty pro podání nabídek. </w:t>
      </w:r>
      <w:r w:rsidR="00A23510" w:rsidRPr="00A23510">
        <w:t>Zadavatel odešle vysvětlení k zadávací dokumentaci nejpozději do 2 pracovních dnů po doručení žádosti.</w:t>
      </w:r>
    </w:p>
    <w:p w14:paraId="26722A32" w14:textId="77777777" w:rsidR="002D2149" w:rsidRPr="00F33912" w:rsidRDefault="002D2149" w:rsidP="00B87F60">
      <w:pPr>
        <w:pStyle w:val="bntext"/>
        <w:spacing w:line="288" w:lineRule="auto"/>
        <w:rPr>
          <w:i/>
          <w:szCs w:val="22"/>
        </w:rPr>
      </w:pPr>
    </w:p>
    <w:p w14:paraId="04C98807" w14:textId="77777777" w:rsidR="00722883" w:rsidRPr="00F33912" w:rsidRDefault="00722883" w:rsidP="00722883">
      <w:pPr>
        <w:pStyle w:val="Bntext2"/>
        <w:spacing w:before="120" w:line="288" w:lineRule="auto"/>
        <w:ind w:left="0"/>
      </w:pPr>
      <w:r w:rsidRPr="00F33912">
        <w:t>Adresa pro doručení:</w:t>
      </w:r>
    </w:p>
    <w:p w14:paraId="42741493" w14:textId="77777777" w:rsidR="00722883" w:rsidRPr="00326363" w:rsidRDefault="00722883" w:rsidP="00722883">
      <w:pPr>
        <w:pStyle w:val="bntext"/>
        <w:spacing w:line="288" w:lineRule="auto"/>
        <w:rPr>
          <w:szCs w:val="22"/>
        </w:rPr>
      </w:pPr>
      <w:r w:rsidRPr="00326363">
        <w:rPr>
          <w:szCs w:val="22"/>
        </w:rPr>
        <w:t>Krajský úřad Kraje Vysočina, Odbor dopravy a silničního hospodářství, Žižkova 1882/57, 587 33 Jihlava</w:t>
      </w:r>
      <w:r w:rsidR="009B1F5E">
        <w:rPr>
          <w:szCs w:val="22"/>
        </w:rPr>
        <w:t>.</w:t>
      </w:r>
    </w:p>
    <w:p w14:paraId="7A462B0C" w14:textId="77777777" w:rsidR="00722883" w:rsidRPr="00326363" w:rsidRDefault="00722883" w:rsidP="00722883">
      <w:pPr>
        <w:pStyle w:val="bntext"/>
        <w:spacing w:line="288" w:lineRule="auto"/>
        <w:rPr>
          <w:szCs w:val="22"/>
        </w:rPr>
      </w:pPr>
      <w:r w:rsidRPr="00326363">
        <w:rPr>
          <w:szCs w:val="22"/>
        </w:rPr>
        <w:t xml:space="preserve">Kontaktní osoba: Bc. Lenka Procházková, kancelář č. C 2.28, tel. 564 602 378, e-mail: prochazkova.l@kr-vysocina.cz. </w:t>
      </w:r>
    </w:p>
    <w:p w14:paraId="70EE5335" w14:textId="77777777" w:rsidR="00722883" w:rsidRDefault="00722883" w:rsidP="00722883">
      <w:pPr>
        <w:spacing w:before="120" w:line="288" w:lineRule="auto"/>
        <w:jc w:val="both"/>
        <w:rPr>
          <w:rFonts w:ascii="Arial" w:hAnsi="Arial" w:cs="Arial"/>
          <w:sz w:val="22"/>
          <w:szCs w:val="22"/>
        </w:rPr>
      </w:pPr>
      <w:r w:rsidRPr="001A4C0C">
        <w:rPr>
          <w:rFonts w:ascii="Arial" w:hAnsi="Arial" w:cs="Arial"/>
          <w:spacing w:val="6"/>
          <w:sz w:val="22"/>
          <w:szCs w:val="22"/>
        </w:rPr>
        <w:t>Zadavatel může poskytnout dodatečné informace k zadávacím podmínkám i</w:t>
      </w:r>
      <w:r w:rsidRPr="001A4C0C">
        <w:rPr>
          <w:rFonts w:ascii="Arial" w:hAnsi="Arial" w:cs="Arial"/>
          <w:spacing w:val="4"/>
          <w:sz w:val="22"/>
          <w:szCs w:val="22"/>
        </w:rPr>
        <w:t xml:space="preserve"> bez předchozí</w:t>
      </w:r>
      <w:r w:rsidRPr="00F33912">
        <w:rPr>
          <w:rFonts w:ascii="Arial" w:hAnsi="Arial" w:cs="Arial"/>
          <w:sz w:val="22"/>
          <w:szCs w:val="22"/>
        </w:rPr>
        <w:t xml:space="preserve"> žádosti.</w:t>
      </w:r>
    </w:p>
    <w:p w14:paraId="01FB0F2B" w14:textId="77777777" w:rsidR="00A23510" w:rsidRPr="00A23510" w:rsidRDefault="00A23510" w:rsidP="00722883">
      <w:pPr>
        <w:spacing w:before="120" w:line="288" w:lineRule="auto"/>
        <w:jc w:val="both"/>
        <w:rPr>
          <w:rFonts w:ascii="Arial" w:hAnsi="Arial" w:cs="Arial"/>
          <w:sz w:val="4"/>
          <w:szCs w:val="4"/>
        </w:rPr>
      </w:pPr>
    </w:p>
    <w:p w14:paraId="1781A24A" w14:textId="77777777" w:rsidR="00954F1D" w:rsidRPr="00CB1A8B" w:rsidRDefault="00954F1D" w:rsidP="00954F1D">
      <w:pPr>
        <w:spacing w:line="288" w:lineRule="auto"/>
        <w:jc w:val="both"/>
        <w:rPr>
          <w:rFonts w:ascii="Arial" w:hAnsi="Arial" w:cs="Arial"/>
          <w:sz w:val="4"/>
          <w:szCs w:val="4"/>
        </w:rPr>
      </w:pPr>
    </w:p>
    <w:p w14:paraId="633BB72B"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 xml:space="preserve">Datum, hodina a místo </w:t>
      </w:r>
      <w:r w:rsidR="00FD4EB6" w:rsidRPr="00F33912">
        <w:rPr>
          <w:rFonts w:ascii="Arial" w:hAnsi="Arial" w:cs="Arial"/>
          <w:sz w:val="22"/>
          <w:szCs w:val="22"/>
        </w:rPr>
        <w:t>pro podání</w:t>
      </w:r>
      <w:r w:rsidRPr="00F33912">
        <w:rPr>
          <w:rFonts w:ascii="Arial" w:hAnsi="Arial" w:cs="Arial"/>
          <w:sz w:val="22"/>
          <w:szCs w:val="22"/>
        </w:rPr>
        <w:t xml:space="preserve"> nabídek</w:t>
      </w:r>
    </w:p>
    <w:p w14:paraId="04EEC5A4" w14:textId="504CA30A" w:rsidR="007B0FA8" w:rsidRPr="00715BAB" w:rsidRDefault="007B0FA8" w:rsidP="00C62C2E">
      <w:pPr>
        <w:pStyle w:val="bntext"/>
        <w:spacing w:before="120" w:line="288" w:lineRule="auto"/>
        <w:rPr>
          <w:b/>
          <w:bCs/>
          <w:szCs w:val="22"/>
        </w:rPr>
      </w:pPr>
      <w:r w:rsidRPr="00F33912">
        <w:rPr>
          <w:szCs w:val="22"/>
        </w:rPr>
        <w:t xml:space="preserve">Lhůta pro </w:t>
      </w:r>
      <w:r w:rsidR="004168F7" w:rsidRPr="00710C5C">
        <w:rPr>
          <w:szCs w:val="22"/>
        </w:rPr>
        <w:t>podání</w:t>
      </w:r>
      <w:r w:rsidRPr="00710C5C">
        <w:rPr>
          <w:szCs w:val="22"/>
        </w:rPr>
        <w:t xml:space="preserve"> </w:t>
      </w:r>
      <w:r w:rsidRPr="00715BAB">
        <w:rPr>
          <w:szCs w:val="22"/>
        </w:rPr>
        <w:t xml:space="preserve">nabídky </w:t>
      </w:r>
      <w:r w:rsidR="00117CCE" w:rsidRPr="00715BAB">
        <w:rPr>
          <w:szCs w:val="22"/>
        </w:rPr>
        <w:t>je stanovena</w:t>
      </w:r>
      <w:r w:rsidRPr="00715BAB">
        <w:rPr>
          <w:szCs w:val="22"/>
        </w:rPr>
        <w:t xml:space="preserve"> </w:t>
      </w:r>
      <w:r w:rsidR="00A400F6" w:rsidRPr="00715BAB">
        <w:rPr>
          <w:b/>
          <w:bCs/>
          <w:szCs w:val="22"/>
        </w:rPr>
        <w:t>do</w:t>
      </w:r>
      <w:r w:rsidR="00A400F6" w:rsidRPr="00715BAB">
        <w:rPr>
          <w:b/>
          <w:szCs w:val="22"/>
        </w:rPr>
        <w:t xml:space="preserve"> </w:t>
      </w:r>
      <w:r w:rsidR="006B21DC">
        <w:rPr>
          <w:b/>
          <w:szCs w:val="22"/>
        </w:rPr>
        <w:t>4</w:t>
      </w:r>
      <w:r w:rsidR="00D407F3">
        <w:rPr>
          <w:b/>
          <w:szCs w:val="22"/>
        </w:rPr>
        <w:t xml:space="preserve">. </w:t>
      </w:r>
      <w:r w:rsidR="009908E7">
        <w:rPr>
          <w:b/>
          <w:szCs w:val="22"/>
        </w:rPr>
        <w:t>1</w:t>
      </w:r>
      <w:r w:rsidR="009B1F5E">
        <w:rPr>
          <w:b/>
          <w:szCs w:val="22"/>
        </w:rPr>
        <w:t>2</w:t>
      </w:r>
      <w:r w:rsidR="0078310D">
        <w:rPr>
          <w:b/>
          <w:szCs w:val="22"/>
        </w:rPr>
        <w:t>. 201</w:t>
      </w:r>
      <w:r w:rsidR="009908E7">
        <w:rPr>
          <w:b/>
          <w:szCs w:val="22"/>
        </w:rPr>
        <w:t>9</w:t>
      </w:r>
      <w:r w:rsidR="00A400F6" w:rsidRPr="00715BAB">
        <w:rPr>
          <w:b/>
          <w:szCs w:val="22"/>
        </w:rPr>
        <w:t xml:space="preserve"> </w:t>
      </w:r>
      <w:r w:rsidR="00A400F6" w:rsidRPr="00715BAB">
        <w:rPr>
          <w:b/>
          <w:bCs/>
          <w:szCs w:val="22"/>
        </w:rPr>
        <w:t xml:space="preserve">do </w:t>
      </w:r>
      <w:r w:rsidR="00A400F6" w:rsidRPr="00715BAB">
        <w:rPr>
          <w:b/>
          <w:szCs w:val="22"/>
        </w:rPr>
        <w:t>1</w:t>
      </w:r>
      <w:r w:rsidR="00343199">
        <w:rPr>
          <w:b/>
          <w:szCs w:val="22"/>
        </w:rPr>
        <w:t>2</w:t>
      </w:r>
      <w:r w:rsidR="00A400F6" w:rsidRPr="00715BAB">
        <w:rPr>
          <w:b/>
          <w:szCs w:val="22"/>
        </w:rPr>
        <w:t>:00</w:t>
      </w:r>
      <w:r w:rsidR="00A400F6" w:rsidRPr="00715BAB">
        <w:rPr>
          <w:b/>
          <w:bCs/>
          <w:szCs w:val="22"/>
        </w:rPr>
        <w:t xml:space="preserve"> hod.</w:t>
      </w:r>
    </w:p>
    <w:p w14:paraId="5720CFF6" w14:textId="77777777" w:rsidR="00B26303" w:rsidRPr="00343199" w:rsidRDefault="00B26303" w:rsidP="00B26303">
      <w:pPr>
        <w:pStyle w:val="bntext"/>
        <w:spacing w:before="120" w:line="288" w:lineRule="auto"/>
        <w:rPr>
          <w:szCs w:val="22"/>
        </w:rPr>
      </w:pPr>
      <w:r w:rsidRPr="00343199">
        <w:rPr>
          <w:szCs w:val="22"/>
        </w:rPr>
        <w:t>Nabídk</w:t>
      </w:r>
      <w:r w:rsidR="00A56FC4">
        <w:rPr>
          <w:szCs w:val="22"/>
        </w:rPr>
        <w:t>u</w:t>
      </w:r>
      <w:r w:rsidRPr="00343199">
        <w:rPr>
          <w:szCs w:val="22"/>
        </w:rPr>
        <w:t xml:space="preserve"> je možné doručit poštou nebo osobně každý pracovní den na podateln</w:t>
      </w:r>
      <w:r w:rsidR="00954F1D" w:rsidRPr="00343199">
        <w:rPr>
          <w:szCs w:val="22"/>
        </w:rPr>
        <w:t>u</w:t>
      </w:r>
      <w:r w:rsidRPr="00343199">
        <w:rPr>
          <w:szCs w:val="22"/>
        </w:rPr>
        <w:t xml:space="preserve"> zadavatele na adrese: Krajský úřad Kraje Vysočina, Žižkova </w:t>
      </w:r>
      <w:r w:rsidR="001A4C0C" w:rsidRPr="00343199">
        <w:rPr>
          <w:szCs w:val="22"/>
        </w:rPr>
        <w:t>1882/</w:t>
      </w:r>
      <w:r w:rsidR="00954F1D" w:rsidRPr="00343199">
        <w:rPr>
          <w:szCs w:val="22"/>
        </w:rPr>
        <w:t xml:space="preserve">57, 587 33 Jihlava, </w:t>
      </w:r>
      <w:r w:rsidRPr="00343199">
        <w:rPr>
          <w:szCs w:val="22"/>
        </w:rPr>
        <w:t xml:space="preserve">v době od 8.00 hod. do 13.00 hod., v pondělí a ve středu </w:t>
      </w:r>
      <w:r w:rsidR="00954F1D" w:rsidRPr="00343199">
        <w:rPr>
          <w:szCs w:val="22"/>
        </w:rPr>
        <w:t>od 8.00 hod. do 17.00 hod.</w:t>
      </w:r>
      <w:r w:rsidRPr="00343199">
        <w:rPr>
          <w:szCs w:val="22"/>
        </w:rPr>
        <w:t xml:space="preserve">  </w:t>
      </w:r>
    </w:p>
    <w:p w14:paraId="20D6F0BA" w14:textId="77777777" w:rsidR="00281FAD" w:rsidRDefault="00281FAD" w:rsidP="00B26303">
      <w:pPr>
        <w:pStyle w:val="bntext"/>
        <w:spacing w:before="120" w:line="288" w:lineRule="auto"/>
        <w:rPr>
          <w:i/>
          <w:sz w:val="4"/>
          <w:szCs w:val="4"/>
        </w:rPr>
      </w:pPr>
    </w:p>
    <w:p w14:paraId="70DDD9AC" w14:textId="77777777" w:rsidR="00114947" w:rsidRDefault="00114947" w:rsidP="00B26303">
      <w:pPr>
        <w:pStyle w:val="bntext"/>
        <w:spacing w:before="120" w:line="288" w:lineRule="auto"/>
        <w:rPr>
          <w:i/>
          <w:sz w:val="4"/>
          <w:szCs w:val="4"/>
        </w:rPr>
      </w:pPr>
    </w:p>
    <w:p w14:paraId="09F48DFA" w14:textId="77777777" w:rsidR="0086773C" w:rsidRPr="00F33912" w:rsidRDefault="0086773C" w:rsidP="0086773C">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Způsob hodnocení nabídek podle hodnotících kritérií</w:t>
      </w:r>
    </w:p>
    <w:p w14:paraId="05F77848" w14:textId="77777777" w:rsidR="0086773C" w:rsidRDefault="0086773C" w:rsidP="0086773C">
      <w:pPr>
        <w:pStyle w:val="bntext"/>
        <w:spacing w:before="120" w:line="288" w:lineRule="auto"/>
        <w:rPr>
          <w:szCs w:val="22"/>
        </w:rPr>
      </w:pPr>
      <w:r w:rsidRPr="00F33912">
        <w:rPr>
          <w:szCs w:val="22"/>
        </w:rPr>
        <w:t>Hodnocení nabídek jednotlivých částí veřejné zakázky provede</w:t>
      </w:r>
      <w:r w:rsidR="00281FAD">
        <w:rPr>
          <w:szCs w:val="22"/>
        </w:rPr>
        <w:t xml:space="preserve"> </w:t>
      </w:r>
      <w:r w:rsidRPr="00F33912">
        <w:rPr>
          <w:szCs w:val="22"/>
        </w:rPr>
        <w:t>zadavatel podle jediného kritéria – nejnižší nabídkové ceny</w:t>
      </w:r>
      <w:r w:rsidR="008644BB">
        <w:rPr>
          <w:szCs w:val="22"/>
        </w:rPr>
        <w:t xml:space="preserve"> bez DPH</w:t>
      </w:r>
      <w:r w:rsidRPr="00F33912">
        <w:rPr>
          <w:szCs w:val="22"/>
        </w:rPr>
        <w:t>.</w:t>
      </w:r>
      <w:r w:rsidR="008F33FB" w:rsidRPr="00F33912">
        <w:rPr>
          <w:szCs w:val="22"/>
        </w:rPr>
        <w:t xml:space="preserve"> </w:t>
      </w:r>
      <w:r w:rsidRPr="00F33912">
        <w:rPr>
          <w:szCs w:val="22"/>
        </w:rPr>
        <w:t>Každá část zakázky bude hodnocena samostatně.</w:t>
      </w:r>
      <w:r w:rsidR="00D172DB">
        <w:rPr>
          <w:szCs w:val="22"/>
        </w:rPr>
        <w:t xml:space="preserve"> </w:t>
      </w:r>
      <w:r w:rsidR="00D172DB" w:rsidRPr="008C630A">
        <w:rPr>
          <w:szCs w:val="22"/>
        </w:rPr>
        <w:t xml:space="preserve">V případě rovnosti </w:t>
      </w:r>
      <w:r w:rsidR="00AD082F">
        <w:rPr>
          <w:szCs w:val="22"/>
        </w:rPr>
        <w:t xml:space="preserve">nejnižších </w:t>
      </w:r>
      <w:r w:rsidR="00D172DB">
        <w:rPr>
          <w:szCs w:val="22"/>
        </w:rPr>
        <w:t xml:space="preserve">nabídkových cen </w:t>
      </w:r>
      <w:r w:rsidR="00D172DB" w:rsidRPr="008C630A">
        <w:rPr>
          <w:szCs w:val="22"/>
        </w:rPr>
        <w:t>rozhodne o pořadí nabídek los</w:t>
      </w:r>
      <w:r w:rsidR="00D172DB">
        <w:rPr>
          <w:szCs w:val="22"/>
        </w:rPr>
        <w:t>. Účastníkům</w:t>
      </w:r>
      <w:r w:rsidR="008644BB">
        <w:rPr>
          <w:szCs w:val="22"/>
        </w:rPr>
        <w:t xml:space="preserve"> zadávacího řízení</w:t>
      </w:r>
      <w:r w:rsidR="00D172DB">
        <w:rPr>
          <w:szCs w:val="22"/>
        </w:rPr>
        <w:t xml:space="preserve">, </w:t>
      </w:r>
      <w:r w:rsidR="00D172DB" w:rsidRPr="008C630A">
        <w:rPr>
          <w:szCs w:val="22"/>
        </w:rPr>
        <w:t>jejich</w:t>
      </w:r>
      <w:r w:rsidR="00D172DB">
        <w:rPr>
          <w:szCs w:val="22"/>
        </w:rPr>
        <w:t>ž</w:t>
      </w:r>
      <w:r w:rsidR="00D172DB" w:rsidRPr="008C630A">
        <w:rPr>
          <w:szCs w:val="22"/>
        </w:rPr>
        <w:t xml:space="preserve"> nabídky získaly shodné</w:t>
      </w:r>
      <w:r w:rsidR="00D172DB">
        <w:rPr>
          <w:szCs w:val="22"/>
        </w:rPr>
        <w:t xml:space="preserve"> </w:t>
      </w:r>
      <w:r w:rsidR="00D172DB" w:rsidRPr="008C630A">
        <w:rPr>
          <w:szCs w:val="22"/>
        </w:rPr>
        <w:t>hodnoty</w:t>
      </w:r>
      <w:r w:rsidR="00D172DB">
        <w:rPr>
          <w:szCs w:val="22"/>
        </w:rPr>
        <w:t>, bude umožněna účast na tomto losování.</w:t>
      </w:r>
    </w:p>
    <w:p w14:paraId="01CE0813" w14:textId="77777777" w:rsidR="00281FAD" w:rsidRDefault="00281FAD" w:rsidP="0086773C">
      <w:pPr>
        <w:pStyle w:val="bntext"/>
        <w:spacing w:before="120" w:line="288" w:lineRule="auto"/>
        <w:rPr>
          <w:sz w:val="4"/>
          <w:szCs w:val="4"/>
        </w:rPr>
      </w:pPr>
    </w:p>
    <w:p w14:paraId="581870EE" w14:textId="77777777" w:rsidR="004D6B16" w:rsidRDefault="004D6B16" w:rsidP="0086773C">
      <w:pPr>
        <w:pStyle w:val="bntext"/>
        <w:spacing w:before="120" w:line="288" w:lineRule="auto"/>
        <w:rPr>
          <w:sz w:val="4"/>
          <w:szCs w:val="4"/>
        </w:rPr>
      </w:pPr>
    </w:p>
    <w:p w14:paraId="3CB144DD"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Další ustanovení</w:t>
      </w:r>
    </w:p>
    <w:p w14:paraId="77AB9A10" w14:textId="77777777" w:rsidR="007B0FA8" w:rsidRPr="00506751" w:rsidRDefault="00343199" w:rsidP="00506751">
      <w:pPr>
        <w:pStyle w:val="bntext"/>
        <w:numPr>
          <w:ilvl w:val="0"/>
          <w:numId w:val="5"/>
        </w:numPr>
        <w:tabs>
          <w:tab w:val="clear" w:pos="720"/>
          <w:tab w:val="clear" w:pos="1418"/>
        </w:tabs>
        <w:spacing w:line="288" w:lineRule="auto"/>
        <w:ind w:left="426" w:hanging="284"/>
        <w:rPr>
          <w:szCs w:val="22"/>
        </w:rPr>
      </w:pPr>
      <w:r>
        <w:rPr>
          <w:szCs w:val="22"/>
        </w:rPr>
        <w:t>Dodavatel</w:t>
      </w:r>
      <w:r w:rsidR="007B0FA8" w:rsidRPr="001464C0">
        <w:rPr>
          <w:szCs w:val="22"/>
        </w:rPr>
        <w:t xml:space="preserve"> může podat pouze jednu nabídku</w:t>
      </w:r>
      <w:r w:rsidR="00A86CD5" w:rsidRPr="001464C0">
        <w:rPr>
          <w:szCs w:val="22"/>
        </w:rPr>
        <w:t xml:space="preserve"> a to</w:t>
      </w:r>
      <w:r w:rsidR="00506751" w:rsidRPr="001464C0">
        <w:rPr>
          <w:szCs w:val="22"/>
        </w:rPr>
        <w:t xml:space="preserve"> na jednu nebo více částí</w:t>
      </w:r>
      <w:r w:rsidR="007B0FA8" w:rsidRPr="001464C0">
        <w:rPr>
          <w:szCs w:val="22"/>
        </w:rPr>
        <w:t>. Pokud podá</w:t>
      </w:r>
      <w:r w:rsidR="007B0FA8" w:rsidRPr="00506751">
        <w:rPr>
          <w:szCs w:val="22"/>
        </w:rPr>
        <w:t xml:space="preserve"> </w:t>
      </w:r>
      <w:r w:rsidR="001464C0">
        <w:rPr>
          <w:spacing w:val="-6"/>
          <w:szCs w:val="22"/>
        </w:rPr>
        <w:t>více nabídek</w:t>
      </w:r>
      <w:r w:rsidR="00506751" w:rsidRPr="00A86CD5">
        <w:rPr>
          <w:spacing w:val="-6"/>
          <w:szCs w:val="22"/>
        </w:rPr>
        <w:t xml:space="preserve"> </w:t>
      </w:r>
      <w:r w:rsidR="007B0FA8" w:rsidRPr="00A86CD5">
        <w:rPr>
          <w:spacing w:val="-6"/>
          <w:szCs w:val="22"/>
        </w:rPr>
        <w:t xml:space="preserve">samostatně nebo společně s dalšími </w:t>
      </w:r>
      <w:r>
        <w:rPr>
          <w:spacing w:val="-6"/>
          <w:szCs w:val="22"/>
        </w:rPr>
        <w:t>dodavatel</w:t>
      </w:r>
      <w:r w:rsidR="00DA4151" w:rsidRPr="00A86CD5">
        <w:rPr>
          <w:spacing w:val="-6"/>
          <w:szCs w:val="22"/>
        </w:rPr>
        <w:t>i</w:t>
      </w:r>
      <w:r w:rsidR="007B0FA8" w:rsidRPr="00A86CD5">
        <w:rPr>
          <w:spacing w:val="-6"/>
          <w:szCs w:val="22"/>
        </w:rPr>
        <w:t>, zadavatel</w:t>
      </w:r>
      <w:r w:rsidR="007B0FA8" w:rsidRPr="00506751">
        <w:rPr>
          <w:szCs w:val="22"/>
        </w:rPr>
        <w:t xml:space="preserve"> všechny nabídky</w:t>
      </w:r>
      <w:r w:rsidR="00B26303" w:rsidRPr="00506751">
        <w:rPr>
          <w:szCs w:val="22"/>
        </w:rPr>
        <w:t>,</w:t>
      </w:r>
      <w:r w:rsidR="007B0FA8" w:rsidRPr="00506751">
        <w:rPr>
          <w:szCs w:val="22"/>
        </w:rPr>
        <w:t xml:space="preserve"> podané tímto </w:t>
      </w:r>
      <w:r>
        <w:rPr>
          <w:szCs w:val="22"/>
        </w:rPr>
        <w:t>dodavatele</w:t>
      </w:r>
      <w:r w:rsidR="00DA4151" w:rsidRPr="00506751">
        <w:rPr>
          <w:szCs w:val="22"/>
        </w:rPr>
        <w:t>m</w:t>
      </w:r>
      <w:r w:rsidR="007B0FA8" w:rsidRPr="00506751">
        <w:rPr>
          <w:szCs w:val="22"/>
        </w:rPr>
        <w:t xml:space="preserve"> samostatně nebo společně s jinými </w:t>
      </w:r>
      <w:r>
        <w:rPr>
          <w:szCs w:val="22"/>
        </w:rPr>
        <w:t>dodavateli</w:t>
      </w:r>
      <w:r w:rsidR="007B0FA8" w:rsidRPr="00506751">
        <w:rPr>
          <w:szCs w:val="22"/>
        </w:rPr>
        <w:t xml:space="preserve">, </w:t>
      </w:r>
      <w:r w:rsidR="007B0FA8" w:rsidRPr="00A86CD5">
        <w:rPr>
          <w:spacing w:val="-4"/>
          <w:szCs w:val="22"/>
        </w:rPr>
        <w:t>vy</w:t>
      </w:r>
      <w:r w:rsidR="00B26303" w:rsidRPr="00A86CD5">
        <w:rPr>
          <w:spacing w:val="-4"/>
          <w:szCs w:val="22"/>
        </w:rPr>
        <w:t>loučí</w:t>
      </w:r>
      <w:r w:rsidR="007B0FA8" w:rsidRPr="00A86CD5">
        <w:rPr>
          <w:spacing w:val="-4"/>
          <w:szCs w:val="22"/>
        </w:rPr>
        <w:t>.</w:t>
      </w:r>
      <w:r w:rsidR="006A7BE2" w:rsidRPr="00A86CD5">
        <w:rPr>
          <w:spacing w:val="-4"/>
          <w:szCs w:val="22"/>
        </w:rPr>
        <w:t xml:space="preserve"> </w:t>
      </w:r>
      <w:r w:rsidR="001464C0">
        <w:rPr>
          <w:spacing w:val="-4"/>
          <w:szCs w:val="22"/>
        </w:rPr>
        <w:t>Tímto není dotčeno podání nabíd</w:t>
      </w:r>
      <w:r w:rsidR="006A7BE2" w:rsidRPr="00A86CD5">
        <w:rPr>
          <w:spacing w:val="-4"/>
          <w:szCs w:val="22"/>
        </w:rPr>
        <w:t>k</w:t>
      </w:r>
      <w:r w:rsidR="001464C0">
        <w:rPr>
          <w:spacing w:val="-4"/>
          <w:szCs w:val="22"/>
        </w:rPr>
        <w:t>y</w:t>
      </w:r>
      <w:r w:rsidR="006A7BE2" w:rsidRPr="00A86CD5">
        <w:rPr>
          <w:spacing w:val="-4"/>
          <w:szCs w:val="22"/>
        </w:rPr>
        <w:t xml:space="preserve"> na</w:t>
      </w:r>
      <w:r w:rsidR="00896A62" w:rsidRPr="00A86CD5">
        <w:rPr>
          <w:spacing w:val="-4"/>
          <w:szCs w:val="22"/>
        </w:rPr>
        <w:t xml:space="preserve"> více částí</w:t>
      </w:r>
      <w:r w:rsidR="006A7BE2" w:rsidRPr="00A86CD5">
        <w:rPr>
          <w:spacing w:val="-4"/>
          <w:szCs w:val="22"/>
        </w:rPr>
        <w:t xml:space="preserve"> veřejné zakázky v rozsahu dle čl. 2</w:t>
      </w:r>
      <w:r w:rsidR="006A7BE2" w:rsidRPr="00506751">
        <w:rPr>
          <w:szCs w:val="22"/>
        </w:rPr>
        <w:t xml:space="preserve"> této zadávací dokume</w:t>
      </w:r>
      <w:r w:rsidR="00E80351" w:rsidRPr="00506751">
        <w:rPr>
          <w:szCs w:val="22"/>
        </w:rPr>
        <w:t>n</w:t>
      </w:r>
      <w:r w:rsidR="006A7BE2" w:rsidRPr="00506751">
        <w:rPr>
          <w:szCs w:val="22"/>
        </w:rPr>
        <w:t>tace.</w:t>
      </w:r>
    </w:p>
    <w:p w14:paraId="0D425878" w14:textId="77777777" w:rsidR="007B0FA8" w:rsidRDefault="007B0FA8" w:rsidP="00A35119">
      <w:pPr>
        <w:pStyle w:val="bntext"/>
        <w:numPr>
          <w:ilvl w:val="0"/>
          <w:numId w:val="5"/>
        </w:numPr>
        <w:tabs>
          <w:tab w:val="clear" w:pos="720"/>
          <w:tab w:val="clear" w:pos="1418"/>
        </w:tabs>
        <w:spacing w:line="288" w:lineRule="auto"/>
        <w:ind w:left="426" w:hanging="284"/>
        <w:rPr>
          <w:szCs w:val="22"/>
        </w:rPr>
      </w:pPr>
      <w:r w:rsidRPr="00F33912">
        <w:rPr>
          <w:szCs w:val="22"/>
        </w:rPr>
        <w:t>Zadavatel nepřipouští variantní řešení.</w:t>
      </w:r>
    </w:p>
    <w:p w14:paraId="4548A26D" w14:textId="77777777" w:rsidR="007B0FA8" w:rsidRPr="00F33912" w:rsidRDefault="007B0FA8" w:rsidP="00A35119">
      <w:pPr>
        <w:pStyle w:val="bntext"/>
        <w:numPr>
          <w:ilvl w:val="0"/>
          <w:numId w:val="5"/>
        </w:numPr>
        <w:tabs>
          <w:tab w:val="clear" w:pos="720"/>
          <w:tab w:val="clear" w:pos="1418"/>
        </w:tabs>
        <w:spacing w:line="288" w:lineRule="auto"/>
        <w:ind w:left="426" w:hanging="284"/>
        <w:rPr>
          <w:szCs w:val="22"/>
        </w:rPr>
      </w:pPr>
      <w:r w:rsidRPr="00F33912">
        <w:rPr>
          <w:szCs w:val="22"/>
        </w:rPr>
        <w:t xml:space="preserve">Nabídky, které budou doručeny po uplynutí lhůty pro podání nabídek, nebudou otevřeny. </w:t>
      </w:r>
      <w:r w:rsidRPr="00F41815">
        <w:rPr>
          <w:spacing w:val="-6"/>
          <w:szCs w:val="22"/>
        </w:rPr>
        <w:t xml:space="preserve">Zadavatel bezodkladně vyrozumí </w:t>
      </w:r>
      <w:r w:rsidR="00343199">
        <w:rPr>
          <w:spacing w:val="-6"/>
          <w:szCs w:val="22"/>
        </w:rPr>
        <w:t>dodavatel</w:t>
      </w:r>
      <w:r w:rsidR="00DA4151" w:rsidRPr="00F41815">
        <w:rPr>
          <w:spacing w:val="-6"/>
          <w:szCs w:val="22"/>
        </w:rPr>
        <w:t>e</w:t>
      </w:r>
      <w:r w:rsidRPr="00F41815">
        <w:rPr>
          <w:spacing w:val="-6"/>
          <w:szCs w:val="22"/>
        </w:rPr>
        <w:t xml:space="preserve"> o tom, že jeho nabídka byla podána po uplynutí lhůty</w:t>
      </w:r>
      <w:r w:rsidRPr="00F33912">
        <w:rPr>
          <w:szCs w:val="22"/>
        </w:rPr>
        <w:t xml:space="preserve"> pro podání nabídek.</w:t>
      </w:r>
    </w:p>
    <w:p w14:paraId="0E8BF73C" w14:textId="77777777" w:rsidR="00720050" w:rsidRPr="00F33912" w:rsidRDefault="00343199" w:rsidP="00A35119">
      <w:pPr>
        <w:pStyle w:val="bntext"/>
        <w:numPr>
          <w:ilvl w:val="0"/>
          <w:numId w:val="5"/>
        </w:numPr>
        <w:tabs>
          <w:tab w:val="clear" w:pos="720"/>
          <w:tab w:val="clear" w:pos="1418"/>
        </w:tabs>
        <w:spacing w:line="288" w:lineRule="auto"/>
        <w:ind w:left="426" w:hanging="284"/>
        <w:rPr>
          <w:szCs w:val="22"/>
        </w:rPr>
      </w:pPr>
      <w:r>
        <w:rPr>
          <w:spacing w:val="2"/>
          <w:szCs w:val="22"/>
        </w:rPr>
        <w:t xml:space="preserve">Dodavatel </w:t>
      </w:r>
      <w:r w:rsidR="00720050" w:rsidRPr="008D3645">
        <w:rPr>
          <w:spacing w:val="2"/>
          <w:szCs w:val="22"/>
        </w:rPr>
        <w:t xml:space="preserve">podáním nabídky na </w:t>
      </w:r>
      <w:r w:rsidR="00B26303" w:rsidRPr="008D3645">
        <w:rPr>
          <w:spacing w:val="2"/>
          <w:szCs w:val="22"/>
        </w:rPr>
        <w:t xml:space="preserve">tuto </w:t>
      </w:r>
      <w:r w:rsidR="00720050" w:rsidRPr="008D3645">
        <w:rPr>
          <w:spacing w:val="2"/>
          <w:szCs w:val="22"/>
        </w:rPr>
        <w:t>veřejnou zakázku</w:t>
      </w:r>
      <w:r w:rsidR="00E47041" w:rsidRPr="008D3645">
        <w:rPr>
          <w:spacing w:val="2"/>
          <w:szCs w:val="22"/>
        </w:rPr>
        <w:t xml:space="preserve"> </w:t>
      </w:r>
      <w:r w:rsidR="00C45CA0" w:rsidRPr="008D3645">
        <w:rPr>
          <w:spacing w:val="2"/>
          <w:szCs w:val="22"/>
        </w:rPr>
        <w:t>uděluje</w:t>
      </w:r>
      <w:r w:rsidR="00720050" w:rsidRPr="008D3645">
        <w:rPr>
          <w:spacing w:val="2"/>
          <w:szCs w:val="22"/>
        </w:rPr>
        <w:t xml:space="preserve"> zadavateli výslovný souhlas</w:t>
      </w:r>
      <w:r w:rsidR="00720050" w:rsidRPr="00F33912">
        <w:rPr>
          <w:szCs w:val="22"/>
        </w:rPr>
        <w:t xml:space="preserve"> </w:t>
      </w:r>
      <w:r w:rsidR="00720050" w:rsidRPr="008D3645">
        <w:rPr>
          <w:spacing w:val="-4"/>
          <w:szCs w:val="22"/>
        </w:rPr>
        <w:t>se zveřejněním podmínek jeho nabídky v rozsahu a za podmínek vyplývajících z  ustanovení</w:t>
      </w:r>
      <w:r w:rsidR="00720050" w:rsidRPr="00F33912">
        <w:rPr>
          <w:szCs w:val="22"/>
        </w:rPr>
        <w:t xml:space="preserve"> příslušných právních předpisů (zejména zákona č. 106/1999 Sb., o svobodném přístupu k informacím, ve znění pozdějších předpisů). </w:t>
      </w:r>
    </w:p>
    <w:p w14:paraId="2A985ECA" w14:textId="77777777" w:rsidR="00720050" w:rsidRPr="00F33912" w:rsidRDefault="00720050" w:rsidP="00A35119">
      <w:pPr>
        <w:pStyle w:val="bntext"/>
        <w:numPr>
          <w:ilvl w:val="0"/>
          <w:numId w:val="5"/>
        </w:numPr>
        <w:tabs>
          <w:tab w:val="clear" w:pos="720"/>
          <w:tab w:val="clear" w:pos="1418"/>
        </w:tabs>
        <w:spacing w:line="288" w:lineRule="auto"/>
        <w:ind w:left="426" w:hanging="284"/>
        <w:rPr>
          <w:szCs w:val="22"/>
        </w:rPr>
      </w:pPr>
      <w:r w:rsidRPr="008D3645">
        <w:rPr>
          <w:spacing w:val="-2"/>
          <w:szCs w:val="22"/>
        </w:rPr>
        <w:t>Zadavatel se zavazuje, že vyjma skutečností uvedených v předchozí větě považuje informace</w:t>
      </w:r>
      <w:r w:rsidRPr="00F33912">
        <w:rPr>
          <w:szCs w:val="22"/>
        </w:rPr>
        <w:t xml:space="preserve"> o zájemcích získané při tomto zadávacím řízení za důvěrné.</w:t>
      </w:r>
    </w:p>
    <w:p w14:paraId="32792262" w14:textId="77777777" w:rsidR="0084362E" w:rsidRDefault="0084362E" w:rsidP="00D90455">
      <w:pPr>
        <w:pStyle w:val="bntext"/>
        <w:spacing w:line="288" w:lineRule="auto"/>
        <w:ind w:left="714"/>
        <w:rPr>
          <w:szCs w:val="22"/>
        </w:rPr>
      </w:pPr>
    </w:p>
    <w:p w14:paraId="6C28C983" w14:textId="77777777" w:rsidR="00D3677C" w:rsidRDefault="00D3677C" w:rsidP="00D90455">
      <w:pPr>
        <w:pStyle w:val="bntext"/>
        <w:spacing w:line="288" w:lineRule="auto"/>
        <w:ind w:left="714"/>
        <w:rPr>
          <w:szCs w:val="22"/>
        </w:rPr>
      </w:pPr>
    </w:p>
    <w:p w14:paraId="73C7A477" w14:textId="77777777" w:rsidR="00D3677C" w:rsidRDefault="00D3677C" w:rsidP="00D90455">
      <w:pPr>
        <w:pStyle w:val="bntext"/>
        <w:spacing w:line="288" w:lineRule="auto"/>
        <w:ind w:left="714"/>
        <w:rPr>
          <w:szCs w:val="22"/>
        </w:rPr>
      </w:pPr>
    </w:p>
    <w:p w14:paraId="4CFD6F6D" w14:textId="77777777" w:rsidR="00D3677C" w:rsidRDefault="00D3677C" w:rsidP="00D90455">
      <w:pPr>
        <w:pStyle w:val="bntext"/>
        <w:spacing w:line="288" w:lineRule="auto"/>
        <w:ind w:left="714"/>
        <w:rPr>
          <w:szCs w:val="22"/>
        </w:rPr>
      </w:pPr>
    </w:p>
    <w:p w14:paraId="31A88EBA" w14:textId="77777777" w:rsidR="007C3EC0" w:rsidRPr="00F33912" w:rsidRDefault="007C3EC0"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lastRenderedPageBreak/>
        <w:t>Prohlídka místa plnění</w:t>
      </w:r>
    </w:p>
    <w:p w14:paraId="2A783F27" w14:textId="77777777" w:rsidR="007B0FA8" w:rsidRDefault="007C3EC0" w:rsidP="00C62C2E">
      <w:pPr>
        <w:pStyle w:val="bntext"/>
        <w:spacing w:before="120" w:line="288" w:lineRule="auto"/>
        <w:rPr>
          <w:szCs w:val="22"/>
        </w:rPr>
      </w:pPr>
      <w:r w:rsidRPr="00F33912">
        <w:rPr>
          <w:szCs w:val="22"/>
        </w:rPr>
        <w:t>Prohlídka místa plnění nebude zadavatelem organizována</w:t>
      </w:r>
      <w:r w:rsidR="00816A63" w:rsidRPr="00F33912">
        <w:rPr>
          <w:szCs w:val="22"/>
        </w:rPr>
        <w:t xml:space="preserve"> pro žádnou z částí veřejné zakázky</w:t>
      </w:r>
      <w:r w:rsidRPr="00F33912">
        <w:rPr>
          <w:szCs w:val="22"/>
        </w:rPr>
        <w:t>. Mís</w:t>
      </w:r>
      <w:r w:rsidR="00816A63" w:rsidRPr="00F33912">
        <w:rPr>
          <w:szCs w:val="22"/>
        </w:rPr>
        <w:t>ta</w:t>
      </w:r>
      <w:r w:rsidRPr="00F33912">
        <w:rPr>
          <w:szCs w:val="22"/>
        </w:rPr>
        <w:t xml:space="preserve"> plnění </w:t>
      </w:r>
      <w:r w:rsidR="00816A63" w:rsidRPr="00F33912">
        <w:rPr>
          <w:szCs w:val="22"/>
        </w:rPr>
        <w:t xml:space="preserve">všech částí veřejné zakázky </w:t>
      </w:r>
      <w:r w:rsidRPr="00F33912">
        <w:rPr>
          <w:szCs w:val="22"/>
        </w:rPr>
        <w:t>j</w:t>
      </w:r>
      <w:r w:rsidR="00816A63" w:rsidRPr="00F33912">
        <w:rPr>
          <w:szCs w:val="22"/>
        </w:rPr>
        <w:t>sou</w:t>
      </w:r>
      <w:r w:rsidRPr="00F33912">
        <w:rPr>
          <w:szCs w:val="22"/>
        </w:rPr>
        <w:t xml:space="preserve"> volně přístupn</w:t>
      </w:r>
      <w:r w:rsidR="00816A63" w:rsidRPr="00F33912">
        <w:rPr>
          <w:szCs w:val="22"/>
        </w:rPr>
        <w:t>á.</w:t>
      </w:r>
    </w:p>
    <w:p w14:paraId="621B7CE1" w14:textId="77777777" w:rsidR="00EE33CE" w:rsidRPr="00F33912" w:rsidRDefault="00EE33CE" w:rsidP="00EE33CE">
      <w:pPr>
        <w:pStyle w:val="bntext"/>
        <w:spacing w:line="288" w:lineRule="auto"/>
        <w:rPr>
          <w:szCs w:val="22"/>
        </w:rPr>
      </w:pPr>
    </w:p>
    <w:p w14:paraId="5392A90A" w14:textId="77777777" w:rsidR="007B0FA8" w:rsidRPr="00F33912" w:rsidRDefault="007B0FA8" w:rsidP="004508B0">
      <w:pPr>
        <w:pStyle w:val="Nzev"/>
        <w:numPr>
          <w:ilvl w:val="0"/>
          <w:numId w:val="13"/>
        </w:numPr>
        <w:shd w:val="pct15" w:color="auto" w:fill="FFFFFF"/>
        <w:spacing w:before="240" w:line="288" w:lineRule="auto"/>
        <w:ind w:left="539" w:hanging="539"/>
        <w:jc w:val="left"/>
        <w:rPr>
          <w:rFonts w:ascii="Arial" w:hAnsi="Arial" w:cs="Arial"/>
          <w:sz w:val="22"/>
          <w:szCs w:val="22"/>
        </w:rPr>
      </w:pPr>
      <w:r w:rsidRPr="00F33912">
        <w:rPr>
          <w:rFonts w:ascii="Arial" w:hAnsi="Arial" w:cs="Arial"/>
          <w:sz w:val="22"/>
          <w:szCs w:val="22"/>
        </w:rPr>
        <w:t>Obchodní podmínky</w:t>
      </w:r>
    </w:p>
    <w:p w14:paraId="3C6BD4A7" w14:textId="77777777" w:rsidR="008F33FB" w:rsidRPr="00F33912" w:rsidRDefault="008F33FB" w:rsidP="008F33FB">
      <w:pPr>
        <w:pStyle w:val="bntext"/>
        <w:spacing w:before="120" w:line="288" w:lineRule="auto"/>
        <w:rPr>
          <w:szCs w:val="22"/>
        </w:rPr>
      </w:pPr>
      <w:r w:rsidRPr="00F33912">
        <w:rPr>
          <w:szCs w:val="22"/>
        </w:rPr>
        <w:t xml:space="preserve">Veškeré obchodní podmínky (vč. platebních podmínek) jsou </w:t>
      </w:r>
      <w:r w:rsidR="001000D5">
        <w:rPr>
          <w:szCs w:val="22"/>
        </w:rPr>
        <w:t>součástí</w:t>
      </w:r>
      <w:r w:rsidR="00517882">
        <w:rPr>
          <w:szCs w:val="22"/>
        </w:rPr>
        <w:t xml:space="preserve"> </w:t>
      </w:r>
      <w:r w:rsidR="004702D4">
        <w:rPr>
          <w:szCs w:val="22"/>
        </w:rPr>
        <w:t xml:space="preserve">zadávací </w:t>
      </w:r>
      <w:r w:rsidR="00517882">
        <w:rPr>
          <w:szCs w:val="22"/>
        </w:rPr>
        <w:t xml:space="preserve">dokumentace </w:t>
      </w:r>
      <w:r w:rsidR="00517882" w:rsidRPr="002E71FB">
        <w:rPr>
          <w:spacing w:val="-4"/>
          <w:szCs w:val="22"/>
        </w:rPr>
        <w:t xml:space="preserve">zadávacího řízení </w:t>
      </w:r>
      <w:r w:rsidR="002E71FB">
        <w:rPr>
          <w:spacing w:val="-4"/>
          <w:szCs w:val="22"/>
        </w:rPr>
        <w:t>(návrh</w:t>
      </w:r>
      <w:r w:rsidRPr="002E71FB">
        <w:rPr>
          <w:spacing w:val="-4"/>
          <w:szCs w:val="22"/>
        </w:rPr>
        <w:t xml:space="preserve"> </w:t>
      </w:r>
      <w:r w:rsidR="002E71FB">
        <w:rPr>
          <w:spacing w:val="-4"/>
          <w:szCs w:val="22"/>
        </w:rPr>
        <w:t>příkazní</w:t>
      </w:r>
      <w:r w:rsidR="002E71FB" w:rsidRPr="002E71FB">
        <w:rPr>
          <w:spacing w:val="-4"/>
          <w:szCs w:val="22"/>
        </w:rPr>
        <w:t xml:space="preserve"> sml</w:t>
      </w:r>
      <w:r w:rsidR="002E71FB">
        <w:rPr>
          <w:spacing w:val="-4"/>
          <w:szCs w:val="22"/>
        </w:rPr>
        <w:t>o</w:t>
      </w:r>
      <w:r w:rsidR="002E71FB" w:rsidRPr="002E71FB">
        <w:rPr>
          <w:spacing w:val="-4"/>
          <w:szCs w:val="22"/>
        </w:rPr>
        <w:t>uv</w:t>
      </w:r>
      <w:r w:rsidR="00755A34">
        <w:rPr>
          <w:spacing w:val="-4"/>
          <w:szCs w:val="22"/>
        </w:rPr>
        <w:t>y</w:t>
      </w:r>
      <w:r w:rsidRPr="002E71FB">
        <w:rPr>
          <w:spacing w:val="-4"/>
          <w:szCs w:val="22"/>
        </w:rPr>
        <w:t>). Smlouva bude uzavřena podle § 2430 a násl., zákona</w:t>
      </w:r>
      <w:r w:rsidRPr="00F33912">
        <w:rPr>
          <w:szCs w:val="22"/>
        </w:rPr>
        <w:t xml:space="preserve"> č. 89/2012</w:t>
      </w:r>
      <w:r w:rsidR="00517882">
        <w:rPr>
          <w:szCs w:val="22"/>
        </w:rPr>
        <w:t xml:space="preserve"> Sb</w:t>
      </w:r>
      <w:r w:rsidRPr="00F33912">
        <w:rPr>
          <w:szCs w:val="22"/>
        </w:rPr>
        <w:t>., občanský zákoník</w:t>
      </w:r>
      <w:r w:rsidR="00B56E8E">
        <w:rPr>
          <w:szCs w:val="22"/>
        </w:rPr>
        <w:t>, ve znění pozdějších předpisů</w:t>
      </w:r>
      <w:r w:rsidRPr="00F33912">
        <w:rPr>
          <w:szCs w:val="22"/>
        </w:rPr>
        <w:t xml:space="preserve">. </w:t>
      </w:r>
    </w:p>
    <w:p w14:paraId="0FC9D35A" w14:textId="77777777" w:rsidR="008F33FB" w:rsidRPr="00F33912" w:rsidRDefault="00343199" w:rsidP="008F33FB">
      <w:pPr>
        <w:pStyle w:val="bntext"/>
        <w:spacing w:before="120" w:line="288" w:lineRule="auto"/>
        <w:rPr>
          <w:szCs w:val="22"/>
        </w:rPr>
      </w:pPr>
      <w:r>
        <w:rPr>
          <w:spacing w:val="-4"/>
          <w:szCs w:val="22"/>
        </w:rPr>
        <w:t>Dodavatel</w:t>
      </w:r>
      <w:r w:rsidR="008F33FB" w:rsidRPr="00037858">
        <w:rPr>
          <w:spacing w:val="-4"/>
          <w:szCs w:val="22"/>
        </w:rPr>
        <w:t xml:space="preserve"> v nabídce doloží doplněný návrh </w:t>
      </w:r>
      <w:r w:rsidR="002E71FB" w:rsidRPr="00037858">
        <w:rPr>
          <w:spacing w:val="-4"/>
          <w:szCs w:val="22"/>
        </w:rPr>
        <w:t>příkazní smlouvy</w:t>
      </w:r>
      <w:r w:rsidR="008F33FB" w:rsidRPr="00037858">
        <w:rPr>
          <w:spacing w:val="-4"/>
          <w:szCs w:val="22"/>
        </w:rPr>
        <w:t>, který musí být v souladu s podmí</w:t>
      </w:r>
      <w:r w:rsidR="00616897" w:rsidRPr="00037858">
        <w:rPr>
          <w:spacing w:val="-4"/>
          <w:szCs w:val="22"/>
        </w:rPr>
        <w:t>nkami</w:t>
      </w:r>
      <w:r w:rsidR="00616897">
        <w:rPr>
          <w:szCs w:val="22"/>
        </w:rPr>
        <w:t xml:space="preserve"> veřejné zakázky, zadávací</w:t>
      </w:r>
      <w:r w:rsidR="001000D5">
        <w:rPr>
          <w:szCs w:val="22"/>
        </w:rPr>
        <w:t xml:space="preserve"> dokumentací</w:t>
      </w:r>
      <w:r w:rsidR="00616897">
        <w:rPr>
          <w:szCs w:val="22"/>
        </w:rPr>
        <w:t xml:space="preserve"> </w:t>
      </w:r>
      <w:r w:rsidR="008F33FB" w:rsidRPr="00F33912">
        <w:rPr>
          <w:szCs w:val="22"/>
        </w:rPr>
        <w:t xml:space="preserve">a jím předloženou nabídkou. </w:t>
      </w:r>
      <w:r>
        <w:rPr>
          <w:szCs w:val="22"/>
        </w:rPr>
        <w:t>Dodavatel</w:t>
      </w:r>
      <w:r w:rsidR="008F33FB" w:rsidRPr="00F33912">
        <w:rPr>
          <w:szCs w:val="22"/>
        </w:rPr>
        <w:t xml:space="preserve"> není oprávněn vzorový návrh </w:t>
      </w:r>
      <w:r w:rsidR="00DF7501">
        <w:rPr>
          <w:szCs w:val="22"/>
        </w:rPr>
        <w:t>příkazní smlouvy</w:t>
      </w:r>
      <w:r w:rsidR="008F33FB" w:rsidRPr="00F33912">
        <w:rPr>
          <w:szCs w:val="22"/>
        </w:rPr>
        <w:t xml:space="preserve"> nijak opravovat či doplňovat s výjimkou doplnění nabídkové ceny a identifikačních údajů </w:t>
      </w:r>
      <w:r>
        <w:rPr>
          <w:szCs w:val="22"/>
        </w:rPr>
        <w:t>dodavatel</w:t>
      </w:r>
      <w:r w:rsidR="008F33FB" w:rsidRPr="00F33912">
        <w:rPr>
          <w:szCs w:val="22"/>
        </w:rPr>
        <w:t xml:space="preserve">e. Vybraný </w:t>
      </w:r>
      <w:r>
        <w:rPr>
          <w:szCs w:val="22"/>
        </w:rPr>
        <w:t>dodavatel</w:t>
      </w:r>
      <w:r w:rsidR="008F33FB" w:rsidRPr="00F33912">
        <w:rPr>
          <w:szCs w:val="22"/>
        </w:rPr>
        <w:t xml:space="preserve">, se kterým bude uzavřena smlouva, není oprávněn postoupit práva, povinnosti, závazky a pohledávky z uzavřené </w:t>
      </w:r>
      <w:r w:rsidR="00037858">
        <w:rPr>
          <w:szCs w:val="22"/>
        </w:rPr>
        <w:t>příkazní smlouvy</w:t>
      </w:r>
      <w:r w:rsidR="008F33FB" w:rsidRPr="00F33912">
        <w:rPr>
          <w:szCs w:val="22"/>
        </w:rPr>
        <w:t xml:space="preserve"> třetím osobám bez předchozího písemného souhlasu objednatele.</w:t>
      </w:r>
    </w:p>
    <w:p w14:paraId="4CBDDE83" w14:textId="77777777" w:rsidR="008F33FB" w:rsidRPr="00F33912" w:rsidRDefault="008F33FB" w:rsidP="008F33FB">
      <w:pPr>
        <w:spacing w:before="120" w:line="288" w:lineRule="auto"/>
        <w:jc w:val="both"/>
        <w:rPr>
          <w:rFonts w:ascii="Arial" w:hAnsi="Arial" w:cs="Arial"/>
          <w:sz w:val="22"/>
          <w:szCs w:val="22"/>
        </w:rPr>
      </w:pPr>
      <w:r w:rsidRPr="0053370D">
        <w:rPr>
          <w:rFonts w:ascii="Arial" w:hAnsi="Arial" w:cs="Arial"/>
          <w:spacing w:val="-4"/>
          <w:sz w:val="22"/>
          <w:szCs w:val="22"/>
        </w:rPr>
        <w:t xml:space="preserve">V případě nejasností v obsahu obchodních podmínek má </w:t>
      </w:r>
      <w:r w:rsidR="00343199">
        <w:rPr>
          <w:rFonts w:ascii="Arial" w:hAnsi="Arial" w:cs="Arial"/>
          <w:spacing w:val="-4"/>
          <w:sz w:val="22"/>
          <w:szCs w:val="22"/>
        </w:rPr>
        <w:t>dodavatel</w:t>
      </w:r>
      <w:r w:rsidRPr="0053370D">
        <w:rPr>
          <w:rFonts w:ascii="Arial" w:hAnsi="Arial" w:cs="Arial"/>
          <w:spacing w:val="-4"/>
          <w:sz w:val="22"/>
          <w:szCs w:val="22"/>
        </w:rPr>
        <w:t xml:space="preserve"> možnost si případné nejasnosti</w:t>
      </w:r>
      <w:r w:rsidRPr="00F33912">
        <w:rPr>
          <w:rFonts w:ascii="Arial" w:hAnsi="Arial" w:cs="Arial"/>
          <w:sz w:val="22"/>
          <w:szCs w:val="22"/>
        </w:rPr>
        <w:t xml:space="preserve"> vyjasnit ještě v průběhu lhůty pro podá</w:t>
      </w:r>
      <w:r w:rsidR="0053370D">
        <w:rPr>
          <w:rFonts w:ascii="Arial" w:hAnsi="Arial" w:cs="Arial"/>
          <w:sz w:val="22"/>
          <w:szCs w:val="22"/>
        </w:rPr>
        <w:t xml:space="preserve">ní nabídek způsobem stanoveným </w:t>
      </w:r>
      <w:r w:rsidRPr="00F33912">
        <w:rPr>
          <w:rFonts w:ascii="Arial" w:hAnsi="Arial" w:cs="Arial"/>
          <w:sz w:val="22"/>
          <w:szCs w:val="22"/>
        </w:rPr>
        <w:t xml:space="preserve">touto </w:t>
      </w:r>
      <w:r w:rsidR="001000D5">
        <w:rPr>
          <w:rFonts w:ascii="Arial" w:hAnsi="Arial" w:cs="Arial"/>
          <w:sz w:val="22"/>
          <w:szCs w:val="22"/>
        </w:rPr>
        <w:t>výzvou</w:t>
      </w:r>
      <w:r w:rsidRPr="00F33912">
        <w:rPr>
          <w:rFonts w:ascii="Arial" w:hAnsi="Arial" w:cs="Arial"/>
          <w:sz w:val="22"/>
          <w:szCs w:val="22"/>
        </w:rPr>
        <w:t xml:space="preserve">. </w:t>
      </w:r>
    </w:p>
    <w:p w14:paraId="2B0E37FC" w14:textId="77777777" w:rsidR="008F33FB" w:rsidRPr="00F33912" w:rsidRDefault="00F44120" w:rsidP="008F33FB">
      <w:pPr>
        <w:spacing w:before="120" w:line="288" w:lineRule="auto"/>
        <w:jc w:val="both"/>
        <w:rPr>
          <w:rFonts w:ascii="Arial" w:hAnsi="Arial" w:cs="Arial"/>
          <w:sz w:val="22"/>
          <w:szCs w:val="22"/>
        </w:rPr>
      </w:pPr>
      <w:r w:rsidRPr="00F44120">
        <w:rPr>
          <w:rFonts w:ascii="Arial" w:hAnsi="Arial" w:cs="Arial"/>
          <w:sz w:val="22"/>
          <w:szCs w:val="22"/>
        </w:rPr>
        <w:t>Odpovědi dodavatele, se kterým bude možno uzavřít smlou</w:t>
      </w:r>
      <w:r>
        <w:rPr>
          <w:rFonts w:ascii="Arial" w:hAnsi="Arial" w:cs="Arial"/>
          <w:sz w:val="22"/>
          <w:szCs w:val="22"/>
        </w:rPr>
        <w:t xml:space="preserve">vu, </w:t>
      </w:r>
      <w:r w:rsidRPr="00F44120">
        <w:rPr>
          <w:rFonts w:ascii="Arial" w:hAnsi="Arial" w:cs="Arial"/>
          <w:sz w:val="22"/>
          <w:szCs w:val="22"/>
        </w:rPr>
        <w:t xml:space="preserve">s dodatkem nebo odchylkou, které podstatně nemění obchodní podmínky, učiněné před podpisem </w:t>
      </w:r>
      <w:r w:rsidR="00DF7501">
        <w:rPr>
          <w:rFonts w:ascii="Arial" w:hAnsi="Arial" w:cs="Arial"/>
          <w:sz w:val="22"/>
          <w:szCs w:val="22"/>
        </w:rPr>
        <w:t>příkazní smlouvy</w:t>
      </w:r>
      <w:r w:rsidRPr="00F44120">
        <w:rPr>
          <w:rFonts w:ascii="Arial" w:hAnsi="Arial" w:cs="Arial"/>
          <w:sz w:val="22"/>
          <w:szCs w:val="22"/>
        </w:rPr>
        <w:t xml:space="preserve">, nebudou </w:t>
      </w:r>
      <w:r w:rsidRPr="00F44120">
        <w:rPr>
          <w:rFonts w:ascii="Arial" w:hAnsi="Arial" w:cs="Arial"/>
          <w:spacing w:val="-4"/>
          <w:sz w:val="22"/>
          <w:szCs w:val="22"/>
        </w:rPr>
        <w:t>považovány za přijetí nabídky, i když zadavatel bez zbytečného odkladu takové přijetí neodmítne.</w:t>
      </w:r>
    </w:p>
    <w:p w14:paraId="5B8683B4" w14:textId="77777777" w:rsidR="00CF7643" w:rsidRPr="00F33912" w:rsidRDefault="00CF7643" w:rsidP="00B87F60">
      <w:pPr>
        <w:tabs>
          <w:tab w:val="left" w:pos="6946"/>
        </w:tabs>
        <w:spacing w:before="120" w:line="288" w:lineRule="auto"/>
        <w:ind w:right="110"/>
        <w:jc w:val="both"/>
        <w:rPr>
          <w:rFonts w:ascii="Arial" w:hAnsi="Arial" w:cs="Arial"/>
          <w:sz w:val="22"/>
          <w:szCs w:val="22"/>
        </w:rPr>
      </w:pPr>
    </w:p>
    <w:p w14:paraId="52778354" w14:textId="77777777" w:rsidR="00B87F60" w:rsidRDefault="00B26303" w:rsidP="00C62C2E">
      <w:pPr>
        <w:tabs>
          <w:tab w:val="num" w:pos="567"/>
        </w:tabs>
        <w:spacing w:before="120" w:line="288" w:lineRule="auto"/>
        <w:ind w:left="567" w:hanging="567"/>
        <w:rPr>
          <w:rFonts w:ascii="Arial" w:hAnsi="Arial" w:cs="Arial"/>
          <w:sz w:val="22"/>
          <w:szCs w:val="22"/>
        </w:rPr>
      </w:pPr>
      <w:r w:rsidRPr="00B26303">
        <w:rPr>
          <w:rFonts w:ascii="Arial" w:hAnsi="Arial" w:cs="Arial"/>
          <w:sz w:val="22"/>
          <w:szCs w:val="22"/>
        </w:rPr>
        <w:t xml:space="preserve">V Jihlavě dne </w:t>
      </w:r>
    </w:p>
    <w:p w14:paraId="4DF61FC8" w14:textId="77777777" w:rsidR="00B26303" w:rsidRDefault="00B26303" w:rsidP="00C62C2E">
      <w:pPr>
        <w:tabs>
          <w:tab w:val="num" w:pos="567"/>
        </w:tabs>
        <w:spacing w:before="120" w:line="288" w:lineRule="auto"/>
        <w:ind w:left="567" w:hanging="567"/>
        <w:rPr>
          <w:rFonts w:ascii="Arial" w:hAnsi="Arial" w:cs="Arial"/>
          <w:sz w:val="22"/>
          <w:szCs w:val="22"/>
        </w:rPr>
      </w:pPr>
    </w:p>
    <w:p w14:paraId="762E1591" w14:textId="77777777" w:rsidR="00CE264B" w:rsidRPr="00F33912" w:rsidRDefault="00CE264B" w:rsidP="00C62C2E">
      <w:pPr>
        <w:tabs>
          <w:tab w:val="num" w:pos="567"/>
        </w:tabs>
        <w:spacing w:before="120" w:line="288" w:lineRule="auto"/>
        <w:ind w:left="567" w:hanging="567"/>
        <w:rPr>
          <w:rFonts w:ascii="Arial" w:hAnsi="Arial" w:cs="Arial"/>
          <w:sz w:val="22"/>
          <w:szCs w:val="22"/>
        </w:rPr>
      </w:pPr>
    </w:p>
    <w:p w14:paraId="60FE5AAD" w14:textId="77777777" w:rsidR="00BF7039" w:rsidRPr="00F33912" w:rsidRDefault="00BF7039" w:rsidP="00C62C2E">
      <w:pPr>
        <w:tabs>
          <w:tab w:val="num" w:pos="567"/>
        </w:tabs>
        <w:spacing w:before="120" w:line="288" w:lineRule="auto"/>
        <w:ind w:left="567" w:hanging="567"/>
        <w:rPr>
          <w:rFonts w:ascii="Arial" w:hAnsi="Arial" w:cs="Arial"/>
          <w:sz w:val="22"/>
          <w:szCs w:val="22"/>
        </w:rPr>
      </w:pPr>
    </w:p>
    <w:p w14:paraId="18E99A8F" w14:textId="77777777" w:rsidR="00343199" w:rsidRDefault="00343199" w:rsidP="00343199">
      <w:pPr>
        <w:tabs>
          <w:tab w:val="num" w:pos="567"/>
        </w:tabs>
        <w:spacing w:line="288" w:lineRule="auto"/>
        <w:ind w:left="567" w:hanging="567"/>
        <w:rPr>
          <w:rFonts w:ascii="Arial" w:hAnsi="Arial" w:cs="Arial"/>
          <w:sz w:val="22"/>
          <w:szCs w:val="22"/>
        </w:rPr>
      </w:pPr>
      <w:r>
        <w:rPr>
          <w:rFonts w:ascii="Arial" w:hAnsi="Arial" w:cs="Arial"/>
          <w:sz w:val="22"/>
          <w:szCs w:val="22"/>
        </w:rPr>
        <w:t>Ing. Jan Hyliš</w:t>
      </w:r>
    </w:p>
    <w:p w14:paraId="54DB0F27" w14:textId="77777777" w:rsidR="00343199" w:rsidRDefault="00343199" w:rsidP="00343199">
      <w:pPr>
        <w:spacing w:line="288" w:lineRule="auto"/>
        <w:ind w:left="567" w:hanging="567"/>
        <w:rPr>
          <w:rFonts w:ascii="Arial" w:hAnsi="Arial" w:cs="Arial"/>
          <w:sz w:val="22"/>
          <w:szCs w:val="22"/>
        </w:rPr>
      </w:pPr>
      <w:r>
        <w:rPr>
          <w:rFonts w:ascii="Arial" w:hAnsi="Arial" w:cs="Arial"/>
          <w:sz w:val="22"/>
          <w:szCs w:val="22"/>
        </w:rPr>
        <w:t>člen rady kraje pro oblast dopravy</w:t>
      </w:r>
    </w:p>
    <w:p w14:paraId="72E135A3" w14:textId="77777777" w:rsidR="00BF7039" w:rsidRPr="00C62C2E" w:rsidRDefault="00343199" w:rsidP="00343199">
      <w:pPr>
        <w:tabs>
          <w:tab w:val="num" w:pos="567"/>
        </w:tabs>
        <w:spacing w:line="288" w:lineRule="auto"/>
        <w:ind w:left="567" w:hanging="567"/>
        <w:rPr>
          <w:rFonts w:ascii="Arial" w:hAnsi="Arial" w:cs="Arial"/>
          <w:sz w:val="22"/>
          <w:szCs w:val="22"/>
        </w:rPr>
      </w:pPr>
      <w:r>
        <w:rPr>
          <w:rFonts w:ascii="Arial" w:hAnsi="Arial" w:cs="Arial"/>
          <w:sz w:val="22"/>
          <w:szCs w:val="22"/>
        </w:rPr>
        <w:t>a silničního hospodářství</w:t>
      </w:r>
    </w:p>
    <w:sectPr w:rsidR="00BF7039" w:rsidRPr="00C62C2E" w:rsidSect="004D6B16">
      <w:footerReference w:type="default" r:id="rId11"/>
      <w:pgSz w:w="11906" w:h="16838"/>
      <w:pgMar w:top="851" w:right="1247" w:bottom="851"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21505" w14:textId="77777777" w:rsidR="002C5E28" w:rsidRDefault="002C5E28">
      <w:r>
        <w:separator/>
      </w:r>
    </w:p>
  </w:endnote>
  <w:endnote w:type="continuationSeparator" w:id="0">
    <w:p w14:paraId="13BA7212" w14:textId="77777777" w:rsidR="002C5E28" w:rsidRDefault="002C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Arial Unicode MS"/>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CC91" w14:textId="3122EE5C" w:rsidR="000716AF" w:rsidRPr="00AF7751" w:rsidRDefault="000716AF"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78614D">
      <w:rPr>
        <w:rFonts w:ascii="Arial" w:hAnsi="Arial" w:cs="Arial"/>
        <w:noProof/>
        <w:sz w:val="20"/>
        <w:szCs w:val="20"/>
      </w:rPr>
      <w:t>7</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78614D">
      <w:rPr>
        <w:rFonts w:ascii="Arial" w:hAnsi="Arial" w:cs="Arial"/>
        <w:noProof/>
        <w:sz w:val="20"/>
        <w:szCs w:val="20"/>
      </w:rPr>
      <w:t>7</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3EE9F" w14:textId="77777777" w:rsidR="002C5E28" w:rsidRDefault="002C5E28">
      <w:r>
        <w:separator/>
      </w:r>
    </w:p>
  </w:footnote>
  <w:footnote w:type="continuationSeparator" w:id="0">
    <w:p w14:paraId="2D6B8AEB" w14:textId="77777777" w:rsidR="002C5E28" w:rsidRDefault="002C5E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1"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3"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5"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7" w15:restartNumberingAfterBreak="0">
    <w:nsid w:val="03E62E3E"/>
    <w:multiLevelType w:val="multilevel"/>
    <w:tmpl w:val="022246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0B5575E5"/>
    <w:multiLevelType w:val="hybridMultilevel"/>
    <w:tmpl w:val="3DB0F2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8395FCF"/>
    <w:multiLevelType w:val="hybridMultilevel"/>
    <w:tmpl w:val="96500892"/>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2C057B3A"/>
    <w:multiLevelType w:val="hybridMultilevel"/>
    <w:tmpl w:val="5D0E76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434D21"/>
    <w:multiLevelType w:val="hybridMultilevel"/>
    <w:tmpl w:val="45181A64"/>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D5A617B"/>
    <w:multiLevelType w:val="hybridMultilevel"/>
    <w:tmpl w:val="D35642C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5E71F8"/>
    <w:multiLevelType w:val="hybridMultilevel"/>
    <w:tmpl w:val="251E5076"/>
    <w:lvl w:ilvl="0" w:tplc="04050001">
      <w:start w:val="1"/>
      <w:numFmt w:val="bullet"/>
      <w:lvlText w:val=""/>
      <w:lvlJc w:val="left"/>
      <w:pPr>
        <w:tabs>
          <w:tab w:val="num" w:pos="400"/>
        </w:tabs>
        <w:ind w:left="400" w:hanging="360"/>
      </w:pPr>
      <w:rPr>
        <w:rFonts w:ascii="Symbol" w:hAnsi="Symbol" w:hint="default"/>
      </w:rPr>
    </w:lvl>
    <w:lvl w:ilvl="1" w:tplc="04050003" w:tentative="1">
      <w:start w:val="1"/>
      <w:numFmt w:val="bullet"/>
      <w:lvlText w:val="o"/>
      <w:lvlJc w:val="left"/>
      <w:pPr>
        <w:tabs>
          <w:tab w:val="num" w:pos="1120"/>
        </w:tabs>
        <w:ind w:left="1120" w:hanging="360"/>
      </w:pPr>
      <w:rPr>
        <w:rFonts w:ascii="Courier New" w:hAnsi="Courier New" w:cs="Courier New" w:hint="default"/>
      </w:rPr>
    </w:lvl>
    <w:lvl w:ilvl="2" w:tplc="04050005" w:tentative="1">
      <w:start w:val="1"/>
      <w:numFmt w:val="bullet"/>
      <w:lvlText w:val=""/>
      <w:lvlJc w:val="left"/>
      <w:pPr>
        <w:tabs>
          <w:tab w:val="num" w:pos="1840"/>
        </w:tabs>
        <w:ind w:left="1840" w:hanging="360"/>
      </w:pPr>
      <w:rPr>
        <w:rFonts w:ascii="Wingdings" w:hAnsi="Wingdings" w:hint="default"/>
      </w:rPr>
    </w:lvl>
    <w:lvl w:ilvl="3" w:tplc="04050001" w:tentative="1">
      <w:start w:val="1"/>
      <w:numFmt w:val="bullet"/>
      <w:lvlText w:val=""/>
      <w:lvlJc w:val="left"/>
      <w:pPr>
        <w:tabs>
          <w:tab w:val="num" w:pos="2560"/>
        </w:tabs>
        <w:ind w:left="2560" w:hanging="360"/>
      </w:pPr>
      <w:rPr>
        <w:rFonts w:ascii="Symbol" w:hAnsi="Symbol" w:hint="default"/>
      </w:rPr>
    </w:lvl>
    <w:lvl w:ilvl="4" w:tplc="04050003" w:tentative="1">
      <w:start w:val="1"/>
      <w:numFmt w:val="bullet"/>
      <w:lvlText w:val="o"/>
      <w:lvlJc w:val="left"/>
      <w:pPr>
        <w:tabs>
          <w:tab w:val="num" w:pos="3280"/>
        </w:tabs>
        <w:ind w:left="3280" w:hanging="360"/>
      </w:pPr>
      <w:rPr>
        <w:rFonts w:ascii="Courier New" w:hAnsi="Courier New" w:cs="Courier New" w:hint="default"/>
      </w:rPr>
    </w:lvl>
    <w:lvl w:ilvl="5" w:tplc="04050005" w:tentative="1">
      <w:start w:val="1"/>
      <w:numFmt w:val="bullet"/>
      <w:lvlText w:val=""/>
      <w:lvlJc w:val="left"/>
      <w:pPr>
        <w:tabs>
          <w:tab w:val="num" w:pos="4000"/>
        </w:tabs>
        <w:ind w:left="4000" w:hanging="360"/>
      </w:pPr>
      <w:rPr>
        <w:rFonts w:ascii="Wingdings" w:hAnsi="Wingdings" w:hint="default"/>
      </w:rPr>
    </w:lvl>
    <w:lvl w:ilvl="6" w:tplc="04050001" w:tentative="1">
      <w:start w:val="1"/>
      <w:numFmt w:val="bullet"/>
      <w:lvlText w:val=""/>
      <w:lvlJc w:val="left"/>
      <w:pPr>
        <w:tabs>
          <w:tab w:val="num" w:pos="4720"/>
        </w:tabs>
        <w:ind w:left="4720" w:hanging="360"/>
      </w:pPr>
      <w:rPr>
        <w:rFonts w:ascii="Symbol" w:hAnsi="Symbol" w:hint="default"/>
      </w:rPr>
    </w:lvl>
    <w:lvl w:ilvl="7" w:tplc="04050003" w:tentative="1">
      <w:start w:val="1"/>
      <w:numFmt w:val="bullet"/>
      <w:lvlText w:val="o"/>
      <w:lvlJc w:val="left"/>
      <w:pPr>
        <w:tabs>
          <w:tab w:val="num" w:pos="5440"/>
        </w:tabs>
        <w:ind w:left="5440" w:hanging="360"/>
      </w:pPr>
      <w:rPr>
        <w:rFonts w:ascii="Courier New" w:hAnsi="Courier New" w:cs="Courier New" w:hint="default"/>
      </w:rPr>
    </w:lvl>
    <w:lvl w:ilvl="8" w:tplc="04050005" w:tentative="1">
      <w:start w:val="1"/>
      <w:numFmt w:val="bullet"/>
      <w:lvlText w:val=""/>
      <w:lvlJc w:val="left"/>
      <w:pPr>
        <w:tabs>
          <w:tab w:val="num" w:pos="6160"/>
        </w:tabs>
        <w:ind w:left="6160" w:hanging="360"/>
      </w:pPr>
      <w:rPr>
        <w:rFonts w:ascii="Wingdings" w:hAnsi="Wingdings" w:hint="default"/>
      </w:rPr>
    </w:lvl>
  </w:abstractNum>
  <w:abstractNum w:abstractNumId="20" w15:restartNumberingAfterBreak="0">
    <w:nsid w:val="49DB1329"/>
    <w:multiLevelType w:val="hybridMultilevel"/>
    <w:tmpl w:val="81F87628"/>
    <w:lvl w:ilvl="0" w:tplc="8F18F66A">
      <w:start w:val="1"/>
      <w:numFmt w:val="bullet"/>
      <w:lvlText w:val=""/>
      <w:lvlJc w:val="left"/>
      <w:pPr>
        <w:tabs>
          <w:tab w:val="num" w:pos="1146"/>
        </w:tabs>
        <w:ind w:left="1146"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4C603B67"/>
    <w:multiLevelType w:val="hybridMultilevel"/>
    <w:tmpl w:val="3B7A087E"/>
    <w:lvl w:ilvl="0" w:tplc="04050001">
      <w:start w:val="1"/>
      <w:numFmt w:val="bullet"/>
      <w:lvlText w:val=""/>
      <w:lvlJc w:val="left"/>
      <w:pPr>
        <w:tabs>
          <w:tab w:val="num" w:pos="927"/>
        </w:tabs>
        <w:ind w:left="927" w:hanging="360"/>
      </w:pPr>
      <w:rPr>
        <w:rFonts w:ascii="Symbol" w:hAnsi="Symbol" w:hint="default"/>
      </w:rPr>
    </w:lvl>
    <w:lvl w:ilvl="1" w:tplc="0405000F">
      <w:start w:val="1"/>
      <w:numFmt w:val="decimal"/>
      <w:lvlText w:val="%2."/>
      <w:lvlJc w:val="left"/>
      <w:pPr>
        <w:tabs>
          <w:tab w:val="num" w:pos="1647"/>
        </w:tabs>
        <w:ind w:left="1647" w:hanging="360"/>
      </w:pPr>
      <w:rPr>
        <w:rFonts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23" w15:restartNumberingAfterBreak="0">
    <w:nsid w:val="64D15F9F"/>
    <w:multiLevelType w:val="hybridMultilevel"/>
    <w:tmpl w:val="E30E27AE"/>
    <w:lvl w:ilvl="0" w:tplc="C0109E8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EF50341"/>
    <w:multiLevelType w:val="hybridMultilevel"/>
    <w:tmpl w:val="767CDAF4"/>
    <w:lvl w:ilvl="0" w:tplc="8F18F66A">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0D03598"/>
    <w:multiLevelType w:val="hybridMultilevel"/>
    <w:tmpl w:val="C6B00A30"/>
    <w:lvl w:ilvl="0" w:tplc="0DFCD4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8A706B"/>
    <w:multiLevelType w:val="hybridMultilevel"/>
    <w:tmpl w:val="91A6FA9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0" w15:restartNumberingAfterBreak="0">
    <w:nsid w:val="7DF314E9"/>
    <w:multiLevelType w:val="hybridMultilevel"/>
    <w:tmpl w:val="A52CF374"/>
    <w:lvl w:ilvl="0" w:tplc="8F18F66A">
      <w:start w:val="1"/>
      <w:numFmt w:val="bullet"/>
      <w:lvlText w:val=""/>
      <w:lvlJc w:val="left"/>
      <w:pPr>
        <w:tabs>
          <w:tab w:val="num" w:pos="1647"/>
        </w:tabs>
        <w:ind w:left="1647" w:hanging="360"/>
      </w:pPr>
      <w:rPr>
        <w:rFonts w:ascii="Symbol" w:hAnsi="Symbol" w:hint="default"/>
      </w:rPr>
    </w:lvl>
    <w:lvl w:ilvl="1" w:tplc="04050003" w:tentative="1">
      <w:start w:val="1"/>
      <w:numFmt w:val="bullet"/>
      <w:lvlText w:val="o"/>
      <w:lvlJc w:val="left"/>
      <w:pPr>
        <w:tabs>
          <w:tab w:val="num" w:pos="2367"/>
        </w:tabs>
        <w:ind w:left="2367" w:hanging="360"/>
      </w:pPr>
      <w:rPr>
        <w:rFonts w:ascii="Courier New" w:hAnsi="Courier New" w:cs="Courier New" w:hint="default"/>
      </w:rPr>
    </w:lvl>
    <w:lvl w:ilvl="2" w:tplc="04050005" w:tentative="1">
      <w:start w:val="1"/>
      <w:numFmt w:val="bullet"/>
      <w:lvlText w:val=""/>
      <w:lvlJc w:val="left"/>
      <w:pPr>
        <w:tabs>
          <w:tab w:val="num" w:pos="3087"/>
        </w:tabs>
        <w:ind w:left="3087" w:hanging="360"/>
      </w:pPr>
      <w:rPr>
        <w:rFonts w:ascii="Wingdings" w:hAnsi="Wingdings" w:hint="default"/>
      </w:rPr>
    </w:lvl>
    <w:lvl w:ilvl="3" w:tplc="04050001" w:tentative="1">
      <w:start w:val="1"/>
      <w:numFmt w:val="bullet"/>
      <w:lvlText w:val=""/>
      <w:lvlJc w:val="left"/>
      <w:pPr>
        <w:tabs>
          <w:tab w:val="num" w:pos="3807"/>
        </w:tabs>
        <w:ind w:left="3807" w:hanging="360"/>
      </w:pPr>
      <w:rPr>
        <w:rFonts w:ascii="Symbol" w:hAnsi="Symbol" w:hint="default"/>
      </w:rPr>
    </w:lvl>
    <w:lvl w:ilvl="4" w:tplc="04050003" w:tentative="1">
      <w:start w:val="1"/>
      <w:numFmt w:val="bullet"/>
      <w:lvlText w:val="o"/>
      <w:lvlJc w:val="left"/>
      <w:pPr>
        <w:tabs>
          <w:tab w:val="num" w:pos="4527"/>
        </w:tabs>
        <w:ind w:left="4527" w:hanging="360"/>
      </w:pPr>
      <w:rPr>
        <w:rFonts w:ascii="Courier New" w:hAnsi="Courier New" w:cs="Courier New" w:hint="default"/>
      </w:rPr>
    </w:lvl>
    <w:lvl w:ilvl="5" w:tplc="04050005" w:tentative="1">
      <w:start w:val="1"/>
      <w:numFmt w:val="bullet"/>
      <w:lvlText w:val=""/>
      <w:lvlJc w:val="left"/>
      <w:pPr>
        <w:tabs>
          <w:tab w:val="num" w:pos="5247"/>
        </w:tabs>
        <w:ind w:left="5247" w:hanging="360"/>
      </w:pPr>
      <w:rPr>
        <w:rFonts w:ascii="Wingdings" w:hAnsi="Wingdings" w:hint="default"/>
      </w:rPr>
    </w:lvl>
    <w:lvl w:ilvl="6" w:tplc="04050001" w:tentative="1">
      <w:start w:val="1"/>
      <w:numFmt w:val="bullet"/>
      <w:lvlText w:val=""/>
      <w:lvlJc w:val="left"/>
      <w:pPr>
        <w:tabs>
          <w:tab w:val="num" w:pos="5967"/>
        </w:tabs>
        <w:ind w:left="5967" w:hanging="360"/>
      </w:pPr>
      <w:rPr>
        <w:rFonts w:ascii="Symbol" w:hAnsi="Symbol" w:hint="default"/>
      </w:rPr>
    </w:lvl>
    <w:lvl w:ilvl="7" w:tplc="04050003" w:tentative="1">
      <w:start w:val="1"/>
      <w:numFmt w:val="bullet"/>
      <w:lvlText w:val="o"/>
      <w:lvlJc w:val="left"/>
      <w:pPr>
        <w:tabs>
          <w:tab w:val="num" w:pos="6687"/>
        </w:tabs>
        <w:ind w:left="6687" w:hanging="360"/>
      </w:pPr>
      <w:rPr>
        <w:rFonts w:ascii="Courier New" w:hAnsi="Courier New" w:cs="Courier New" w:hint="default"/>
      </w:rPr>
    </w:lvl>
    <w:lvl w:ilvl="8" w:tplc="04050005" w:tentative="1">
      <w:start w:val="1"/>
      <w:numFmt w:val="bullet"/>
      <w:lvlText w:val=""/>
      <w:lvlJc w:val="left"/>
      <w:pPr>
        <w:tabs>
          <w:tab w:val="num" w:pos="7407"/>
        </w:tabs>
        <w:ind w:left="7407" w:hanging="360"/>
      </w:pPr>
      <w:rPr>
        <w:rFonts w:ascii="Wingdings" w:hAnsi="Wingdings" w:hint="default"/>
      </w:rPr>
    </w:lvl>
  </w:abstractNum>
  <w:num w:numId="1">
    <w:abstractNumId w:val="25"/>
  </w:num>
  <w:num w:numId="2">
    <w:abstractNumId w:val="14"/>
  </w:num>
  <w:num w:numId="3">
    <w:abstractNumId w:val="29"/>
  </w:num>
  <w:num w:numId="4">
    <w:abstractNumId w:val="22"/>
  </w:num>
  <w:num w:numId="5">
    <w:abstractNumId w:val="10"/>
  </w:num>
  <w:num w:numId="6">
    <w:abstractNumId w:val="16"/>
  </w:num>
  <w:num w:numId="7">
    <w:abstractNumId w:val="30"/>
  </w:num>
  <w:num w:numId="8">
    <w:abstractNumId w:val="26"/>
  </w:num>
  <w:num w:numId="9">
    <w:abstractNumId w:val="11"/>
  </w:num>
  <w:num w:numId="10">
    <w:abstractNumId w:val="21"/>
  </w:num>
  <w:num w:numId="11">
    <w:abstractNumId w:val="24"/>
  </w:num>
  <w:num w:numId="12">
    <w:abstractNumId w:val="17"/>
  </w:num>
  <w:num w:numId="13">
    <w:abstractNumId w:val="13"/>
  </w:num>
  <w:num w:numId="14">
    <w:abstractNumId w:val="15"/>
  </w:num>
  <w:num w:numId="15">
    <w:abstractNumId w:val="19"/>
  </w:num>
  <w:num w:numId="16">
    <w:abstractNumId w:val="9"/>
  </w:num>
  <w:num w:numId="17">
    <w:abstractNumId w:val="2"/>
  </w:num>
  <w:num w:numId="18">
    <w:abstractNumId w:val="4"/>
  </w:num>
  <w:num w:numId="19">
    <w:abstractNumId w:val="6"/>
  </w:num>
  <w:num w:numId="20">
    <w:abstractNumId w:val="3"/>
  </w:num>
  <w:num w:numId="21">
    <w:abstractNumId w:val="0"/>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8"/>
  </w:num>
  <w:num w:numId="26">
    <w:abstractNumId w:val="12"/>
  </w:num>
  <w:num w:numId="27">
    <w:abstractNumId w:val="4"/>
  </w:num>
  <w:num w:numId="28">
    <w:abstractNumId w:val="7"/>
  </w:num>
  <w:num w:numId="29">
    <w:abstractNumId w:val="28"/>
  </w:num>
  <w:num w:numId="30">
    <w:abstractNumId w:val="27"/>
  </w:num>
  <w:num w:numId="31">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2197"/>
    <w:rsid w:val="00006B6A"/>
    <w:rsid w:val="00006CA0"/>
    <w:rsid w:val="00011B2C"/>
    <w:rsid w:val="00011C33"/>
    <w:rsid w:val="0001672C"/>
    <w:rsid w:val="00020F7B"/>
    <w:rsid w:val="00022788"/>
    <w:rsid w:val="00024FAC"/>
    <w:rsid w:val="00025EC5"/>
    <w:rsid w:val="000261C6"/>
    <w:rsid w:val="00032E57"/>
    <w:rsid w:val="00033453"/>
    <w:rsid w:val="00034E64"/>
    <w:rsid w:val="000354FF"/>
    <w:rsid w:val="00037858"/>
    <w:rsid w:val="000425B1"/>
    <w:rsid w:val="000426FB"/>
    <w:rsid w:val="0004284B"/>
    <w:rsid w:val="000434F4"/>
    <w:rsid w:val="00043BEF"/>
    <w:rsid w:val="00044A98"/>
    <w:rsid w:val="000507D7"/>
    <w:rsid w:val="00053B74"/>
    <w:rsid w:val="00055559"/>
    <w:rsid w:val="000558CC"/>
    <w:rsid w:val="00057D4A"/>
    <w:rsid w:val="00062382"/>
    <w:rsid w:val="000631C6"/>
    <w:rsid w:val="00063F07"/>
    <w:rsid w:val="00064716"/>
    <w:rsid w:val="000670B4"/>
    <w:rsid w:val="000716AF"/>
    <w:rsid w:val="00071BD9"/>
    <w:rsid w:val="00071E21"/>
    <w:rsid w:val="00072793"/>
    <w:rsid w:val="000742F6"/>
    <w:rsid w:val="00074A65"/>
    <w:rsid w:val="00076B1E"/>
    <w:rsid w:val="00076C51"/>
    <w:rsid w:val="00077D1B"/>
    <w:rsid w:val="00081EA3"/>
    <w:rsid w:val="00082707"/>
    <w:rsid w:val="000844B3"/>
    <w:rsid w:val="000849EC"/>
    <w:rsid w:val="00092C2E"/>
    <w:rsid w:val="00093720"/>
    <w:rsid w:val="000A1260"/>
    <w:rsid w:val="000A13D2"/>
    <w:rsid w:val="000A273A"/>
    <w:rsid w:val="000A3BF5"/>
    <w:rsid w:val="000A699B"/>
    <w:rsid w:val="000A7234"/>
    <w:rsid w:val="000B6EA7"/>
    <w:rsid w:val="000B7BF6"/>
    <w:rsid w:val="000C16D4"/>
    <w:rsid w:val="000C1858"/>
    <w:rsid w:val="000C6868"/>
    <w:rsid w:val="000D196D"/>
    <w:rsid w:val="000D3394"/>
    <w:rsid w:val="000D4A4F"/>
    <w:rsid w:val="000D6072"/>
    <w:rsid w:val="000D6689"/>
    <w:rsid w:val="000E16E1"/>
    <w:rsid w:val="000E1969"/>
    <w:rsid w:val="000E4155"/>
    <w:rsid w:val="000E50A8"/>
    <w:rsid w:val="000E50D2"/>
    <w:rsid w:val="000E7735"/>
    <w:rsid w:val="000F1844"/>
    <w:rsid w:val="000F2C36"/>
    <w:rsid w:val="000F5260"/>
    <w:rsid w:val="000F59CE"/>
    <w:rsid w:val="000F65AA"/>
    <w:rsid w:val="000F77FF"/>
    <w:rsid w:val="000F7CDB"/>
    <w:rsid w:val="001000D5"/>
    <w:rsid w:val="00103756"/>
    <w:rsid w:val="00104F58"/>
    <w:rsid w:val="00105C36"/>
    <w:rsid w:val="001063A1"/>
    <w:rsid w:val="0010666E"/>
    <w:rsid w:val="001068BC"/>
    <w:rsid w:val="001076B9"/>
    <w:rsid w:val="00107B4D"/>
    <w:rsid w:val="00112FEC"/>
    <w:rsid w:val="00113385"/>
    <w:rsid w:val="00113CD8"/>
    <w:rsid w:val="00113F59"/>
    <w:rsid w:val="00114947"/>
    <w:rsid w:val="00114E07"/>
    <w:rsid w:val="00117303"/>
    <w:rsid w:val="00117CCE"/>
    <w:rsid w:val="0012020C"/>
    <w:rsid w:val="001216C8"/>
    <w:rsid w:val="001217D7"/>
    <w:rsid w:val="00125C86"/>
    <w:rsid w:val="00132BA3"/>
    <w:rsid w:val="00133CF6"/>
    <w:rsid w:val="00137C61"/>
    <w:rsid w:val="00141EC3"/>
    <w:rsid w:val="00142DA8"/>
    <w:rsid w:val="001464C0"/>
    <w:rsid w:val="00150E58"/>
    <w:rsid w:val="00154C51"/>
    <w:rsid w:val="00156B9E"/>
    <w:rsid w:val="001624AD"/>
    <w:rsid w:val="00164FE6"/>
    <w:rsid w:val="001704BC"/>
    <w:rsid w:val="0017462D"/>
    <w:rsid w:val="00174E85"/>
    <w:rsid w:val="0017781F"/>
    <w:rsid w:val="00184CE7"/>
    <w:rsid w:val="00187879"/>
    <w:rsid w:val="001924DA"/>
    <w:rsid w:val="00192FEA"/>
    <w:rsid w:val="00194B1C"/>
    <w:rsid w:val="001950AB"/>
    <w:rsid w:val="001967D5"/>
    <w:rsid w:val="001A1C57"/>
    <w:rsid w:val="001A4C0C"/>
    <w:rsid w:val="001A57AD"/>
    <w:rsid w:val="001A65A6"/>
    <w:rsid w:val="001A773D"/>
    <w:rsid w:val="001A7A65"/>
    <w:rsid w:val="001B137A"/>
    <w:rsid w:val="001B30C2"/>
    <w:rsid w:val="001B3784"/>
    <w:rsid w:val="001B380B"/>
    <w:rsid w:val="001B3B35"/>
    <w:rsid w:val="001B3EA8"/>
    <w:rsid w:val="001B4FB0"/>
    <w:rsid w:val="001B7BD4"/>
    <w:rsid w:val="001B7DA4"/>
    <w:rsid w:val="001C1F47"/>
    <w:rsid w:val="001C376E"/>
    <w:rsid w:val="001C3E1E"/>
    <w:rsid w:val="001C4076"/>
    <w:rsid w:val="001C7A50"/>
    <w:rsid w:val="001D0272"/>
    <w:rsid w:val="001D1550"/>
    <w:rsid w:val="001D1C12"/>
    <w:rsid w:val="001D2FBC"/>
    <w:rsid w:val="001D3E2D"/>
    <w:rsid w:val="001D4E36"/>
    <w:rsid w:val="001D5A87"/>
    <w:rsid w:val="001D79D3"/>
    <w:rsid w:val="001E191C"/>
    <w:rsid w:val="001E5AE5"/>
    <w:rsid w:val="001E6672"/>
    <w:rsid w:val="001F0B52"/>
    <w:rsid w:val="001F2117"/>
    <w:rsid w:val="001F215C"/>
    <w:rsid w:val="001F2A53"/>
    <w:rsid w:val="001F42B0"/>
    <w:rsid w:val="001F6357"/>
    <w:rsid w:val="00200254"/>
    <w:rsid w:val="0020227A"/>
    <w:rsid w:val="002027D5"/>
    <w:rsid w:val="00203D97"/>
    <w:rsid w:val="00206423"/>
    <w:rsid w:val="00206A73"/>
    <w:rsid w:val="00206D24"/>
    <w:rsid w:val="00210C31"/>
    <w:rsid w:val="00211AEB"/>
    <w:rsid w:val="00213CFD"/>
    <w:rsid w:val="00214645"/>
    <w:rsid w:val="002254F6"/>
    <w:rsid w:val="00226349"/>
    <w:rsid w:val="0022754F"/>
    <w:rsid w:val="00230E92"/>
    <w:rsid w:val="0023385F"/>
    <w:rsid w:val="00234AC5"/>
    <w:rsid w:val="00234D19"/>
    <w:rsid w:val="00240D01"/>
    <w:rsid w:val="00243250"/>
    <w:rsid w:val="00245A06"/>
    <w:rsid w:val="00252A56"/>
    <w:rsid w:val="00253891"/>
    <w:rsid w:val="00256BA4"/>
    <w:rsid w:val="00257552"/>
    <w:rsid w:val="0026124B"/>
    <w:rsid w:val="00265BCA"/>
    <w:rsid w:val="00271947"/>
    <w:rsid w:val="00275E85"/>
    <w:rsid w:val="00276421"/>
    <w:rsid w:val="00281FAD"/>
    <w:rsid w:val="002830AF"/>
    <w:rsid w:val="002861E4"/>
    <w:rsid w:val="00286A2A"/>
    <w:rsid w:val="002878C3"/>
    <w:rsid w:val="00290348"/>
    <w:rsid w:val="002922C6"/>
    <w:rsid w:val="00293BB5"/>
    <w:rsid w:val="002A0997"/>
    <w:rsid w:val="002A2A27"/>
    <w:rsid w:val="002A61F2"/>
    <w:rsid w:val="002A6205"/>
    <w:rsid w:val="002B02B5"/>
    <w:rsid w:val="002B0361"/>
    <w:rsid w:val="002B42CD"/>
    <w:rsid w:val="002B57E8"/>
    <w:rsid w:val="002C3AB1"/>
    <w:rsid w:val="002C41F2"/>
    <w:rsid w:val="002C5E28"/>
    <w:rsid w:val="002C6823"/>
    <w:rsid w:val="002C7C87"/>
    <w:rsid w:val="002D0058"/>
    <w:rsid w:val="002D0E1A"/>
    <w:rsid w:val="002D2149"/>
    <w:rsid w:val="002D340C"/>
    <w:rsid w:val="002D3524"/>
    <w:rsid w:val="002D5607"/>
    <w:rsid w:val="002D6A9E"/>
    <w:rsid w:val="002E71FB"/>
    <w:rsid w:val="002F0B3C"/>
    <w:rsid w:val="002F1568"/>
    <w:rsid w:val="002F2D37"/>
    <w:rsid w:val="002F3EE8"/>
    <w:rsid w:val="002F54E6"/>
    <w:rsid w:val="00300081"/>
    <w:rsid w:val="003024F4"/>
    <w:rsid w:val="00305C7F"/>
    <w:rsid w:val="003066E5"/>
    <w:rsid w:val="00311173"/>
    <w:rsid w:val="00312947"/>
    <w:rsid w:val="00321827"/>
    <w:rsid w:val="0032199D"/>
    <w:rsid w:val="0032307E"/>
    <w:rsid w:val="00324428"/>
    <w:rsid w:val="003336ED"/>
    <w:rsid w:val="00335056"/>
    <w:rsid w:val="0033596E"/>
    <w:rsid w:val="00335F6A"/>
    <w:rsid w:val="0033725F"/>
    <w:rsid w:val="0033730F"/>
    <w:rsid w:val="00341F96"/>
    <w:rsid w:val="0034233D"/>
    <w:rsid w:val="00343199"/>
    <w:rsid w:val="00343ED9"/>
    <w:rsid w:val="00344620"/>
    <w:rsid w:val="003507B6"/>
    <w:rsid w:val="003509F6"/>
    <w:rsid w:val="00350BD0"/>
    <w:rsid w:val="00350C41"/>
    <w:rsid w:val="00352819"/>
    <w:rsid w:val="0035389E"/>
    <w:rsid w:val="00354122"/>
    <w:rsid w:val="0035418A"/>
    <w:rsid w:val="00364C7E"/>
    <w:rsid w:val="003707BC"/>
    <w:rsid w:val="00370D0E"/>
    <w:rsid w:val="00370FB2"/>
    <w:rsid w:val="00371DFD"/>
    <w:rsid w:val="00372A25"/>
    <w:rsid w:val="00372FA9"/>
    <w:rsid w:val="00373B19"/>
    <w:rsid w:val="00373D22"/>
    <w:rsid w:val="00374B1F"/>
    <w:rsid w:val="00376327"/>
    <w:rsid w:val="00377FB9"/>
    <w:rsid w:val="0038301D"/>
    <w:rsid w:val="0038319F"/>
    <w:rsid w:val="00384FBD"/>
    <w:rsid w:val="00392165"/>
    <w:rsid w:val="00397B41"/>
    <w:rsid w:val="003A0706"/>
    <w:rsid w:val="003A0F41"/>
    <w:rsid w:val="003A238E"/>
    <w:rsid w:val="003A24B5"/>
    <w:rsid w:val="003A2E3D"/>
    <w:rsid w:val="003B2905"/>
    <w:rsid w:val="003B2E5B"/>
    <w:rsid w:val="003B2EE6"/>
    <w:rsid w:val="003B4243"/>
    <w:rsid w:val="003B4F83"/>
    <w:rsid w:val="003B7933"/>
    <w:rsid w:val="003C1CAB"/>
    <w:rsid w:val="003C20EF"/>
    <w:rsid w:val="003C2A6F"/>
    <w:rsid w:val="003C3AF6"/>
    <w:rsid w:val="003C54AE"/>
    <w:rsid w:val="003D1F71"/>
    <w:rsid w:val="003D2C12"/>
    <w:rsid w:val="003D39D9"/>
    <w:rsid w:val="003E2047"/>
    <w:rsid w:val="003E4064"/>
    <w:rsid w:val="003E440F"/>
    <w:rsid w:val="003E4491"/>
    <w:rsid w:val="003E65DF"/>
    <w:rsid w:val="003E681C"/>
    <w:rsid w:val="003F1286"/>
    <w:rsid w:val="003F4EDC"/>
    <w:rsid w:val="003F5429"/>
    <w:rsid w:val="003F56B3"/>
    <w:rsid w:val="00400121"/>
    <w:rsid w:val="00402287"/>
    <w:rsid w:val="0040295D"/>
    <w:rsid w:val="004060A8"/>
    <w:rsid w:val="004065E3"/>
    <w:rsid w:val="004070AA"/>
    <w:rsid w:val="0040792F"/>
    <w:rsid w:val="0040796A"/>
    <w:rsid w:val="00413B81"/>
    <w:rsid w:val="00416740"/>
    <w:rsid w:val="004168F7"/>
    <w:rsid w:val="00421D0D"/>
    <w:rsid w:val="004311CC"/>
    <w:rsid w:val="004326EB"/>
    <w:rsid w:val="00441A54"/>
    <w:rsid w:val="00441FAA"/>
    <w:rsid w:val="00442338"/>
    <w:rsid w:val="004444F5"/>
    <w:rsid w:val="00445664"/>
    <w:rsid w:val="00445EB4"/>
    <w:rsid w:val="00446095"/>
    <w:rsid w:val="004478D5"/>
    <w:rsid w:val="00450764"/>
    <w:rsid w:val="004508B0"/>
    <w:rsid w:val="00452BC3"/>
    <w:rsid w:val="00453F0F"/>
    <w:rsid w:val="00455F59"/>
    <w:rsid w:val="00460037"/>
    <w:rsid w:val="00462CD1"/>
    <w:rsid w:val="00464019"/>
    <w:rsid w:val="00465057"/>
    <w:rsid w:val="004702D4"/>
    <w:rsid w:val="00470D59"/>
    <w:rsid w:val="004728D7"/>
    <w:rsid w:val="00473605"/>
    <w:rsid w:val="00474ECC"/>
    <w:rsid w:val="0047579F"/>
    <w:rsid w:val="00477EE9"/>
    <w:rsid w:val="00481283"/>
    <w:rsid w:val="00484A1B"/>
    <w:rsid w:val="004858DD"/>
    <w:rsid w:val="004905F1"/>
    <w:rsid w:val="004928A1"/>
    <w:rsid w:val="00492CDB"/>
    <w:rsid w:val="00492D67"/>
    <w:rsid w:val="00495B48"/>
    <w:rsid w:val="004A24BB"/>
    <w:rsid w:val="004A2E74"/>
    <w:rsid w:val="004A2FC7"/>
    <w:rsid w:val="004A3F47"/>
    <w:rsid w:val="004A6E5C"/>
    <w:rsid w:val="004A7D41"/>
    <w:rsid w:val="004B122B"/>
    <w:rsid w:val="004B501E"/>
    <w:rsid w:val="004B5069"/>
    <w:rsid w:val="004C2BE7"/>
    <w:rsid w:val="004C3CAD"/>
    <w:rsid w:val="004D1C0D"/>
    <w:rsid w:val="004D3451"/>
    <w:rsid w:val="004D6B16"/>
    <w:rsid w:val="004E2B40"/>
    <w:rsid w:val="004E3FF9"/>
    <w:rsid w:val="004E4B00"/>
    <w:rsid w:val="004E4B84"/>
    <w:rsid w:val="004E577C"/>
    <w:rsid w:val="004E5DE7"/>
    <w:rsid w:val="004F1482"/>
    <w:rsid w:val="004F1570"/>
    <w:rsid w:val="004F1B16"/>
    <w:rsid w:val="004F31C9"/>
    <w:rsid w:val="004F75E9"/>
    <w:rsid w:val="005017E9"/>
    <w:rsid w:val="00503877"/>
    <w:rsid w:val="00505DEC"/>
    <w:rsid w:val="00506751"/>
    <w:rsid w:val="00506CA5"/>
    <w:rsid w:val="00507694"/>
    <w:rsid w:val="00512D68"/>
    <w:rsid w:val="00513531"/>
    <w:rsid w:val="00513623"/>
    <w:rsid w:val="005176A3"/>
    <w:rsid w:val="00517882"/>
    <w:rsid w:val="00520769"/>
    <w:rsid w:val="0052127B"/>
    <w:rsid w:val="00523AB8"/>
    <w:rsid w:val="005258C8"/>
    <w:rsid w:val="00526109"/>
    <w:rsid w:val="005272FC"/>
    <w:rsid w:val="00531044"/>
    <w:rsid w:val="00531E07"/>
    <w:rsid w:val="005323C2"/>
    <w:rsid w:val="0053370D"/>
    <w:rsid w:val="00533B21"/>
    <w:rsid w:val="00536E41"/>
    <w:rsid w:val="00540500"/>
    <w:rsid w:val="00540794"/>
    <w:rsid w:val="0054226A"/>
    <w:rsid w:val="0055037D"/>
    <w:rsid w:val="00550767"/>
    <w:rsid w:val="00550956"/>
    <w:rsid w:val="005541D4"/>
    <w:rsid w:val="005574F7"/>
    <w:rsid w:val="005608C9"/>
    <w:rsid w:val="005640C5"/>
    <w:rsid w:val="0056476E"/>
    <w:rsid w:val="00564962"/>
    <w:rsid w:val="00564B94"/>
    <w:rsid w:val="00566C39"/>
    <w:rsid w:val="00567318"/>
    <w:rsid w:val="005676EB"/>
    <w:rsid w:val="005728F3"/>
    <w:rsid w:val="00576CE1"/>
    <w:rsid w:val="00577B0B"/>
    <w:rsid w:val="005806C5"/>
    <w:rsid w:val="00584CC1"/>
    <w:rsid w:val="0058528C"/>
    <w:rsid w:val="00585A24"/>
    <w:rsid w:val="005937E2"/>
    <w:rsid w:val="00596672"/>
    <w:rsid w:val="005A00DA"/>
    <w:rsid w:val="005A0E4D"/>
    <w:rsid w:val="005A3B11"/>
    <w:rsid w:val="005A4426"/>
    <w:rsid w:val="005A5413"/>
    <w:rsid w:val="005A692F"/>
    <w:rsid w:val="005A7366"/>
    <w:rsid w:val="005B07A1"/>
    <w:rsid w:val="005B0CA3"/>
    <w:rsid w:val="005B104B"/>
    <w:rsid w:val="005B177D"/>
    <w:rsid w:val="005B37BE"/>
    <w:rsid w:val="005B4075"/>
    <w:rsid w:val="005B79BE"/>
    <w:rsid w:val="005C7573"/>
    <w:rsid w:val="005D0243"/>
    <w:rsid w:val="005D2CA3"/>
    <w:rsid w:val="005D301D"/>
    <w:rsid w:val="005D4192"/>
    <w:rsid w:val="005D55ED"/>
    <w:rsid w:val="005D652F"/>
    <w:rsid w:val="005E06A7"/>
    <w:rsid w:val="005E1CC4"/>
    <w:rsid w:val="005F3D88"/>
    <w:rsid w:val="005F477C"/>
    <w:rsid w:val="005F55F6"/>
    <w:rsid w:val="005F624F"/>
    <w:rsid w:val="006000E5"/>
    <w:rsid w:val="00600308"/>
    <w:rsid w:val="00601F40"/>
    <w:rsid w:val="00604201"/>
    <w:rsid w:val="006070B7"/>
    <w:rsid w:val="006074AD"/>
    <w:rsid w:val="006106D8"/>
    <w:rsid w:val="00611A91"/>
    <w:rsid w:val="00613004"/>
    <w:rsid w:val="006143D6"/>
    <w:rsid w:val="00616897"/>
    <w:rsid w:val="00616F71"/>
    <w:rsid w:val="0062117A"/>
    <w:rsid w:val="006219A0"/>
    <w:rsid w:val="006220A3"/>
    <w:rsid w:val="00622709"/>
    <w:rsid w:val="006248C0"/>
    <w:rsid w:val="00632B4D"/>
    <w:rsid w:val="00632BBC"/>
    <w:rsid w:val="00632CE3"/>
    <w:rsid w:val="0063545B"/>
    <w:rsid w:val="00636126"/>
    <w:rsid w:val="00637CDF"/>
    <w:rsid w:val="00641C4E"/>
    <w:rsid w:val="00642E21"/>
    <w:rsid w:val="00645106"/>
    <w:rsid w:val="00646832"/>
    <w:rsid w:val="00646F30"/>
    <w:rsid w:val="00647650"/>
    <w:rsid w:val="00652821"/>
    <w:rsid w:val="00652A5A"/>
    <w:rsid w:val="00655C02"/>
    <w:rsid w:val="006565E4"/>
    <w:rsid w:val="00657B52"/>
    <w:rsid w:val="00665131"/>
    <w:rsid w:val="0066782A"/>
    <w:rsid w:val="00667E64"/>
    <w:rsid w:val="006704DC"/>
    <w:rsid w:val="00673822"/>
    <w:rsid w:val="00673961"/>
    <w:rsid w:val="00676541"/>
    <w:rsid w:val="00681493"/>
    <w:rsid w:val="00681746"/>
    <w:rsid w:val="00682C45"/>
    <w:rsid w:val="00684FD9"/>
    <w:rsid w:val="00686A9C"/>
    <w:rsid w:val="00690F65"/>
    <w:rsid w:val="00693E5C"/>
    <w:rsid w:val="00696FAB"/>
    <w:rsid w:val="006A22B2"/>
    <w:rsid w:val="006A2CE2"/>
    <w:rsid w:val="006A5967"/>
    <w:rsid w:val="006A7BE2"/>
    <w:rsid w:val="006B02C8"/>
    <w:rsid w:val="006B08A1"/>
    <w:rsid w:val="006B21DC"/>
    <w:rsid w:val="006B2491"/>
    <w:rsid w:val="006B5A6B"/>
    <w:rsid w:val="006B633D"/>
    <w:rsid w:val="006C0CB2"/>
    <w:rsid w:val="006C2AB4"/>
    <w:rsid w:val="006C3299"/>
    <w:rsid w:val="006C5C3E"/>
    <w:rsid w:val="006C5C54"/>
    <w:rsid w:val="006C7D0F"/>
    <w:rsid w:val="006D43C4"/>
    <w:rsid w:val="006D5EC3"/>
    <w:rsid w:val="006D750D"/>
    <w:rsid w:val="006E27B7"/>
    <w:rsid w:val="006E37C5"/>
    <w:rsid w:val="006E46F3"/>
    <w:rsid w:val="006E6320"/>
    <w:rsid w:val="006E7067"/>
    <w:rsid w:val="006E7C1E"/>
    <w:rsid w:val="006F2293"/>
    <w:rsid w:val="006F52F7"/>
    <w:rsid w:val="006F5EB9"/>
    <w:rsid w:val="006F688E"/>
    <w:rsid w:val="006F748E"/>
    <w:rsid w:val="00704D14"/>
    <w:rsid w:val="00705834"/>
    <w:rsid w:val="0070586A"/>
    <w:rsid w:val="00705F15"/>
    <w:rsid w:val="007074E4"/>
    <w:rsid w:val="00710C5C"/>
    <w:rsid w:val="00712AFE"/>
    <w:rsid w:val="0071309B"/>
    <w:rsid w:val="00713B72"/>
    <w:rsid w:val="0071491B"/>
    <w:rsid w:val="00714D87"/>
    <w:rsid w:val="00715BAB"/>
    <w:rsid w:val="00715BE7"/>
    <w:rsid w:val="00716782"/>
    <w:rsid w:val="00720050"/>
    <w:rsid w:val="00720E0C"/>
    <w:rsid w:val="00721443"/>
    <w:rsid w:val="00722883"/>
    <w:rsid w:val="00735C9F"/>
    <w:rsid w:val="00735F13"/>
    <w:rsid w:val="00740068"/>
    <w:rsid w:val="0074016A"/>
    <w:rsid w:val="00742BD8"/>
    <w:rsid w:val="00745355"/>
    <w:rsid w:val="00745E32"/>
    <w:rsid w:val="0074704F"/>
    <w:rsid w:val="007479AB"/>
    <w:rsid w:val="00750455"/>
    <w:rsid w:val="00754E02"/>
    <w:rsid w:val="00755376"/>
    <w:rsid w:val="00755A34"/>
    <w:rsid w:val="00757370"/>
    <w:rsid w:val="00757530"/>
    <w:rsid w:val="0075781F"/>
    <w:rsid w:val="007579AF"/>
    <w:rsid w:val="00761132"/>
    <w:rsid w:val="0076143F"/>
    <w:rsid w:val="0076172C"/>
    <w:rsid w:val="007633EE"/>
    <w:rsid w:val="00764CC7"/>
    <w:rsid w:val="00765EC0"/>
    <w:rsid w:val="007675D8"/>
    <w:rsid w:val="007729B1"/>
    <w:rsid w:val="00774EF5"/>
    <w:rsid w:val="007754CC"/>
    <w:rsid w:val="007772BC"/>
    <w:rsid w:val="007779E8"/>
    <w:rsid w:val="00782B52"/>
    <w:rsid w:val="0078310D"/>
    <w:rsid w:val="00783FBC"/>
    <w:rsid w:val="007850C8"/>
    <w:rsid w:val="00785DEA"/>
    <w:rsid w:val="0078614D"/>
    <w:rsid w:val="00790C0F"/>
    <w:rsid w:val="00792534"/>
    <w:rsid w:val="0079254D"/>
    <w:rsid w:val="00793BA3"/>
    <w:rsid w:val="00794EEE"/>
    <w:rsid w:val="007A1508"/>
    <w:rsid w:val="007A213E"/>
    <w:rsid w:val="007A2582"/>
    <w:rsid w:val="007A64AD"/>
    <w:rsid w:val="007A663F"/>
    <w:rsid w:val="007B0FA8"/>
    <w:rsid w:val="007B2AFE"/>
    <w:rsid w:val="007B69DA"/>
    <w:rsid w:val="007B7F97"/>
    <w:rsid w:val="007C1F51"/>
    <w:rsid w:val="007C279E"/>
    <w:rsid w:val="007C3988"/>
    <w:rsid w:val="007C3EC0"/>
    <w:rsid w:val="007C47D7"/>
    <w:rsid w:val="007C4D05"/>
    <w:rsid w:val="007C4E34"/>
    <w:rsid w:val="007C5360"/>
    <w:rsid w:val="007D029A"/>
    <w:rsid w:val="007D2653"/>
    <w:rsid w:val="007D361E"/>
    <w:rsid w:val="007D7F90"/>
    <w:rsid w:val="007E15ED"/>
    <w:rsid w:val="007E5AE1"/>
    <w:rsid w:val="007E69E2"/>
    <w:rsid w:val="007E6E4F"/>
    <w:rsid w:val="007E75A1"/>
    <w:rsid w:val="007F330B"/>
    <w:rsid w:val="007F387B"/>
    <w:rsid w:val="007F4CD6"/>
    <w:rsid w:val="007F6FD1"/>
    <w:rsid w:val="007F7B57"/>
    <w:rsid w:val="00800000"/>
    <w:rsid w:val="00800519"/>
    <w:rsid w:val="00800F88"/>
    <w:rsid w:val="00801E4B"/>
    <w:rsid w:val="0080262F"/>
    <w:rsid w:val="0080275D"/>
    <w:rsid w:val="008113EF"/>
    <w:rsid w:val="008125D1"/>
    <w:rsid w:val="0081324E"/>
    <w:rsid w:val="008138EF"/>
    <w:rsid w:val="00813E23"/>
    <w:rsid w:val="0081471B"/>
    <w:rsid w:val="00816A63"/>
    <w:rsid w:val="00817E5A"/>
    <w:rsid w:val="00821CB1"/>
    <w:rsid w:val="00822182"/>
    <w:rsid w:val="00822752"/>
    <w:rsid w:val="0083210E"/>
    <w:rsid w:val="008348D6"/>
    <w:rsid w:val="00836BF0"/>
    <w:rsid w:val="00836D37"/>
    <w:rsid w:val="00837836"/>
    <w:rsid w:val="0084050D"/>
    <w:rsid w:val="008419F9"/>
    <w:rsid w:val="0084362E"/>
    <w:rsid w:val="00846945"/>
    <w:rsid w:val="00847888"/>
    <w:rsid w:val="00847A98"/>
    <w:rsid w:val="00847F10"/>
    <w:rsid w:val="00850318"/>
    <w:rsid w:val="00854C8B"/>
    <w:rsid w:val="0085549E"/>
    <w:rsid w:val="008573A6"/>
    <w:rsid w:val="00860B64"/>
    <w:rsid w:val="00861912"/>
    <w:rsid w:val="00862F12"/>
    <w:rsid w:val="00863577"/>
    <w:rsid w:val="008644BB"/>
    <w:rsid w:val="008664C7"/>
    <w:rsid w:val="0086773C"/>
    <w:rsid w:val="008679F1"/>
    <w:rsid w:val="008759A8"/>
    <w:rsid w:val="00877059"/>
    <w:rsid w:val="0087729F"/>
    <w:rsid w:val="00877CF1"/>
    <w:rsid w:val="00880C3A"/>
    <w:rsid w:val="008833B5"/>
    <w:rsid w:val="00892696"/>
    <w:rsid w:val="00894C97"/>
    <w:rsid w:val="0089603F"/>
    <w:rsid w:val="00896A62"/>
    <w:rsid w:val="00896F8E"/>
    <w:rsid w:val="00897AD2"/>
    <w:rsid w:val="008A00E4"/>
    <w:rsid w:val="008A09F3"/>
    <w:rsid w:val="008B2312"/>
    <w:rsid w:val="008B2A6C"/>
    <w:rsid w:val="008B2DD4"/>
    <w:rsid w:val="008B2EE4"/>
    <w:rsid w:val="008B4104"/>
    <w:rsid w:val="008B462A"/>
    <w:rsid w:val="008B772C"/>
    <w:rsid w:val="008C12AE"/>
    <w:rsid w:val="008C1548"/>
    <w:rsid w:val="008C54CA"/>
    <w:rsid w:val="008C6646"/>
    <w:rsid w:val="008C7D98"/>
    <w:rsid w:val="008D01C3"/>
    <w:rsid w:val="008D3645"/>
    <w:rsid w:val="008D425E"/>
    <w:rsid w:val="008D5111"/>
    <w:rsid w:val="008D5C00"/>
    <w:rsid w:val="008D7F7B"/>
    <w:rsid w:val="008E2037"/>
    <w:rsid w:val="008E30FE"/>
    <w:rsid w:val="008E3417"/>
    <w:rsid w:val="008E7FA6"/>
    <w:rsid w:val="008F00C6"/>
    <w:rsid w:val="008F1420"/>
    <w:rsid w:val="008F2640"/>
    <w:rsid w:val="008F2948"/>
    <w:rsid w:val="008F33FB"/>
    <w:rsid w:val="008F34DF"/>
    <w:rsid w:val="008F3B6B"/>
    <w:rsid w:val="008F4EB6"/>
    <w:rsid w:val="008F59EC"/>
    <w:rsid w:val="008F751C"/>
    <w:rsid w:val="0090029F"/>
    <w:rsid w:val="00900333"/>
    <w:rsid w:val="00904664"/>
    <w:rsid w:val="009126CE"/>
    <w:rsid w:val="00914F65"/>
    <w:rsid w:val="00915255"/>
    <w:rsid w:val="00915C91"/>
    <w:rsid w:val="009161CA"/>
    <w:rsid w:val="0092190C"/>
    <w:rsid w:val="00921F80"/>
    <w:rsid w:val="00924347"/>
    <w:rsid w:val="00927BBE"/>
    <w:rsid w:val="00931975"/>
    <w:rsid w:val="009333EC"/>
    <w:rsid w:val="0094196B"/>
    <w:rsid w:val="00943866"/>
    <w:rsid w:val="00946264"/>
    <w:rsid w:val="00954F1D"/>
    <w:rsid w:val="009565E4"/>
    <w:rsid w:val="009566B4"/>
    <w:rsid w:val="00956E5C"/>
    <w:rsid w:val="0096299A"/>
    <w:rsid w:val="00963865"/>
    <w:rsid w:val="00963A18"/>
    <w:rsid w:val="009645FE"/>
    <w:rsid w:val="0096564A"/>
    <w:rsid w:val="00970C46"/>
    <w:rsid w:val="0097299A"/>
    <w:rsid w:val="00973CA6"/>
    <w:rsid w:val="00975B7A"/>
    <w:rsid w:val="0098047A"/>
    <w:rsid w:val="00981290"/>
    <w:rsid w:val="0098240C"/>
    <w:rsid w:val="00985E1F"/>
    <w:rsid w:val="009908E7"/>
    <w:rsid w:val="009935E9"/>
    <w:rsid w:val="0099557C"/>
    <w:rsid w:val="009A315E"/>
    <w:rsid w:val="009A5793"/>
    <w:rsid w:val="009A7DD4"/>
    <w:rsid w:val="009B00CF"/>
    <w:rsid w:val="009B1728"/>
    <w:rsid w:val="009B1F5E"/>
    <w:rsid w:val="009B2813"/>
    <w:rsid w:val="009B47E0"/>
    <w:rsid w:val="009C00A9"/>
    <w:rsid w:val="009C18EC"/>
    <w:rsid w:val="009C28E5"/>
    <w:rsid w:val="009C2DE1"/>
    <w:rsid w:val="009C3771"/>
    <w:rsid w:val="009C55AC"/>
    <w:rsid w:val="009C5FF9"/>
    <w:rsid w:val="009C6678"/>
    <w:rsid w:val="009C783D"/>
    <w:rsid w:val="009D0465"/>
    <w:rsid w:val="009D05E1"/>
    <w:rsid w:val="009D0C1F"/>
    <w:rsid w:val="009D11CA"/>
    <w:rsid w:val="009D13A2"/>
    <w:rsid w:val="009D3C88"/>
    <w:rsid w:val="009D3F3D"/>
    <w:rsid w:val="009E125A"/>
    <w:rsid w:val="009E17A3"/>
    <w:rsid w:val="009E1E3F"/>
    <w:rsid w:val="009E1EE3"/>
    <w:rsid w:val="009E3336"/>
    <w:rsid w:val="009F0082"/>
    <w:rsid w:val="009F3A7D"/>
    <w:rsid w:val="009F596E"/>
    <w:rsid w:val="009F5D67"/>
    <w:rsid w:val="00A00082"/>
    <w:rsid w:val="00A00300"/>
    <w:rsid w:val="00A02A76"/>
    <w:rsid w:val="00A13B19"/>
    <w:rsid w:val="00A13DC7"/>
    <w:rsid w:val="00A13EA9"/>
    <w:rsid w:val="00A14A06"/>
    <w:rsid w:val="00A1638B"/>
    <w:rsid w:val="00A20546"/>
    <w:rsid w:val="00A217A2"/>
    <w:rsid w:val="00A222AF"/>
    <w:rsid w:val="00A227AD"/>
    <w:rsid w:val="00A2320C"/>
    <w:rsid w:val="00A23510"/>
    <w:rsid w:val="00A23F23"/>
    <w:rsid w:val="00A242FA"/>
    <w:rsid w:val="00A2594D"/>
    <w:rsid w:val="00A25D00"/>
    <w:rsid w:val="00A262F2"/>
    <w:rsid w:val="00A332F4"/>
    <w:rsid w:val="00A35119"/>
    <w:rsid w:val="00A36863"/>
    <w:rsid w:val="00A37E10"/>
    <w:rsid w:val="00A400F6"/>
    <w:rsid w:val="00A423A0"/>
    <w:rsid w:val="00A4352C"/>
    <w:rsid w:val="00A4399B"/>
    <w:rsid w:val="00A43FA6"/>
    <w:rsid w:val="00A456BF"/>
    <w:rsid w:val="00A46A71"/>
    <w:rsid w:val="00A5502D"/>
    <w:rsid w:val="00A55B47"/>
    <w:rsid w:val="00A56FC4"/>
    <w:rsid w:val="00A570B6"/>
    <w:rsid w:val="00A6197D"/>
    <w:rsid w:val="00A63328"/>
    <w:rsid w:val="00A64A07"/>
    <w:rsid w:val="00A712A7"/>
    <w:rsid w:val="00A73612"/>
    <w:rsid w:val="00A747E8"/>
    <w:rsid w:val="00A75BB5"/>
    <w:rsid w:val="00A81636"/>
    <w:rsid w:val="00A818A4"/>
    <w:rsid w:val="00A8299D"/>
    <w:rsid w:val="00A82E0A"/>
    <w:rsid w:val="00A8445A"/>
    <w:rsid w:val="00A852A0"/>
    <w:rsid w:val="00A854CF"/>
    <w:rsid w:val="00A85580"/>
    <w:rsid w:val="00A8612F"/>
    <w:rsid w:val="00A86345"/>
    <w:rsid w:val="00A86CD5"/>
    <w:rsid w:val="00A90D99"/>
    <w:rsid w:val="00A9257A"/>
    <w:rsid w:val="00A929CA"/>
    <w:rsid w:val="00A93E82"/>
    <w:rsid w:val="00A94886"/>
    <w:rsid w:val="00AA160F"/>
    <w:rsid w:val="00AA3B2E"/>
    <w:rsid w:val="00AA6F8B"/>
    <w:rsid w:val="00AA7A87"/>
    <w:rsid w:val="00AB17AF"/>
    <w:rsid w:val="00AB17D6"/>
    <w:rsid w:val="00AB5C74"/>
    <w:rsid w:val="00AB67DF"/>
    <w:rsid w:val="00AC0048"/>
    <w:rsid w:val="00AC3150"/>
    <w:rsid w:val="00AC7FBD"/>
    <w:rsid w:val="00AD082F"/>
    <w:rsid w:val="00AD50E6"/>
    <w:rsid w:val="00AD6CF7"/>
    <w:rsid w:val="00AE26D1"/>
    <w:rsid w:val="00AE5C76"/>
    <w:rsid w:val="00AE6AE8"/>
    <w:rsid w:val="00AE75DE"/>
    <w:rsid w:val="00AF4670"/>
    <w:rsid w:val="00AF49A9"/>
    <w:rsid w:val="00AF6394"/>
    <w:rsid w:val="00AF7751"/>
    <w:rsid w:val="00B004D0"/>
    <w:rsid w:val="00B007B2"/>
    <w:rsid w:val="00B028BA"/>
    <w:rsid w:val="00B04977"/>
    <w:rsid w:val="00B068FE"/>
    <w:rsid w:val="00B11D9A"/>
    <w:rsid w:val="00B124FA"/>
    <w:rsid w:val="00B12656"/>
    <w:rsid w:val="00B15830"/>
    <w:rsid w:val="00B170D1"/>
    <w:rsid w:val="00B22C4F"/>
    <w:rsid w:val="00B23635"/>
    <w:rsid w:val="00B24037"/>
    <w:rsid w:val="00B26303"/>
    <w:rsid w:val="00B268DD"/>
    <w:rsid w:val="00B26A39"/>
    <w:rsid w:val="00B26C8C"/>
    <w:rsid w:val="00B30EDD"/>
    <w:rsid w:val="00B3264B"/>
    <w:rsid w:val="00B3673A"/>
    <w:rsid w:val="00B40C7E"/>
    <w:rsid w:val="00B40D06"/>
    <w:rsid w:val="00B441B8"/>
    <w:rsid w:val="00B52171"/>
    <w:rsid w:val="00B5273E"/>
    <w:rsid w:val="00B54AF6"/>
    <w:rsid w:val="00B55295"/>
    <w:rsid w:val="00B558C4"/>
    <w:rsid w:val="00B56E8E"/>
    <w:rsid w:val="00B62508"/>
    <w:rsid w:val="00B63F23"/>
    <w:rsid w:val="00B644DA"/>
    <w:rsid w:val="00B65559"/>
    <w:rsid w:val="00B712E5"/>
    <w:rsid w:val="00B71D73"/>
    <w:rsid w:val="00B731E3"/>
    <w:rsid w:val="00B75020"/>
    <w:rsid w:val="00B76253"/>
    <w:rsid w:val="00B77384"/>
    <w:rsid w:val="00B776FA"/>
    <w:rsid w:val="00B8479C"/>
    <w:rsid w:val="00B87240"/>
    <w:rsid w:val="00B87F60"/>
    <w:rsid w:val="00B90000"/>
    <w:rsid w:val="00B91249"/>
    <w:rsid w:val="00B9183C"/>
    <w:rsid w:val="00B91B56"/>
    <w:rsid w:val="00B93E8E"/>
    <w:rsid w:val="00B97F29"/>
    <w:rsid w:val="00BA2007"/>
    <w:rsid w:val="00BA20D2"/>
    <w:rsid w:val="00BA3545"/>
    <w:rsid w:val="00BB1FA4"/>
    <w:rsid w:val="00BB21F2"/>
    <w:rsid w:val="00BC068D"/>
    <w:rsid w:val="00BC2257"/>
    <w:rsid w:val="00BC2259"/>
    <w:rsid w:val="00BD5CDE"/>
    <w:rsid w:val="00BD6B9E"/>
    <w:rsid w:val="00BE169C"/>
    <w:rsid w:val="00BE2D5B"/>
    <w:rsid w:val="00BE345B"/>
    <w:rsid w:val="00BE3862"/>
    <w:rsid w:val="00BE42AC"/>
    <w:rsid w:val="00BE79A7"/>
    <w:rsid w:val="00BF1585"/>
    <w:rsid w:val="00BF50E0"/>
    <w:rsid w:val="00BF7039"/>
    <w:rsid w:val="00BF77A0"/>
    <w:rsid w:val="00C001F3"/>
    <w:rsid w:val="00C03B91"/>
    <w:rsid w:val="00C04DD0"/>
    <w:rsid w:val="00C05939"/>
    <w:rsid w:val="00C06454"/>
    <w:rsid w:val="00C06574"/>
    <w:rsid w:val="00C07029"/>
    <w:rsid w:val="00C1082F"/>
    <w:rsid w:val="00C12078"/>
    <w:rsid w:val="00C12B65"/>
    <w:rsid w:val="00C131A6"/>
    <w:rsid w:val="00C13668"/>
    <w:rsid w:val="00C1508A"/>
    <w:rsid w:val="00C1519F"/>
    <w:rsid w:val="00C227A6"/>
    <w:rsid w:val="00C2486C"/>
    <w:rsid w:val="00C252DC"/>
    <w:rsid w:val="00C3051E"/>
    <w:rsid w:val="00C43F82"/>
    <w:rsid w:val="00C4498D"/>
    <w:rsid w:val="00C45CA0"/>
    <w:rsid w:val="00C45D1B"/>
    <w:rsid w:val="00C53AFA"/>
    <w:rsid w:val="00C56558"/>
    <w:rsid w:val="00C57B78"/>
    <w:rsid w:val="00C62C2E"/>
    <w:rsid w:val="00C6337A"/>
    <w:rsid w:val="00C64D08"/>
    <w:rsid w:val="00C650D7"/>
    <w:rsid w:val="00C743A3"/>
    <w:rsid w:val="00C77D0D"/>
    <w:rsid w:val="00C80E0A"/>
    <w:rsid w:val="00C81695"/>
    <w:rsid w:val="00C82713"/>
    <w:rsid w:val="00C829FE"/>
    <w:rsid w:val="00C82C82"/>
    <w:rsid w:val="00C838CD"/>
    <w:rsid w:val="00C962F0"/>
    <w:rsid w:val="00CA0F6B"/>
    <w:rsid w:val="00CA178C"/>
    <w:rsid w:val="00CB1A8B"/>
    <w:rsid w:val="00CB1B54"/>
    <w:rsid w:val="00CB4170"/>
    <w:rsid w:val="00CB5A94"/>
    <w:rsid w:val="00CB77B3"/>
    <w:rsid w:val="00CB7CF5"/>
    <w:rsid w:val="00CC282C"/>
    <w:rsid w:val="00CC53A0"/>
    <w:rsid w:val="00CC584E"/>
    <w:rsid w:val="00CD0263"/>
    <w:rsid w:val="00CD0ACD"/>
    <w:rsid w:val="00CD0AF3"/>
    <w:rsid w:val="00CD4FE8"/>
    <w:rsid w:val="00CD73B9"/>
    <w:rsid w:val="00CD7E71"/>
    <w:rsid w:val="00CE01D6"/>
    <w:rsid w:val="00CE09F6"/>
    <w:rsid w:val="00CE20FC"/>
    <w:rsid w:val="00CE23ED"/>
    <w:rsid w:val="00CE264B"/>
    <w:rsid w:val="00CE5ECC"/>
    <w:rsid w:val="00CE79F7"/>
    <w:rsid w:val="00CF034A"/>
    <w:rsid w:val="00CF11A4"/>
    <w:rsid w:val="00CF2245"/>
    <w:rsid w:val="00CF2D8F"/>
    <w:rsid w:val="00CF39AF"/>
    <w:rsid w:val="00CF5298"/>
    <w:rsid w:val="00CF6C78"/>
    <w:rsid w:val="00CF7643"/>
    <w:rsid w:val="00D04C26"/>
    <w:rsid w:val="00D05D0E"/>
    <w:rsid w:val="00D07618"/>
    <w:rsid w:val="00D1284A"/>
    <w:rsid w:val="00D130E3"/>
    <w:rsid w:val="00D15ECA"/>
    <w:rsid w:val="00D16521"/>
    <w:rsid w:val="00D172DB"/>
    <w:rsid w:val="00D2078B"/>
    <w:rsid w:val="00D24AE4"/>
    <w:rsid w:val="00D25477"/>
    <w:rsid w:val="00D271B8"/>
    <w:rsid w:val="00D35504"/>
    <w:rsid w:val="00D3677C"/>
    <w:rsid w:val="00D36A6E"/>
    <w:rsid w:val="00D375D5"/>
    <w:rsid w:val="00D407F3"/>
    <w:rsid w:val="00D42570"/>
    <w:rsid w:val="00D42CBE"/>
    <w:rsid w:val="00D4417F"/>
    <w:rsid w:val="00D44D8C"/>
    <w:rsid w:val="00D454CD"/>
    <w:rsid w:val="00D45D4F"/>
    <w:rsid w:val="00D53DBB"/>
    <w:rsid w:val="00D54A70"/>
    <w:rsid w:val="00D54FCB"/>
    <w:rsid w:val="00D55565"/>
    <w:rsid w:val="00D564D0"/>
    <w:rsid w:val="00D602AF"/>
    <w:rsid w:val="00D602E5"/>
    <w:rsid w:val="00D6235A"/>
    <w:rsid w:val="00D62AA9"/>
    <w:rsid w:val="00D661E4"/>
    <w:rsid w:val="00D67674"/>
    <w:rsid w:val="00D74A47"/>
    <w:rsid w:val="00D83D34"/>
    <w:rsid w:val="00D842B7"/>
    <w:rsid w:val="00D8549F"/>
    <w:rsid w:val="00D859EB"/>
    <w:rsid w:val="00D85D69"/>
    <w:rsid w:val="00D86A00"/>
    <w:rsid w:val="00D9026D"/>
    <w:rsid w:val="00D90455"/>
    <w:rsid w:val="00D92D47"/>
    <w:rsid w:val="00D937D5"/>
    <w:rsid w:val="00D95923"/>
    <w:rsid w:val="00DA167E"/>
    <w:rsid w:val="00DA4151"/>
    <w:rsid w:val="00DA5E99"/>
    <w:rsid w:val="00DA6A60"/>
    <w:rsid w:val="00DA6D14"/>
    <w:rsid w:val="00DA7AA4"/>
    <w:rsid w:val="00DA7F64"/>
    <w:rsid w:val="00DB0ECB"/>
    <w:rsid w:val="00DB217F"/>
    <w:rsid w:val="00DB2242"/>
    <w:rsid w:val="00DB46DD"/>
    <w:rsid w:val="00DB7364"/>
    <w:rsid w:val="00DB7391"/>
    <w:rsid w:val="00DC264A"/>
    <w:rsid w:val="00DC3446"/>
    <w:rsid w:val="00DC3B3F"/>
    <w:rsid w:val="00DD3CDA"/>
    <w:rsid w:val="00DD5B64"/>
    <w:rsid w:val="00DD79D7"/>
    <w:rsid w:val="00DE2FD0"/>
    <w:rsid w:val="00DE3177"/>
    <w:rsid w:val="00DE3C8F"/>
    <w:rsid w:val="00DE3E81"/>
    <w:rsid w:val="00DE5A67"/>
    <w:rsid w:val="00DE6A9D"/>
    <w:rsid w:val="00DF05EB"/>
    <w:rsid w:val="00DF28EF"/>
    <w:rsid w:val="00DF7501"/>
    <w:rsid w:val="00DF7C04"/>
    <w:rsid w:val="00E01B01"/>
    <w:rsid w:val="00E0422E"/>
    <w:rsid w:val="00E06A65"/>
    <w:rsid w:val="00E077EF"/>
    <w:rsid w:val="00E10061"/>
    <w:rsid w:val="00E10C35"/>
    <w:rsid w:val="00E10D56"/>
    <w:rsid w:val="00E139A8"/>
    <w:rsid w:val="00E13DA4"/>
    <w:rsid w:val="00E200B6"/>
    <w:rsid w:val="00E23DB0"/>
    <w:rsid w:val="00E25911"/>
    <w:rsid w:val="00E26273"/>
    <w:rsid w:val="00E334E9"/>
    <w:rsid w:val="00E3499A"/>
    <w:rsid w:val="00E34C8B"/>
    <w:rsid w:val="00E3602C"/>
    <w:rsid w:val="00E4102C"/>
    <w:rsid w:val="00E42D4C"/>
    <w:rsid w:val="00E47041"/>
    <w:rsid w:val="00E47D15"/>
    <w:rsid w:val="00E50C1F"/>
    <w:rsid w:val="00E53328"/>
    <w:rsid w:val="00E5416F"/>
    <w:rsid w:val="00E54AC8"/>
    <w:rsid w:val="00E54ACD"/>
    <w:rsid w:val="00E56694"/>
    <w:rsid w:val="00E57840"/>
    <w:rsid w:val="00E57C7F"/>
    <w:rsid w:val="00E60650"/>
    <w:rsid w:val="00E6595E"/>
    <w:rsid w:val="00E702C0"/>
    <w:rsid w:val="00E80351"/>
    <w:rsid w:val="00E80E3B"/>
    <w:rsid w:val="00E840B0"/>
    <w:rsid w:val="00E84AA5"/>
    <w:rsid w:val="00E9000D"/>
    <w:rsid w:val="00E92338"/>
    <w:rsid w:val="00E95D68"/>
    <w:rsid w:val="00E9692B"/>
    <w:rsid w:val="00E96FA8"/>
    <w:rsid w:val="00EA3754"/>
    <w:rsid w:val="00EA62E6"/>
    <w:rsid w:val="00EB04DB"/>
    <w:rsid w:val="00EB4BCC"/>
    <w:rsid w:val="00EB5AE7"/>
    <w:rsid w:val="00EB7E78"/>
    <w:rsid w:val="00EC1B85"/>
    <w:rsid w:val="00EC3BA5"/>
    <w:rsid w:val="00EC4B11"/>
    <w:rsid w:val="00EC4DD7"/>
    <w:rsid w:val="00ED0907"/>
    <w:rsid w:val="00ED09B9"/>
    <w:rsid w:val="00ED6AA7"/>
    <w:rsid w:val="00EE0AB6"/>
    <w:rsid w:val="00EE1CFC"/>
    <w:rsid w:val="00EE25BE"/>
    <w:rsid w:val="00EE33CE"/>
    <w:rsid w:val="00EE7DAE"/>
    <w:rsid w:val="00EE7F45"/>
    <w:rsid w:val="00EF1BB2"/>
    <w:rsid w:val="00EF2E8D"/>
    <w:rsid w:val="00EF4EBE"/>
    <w:rsid w:val="00EF5CB3"/>
    <w:rsid w:val="00EF70FF"/>
    <w:rsid w:val="00EF73AF"/>
    <w:rsid w:val="00EF7A8B"/>
    <w:rsid w:val="00F02C81"/>
    <w:rsid w:val="00F05B9F"/>
    <w:rsid w:val="00F10ED8"/>
    <w:rsid w:val="00F124E4"/>
    <w:rsid w:val="00F128C3"/>
    <w:rsid w:val="00F15F00"/>
    <w:rsid w:val="00F172E4"/>
    <w:rsid w:val="00F21348"/>
    <w:rsid w:val="00F21F98"/>
    <w:rsid w:val="00F23649"/>
    <w:rsid w:val="00F25033"/>
    <w:rsid w:val="00F27442"/>
    <w:rsid w:val="00F312F0"/>
    <w:rsid w:val="00F33912"/>
    <w:rsid w:val="00F339A4"/>
    <w:rsid w:val="00F343B9"/>
    <w:rsid w:val="00F343F7"/>
    <w:rsid w:val="00F35A3D"/>
    <w:rsid w:val="00F36901"/>
    <w:rsid w:val="00F41815"/>
    <w:rsid w:val="00F4287B"/>
    <w:rsid w:val="00F43DBD"/>
    <w:rsid w:val="00F44120"/>
    <w:rsid w:val="00F449EE"/>
    <w:rsid w:val="00F50879"/>
    <w:rsid w:val="00F50F8E"/>
    <w:rsid w:val="00F541AB"/>
    <w:rsid w:val="00F5583D"/>
    <w:rsid w:val="00F56325"/>
    <w:rsid w:val="00F5709D"/>
    <w:rsid w:val="00F575A2"/>
    <w:rsid w:val="00F600B3"/>
    <w:rsid w:val="00F6217E"/>
    <w:rsid w:val="00F63C33"/>
    <w:rsid w:val="00F676F5"/>
    <w:rsid w:val="00F70353"/>
    <w:rsid w:val="00F732DB"/>
    <w:rsid w:val="00F73450"/>
    <w:rsid w:val="00F819D4"/>
    <w:rsid w:val="00F82B8A"/>
    <w:rsid w:val="00F84019"/>
    <w:rsid w:val="00F842AA"/>
    <w:rsid w:val="00F84837"/>
    <w:rsid w:val="00F86A81"/>
    <w:rsid w:val="00F91351"/>
    <w:rsid w:val="00F91906"/>
    <w:rsid w:val="00F936E1"/>
    <w:rsid w:val="00F95B9F"/>
    <w:rsid w:val="00FA0CED"/>
    <w:rsid w:val="00FA19EA"/>
    <w:rsid w:val="00FA2659"/>
    <w:rsid w:val="00FA3DEF"/>
    <w:rsid w:val="00FA4578"/>
    <w:rsid w:val="00FA4624"/>
    <w:rsid w:val="00FA61BA"/>
    <w:rsid w:val="00FA61E6"/>
    <w:rsid w:val="00FB0C86"/>
    <w:rsid w:val="00FB3080"/>
    <w:rsid w:val="00FB52B0"/>
    <w:rsid w:val="00FB5F47"/>
    <w:rsid w:val="00FC012F"/>
    <w:rsid w:val="00FC3655"/>
    <w:rsid w:val="00FC3712"/>
    <w:rsid w:val="00FC3EED"/>
    <w:rsid w:val="00FC5B72"/>
    <w:rsid w:val="00FD013E"/>
    <w:rsid w:val="00FD1C3C"/>
    <w:rsid w:val="00FD1E18"/>
    <w:rsid w:val="00FD209A"/>
    <w:rsid w:val="00FD4EB6"/>
    <w:rsid w:val="00FD734E"/>
    <w:rsid w:val="00FD79BB"/>
    <w:rsid w:val="00FE1CD8"/>
    <w:rsid w:val="00FE5004"/>
    <w:rsid w:val="00FE58BD"/>
    <w:rsid w:val="00FE6BEF"/>
    <w:rsid w:val="00FE7A83"/>
    <w:rsid w:val="00FF107A"/>
    <w:rsid w:val="00FF259E"/>
    <w:rsid w:val="00FF3B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CC29952"/>
  <w15:docId w15:val="{F844A322-A76C-4920-9589-38076A50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0CED"/>
    <w:pPr>
      <w:overflowPunct w:val="0"/>
      <w:autoSpaceDE w:val="0"/>
      <w:autoSpaceDN w:val="0"/>
      <w:adjustRightInd w:val="0"/>
      <w:textAlignment w:val="baseline"/>
    </w:pPr>
    <w:rPr>
      <w:sz w:val="24"/>
      <w:szCs w:val="24"/>
    </w:rPr>
  </w:style>
  <w:style w:type="paragraph" w:styleId="Nadpis1">
    <w:name w:val="heading 1"/>
    <w:basedOn w:val="Normln"/>
    <w:next w:val="Normln"/>
    <w:qFormat/>
    <w:pPr>
      <w:keepNext/>
      <w:spacing w:after="480"/>
      <w:outlineLvl w:val="0"/>
    </w:pPr>
    <w:rPr>
      <w:b/>
      <w:bCs/>
      <w:sz w:val="28"/>
      <w:szCs w:val="28"/>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uiPriority w:val="10"/>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character" w:customStyle="1" w:styleId="Zkladntextodsazen2Char">
    <w:name w:val="Základní text odsazený 2 Char"/>
    <w:semiHidden/>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semiHidden/>
    <w:rsid w:val="002D340C"/>
    <w:rPr>
      <w:b/>
      <w:bCs/>
    </w:rPr>
  </w:style>
  <w:style w:type="paragraph" w:customStyle="1" w:styleId="2">
    <w:name w:val="2"/>
    <w:basedOn w:val="Normln"/>
    <w:next w:val="3"/>
    <w:rsid w:val="00F84019"/>
    <w:pPr>
      <w:numPr>
        <w:numId w:val="9"/>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A86345"/>
    <w:pPr>
      <w:spacing w:before="120" w:line="288" w:lineRule="auto"/>
      <w:jc w:val="both"/>
    </w:pPr>
    <w:rPr>
      <w:rFonts w:ascii="Arial" w:hAnsi="Arial" w:cs="Arial"/>
      <w:bCs/>
      <w:sz w:val="22"/>
      <w:szCs w:val="20"/>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semiHidden/>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customStyle="1" w:styleId="Zkladntextodsazen31">
    <w:name w:val="Základní text odsazený 31"/>
    <w:basedOn w:val="Normln"/>
    <w:rsid w:val="00AE26D1"/>
    <w:pPr>
      <w:suppressAutoHyphens/>
      <w:overflowPunct/>
      <w:autoSpaceDE/>
      <w:autoSpaceDN/>
      <w:adjustRightInd/>
      <w:ind w:left="709" w:hanging="709"/>
      <w:jc w:val="both"/>
      <w:textAlignment w:val="auto"/>
    </w:pPr>
    <w:rPr>
      <w:szCs w:val="20"/>
      <w:lang w:eastAsia="ar-SA"/>
    </w:rPr>
  </w:style>
  <w:style w:type="character" w:customStyle="1" w:styleId="ZkladntextChar">
    <w:name w:val="Základní text Char"/>
    <w:link w:val="Zkladntext"/>
    <w:rsid w:val="004728D7"/>
    <w:rPr>
      <w:sz w:val="24"/>
      <w:szCs w:val="24"/>
    </w:rPr>
  </w:style>
  <w:style w:type="character" w:customStyle="1" w:styleId="NzevChar">
    <w:name w:val="Název Char"/>
    <w:link w:val="Nzev"/>
    <w:uiPriority w:val="10"/>
    <w:rsid w:val="00D90455"/>
    <w:rPr>
      <w:b/>
      <w:bCs/>
      <w:sz w:val="24"/>
      <w:szCs w:val="24"/>
    </w:rPr>
  </w:style>
  <w:style w:type="paragraph" w:styleId="Odstavecseseznamem">
    <w:name w:val="List Paragraph"/>
    <w:basedOn w:val="Normln"/>
    <w:uiPriority w:val="34"/>
    <w:qFormat/>
    <w:rsid w:val="00722883"/>
    <w:pPr>
      <w:ind w:left="720"/>
      <w:contextualSpacing/>
    </w:pPr>
  </w:style>
  <w:style w:type="character" w:customStyle="1" w:styleId="Zkladntextodsazen3Char">
    <w:name w:val="Základní text odsazený 3 Char"/>
    <w:link w:val="Zkladntextodsazen3"/>
    <w:rsid w:val="0080000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3311">
      <w:bodyDiv w:val="1"/>
      <w:marLeft w:val="0"/>
      <w:marRight w:val="0"/>
      <w:marTop w:val="0"/>
      <w:marBottom w:val="0"/>
      <w:divBdr>
        <w:top w:val="none" w:sz="0" w:space="0" w:color="auto"/>
        <w:left w:val="none" w:sz="0" w:space="0" w:color="auto"/>
        <w:bottom w:val="none" w:sz="0" w:space="0" w:color="auto"/>
        <w:right w:val="none" w:sz="0" w:space="0" w:color="auto"/>
      </w:divBdr>
    </w:div>
    <w:div w:id="47804105">
      <w:bodyDiv w:val="1"/>
      <w:marLeft w:val="0"/>
      <w:marRight w:val="0"/>
      <w:marTop w:val="0"/>
      <w:marBottom w:val="0"/>
      <w:divBdr>
        <w:top w:val="none" w:sz="0" w:space="0" w:color="auto"/>
        <w:left w:val="none" w:sz="0" w:space="0" w:color="auto"/>
        <w:bottom w:val="none" w:sz="0" w:space="0" w:color="auto"/>
        <w:right w:val="none" w:sz="0" w:space="0" w:color="auto"/>
      </w:divBdr>
    </w:div>
    <w:div w:id="94642344">
      <w:bodyDiv w:val="1"/>
      <w:marLeft w:val="0"/>
      <w:marRight w:val="0"/>
      <w:marTop w:val="0"/>
      <w:marBottom w:val="0"/>
      <w:divBdr>
        <w:top w:val="none" w:sz="0" w:space="0" w:color="auto"/>
        <w:left w:val="none" w:sz="0" w:space="0" w:color="auto"/>
        <w:bottom w:val="none" w:sz="0" w:space="0" w:color="auto"/>
        <w:right w:val="none" w:sz="0" w:space="0" w:color="auto"/>
      </w:divBdr>
    </w:div>
    <w:div w:id="111826905">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50044844">
      <w:bodyDiv w:val="1"/>
      <w:marLeft w:val="0"/>
      <w:marRight w:val="0"/>
      <w:marTop w:val="0"/>
      <w:marBottom w:val="0"/>
      <w:divBdr>
        <w:top w:val="none" w:sz="0" w:space="0" w:color="auto"/>
        <w:left w:val="none" w:sz="0" w:space="0" w:color="auto"/>
        <w:bottom w:val="none" w:sz="0" w:space="0" w:color="auto"/>
        <w:right w:val="none" w:sz="0" w:space="0" w:color="auto"/>
      </w:divBdr>
    </w:div>
    <w:div w:id="311983406">
      <w:bodyDiv w:val="1"/>
      <w:marLeft w:val="0"/>
      <w:marRight w:val="0"/>
      <w:marTop w:val="0"/>
      <w:marBottom w:val="0"/>
      <w:divBdr>
        <w:top w:val="none" w:sz="0" w:space="0" w:color="auto"/>
        <w:left w:val="none" w:sz="0" w:space="0" w:color="auto"/>
        <w:bottom w:val="none" w:sz="0" w:space="0" w:color="auto"/>
        <w:right w:val="none" w:sz="0" w:space="0" w:color="auto"/>
      </w:divBdr>
    </w:div>
    <w:div w:id="317198928">
      <w:bodyDiv w:val="1"/>
      <w:marLeft w:val="0"/>
      <w:marRight w:val="0"/>
      <w:marTop w:val="0"/>
      <w:marBottom w:val="0"/>
      <w:divBdr>
        <w:top w:val="none" w:sz="0" w:space="0" w:color="auto"/>
        <w:left w:val="none" w:sz="0" w:space="0" w:color="auto"/>
        <w:bottom w:val="none" w:sz="0" w:space="0" w:color="auto"/>
        <w:right w:val="none" w:sz="0" w:space="0" w:color="auto"/>
      </w:divBdr>
    </w:div>
    <w:div w:id="428698668">
      <w:bodyDiv w:val="1"/>
      <w:marLeft w:val="0"/>
      <w:marRight w:val="0"/>
      <w:marTop w:val="0"/>
      <w:marBottom w:val="0"/>
      <w:divBdr>
        <w:top w:val="none" w:sz="0" w:space="0" w:color="auto"/>
        <w:left w:val="none" w:sz="0" w:space="0" w:color="auto"/>
        <w:bottom w:val="none" w:sz="0" w:space="0" w:color="auto"/>
        <w:right w:val="none" w:sz="0" w:space="0" w:color="auto"/>
      </w:divBdr>
    </w:div>
    <w:div w:id="475991286">
      <w:bodyDiv w:val="1"/>
      <w:marLeft w:val="0"/>
      <w:marRight w:val="0"/>
      <w:marTop w:val="0"/>
      <w:marBottom w:val="0"/>
      <w:divBdr>
        <w:top w:val="none" w:sz="0" w:space="0" w:color="auto"/>
        <w:left w:val="none" w:sz="0" w:space="0" w:color="auto"/>
        <w:bottom w:val="none" w:sz="0" w:space="0" w:color="auto"/>
        <w:right w:val="none" w:sz="0" w:space="0" w:color="auto"/>
      </w:divBdr>
    </w:div>
    <w:div w:id="547032812">
      <w:bodyDiv w:val="1"/>
      <w:marLeft w:val="0"/>
      <w:marRight w:val="0"/>
      <w:marTop w:val="0"/>
      <w:marBottom w:val="0"/>
      <w:divBdr>
        <w:top w:val="none" w:sz="0" w:space="0" w:color="auto"/>
        <w:left w:val="none" w:sz="0" w:space="0" w:color="auto"/>
        <w:bottom w:val="none" w:sz="0" w:space="0" w:color="auto"/>
        <w:right w:val="none" w:sz="0" w:space="0" w:color="auto"/>
      </w:divBdr>
    </w:div>
    <w:div w:id="568156610">
      <w:bodyDiv w:val="1"/>
      <w:marLeft w:val="0"/>
      <w:marRight w:val="0"/>
      <w:marTop w:val="0"/>
      <w:marBottom w:val="0"/>
      <w:divBdr>
        <w:top w:val="none" w:sz="0" w:space="0" w:color="auto"/>
        <w:left w:val="none" w:sz="0" w:space="0" w:color="auto"/>
        <w:bottom w:val="none" w:sz="0" w:space="0" w:color="auto"/>
        <w:right w:val="none" w:sz="0" w:space="0" w:color="auto"/>
      </w:divBdr>
    </w:div>
    <w:div w:id="587231392">
      <w:bodyDiv w:val="1"/>
      <w:marLeft w:val="0"/>
      <w:marRight w:val="0"/>
      <w:marTop w:val="0"/>
      <w:marBottom w:val="0"/>
      <w:divBdr>
        <w:top w:val="none" w:sz="0" w:space="0" w:color="auto"/>
        <w:left w:val="none" w:sz="0" w:space="0" w:color="auto"/>
        <w:bottom w:val="none" w:sz="0" w:space="0" w:color="auto"/>
        <w:right w:val="none" w:sz="0" w:space="0" w:color="auto"/>
      </w:divBdr>
    </w:div>
    <w:div w:id="637413359">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677850527">
      <w:bodyDiv w:val="1"/>
      <w:marLeft w:val="0"/>
      <w:marRight w:val="0"/>
      <w:marTop w:val="0"/>
      <w:marBottom w:val="0"/>
      <w:divBdr>
        <w:top w:val="none" w:sz="0" w:space="0" w:color="auto"/>
        <w:left w:val="none" w:sz="0" w:space="0" w:color="auto"/>
        <w:bottom w:val="none" w:sz="0" w:space="0" w:color="auto"/>
        <w:right w:val="none" w:sz="0" w:space="0" w:color="auto"/>
      </w:divBdr>
    </w:div>
    <w:div w:id="684332099">
      <w:bodyDiv w:val="1"/>
      <w:marLeft w:val="0"/>
      <w:marRight w:val="0"/>
      <w:marTop w:val="0"/>
      <w:marBottom w:val="0"/>
      <w:divBdr>
        <w:top w:val="none" w:sz="0" w:space="0" w:color="auto"/>
        <w:left w:val="none" w:sz="0" w:space="0" w:color="auto"/>
        <w:bottom w:val="none" w:sz="0" w:space="0" w:color="auto"/>
        <w:right w:val="none" w:sz="0" w:space="0" w:color="auto"/>
      </w:divBdr>
    </w:div>
    <w:div w:id="693113018">
      <w:bodyDiv w:val="1"/>
      <w:marLeft w:val="0"/>
      <w:marRight w:val="0"/>
      <w:marTop w:val="0"/>
      <w:marBottom w:val="0"/>
      <w:divBdr>
        <w:top w:val="none" w:sz="0" w:space="0" w:color="auto"/>
        <w:left w:val="none" w:sz="0" w:space="0" w:color="auto"/>
        <w:bottom w:val="none" w:sz="0" w:space="0" w:color="auto"/>
        <w:right w:val="none" w:sz="0" w:space="0" w:color="auto"/>
      </w:divBdr>
    </w:div>
    <w:div w:id="715740890">
      <w:bodyDiv w:val="1"/>
      <w:marLeft w:val="0"/>
      <w:marRight w:val="0"/>
      <w:marTop w:val="0"/>
      <w:marBottom w:val="0"/>
      <w:divBdr>
        <w:top w:val="none" w:sz="0" w:space="0" w:color="auto"/>
        <w:left w:val="none" w:sz="0" w:space="0" w:color="auto"/>
        <w:bottom w:val="none" w:sz="0" w:space="0" w:color="auto"/>
        <w:right w:val="none" w:sz="0" w:space="0" w:color="auto"/>
      </w:divBdr>
    </w:div>
    <w:div w:id="764037239">
      <w:bodyDiv w:val="1"/>
      <w:marLeft w:val="0"/>
      <w:marRight w:val="0"/>
      <w:marTop w:val="0"/>
      <w:marBottom w:val="0"/>
      <w:divBdr>
        <w:top w:val="none" w:sz="0" w:space="0" w:color="auto"/>
        <w:left w:val="none" w:sz="0" w:space="0" w:color="auto"/>
        <w:bottom w:val="none" w:sz="0" w:space="0" w:color="auto"/>
        <w:right w:val="none" w:sz="0" w:space="0" w:color="auto"/>
      </w:divBdr>
    </w:div>
    <w:div w:id="792098375">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33493073">
      <w:bodyDiv w:val="1"/>
      <w:marLeft w:val="0"/>
      <w:marRight w:val="0"/>
      <w:marTop w:val="0"/>
      <w:marBottom w:val="0"/>
      <w:divBdr>
        <w:top w:val="none" w:sz="0" w:space="0" w:color="auto"/>
        <w:left w:val="none" w:sz="0" w:space="0" w:color="auto"/>
        <w:bottom w:val="none" w:sz="0" w:space="0" w:color="auto"/>
        <w:right w:val="none" w:sz="0" w:space="0" w:color="auto"/>
      </w:divBdr>
    </w:div>
    <w:div w:id="898708644">
      <w:bodyDiv w:val="1"/>
      <w:marLeft w:val="0"/>
      <w:marRight w:val="0"/>
      <w:marTop w:val="0"/>
      <w:marBottom w:val="0"/>
      <w:divBdr>
        <w:top w:val="none" w:sz="0" w:space="0" w:color="auto"/>
        <w:left w:val="none" w:sz="0" w:space="0" w:color="auto"/>
        <w:bottom w:val="none" w:sz="0" w:space="0" w:color="auto"/>
        <w:right w:val="none" w:sz="0" w:space="0" w:color="auto"/>
      </w:divBdr>
    </w:div>
    <w:div w:id="936909701">
      <w:bodyDiv w:val="1"/>
      <w:marLeft w:val="0"/>
      <w:marRight w:val="0"/>
      <w:marTop w:val="0"/>
      <w:marBottom w:val="0"/>
      <w:divBdr>
        <w:top w:val="none" w:sz="0" w:space="0" w:color="auto"/>
        <w:left w:val="none" w:sz="0" w:space="0" w:color="auto"/>
        <w:bottom w:val="none" w:sz="0" w:space="0" w:color="auto"/>
        <w:right w:val="none" w:sz="0" w:space="0" w:color="auto"/>
      </w:divBdr>
    </w:div>
    <w:div w:id="997608280">
      <w:bodyDiv w:val="1"/>
      <w:marLeft w:val="0"/>
      <w:marRight w:val="0"/>
      <w:marTop w:val="0"/>
      <w:marBottom w:val="0"/>
      <w:divBdr>
        <w:top w:val="none" w:sz="0" w:space="0" w:color="auto"/>
        <w:left w:val="none" w:sz="0" w:space="0" w:color="auto"/>
        <w:bottom w:val="none" w:sz="0" w:space="0" w:color="auto"/>
        <w:right w:val="none" w:sz="0" w:space="0" w:color="auto"/>
      </w:divBdr>
    </w:div>
    <w:div w:id="1015838867">
      <w:bodyDiv w:val="1"/>
      <w:marLeft w:val="0"/>
      <w:marRight w:val="0"/>
      <w:marTop w:val="0"/>
      <w:marBottom w:val="0"/>
      <w:divBdr>
        <w:top w:val="none" w:sz="0" w:space="0" w:color="auto"/>
        <w:left w:val="none" w:sz="0" w:space="0" w:color="auto"/>
        <w:bottom w:val="none" w:sz="0" w:space="0" w:color="auto"/>
        <w:right w:val="none" w:sz="0" w:space="0" w:color="auto"/>
      </w:divBdr>
    </w:div>
    <w:div w:id="1067076070">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0053446">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49596391">
      <w:bodyDiv w:val="1"/>
      <w:marLeft w:val="0"/>
      <w:marRight w:val="0"/>
      <w:marTop w:val="0"/>
      <w:marBottom w:val="0"/>
      <w:divBdr>
        <w:top w:val="none" w:sz="0" w:space="0" w:color="auto"/>
        <w:left w:val="none" w:sz="0" w:space="0" w:color="auto"/>
        <w:bottom w:val="none" w:sz="0" w:space="0" w:color="auto"/>
        <w:right w:val="none" w:sz="0" w:space="0" w:color="auto"/>
      </w:divBdr>
    </w:div>
    <w:div w:id="1391272519">
      <w:bodyDiv w:val="1"/>
      <w:marLeft w:val="0"/>
      <w:marRight w:val="0"/>
      <w:marTop w:val="0"/>
      <w:marBottom w:val="0"/>
      <w:divBdr>
        <w:top w:val="none" w:sz="0" w:space="0" w:color="auto"/>
        <w:left w:val="none" w:sz="0" w:space="0" w:color="auto"/>
        <w:bottom w:val="none" w:sz="0" w:space="0" w:color="auto"/>
        <w:right w:val="none" w:sz="0" w:space="0" w:color="auto"/>
      </w:divBdr>
    </w:div>
    <w:div w:id="1393504500">
      <w:bodyDiv w:val="1"/>
      <w:marLeft w:val="0"/>
      <w:marRight w:val="0"/>
      <w:marTop w:val="0"/>
      <w:marBottom w:val="0"/>
      <w:divBdr>
        <w:top w:val="none" w:sz="0" w:space="0" w:color="auto"/>
        <w:left w:val="none" w:sz="0" w:space="0" w:color="auto"/>
        <w:bottom w:val="none" w:sz="0" w:space="0" w:color="auto"/>
        <w:right w:val="none" w:sz="0" w:space="0" w:color="auto"/>
      </w:divBdr>
    </w:div>
    <w:div w:id="1467703124">
      <w:bodyDiv w:val="1"/>
      <w:marLeft w:val="0"/>
      <w:marRight w:val="0"/>
      <w:marTop w:val="0"/>
      <w:marBottom w:val="0"/>
      <w:divBdr>
        <w:top w:val="none" w:sz="0" w:space="0" w:color="auto"/>
        <w:left w:val="none" w:sz="0" w:space="0" w:color="auto"/>
        <w:bottom w:val="none" w:sz="0" w:space="0" w:color="auto"/>
        <w:right w:val="none" w:sz="0" w:space="0" w:color="auto"/>
      </w:divBdr>
    </w:div>
    <w:div w:id="1475684578">
      <w:bodyDiv w:val="1"/>
      <w:marLeft w:val="0"/>
      <w:marRight w:val="0"/>
      <w:marTop w:val="0"/>
      <w:marBottom w:val="0"/>
      <w:divBdr>
        <w:top w:val="none" w:sz="0" w:space="0" w:color="auto"/>
        <w:left w:val="none" w:sz="0" w:space="0" w:color="auto"/>
        <w:bottom w:val="none" w:sz="0" w:space="0" w:color="auto"/>
        <w:right w:val="none" w:sz="0" w:space="0" w:color="auto"/>
      </w:divBdr>
    </w:div>
    <w:div w:id="1584142152">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72023516">
      <w:bodyDiv w:val="1"/>
      <w:marLeft w:val="0"/>
      <w:marRight w:val="0"/>
      <w:marTop w:val="0"/>
      <w:marBottom w:val="0"/>
      <w:divBdr>
        <w:top w:val="none" w:sz="0" w:space="0" w:color="auto"/>
        <w:left w:val="none" w:sz="0" w:space="0" w:color="auto"/>
        <w:bottom w:val="none" w:sz="0" w:space="0" w:color="auto"/>
        <w:right w:val="none" w:sz="0" w:space="0" w:color="auto"/>
      </w:divBdr>
    </w:div>
    <w:div w:id="1673530341">
      <w:bodyDiv w:val="1"/>
      <w:marLeft w:val="0"/>
      <w:marRight w:val="0"/>
      <w:marTop w:val="0"/>
      <w:marBottom w:val="0"/>
      <w:divBdr>
        <w:top w:val="none" w:sz="0" w:space="0" w:color="auto"/>
        <w:left w:val="none" w:sz="0" w:space="0" w:color="auto"/>
        <w:bottom w:val="none" w:sz="0" w:space="0" w:color="auto"/>
        <w:right w:val="none" w:sz="0" w:space="0" w:color="auto"/>
      </w:divBdr>
    </w:div>
    <w:div w:id="1761100685">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606844">
      <w:bodyDiv w:val="1"/>
      <w:marLeft w:val="0"/>
      <w:marRight w:val="0"/>
      <w:marTop w:val="0"/>
      <w:marBottom w:val="0"/>
      <w:divBdr>
        <w:top w:val="none" w:sz="0" w:space="0" w:color="auto"/>
        <w:left w:val="none" w:sz="0" w:space="0" w:color="auto"/>
        <w:bottom w:val="none" w:sz="0" w:space="0" w:color="auto"/>
        <w:right w:val="none" w:sz="0" w:space="0" w:color="auto"/>
      </w:divBdr>
    </w:div>
    <w:div w:id="2032484571">
      <w:bodyDiv w:val="1"/>
      <w:marLeft w:val="0"/>
      <w:marRight w:val="0"/>
      <w:marTop w:val="0"/>
      <w:marBottom w:val="0"/>
      <w:divBdr>
        <w:top w:val="none" w:sz="0" w:space="0" w:color="auto"/>
        <w:left w:val="none" w:sz="0" w:space="0" w:color="auto"/>
        <w:bottom w:val="none" w:sz="0" w:space="0" w:color="auto"/>
        <w:right w:val="none" w:sz="0" w:space="0" w:color="auto"/>
      </w:divBdr>
    </w:div>
    <w:div w:id="2036423926">
      <w:bodyDiv w:val="1"/>
      <w:marLeft w:val="0"/>
      <w:marRight w:val="0"/>
      <w:marTop w:val="0"/>
      <w:marBottom w:val="0"/>
      <w:divBdr>
        <w:top w:val="none" w:sz="0" w:space="0" w:color="auto"/>
        <w:left w:val="none" w:sz="0" w:space="0" w:color="auto"/>
        <w:bottom w:val="none" w:sz="0" w:space="0" w:color="auto"/>
        <w:right w:val="none" w:sz="0" w:space="0" w:color="auto"/>
      </w:divBdr>
    </w:div>
    <w:div w:id="2119793691">
      <w:bodyDiv w:val="1"/>
      <w:marLeft w:val="0"/>
      <w:marRight w:val="0"/>
      <w:marTop w:val="0"/>
      <w:marBottom w:val="0"/>
      <w:divBdr>
        <w:top w:val="none" w:sz="0" w:space="0" w:color="auto"/>
        <w:left w:val="none" w:sz="0" w:space="0" w:color="auto"/>
        <w:bottom w:val="none" w:sz="0" w:space="0" w:color="auto"/>
        <w:right w:val="none" w:sz="0" w:space="0" w:color="auto"/>
      </w:divBdr>
    </w:div>
    <w:div w:id="214646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hazkova.l@kr-vysocin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k.kr-vysocina.cz/profile_display_111.html" TargetMode="External"/><Relationship Id="rId4" Type="http://schemas.openxmlformats.org/officeDocument/2006/relationships/settings" Target="settings.xml"/><Relationship Id="rId9" Type="http://schemas.openxmlformats.org/officeDocument/2006/relationships/hyperlink" Target="mailto:matulova.h@kr-vysocin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C148D-9CE0-4D5C-8986-A8112C188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7</Pages>
  <Words>2519</Words>
  <Characters>15712</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18195</CharactersWithSpaces>
  <SharedDoc>false</SharedDoc>
  <HLinks>
    <vt:vector size="12" baseType="variant">
      <vt:variant>
        <vt:i4>2359317</vt:i4>
      </vt:variant>
      <vt:variant>
        <vt:i4>3</vt:i4>
      </vt:variant>
      <vt:variant>
        <vt:i4>0</vt:i4>
      </vt:variant>
      <vt:variant>
        <vt:i4>5</vt:i4>
      </vt:variant>
      <vt:variant>
        <vt:lpwstr>mailto:hamacek.p@kr-vysocina.cz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32</cp:revision>
  <cp:lastPrinted>2019-02-13T07:52:00Z</cp:lastPrinted>
  <dcterms:created xsi:type="dcterms:W3CDTF">2019-09-12T11:01:00Z</dcterms:created>
  <dcterms:modified xsi:type="dcterms:W3CDTF">2019-11-14T09:11:00Z</dcterms:modified>
</cp:coreProperties>
</file>