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EC2" w:rsidRPr="00792EC4" w:rsidRDefault="00033EC2" w:rsidP="00215AE5">
      <w:pPr>
        <w:pStyle w:val="2nesltext"/>
        <w:spacing w:before="120" w:after="120"/>
        <w:jc w:val="center"/>
        <w:rPr>
          <w:rFonts w:ascii="Times New Roman" w:hAnsi="Times New Roman"/>
          <w:b/>
          <w:sz w:val="28"/>
        </w:rPr>
      </w:pPr>
      <w:r w:rsidRPr="00792EC4">
        <w:rPr>
          <w:rFonts w:ascii="Times New Roman" w:hAnsi="Times New Roman"/>
          <w:b/>
          <w:sz w:val="28"/>
        </w:rPr>
        <w:t xml:space="preserve">Příloha č. 3 dokumentace </w:t>
      </w:r>
      <w:r w:rsidR="00C90D9E">
        <w:rPr>
          <w:rFonts w:ascii="Times New Roman" w:hAnsi="Times New Roman"/>
          <w:b/>
          <w:sz w:val="28"/>
        </w:rPr>
        <w:t>výběrového</w:t>
      </w:r>
      <w:r w:rsidRPr="00792EC4">
        <w:rPr>
          <w:rFonts w:ascii="Times New Roman" w:hAnsi="Times New Roman"/>
          <w:b/>
          <w:sz w:val="28"/>
        </w:rPr>
        <w:t xml:space="preserve"> řízení</w:t>
      </w:r>
    </w:p>
    <w:p w:rsidR="00033EC2" w:rsidRPr="00155DA8" w:rsidRDefault="00E54046" w:rsidP="00155DA8">
      <w:pPr>
        <w:pStyle w:val="2nesltext"/>
        <w:spacing w:before="120" w:after="120"/>
        <w:jc w:val="center"/>
        <w:rPr>
          <w:rFonts w:ascii="Times New Roman" w:eastAsia="Times New Roman" w:hAnsi="Times New Roman"/>
          <w:b/>
          <w:sz w:val="28"/>
          <w:szCs w:val="28"/>
          <w:lang w:eastAsia="cs-CZ"/>
        </w:rPr>
      </w:pPr>
      <w:r w:rsidRPr="00C90D9E">
        <w:rPr>
          <w:rFonts w:ascii="Times New Roman" w:hAnsi="Times New Roman"/>
          <w:b/>
          <w:sz w:val="28"/>
          <w:szCs w:val="28"/>
        </w:rPr>
        <w:t xml:space="preserve"> </w:t>
      </w:r>
      <w:r w:rsidR="00C90D9E" w:rsidRPr="00C90D9E">
        <w:rPr>
          <w:rFonts w:ascii="Times New Roman" w:hAnsi="Times New Roman"/>
          <w:b/>
          <w:sz w:val="28"/>
          <w:szCs w:val="28"/>
        </w:rPr>
        <w:t xml:space="preserve">Vypracování projektové dokumentace </w:t>
      </w:r>
    </w:p>
    <w:tbl>
      <w:tblPr>
        <w:tblpPr w:leftFromText="141" w:rightFromText="141" w:vertAnchor="text" w:horzAnchor="margin" w:tblpY="23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10173"/>
      </w:tblGrid>
      <w:tr w:rsidR="00627D75" w:rsidRPr="00235856" w:rsidTr="00891430">
        <w:tc>
          <w:tcPr>
            <w:tcW w:w="10173" w:type="dxa"/>
            <w:shd w:val="clear" w:color="auto" w:fill="FDE9D9"/>
          </w:tcPr>
          <w:p w:rsidR="00627D75" w:rsidRPr="00235856" w:rsidRDefault="00627D75" w:rsidP="00C90D9E">
            <w:pPr>
              <w:pStyle w:val="Nzev"/>
              <w:spacing w:before="120" w:after="120" w:line="240" w:lineRule="auto"/>
              <w:rPr>
                <w:rFonts w:ascii="Times New Roman" w:hAnsi="Times New Roman"/>
                <w:sz w:val="24"/>
                <w:szCs w:val="24"/>
              </w:rPr>
            </w:pPr>
            <w:r w:rsidRPr="00235856">
              <w:rPr>
                <w:rFonts w:ascii="Times New Roman" w:hAnsi="Times New Roman"/>
                <w:sz w:val="24"/>
                <w:szCs w:val="24"/>
              </w:rPr>
              <w:t xml:space="preserve">Technické podmínky </w:t>
            </w:r>
          </w:p>
        </w:tc>
      </w:tr>
    </w:tbl>
    <w:p w:rsidR="009B0615" w:rsidRPr="00843E13" w:rsidRDefault="009B0615" w:rsidP="009B0615">
      <w:pPr>
        <w:tabs>
          <w:tab w:val="left" w:pos="993"/>
        </w:tabs>
        <w:spacing w:before="240" w:after="120"/>
        <w:jc w:val="both"/>
        <w:rPr>
          <w:rFonts w:ascii="Times New Roman" w:hAnsi="Times New Roman"/>
          <w:b/>
          <w:sz w:val="24"/>
          <w:szCs w:val="24"/>
          <w:u w:val="single"/>
        </w:rPr>
      </w:pPr>
      <w:r w:rsidRPr="00843E13">
        <w:rPr>
          <w:rFonts w:ascii="Times New Roman" w:hAnsi="Times New Roman"/>
          <w:b/>
          <w:sz w:val="24"/>
          <w:szCs w:val="24"/>
          <w:u w:val="single"/>
        </w:rPr>
        <w:t>„</w:t>
      </w:r>
      <w:r>
        <w:rPr>
          <w:rFonts w:ascii="Times New Roman" w:hAnsi="Times New Roman"/>
          <w:b/>
          <w:sz w:val="24"/>
          <w:szCs w:val="24"/>
          <w:u w:val="single"/>
        </w:rPr>
        <w:t>II/348</w:t>
      </w:r>
      <w:r w:rsidRPr="00843E13">
        <w:rPr>
          <w:rFonts w:ascii="Times New Roman" w:hAnsi="Times New Roman"/>
          <w:b/>
          <w:sz w:val="24"/>
          <w:szCs w:val="24"/>
          <w:u w:val="single"/>
        </w:rPr>
        <w:t xml:space="preserve"> </w:t>
      </w:r>
      <w:r>
        <w:rPr>
          <w:rFonts w:ascii="Times New Roman" w:hAnsi="Times New Roman"/>
          <w:b/>
          <w:sz w:val="24"/>
          <w:szCs w:val="24"/>
          <w:u w:val="single"/>
        </w:rPr>
        <w:t>DOBRONÍN - MOST EV. Č. 348-008</w:t>
      </w:r>
      <w:r w:rsidRPr="00843E13">
        <w:rPr>
          <w:rFonts w:ascii="Times New Roman" w:hAnsi="Times New Roman"/>
          <w:b/>
          <w:sz w:val="24"/>
          <w:szCs w:val="24"/>
          <w:u w:val="single"/>
        </w:rPr>
        <w:t>“</w:t>
      </w:r>
    </w:p>
    <w:p w:rsidR="009B0615" w:rsidRDefault="009B0615" w:rsidP="009B0615">
      <w:pPr>
        <w:overflowPunct w:val="0"/>
        <w:autoSpaceDE w:val="0"/>
        <w:autoSpaceDN w:val="0"/>
        <w:adjustRightInd w:val="0"/>
        <w:spacing w:before="120" w:after="120"/>
        <w:jc w:val="both"/>
        <w:textAlignment w:val="baseline"/>
        <w:rPr>
          <w:rFonts w:ascii="Times New Roman" w:eastAsia="Times New Roman" w:hAnsi="Times New Roman"/>
          <w:bCs/>
          <w:sz w:val="24"/>
          <w:szCs w:val="24"/>
          <w:lang w:eastAsia="cs-CZ"/>
        </w:rPr>
      </w:pPr>
      <w:r w:rsidRPr="00CA1098">
        <w:rPr>
          <w:rFonts w:ascii="Times New Roman" w:eastAsia="Times New Roman" w:hAnsi="Times New Roman"/>
          <w:bCs/>
          <w:sz w:val="24"/>
          <w:szCs w:val="24"/>
          <w:lang w:eastAsia="cs-CZ"/>
        </w:rPr>
        <w:t>Předmětem plnění je</w:t>
      </w:r>
      <w:r>
        <w:rPr>
          <w:rFonts w:ascii="Times New Roman" w:eastAsia="Times New Roman" w:hAnsi="Times New Roman"/>
          <w:bCs/>
          <w:sz w:val="24"/>
          <w:szCs w:val="24"/>
          <w:lang w:eastAsia="cs-CZ"/>
        </w:rPr>
        <w:t>:</w:t>
      </w:r>
    </w:p>
    <w:p w:rsidR="009B0615" w:rsidRDefault="009B0615" w:rsidP="009B0615">
      <w:pPr>
        <w:pStyle w:val="Odstavecseseznamem"/>
        <w:numPr>
          <w:ilvl w:val="0"/>
          <w:numId w:val="23"/>
        </w:numPr>
        <w:overflowPunct w:val="0"/>
        <w:autoSpaceDE w:val="0"/>
        <w:autoSpaceDN w:val="0"/>
        <w:adjustRightInd w:val="0"/>
        <w:spacing w:after="0"/>
        <w:jc w:val="both"/>
        <w:textAlignment w:val="baseline"/>
        <w:rPr>
          <w:rFonts w:ascii="Times New Roman" w:hAnsi="Times New Roman"/>
          <w:bCs/>
          <w:sz w:val="24"/>
          <w:szCs w:val="24"/>
        </w:rPr>
      </w:pPr>
      <w:r>
        <w:rPr>
          <w:rFonts w:ascii="Times New Roman" w:hAnsi="Times New Roman"/>
          <w:bCs/>
          <w:sz w:val="24"/>
          <w:szCs w:val="24"/>
        </w:rPr>
        <w:t>Geodetické zaměření předmětného území (výškopisné a polohopisné zaměření) v potřebném rozsahu rekonstrukce mostu</w:t>
      </w:r>
    </w:p>
    <w:p w:rsidR="009B0615" w:rsidRPr="002D3BF2" w:rsidRDefault="009B0615" w:rsidP="009B0615">
      <w:pPr>
        <w:pStyle w:val="Odstavecseseznamem"/>
        <w:numPr>
          <w:ilvl w:val="0"/>
          <w:numId w:val="23"/>
        </w:numPr>
        <w:overflowPunct w:val="0"/>
        <w:autoSpaceDE w:val="0"/>
        <w:autoSpaceDN w:val="0"/>
        <w:adjustRightInd w:val="0"/>
        <w:spacing w:after="0"/>
        <w:jc w:val="both"/>
        <w:textAlignment w:val="baseline"/>
        <w:rPr>
          <w:rFonts w:ascii="Times New Roman" w:hAnsi="Times New Roman"/>
          <w:bCs/>
          <w:sz w:val="24"/>
          <w:szCs w:val="24"/>
        </w:rPr>
      </w:pPr>
      <w:r>
        <w:rPr>
          <w:rFonts w:ascii="Times New Roman" w:hAnsi="Times New Roman"/>
          <w:bCs/>
          <w:sz w:val="24"/>
          <w:szCs w:val="24"/>
        </w:rPr>
        <w:t>V</w:t>
      </w:r>
      <w:r w:rsidRPr="002D3BF2">
        <w:rPr>
          <w:rFonts w:ascii="Times New Roman" w:hAnsi="Times New Roman"/>
          <w:bCs/>
          <w:sz w:val="24"/>
          <w:szCs w:val="24"/>
        </w:rPr>
        <w:t xml:space="preserve">ypracování projektové dokumentace </w:t>
      </w:r>
      <w:r>
        <w:rPr>
          <w:rFonts w:ascii="Times New Roman" w:hAnsi="Times New Roman"/>
          <w:bCs/>
          <w:sz w:val="24"/>
          <w:szCs w:val="24"/>
        </w:rPr>
        <w:t xml:space="preserve">ve stupni </w:t>
      </w:r>
      <w:r w:rsidRPr="002D3BF2">
        <w:rPr>
          <w:rFonts w:ascii="Times New Roman" w:hAnsi="Times New Roman"/>
          <w:bCs/>
          <w:sz w:val="24"/>
          <w:szCs w:val="24"/>
        </w:rPr>
        <w:t xml:space="preserve">pro vydání </w:t>
      </w:r>
      <w:r>
        <w:rPr>
          <w:rFonts w:ascii="Times New Roman" w:hAnsi="Times New Roman"/>
          <w:bCs/>
          <w:sz w:val="24"/>
          <w:szCs w:val="24"/>
        </w:rPr>
        <w:t xml:space="preserve">společného územního a </w:t>
      </w:r>
      <w:r w:rsidRPr="002D3BF2">
        <w:rPr>
          <w:rFonts w:ascii="Times New Roman" w:hAnsi="Times New Roman"/>
          <w:bCs/>
          <w:sz w:val="24"/>
          <w:szCs w:val="24"/>
        </w:rPr>
        <w:t xml:space="preserve">stavebního povolení </w:t>
      </w:r>
      <w:r>
        <w:rPr>
          <w:rFonts w:ascii="Times New Roman" w:hAnsi="Times New Roman"/>
          <w:bCs/>
          <w:sz w:val="24"/>
          <w:szCs w:val="24"/>
        </w:rPr>
        <w:t>(</w:t>
      </w:r>
      <w:r w:rsidRPr="002D3BF2">
        <w:rPr>
          <w:rFonts w:ascii="Times New Roman" w:hAnsi="Times New Roman"/>
          <w:bCs/>
          <w:sz w:val="24"/>
          <w:szCs w:val="24"/>
        </w:rPr>
        <w:t>D</w:t>
      </w:r>
      <w:r>
        <w:rPr>
          <w:rFonts w:ascii="Times New Roman" w:hAnsi="Times New Roman"/>
          <w:bCs/>
          <w:sz w:val="24"/>
          <w:szCs w:val="24"/>
        </w:rPr>
        <w:t>U</w:t>
      </w:r>
      <w:r w:rsidRPr="002D3BF2">
        <w:rPr>
          <w:rFonts w:ascii="Times New Roman" w:hAnsi="Times New Roman"/>
          <w:bCs/>
          <w:sz w:val="24"/>
          <w:szCs w:val="24"/>
        </w:rPr>
        <w:t>SP</w:t>
      </w:r>
      <w:r>
        <w:rPr>
          <w:rFonts w:ascii="Times New Roman" w:hAnsi="Times New Roman"/>
          <w:bCs/>
          <w:sz w:val="24"/>
          <w:szCs w:val="24"/>
        </w:rPr>
        <w:t>)</w:t>
      </w:r>
    </w:p>
    <w:p w:rsidR="009B0615" w:rsidRDefault="009B0615" w:rsidP="009B0615">
      <w:pPr>
        <w:pStyle w:val="Odstavecseseznamem"/>
        <w:numPr>
          <w:ilvl w:val="0"/>
          <w:numId w:val="23"/>
        </w:numPr>
        <w:overflowPunct w:val="0"/>
        <w:autoSpaceDE w:val="0"/>
        <w:autoSpaceDN w:val="0"/>
        <w:adjustRightInd w:val="0"/>
        <w:spacing w:after="0"/>
        <w:jc w:val="both"/>
        <w:textAlignment w:val="baseline"/>
        <w:rPr>
          <w:rFonts w:ascii="Times New Roman" w:hAnsi="Times New Roman"/>
          <w:bCs/>
          <w:sz w:val="24"/>
          <w:szCs w:val="24"/>
        </w:rPr>
      </w:pPr>
      <w:r>
        <w:rPr>
          <w:rFonts w:ascii="Times New Roman" w:hAnsi="Times New Roman"/>
          <w:bCs/>
          <w:sz w:val="24"/>
          <w:szCs w:val="24"/>
        </w:rPr>
        <w:t>Z</w:t>
      </w:r>
      <w:r w:rsidRPr="002D3BF2">
        <w:rPr>
          <w:rFonts w:ascii="Times New Roman" w:hAnsi="Times New Roman"/>
          <w:bCs/>
          <w:sz w:val="24"/>
          <w:szCs w:val="24"/>
        </w:rPr>
        <w:t xml:space="preserve">ajištění všech povolení potřebných k vlastní realizaci kompletních stavebních prací a zajištění kladných vyjádření a stanovisek všech dotčených orgánů pro podání řádných žádostí o vydání </w:t>
      </w:r>
      <w:r>
        <w:rPr>
          <w:rFonts w:ascii="Times New Roman" w:hAnsi="Times New Roman"/>
          <w:bCs/>
          <w:sz w:val="24"/>
          <w:szCs w:val="24"/>
        </w:rPr>
        <w:t>Ú</w:t>
      </w:r>
      <w:r w:rsidRPr="002D3BF2">
        <w:rPr>
          <w:rFonts w:ascii="Times New Roman" w:hAnsi="Times New Roman"/>
          <w:bCs/>
          <w:sz w:val="24"/>
          <w:szCs w:val="24"/>
        </w:rPr>
        <w:t xml:space="preserve">SP </w:t>
      </w:r>
      <w:r>
        <w:rPr>
          <w:rFonts w:ascii="Times New Roman" w:hAnsi="Times New Roman"/>
          <w:bCs/>
          <w:sz w:val="24"/>
          <w:szCs w:val="24"/>
        </w:rPr>
        <w:t xml:space="preserve">(SP) </w:t>
      </w:r>
      <w:r w:rsidRPr="002D3BF2">
        <w:rPr>
          <w:rFonts w:ascii="Times New Roman" w:hAnsi="Times New Roman"/>
          <w:bCs/>
          <w:sz w:val="24"/>
          <w:szCs w:val="24"/>
        </w:rPr>
        <w:t>k příslušnému stavebnímu úřadu včetně všech požadovaných příloh</w:t>
      </w:r>
    </w:p>
    <w:p w:rsidR="009B0615" w:rsidRPr="002D3BF2" w:rsidRDefault="009B0615" w:rsidP="009B0615">
      <w:pPr>
        <w:pStyle w:val="Odstavecseseznamem"/>
        <w:numPr>
          <w:ilvl w:val="0"/>
          <w:numId w:val="23"/>
        </w:numPr>
        <w:overflowPunct w:val="0"/>
        <w:autoSpaceDE w:val="0"/>
        <w:autoSpaceDN w:val="0"/>
        <w:adjustRightInd w:val="0"/>
        <w:spacing w:after="0"/>
        <w:jc w:val="both"/>
        <w:textAlignment w:val="baseline"/>
        <w:rPr>
          <w:rFonts w:ascii="Times New Roman" w:hAnsi="Times New Roman"/>
          <w:bCs/>
          <w:sz w:val="24"/>
          <w:szCs w:val="24"/>
        </w:rPr>
      </w:pPr>
      <w:r>
        <w:rPr>
          <w:rFonts w:ascii="Times New Roman" w:hAnsi="Times New Roman"/>
          <w:bCs/>
          <w:sz w:val="24"/>
          <w:szCs w:val="24"/>
        </w:rPr>
        <w:t>Z</w:t>
      </w:r>
      <w:r w:rsidRPr="002D3BF2">
        <w:rPr>
          <w:rFonts w:ascii="Times New Roman" w:hAnsi="Times New Roman"/>
          <w:bCs/>
          <w:sz w:val="24"/>
          <w:szCs w:val="24"/>
        </w:rPr>
        <w:t xml:space="preserve">ajištění potřebných pravomocných </w:t>
      </w:r>
      <w:r>
        <w:rPr>
          <w:rFonts w:ascii="Times New Roman" w:hAnsi="Times New Roman"/>
          <w:bCs/>
          <w:sz w:val="24"/>
          <w:szCs w:val="24"/>
        </w:rPr>
        <w:t xml:space="preserve">společných územních a </w:t>
      </w:r>
      <w:r w:rsidRPr="002D3BF2">
        <w:rPr>
          <w:rFonts w:ascii="Times New Roman" w:hAnsi="Times New Roman"/>
          <w:bCs/>
          <w:sz w:val="24"/>
          <w:szCs w:val="24"/>
        </w:rPr>
        <w:t>stavebních povolení (</w:t>
      </w:r>
      <w:r>
        <w:rPr>
          <w:rFonts w:ascii="Times New Roman" w:hAnsi="Times New Roman"/>
          <w:bCs/>
          <w:sz w:val="24"/>
          <w:szCs w:val="24"/>
        </w:rPr>
        <w:t>Ú</w:t>
      </w:r>
      <w:r w:rsidRPr="002D3BF2">
        <w:rPr>
          <w:rFonts w:ascii="Times New Roman" w:hAnsi="Times New Roman"/>
          <w:bCs/>
          <w:sz w:val="24"/>
          <w:szCs w:val="24"/>
        </w:rPr>
        <w:t>SP)</w:t>
      </w:r>
      <w:r>
        <w:rPr>
          <w:rFonts w:ascii="Times New Roman" w:hAnsi="Times New Roman"/>
          <w:bCs/>
          <w:sz w:val="24"/>
          <w:szCs w:val="24"/>
        </w:rPr>
        <w:t xml:space="preserve"> nebo stavebních povolení (SP)</w:t>
      </w:r>
      <w:r w:rsidRPr="002D3BF2">
        <w:rPr>
          <w:rFonts w:ascii="Times New Roman" w:hAnsi="Times New Roman"/>
          <w:bCs/>
          <w:sz w:val="24"/>
          <w:szCs w:val="24"/>
        </w:rPr>
        <w:t>, včetně všech požadovaných příloh, dokladů a vyjádření</w:t>
      </w:r>
    </w:p>
    <w:p w:rsidR="009B0615" w:rsidRPr="00D40DD9" w:rsidRDefault="009B0615" w:rsidP="009B0615">
      <w:pPr>
        <w:pStyle w:val="Odstavecseseznamem"/>
        <w:numPr>
          <w:ilvl w:val="0"/>
          <w:numId w:val="23"/>
        </w:numPr>
        <w:overflowPunct w:val="0"/>
        <w:autoSpaceDE w:val="0"/>
        <w:autoSpaceDN w:val="0"/>
        <w:adjustRightInd w:val="0"/>
        <w:spacing w:after="0"/>
        <w:jc w:val="both"/>
        <w:textAlignment w:val="baseline"/>
        <w:rPr>
          <w:rFonts w:ascii="Times New Roman" w:hAnsi="Times New Roman"/>
          <w:bCs/>
          <w:sz w:val="24"/>
          <w:szCs w:val="24"/>
        </w:rPr>
      </w:pPr>
      <w:r>
        <w:rPr>
          <w:rFonts w:ascii="Times New Roman" w:hAnsi="Times New Roman"/>
          <w:bCs/>
          <w:sz w:val="24"/>
          <w:szCs w:val="24"/>
        </w:rPr>
        <w:t>V</w:t>
      </w:r>
      <w:r w:rsidRPr="002D3BF2">
        <w:rPr>
          <w:rFonts w:ascii="Times New Roman" w:hAnsi="Times New Roman"/>
          <w:bCs/>
          <w:sz w:val="24"/>
          <w:szCs w:val="24"/>
        </w:rPr>
        <w:t xml:space="preserve">ypracování projektové dokumentace pro provádění stavby </w:t>
      </w:r>
      <w:r>
        <w:rPr>
          <w:rFonts w:ascii="Times New Roman" w:hAnsi="Times New Roman"/>
          <w:bCs/>
          <w:sz w:val="24"/>
          <w:szCs w:val="24"/>
        </w:rPr>
        <w:t>(</w:t>
      </w:r>
      <w:r w:rsidRPr="002D3BF2">
        <w:rPr>
          <w:rFonts w:ascii="Times New Roman" w:hAnsi="Times New Roman"/>
          <w:bCs/>
          <w:sz w:val="24"/>
          <w:szCs w:val="24"/>
        </w:rPr>
        <w:t>PDPS</w:t>
      </w:r>
      <w:r>
        <w:rPr>
          <w:rFonts w:ascii="Times New Roman" w:hAnsi="Times New Roman"/>
          <w:bCs/>
          <w:sz w:val="24"/>
          <w:szCs w:val="24"/>
        </w:rPr>
        <w:t>)</w:t>
      </w:r>
      <w:r w:rsidRPr="002D3BF2">
        <w:rPr>
          <w:rFonts w:ascii="Times New Roman" w:hAnsi="Times New Roman"/>
          <w:bCs/>
          <w:sz w:val="24"/>
          <w:szCs w:val="24"/>
        </w:rPr>
        <w:t xml:space="preserve"> včetně oceněného a neoceněného soupisu prací</w:t>
      </w:r>
    </w:p>
    <w:p w:rsidR="009B0615" w:rsidRPr="007B3A0A" w:rsidRDefault="009B0615" w:rsidP="009B0615">
      <w:pPr>
        <w:pStyle w:val="Odstavecseseznamem"/>
        <w:numPr>
          <w:ilvl w:val="0"/>
          <w:numId w:val="23"/>
        </w:numPr>
        <w:overflowPunct w:val="0"/>
        <w:autoSpaceDE w:val="0"/>
        <w:autoSpaceDN w:val="0"/>
        <w:adjustRightInd w:val="0"/>
        <w:spacing w:after="120"/>
        <w:jc w:val="both"/>
        <w:textAlignment w:val="baseline"/>
        <w:rPr>
          <w:rFonts w:ascii="Times New Roman" w:hAnsi="Times New Roman"/>
          <w:bCs/>
          <w:sz w:val="24"/>
          <w:szCs w:val="24"/>
        </w:rPr>
      </w:pPr>
      <w:r>
        <w:rPr>
          <w:rFonts w:ascii="Times New Roman" w:hAnsi="Times New Roman"/>
          <w:bCs/>
          <w:sz w:val="24"/>
          <w:szCs w:val="24"/>
        </w:rPr>
        <w:t>V</w:t>
      </w:r>
      <w:r w:rsidRPr="007B3A0A">
        <w:rPr>
          <w:rFonts w:ascii="Times New Roman" w:hAnsi="Times New Roman"/>
          <w:bCs/>
          <w:sz w:val="24"/>
          <w:szCs w:val="24"/>
        </w:rPr>
        <w:t>ýkon autorského dozoru při realizaci stavby</w:t>
      </w:r>
    </w:p>
    <w:p w:rsidR="009B0615" w:rsidRDefault="009B0615" w:rsidP="009B0615">
      <w:pPr>
        <w:jc w:val="both"/>
        <w:rPr>
          <w:rFonts w:ascii="Times New Roman" w:hAnsi="Times New Roman"/>
          <w:sz w:val="24"/>
          <w:szCs w:val="24"/>
        </w:rPr>
      </w:pPr>
      <w:r>
        <w:rPr>
          <w:rFonts w:ascii="Times New Roman" w:hAnsi="Times New Roman"/>
          <w:sz w:val="24"/>
          <w:szCs w:val="24"/>
        </w:rPr>
        <w:t>Most ev. č. 348-008 převádí silnici II/348 přes Mlýnský potok. Jedná se o jednopolový klenbový most, vybudovaný v roce 1958. Základy mostu jsou pravděpodobně plošné. Mostní opěry jsou vyzděné z lomového kamene a na obou stranách jsou rozšířené monolitickým betonem. Podhled kamenné klenby je opatřen stříkaným betonem. Na opěry navazují rovnoběžná mostní křídla vyzděná z kamenných kvádrů. Nosnou konstrukci tvoří segmentová klenba z lomového kamene, rozšířená na návodní straně o 1 m a na povodní straně o 1,5 m klenbou z monolitického betonu. Vozovka na mostě je živičná s nezpevněnými krajnicemi. Odrazné proužky jsou tvořeny železobetonovými mostními římsami. Hydroizolace je zřejmě vanová. Chodníky na mostě nejsou, pěší jsou převedeni po souběžné lávce přisazené k levé mostní římse. Zábradlí na mostě je tvořeno železobetonovými sloupky se třemi vodorovnými ocelovými madly. Na návodní straně mostu je podél římsy umístěna ocelová chránička. Další chráničky vedou podél lávky pro pěší na povodní straně. V prostoru mostu se dále nachází vzdušné energetické vedení a veřejné osvětlení. Dno pod mostem a svahy koryta u opěr je zpevněno kamennou dlažbou. Volná šířka mostu je 8,23 m, celková šířka 9,06 m. Délka přemostění je 2,9 m, délka nosné konstrukce 3,9 m. Výška mostu nad terénem je 2,79 m.</w:t>
      </w:r>
    </w:p>
    <w:p w:rsidR="009B0615" w:rsidRDefault="009B0615" w:rsidP="009B0615">
      <w:pPr>
        <w:jc w:val="both"/>
        <w:rPr>
          <w:rFonts w:ascii="Times New Roman" w:hAnsi="Times New Roman"/>
          <w:sz w:val="24"/>
          <w:szCs w:val="24"/>
        </w:rPr>
      </w:pPr>
      <w:r>
        <w:rPr>
          <w:rFonts w:ascii="Times New Roman" w:hAnsi="Times New Roman"/>
          <w:sz w:val="24"/>
          <w:szCs w:val="24"/>
        </w:rPr>
        <w:t xml:space="preserve">Stavební stav spodní stavby a nosné konstrukce je ve stupni IV – uspokojivý, dle poslední hlavní prohlídky z roku 2018. Na mostě chybí dopravní značení omezující zatížitelnost mostu. </w:t>
      </w:r>
    </w:p>
    <w:p w:rsidR="009B0615" w:rsidRDefault="009B0615" w:rsidP="009B0615">
      <w:pPr>
        <w:jc w:val="both"/>
        <w:rPr>
          <w:rFonts w:ascii="Times New Roman" w:hAnsi="Times New Roman"/>
          <w:sz w:val="24"/>
          <w:szCs w:val="24"/>
        </w:rPr>
      </w:pPr>
      <w:r w:rsidRPr="005C4C14">
        <w:rPr>
          <w:rFonts w:ascii="Times New Roman" w:hAnsi="Times New Roman"/>
          <w:sz w:val="24"/>
          <w:szCs w:val="24"/>
        </w:rPr>
        <w:t>Vzhledem k</w:t>
      </w:r>
      <w:r>
        <w:rPr>
          <w:rFonts w:ascii="Times New Roman" w:hAnsi="Times New Roman"/>
          <w:sz w:val="24"/>
          <w:szCs w:val="24"/>
        </w:rPr>
        <w:t>e</w:t>
      </w:r>
      <w:r w:rsidRPr="005C4C14">
        <w:rPr>
          <w:rFonts w:ascii="Times New Roman" w:hAnsi="Times New Roman"/>
          <w:sz w:val="24"/>
          <w:szCs w:val="24"/>
        </w:rPr>
        <w:t xml:space="preserve"> stavebně-technickému stavu mostu </w:t>
      </w:r>
      <w:r>
        <w:rPr>
          <w:rFonts w:ascii="Times New Roman" w:hAnsi="Times New Roman"/>
          <w:sz w:val="24"/>
          <w:szCs w:val="24"/>
        </w:rPr>
        <w:t xml:space="preserve">ev. č. 348-008 </w:t>
      </w:r>
      <w:r w:rsidRPr="005C4C14">
        <w:rPr>
          <w:rFonts w:ascii="Times New Roman" w:hAnsi="Times New Roman"/>
          <w:sz w:val="24"/>
          <w:szCs w:val="24"/>
        </w:rPr>
        <w:t>je nutné v nejbližší době řešit je</w:t>
      </w:r>
      <w:r>
        <w:rPr>
          <w:rFonts w:ascii="Times New Roman" w:hAnsi="Times New Roman"/>
          <w:sz w:val="24"/>
          <w:szCs w:val="24"/>
        </w:rPr>
        <w:t>ho</w:t>
      </w:r>
      <w:r w:rsidRPr="005C4C14">
        <w:rPr>
          <w:rFonts w:ascii="Times New Roman" w:hAnsi="Times New Roman"/>
          <w:sz w:val="24"/>
          <w:szCs w:val="24"/>
        </w:rPr>
        <w:t xml:space="preserve"> zásadnější rekonstrukci. Cílem rekonstrukce</w:t>
      </w:r>
      <w:r>
        <w:rPr>
          <w:rFonts w:ascii="Times New Roman" w:hAnsi="Times New Roman"/>
          <w:sz w:val="24"/>
          <w:szCs w:val="24"/>
        </w:rPr>
        <w:t xml:space="preserve"> mostu </w:t>
      </w:r>
      <w:r w:rsidRPr="005C4C14">
        <w:rPr>
          <w:rFonts w:ascii="Times New Roman" w:hAnsi="Times New Roman"/>
          <w:sz w:val="24"/>
          <w:szCs w:val="24"/>
        </w:rPr>
        <w:t>by mělo být mimo jiné odstranění stávajícíh</w:t>
      </w:r>
      <w:r>
        <w:rPr>
          <w:rFonts w:ascii="Times New Roman" w:hAnsi="Times New Roman"/>
          <w:sz w:val="24"/>
          <w:szCs w:val="24"/>
        </w:rPr>
        <w:t>o omezení zatížitelnosti</w:t>
      </w:r>
      <w:r w:rsidRPr="005C4C14">
        <w:rPr>
          <w:rFonts w:ascii="Times New Roman" w:hAnsi="Times New Roman"/>
          <w:sz w:val="24"/>
          <w:szCs w:val="24"/>
        </w:rPr>
        <w:t xml:space="preserve">. </w:t>
      </w:r>
      <w:r>
        <w:rPr>
          <w:rFonts w:ascii="Times New Roman" w:hAnsi="Times New Roman"/>
          <w:sz w:val="24"/>
          <w:szCs w:val="24"/>
        </w:rPr>
        <w:t>Zadavatel však předpokládá, že vzhledem ke stavu mostu a zejména typu a provedení konstrukce, bude nutná jeho kompletní demolice a následná výstavba nového mostu. Zadavatel má k dispozici Diagnostický průzkum mostu ev. č. 348-008, z května roku 2018, zpracovaný společností Diagnostika stavebních konstrukcí s.r.o., Svobody 814, Liberec 15, 460 15. Tento</w:t>
      </w:r>
      <w:r w:rsidRPr="005C4C14">
        <w:rPr>
          <w:rFonts w:ascii="Times New Roman" w:hAnsi="Times New Roman"/>
          <w:sz w:val="24"/>
          <w:szCs w:val="24"/>
        </w:rPr>
        <w:t xml:space="preserve"> průzkum bude sloužit jako podklad pro zpracov</w:t>
      </w:r>
      <w:r>
        <w:rPr>
          <w:rFonts w:ascii="Times New Roman" w:hAnsi="Times New Roman"/>
          <w:sz w:val="24"/>
          <w:szCs w:val="24"/>
        </w:rPr>
        <w:t xml:space="preserve">ání </w:t>
      </w:r>
      <w:r w:rsidRPr="005C4C14">
        <w:rPr>
          <w:rFonts w:ascii="Times New Roman" w:hAnsi="Times New Roman"/>
          <w:sz w:val="24"/>
          <w:szCs w:val="24"/>
        </w:rPr>
        <w:t>projektové dokumentace rekonstrukce mostu</w:t>
      </w:r>
      <w:r>
        <w:rPr>
          <w:rFonts w:ascii="Times New Roman" w:hAnsi="Times New Roman"/>
          <w:sz w:val="24"/>
          <w:szCs w:val="24"/>
        </w:rPr>
        <w:t xml:space="preserve"> ev. č</w:t>
      </w:r>
      <w:r w:rsidRPr="005C4C14">
        <w:rPr>
          <w:rFonts w:ascii="Times New Roman" w:hAnsi="Times New Roman"/>
          <w:sz w:val="24"/>
          <w:szCs w:val="24"/>
        </w:rPr>
        <w:t>.</w:t>
      </w:r>
      <w:r>
        <w:rPr>
          <w:rFonts w:ascii="Times New Roman" w:hAnsi="Times New Roman"/>
          <w:sz w:val="24"/>
          <w:szCs w:val="24"/>
        </w:rPr>
        <w:t xml:space="preserve"> 348-008.</w:t>
      </w:r>
    </w:p>
    <w:p w:rsidR="009B0615" w:rsidRPr="007B3A0A" w:rsidRDefault="009B0615" w:rsidP="009B0615">
      <w:pPr>
        <w:jc w:val="both"/>
        <w:rPr>
          <w:rFonts w:ascii="Times New Roman" w:hAnsi="Times New Roman"/>
          <w:sz w:val="24"/>
        </w:rPr>
      </w:pPr>
      <w:r w:rsidRPr="007B3A0A">
        <w:rPr>
          <w:rFonts w:ascii="Times New Roman" w:hAnsi="Times New Roman"/>
          <w:sz w:val="24"/>
        </w:rPr>
        <w:lastRenderedPageBreak/>
        <w:t xml:space="preserve">Zadavatel předpokládá, že stavební realizace bude probíhat za uzavřeného silničního provozu.  Předpokládaná doba realizace stavebních prací </w:t>
      </w:r>
      <w:r>
        <w:rPr>
          <w:rFonts w:ascii="Times New Roman" w:hAnsi="Times New Roman"/>
          <w:sz w:val="24"/>
        </w:rPr>
        <w:t>- rok 2021/2022.</w:t>
      </w:r>
    </w:p>
    <w:p w:rsidR="009B0615" w:rsidRPr="003F3C6B" w:rsidRDefault="009B0615" w:rsidP="009B0615">
      <w:pPr>
        <w:jc w:val="both"/>
        <w:rPr>
          <w:rFonts w:ascii="Times New Roman" w:hAnsi="Times New Roman"/>
          <w:sz w:val="24"/>
        </w:rPr>
      </w:pPr>
      <w:r w:rsidRPr="007B3A0A">
        <w:rPr>
          <w:rFonts w:ascii="Times New Roman" w:hAnsi="Times New Roman"/>
          <w:sz w:val="24"/>
        </w:rPr>
        <w:t>Projektové dokumentace v jednotlivých stupních budou vypracovány v rozsahu daném platnými předpisy v době zpracování a předání dokončeného předmětu plnění.</w:t>
      </w:r>
    </w:p>
    <w:p w:rsidR="009B0615" w:rsidRPr="00F1576E" w:rsidRDefault="009B0615" w:rsidP="009B0615">
      <w:pPr>
        <w:rPr>
          <w:rFonts w:ascii="Times New Roman" w:hAnsi="Times New Roman"/>
          <w:b/>
          <w:sz w:val="24"/>
          <w:u w:val="single"/>
        </w:rPr>
      </w:pPr>
      <w:r w:rsidRPr="00F1576E">
        <w:rPr>
          <w:rFonts w:ascii="Times New Roman" w:hAnsi="Times New Roman"/>
          <w:b/>
          <w:sz w:val="24"/>
          <w:u w:val="single"/>
        </w:rPr>
        <w:t>Technické podmínky</w:t>
      </w:r>
    </w:p>
    <w:p w:rsidR="009B0615" w:rsidRPr="007B3A0A" w:rsidRDefault="009B0615" w:rsidP="009B0615">
      <w:pPr>
        <w:spacing w:after="120"/>
        <w:jc w:val="both"/>
        <w:rPr>
          <w:rFonts w:ascii="Times New Roman" w:hAnsi="Times New Roman"/>
          <w:sz w:val="24"/>
          <w:szCs w:val="24"/>
          <w:u w:val="single"/>
        </w:rPr>
      </w:pPr>
      <w:r w:rsidRPr="007B3A0A">
        <w:rPr>
          <w:rFonts w:ascii="Times New Roman" w:hAnsi="Times New Roman"/>
          <w:sz w:val="24"/>
          <w:szCs w:val="24"/>
          <w:u w:val="single"/>
        </w:rPr>
        <w:t xml:space="preserve">Vypracování dokumentace pro </w:t>
      </w:r>
      <w:r>
        <w:rPr>
          <w:rFonts w:ascii="Times New Roman" w:hAnsi="Times New Roman"/>
          <w:sz w:val="24"/>
          <w:szCs w:val="24"/>
          <w:u w:val="single"/>
        </w:rPr>
        <w:t xml:space="preserve">společné </w:t>
      </w:r>
      <w:r w:rsidRPr="007B3A0A">
        <w:rPr>
          <w:rFonts w:ascii="Times New Roman" w:hAnsi="Times New Roman"/>
          <w:sz w:val="24"/>
          <w:szCs w:val="24"/>
          <w:u w:val="single"/>
        </w:rPr>
        <w:t xml:space="preserve">územní </w:t>
      </w:r>
      <w:r>
        <w:rPr>
          <w:rFonts w:ascii="Times New Roman" w:hAnsi="Times New Roman"/>
          <w:sz w:val="24"/>
          <w:szCs w:val="24"/>
          <w:u w:val="single"/>
        </w:rPr>
        <w:t>a stavební povolení a pro provádění stavby</w:t>
      </w:r>
    </w:p>
    <w:p w:rsidR="009B0615" w:rsidRPr="00EC0712" w:rsidRDefault="009B0615" w:rsidP="009B0615">
      <w:pPr>
        <w:jc w:val="both"/>
        <w:rPr>
          <w:rFonts w:ascii="Times New Roman" w:hAnsi="Times New Roman"/>
          <w:sz w:val="24"/>
          <w:szCs w:val="24"/>
        </w:rPr>
      </w:pPr>
      <w:r w:rsidRPr="00EC0712">
        <w:rPr>
          <w:rFonts w:ascii="Times New Roman" w:hAnsi="Times New Roman"/>
          <w:sz w:val="24"/>
          <w:szCs w:val="24"/>
        </w:rPr>
        <w:t xml:space="preserve">Rozsah a obsah dokumentace je stanoven Směrnicí pro dokumentaci staveb pozemních komunikací, schválenou Ministerstvem dopravy, č. j. 158/2017-120-TN/1 ze dne 9. 8. 2017 s účinností ode dne 14. 8. 2017; dále příslušnými kapitolami TKP </w:t>
      </w:r>
      <w:r w:rsidRPr="00EC0712">
        <w:rPr>
          <w:rFonts w:ascii="Times New Roman" w:hAnsi="Times New Roman"/>
          <w:sz w:val="24"/>
          <w:szCs w:val="24"/>
          <w:lang w:eastAsia="cs-CZ"/>
        </w:rPr>
        <w:t>v aktuálním znění; dále</w:t>
      </w:r>
      <w:r w:rsidRPr="00EC0712">
        <w:rPr>
          <w:rFonts w:ascii="Times New Roman" w:hAnsi="Times New Roman"/>
          <w:sz w:val="24"/>
          <w:szCs w:val="24"/>
        </w:rPr>
        <w:t xml:space="preserve"> dle vyhlášky č. 405/2017 Sb., kterou se mění vyhláška č. 499/2006 Sb., o dokumentaci staveb, ve znění vyhlášky č. 62/2013</w:t>
      </w:r>
      <w:r>
        <w:t> </w:t>
      </w:r>
      <w:r w:rsidRPr="00EC0712">
        <w:rPr>
          <w:rFonts w:ascii="Times New Roman" w:hAnsi="Times New Roman"/>
          <w:sz w:val="24"/>
          <w:szCs w:val="24"/>
        </w:rPr>
        <w:t xml:space="preserve">Sb.; dále dle vyhlášky č. 169/2016 Sb., o stanovení rozsahu dokumentace veřejné zakázky na stavební práce a soupisu stavebních prací, dodávek a služeb; a </w:t>
      </w:r>
      <w:r w:rsidRPr="00EC0712">
        <w:rPr>
          <w:rFonts w:ascii="Times New Roman" w:hAnsi="Times New Roman"/>
          <w:sz w:val="24"/>
          <w:szCs w:val="24"/>
          <w:lang w:eastAsia="cs-CZ"/>
        </w:rPr>
        <w:t>dále</w:t>
      </w:r>
      <w:r w:rsidRPr="00EC0712">
        <w:rPr>
          <w:rFonts w:ascii="Times New Roman" w:hAnsi="Times New Roman"/>
          <w:sz w:val="24"/>
          <w:szCs w:val="24"/>
        </w:rPr>
        <w:t xml:space="preserve"> dle vyhlášky č. 146/2008 Sb. o rozsahu o obsahu projektové dokumentace dopravních staveb; a bude obsahovat zejména:</w:t>
      </w:r>
      <w:r>
        <w:t xml:space="preserve"> </w:t>
      </w:r>
    </w:p>
    <w:p w:rsidR="009B0615" w:rsidRPr="007B3A0A" w:rsidRDefault="009B0615" w:rsidP="009B0615">
      <w:pPr>
        <w:pStyle w:val="Odstavecseseznamem"/>
        <w:numPr>
          <w:ilvl w:val="0"/>
          <w:numId w:val="22"/>
        </w:numPr>
        <w:overflowPunct w:val="0"/>
        <w:autoSpaceDE w:val="0"/>
        <w:autoSpaceDN w:val="0"/>
        <w:adjustRightInd w:val="0"/>
        <w:spacing w:after="0"/>
        <w:ind w:left="567" w:hanging="425"/>
        <w:contextualSpacing w:val="0"/>
        <w:jc w:val="both"/>
        <w:textAlignment w:val="baseline"/>
        <w:rPr>
          <w:rFonts w:ascii="Times New Roman" w:hAnsi="Times New Roman"/>
          <w:sz w:val="24"/>
          <w:szCs w:val="24"/>
        </w:rPr>
      </w:pPr>
      <w:r w:rsidRPr="007B3A0A">
        <w:rPr>
          <w:rFonts w:ascii="Times New Roman" w:hAnsi="Times New Roman"/>
          <w:sz w:val="24"/>
          <w:szCs w:val="24"/>
        </w:rPr>
        <w:t xml:space="preserve">Vlastní návrh technického řešení rekonstrukce </w:t>
      </w:r>
      <w:r>
        <w:rPr>
          <w:rFonts w:ascii="Times New Roman" w:hAnsi="Times New Roman"/>
          <w:sz w:val="24"/>
          <w:szCs w:val="24"/>
        </w:rPr>
        <w:t xml:space="preserve">mostu </w:t>
      </w:r>
      <w:r w:rsidRPr="007B3A0A">
        <w:rPr>
          <w:rFonts w:ascii="Times New Roman" w:hAnsi="Times New Roman"/>
          <w:sz w:val="24"/>
          <w:szCs w:val="24"/>
        </w:rPr>
        <w:t>(projednaný mezi zhotovitelem a zadavatelem na vstupním výrobním výboru)</w:t>
      </w:r>
      <w:r>
        <w:rPr>
          <w:rFonts w:ascii="Times New Roman" w:hAnsi="Times New Roman"/>
          <w:sz w:val="24"/>
          <w:szCs w:val="24"/>
        </w:rPr>
        <w:t xml:space="preserve"> dle výsledku zpracovaného diagnostického průzkumu</w:t>
      </w:r>
    </w:p>
    <w:p w:rsidR="009B0615" w:rsidRPr="007B3A0A" w:rsidRDefault="009B0615" w:rsidP="009B0615">
      <w:pPr>
        <w:pStyle w:val="Odstavecseseznamem"/>
        <w:numPr>
          <w:ilvl w:val="0"/>
          <w:numId w:val="22"/>
        </w:numPr>
        <w:overflowPunct w:val="0"/>
        <w:autoSpaceDE w:val="0"/>
        <w:autoSpaceDN w:val="0"/>
        <w:adjustRightInd w:val="0"/>
        <w:spacing w:after="0"/>
        <w:ind w:left="567" w:hanging="425"/>
        <w:contextualSpacing w:val="0"/>
        <w:jc w:val="both"/>
        <w:textAlignment w:val="baseline"/>
        <w:rPr>
          <w:rFonts w:ascii="Times New Roman" w:hAnsi="Times New Roman"/>
          <w:sz w:val="24"/>
          <w:szCs w:val="24"/>
        </w:rPr>
      </w:pPr>
      <w:r w:rsidRPr="007B3A0A">
        <w:rPr>
          <w:rFonts w:ascii="Times New Roman" w:hAnsi="Times New Roman"/>
          <w:sz w:val="24"/>
          <w:szCs w:val="24"/>
        </w:rPr>
        <w:t xml:space="preserve">Geodetické zaměření předmětného území (výškopisné a polohopisné zaměření) v potřebném rozsahu rekonstrukce </w:t>
      </w:r>
      <w:r>
        <w:rPr>
          <w:rFonts w:ascii="Times New Roman" w:hAnsi="Times New Roman"/>
          <w:sz w:val="24"/>
          <w:szCs w:val="24"/>
        </w:rPr>
        <w:t>mostu</w:t>
      </w:r>
    </w:p>
    <w:p w:rsidR="009B0615" w:rsidRPr="007B3A0A" w:rsidRDefault="009B0615" w:rsidP="009B0615">
      <w:pPr>
        <w:pStyle w:val="Odstavecseseznamem"/>
        <w:numPr>
          <w:ilvl w:val="0"/>
          <w:numId w:val="22"/>
        </w:numPr>
        <w:overflowPunct w:val="0"/>
        <w:autoSpaceDE w:val="0"/>
        <w:autoSpaceDN w:val="0"/>
        <w:adjustRightInd w:val="0"/>
        <w:spacing w:after="0"/>
        <w:ind w:left="567" w:hanging="425"/>
        <w:contextualSpacing w:val="0"/>
        <w:jc w:val="both"/>
        <w:textAlignment w:val="baseline"/>
        <w:rPr>
          <w:rFonts w:ascii="Times New Roman" w:hAnsi="Times New Roman"/>
          <w:sz w:val="24"/>
          <w:szCs w:val="24"/>
        </w:rPr>
      </w:pPr>
      <w:r w:rsidRPr="007B3A0A">
        <w:rPr>
          <w:rFonts w:ascii="Times New Roman" w:hAnsi="Times New Roman"/>
          <w:sz w:val="24"/>
          <w:szCs w:val="24"/>
        </w:rPr>
        <w:t>Zákres stavby do aktuální katastrální mapy</w:t>
      </w:r>
    </w:p>
    <w:p w:rsidR="009B0615" w:rsidRDefault="009B0615" w:rsidP="009B0615">
      <w:pPr>
        <w:pStyle w:val="Odstavecseseznamem"/>
        <w:numPr>
          <w:ilvl w:val="0"/>
          <w:numId w:val="22"/>
        </w:numPr>
        <w:overflowPunct w:val="0"/>
        <w:autoSpaceDE w:val="0"/>
        <w:autoSpaceDN w:val="0"/>
        <w:adjustRightInd w:val="0"/>
        <w:spacing w:after="0"/>
        <w:ind w:left="567" w:hanging="425"/>
        <w:contextualSpacing w:val="0"/>
        <w:jc w:val="both"/>
        <w:textAlignment w:val="baseline"/>
        <w:rPr>
          <w:rFonts w:ascii="Times New Roman" w:hAnsi="Times New Roman"/>
          <w:sz w:val="24"/>
          <w:szCs w:val="24"/>
        </w:rPr>
      </w:pPr>
      <w:r w:rsidRPr="007B3A0A">
        <w:rPr>
          <w:rFonts w:ascii="Times New Roman" w:hAnsi="Times New Roman"/>
          <w:sz w:val="24"/>
          <w:szCs w:val="24"/>
        </w:rPr>
        <w:t xml:space="preserve">Podrobný </w:t>
      </w:r>
      <w:r>
        <w:rPr>
          <w:rFonts w:ascii="Times New Roman" w:hAnsi="Times New Roman"/>
          <w:sz w:val="24"/>
          <w:szCs w:val="24"/>
        </w:rPr>
        <w:t>inženýrsko</w:t>
      </w:r>
      <w:r w:rsidRPr="007B3A0A">
        <w:rPr>
          <w:rFonts w:ascii="Times New Roman" w:hAnsi="Times New Roman"/>
          <w:sz w:val="24"/>
          <w:szCs w:val="24"/>
        </w:rPr>
        <w:t xml:space="preserve">geologický, geotechnický a hydrogeologický průzkum daného území </w:t>
      </w:r>
      <w:r w:rsidRPr="002D3BF2">
        <w:rPr>
          <w:rFonts w:ascii="Times New Roman" w:hAnsi="Times New Roman"/>
          <w:sz w:val="24"/>
          <w:szCs w:val="24"/>
        </w:rPr>
        <w:t xml:space="preserve">(pokud bude </w:t>
      </w:r>
      <w:r>
        <w:rPr>
          <w:rFonts w:ascii="Times New Roman" w:hAnsi="Times New Roman"/>
          <w:sz w:val="24"/>
          <w:szCs w:val="24"/>
        </w:rPr>
        <w:t>pro zpracování PD a vydání příslušných stanovisek a povolení nutné</w:t>
      </w:r>
      <w:r w:rsidRPr="002D3BF2">
        <w:rPr>
          <w:rFonts w:ascii="Times New Roman" w:hAnsi="Times New Roman"/>
          <w:sz w:val="24"/>
          <w:szCs w:val="24"/>
        </w:rPr>
        <w:t>)</w:t>
      </w:r>
    </w:p>
    <w:p w:rsidR="009B0615" w:rsidRDefault="009B0615" w:rsidP="009B0615">
      <w:pPr>
        <w:pStyle w:val="Odstavecseseznamem"/>
        <w:numPr>
          <w:ilvl w:val="0"/>
          <w:numId w:val="22"/>
        </w:numPr>
        <w:overflowPunct w:val="0"/>
        <w:autoSpaceDE w:val="0"/>
        <w:autoSpaceDN w:val="0"/>
        <w:adjustRightInd w:val="0"/>
        <w:spacing w:after="0"/>
        <w:ind w:left="567" w:hanging="425"/>
        <w:contextualSpacing w:val="0"/>
        <w:jc w:val="both"/>
        <w:textAlignment w:val="baseline"/>
        <w:rPr>
          <w:rFonts w:ascii="Times New Roman" w:hAnsi="Times New Roman"/>
          <w:sz w:val="24"/>
          <w:szCs w:val="24"/>
        </w:rPr>
      </w:pPr>
      <w:r w:rsidRPr="007B3A0A">
        <w:rPr>
          <w:rFonts w:ascii="Times New Roman" w:hAnsi="Times New Roman"/>
          <w:sz w:val="24"/>
          <w:szCs w:val="24"/>
        </w:rPr>
        <w:t>Vytyčovací výkres stavby</w:t>
      </w:r>
    </w:p>
    <w:p w:rsidR="009B0615" w:rsidRPr="007B3A0A" w:rsidRDefault="009B0615" w:rsidP="009B0615">
      <w:pPr>
        <w:pStyle w:val="Odstavecseseznamem"/>
        <w:numPr>
          <w:ilvl w:val="0"/>
          <w:numId w:val="22"/>
        </w:numPr>
        <w:overflowPunct w:val="0"/>
        <w:autoSpaceDE w:val="0"/>
        <w:autoSpaceDN w:val="0"/>
        <w:adjustRightInd w:val="0"/>
        <w:spacing w:after="0"/>
        <w:ind w:left="567" w:hanging="425"/>
        <w:contextualSpacing w:val="0"/>
        <w:jc w:val="both"/>
        <w:textAlignment w:val="baseline"/>
        <w:rPr>
          <w:rFonts w:ascii="Times New Roman" w:hAnsi="Times New Roman"/>
          <w:sz w:val="24"/>
          <w:szCs w:val="24"/>
        </w:rPr>
      </w:pPr>
      <w:r w:rsidRPr="007B3A0A">
        <w:rPr>
          <w:rFonts w:ascii="Times New Roman" w:hAnsi="Times New Roman"/>
          <w:sz w:val="24"/>
          <w:szCs w:val="24"/>
        </w:rPr>
        <w:t>Definitivní dopravní značení včetně příslušných projednání</w:t>
      </w:r>
    </w:p>
    <w:p w:rsidR="009B0615" w:rsidRPr="007B3A0A" w:rsidRDefault="009B0615" w:rsidP="009B0615">
      <w:pPr>
        <w:pStyle w:val="Odstavecseseznamem"/>
        <w:numPr>
          <w:ilvl w:val="0"/>
          <w:numId w:val="22"/>
        </w:numPr>
        <w:overflowPunct w:val="0"/>
        <w:autoSpaceDE w:val="0"/>
        <w:autoSpaceDN w:val="0"/>
        <w:adjustRightInd w:val="0"/>
        <w:spacing w:after="0"/>
        <w:ind w:left="567" w:hanging="425"/>
        <w:contextualSpacing w:val="0"/>
        <w:jc w:val="both"/>
        <w:textAlignment w:val="baseline"/>
        <w:rPr>
          <w:rFonts w:ascii="Times New Roman" w:hAnsi="Times New Roman"/>
          <w:sz w:val="24"/>
          <w:szCs w:val="24"/>
        </w:rPr>
      </w:pPr>
      <w:r w:rsidRPr="007B3A0A">
        <w:rPr>
          <w:rFonts w:ascii="Times New Roman" w:hAnsi="Times New Roman"/>
          <w:sz w:val="24"/>
          <w:szCs w:val="24"/>
        </w:rPr>
        <w:t xml:space="preserve">Situace v měřítku </w:t>
      </w:r>
      <w:r>
        <w:rPr>
          <w:rFonts w:ascii="Times New Roman" w:hAnsi="Times New Roman"/>
          <w:sz w:val="24"/>
          <w:szCs w:val="24"/>
        </w:rPr>
        <w:t xml:space="preserve">min. </w:t>
      </w:r>
      <w:r w:rsidRPr="007B3A0A">
        <w:rPr>
          <w:rFonts w:ascii="Times New Roman" w:hAnsi="Times New Roman"/>
          <w:sz w:val="24"/>
          <w:szCs w:val="24"/>
        </w:rPr>
        <w:t>1:500</w:t>
      </w:r>
    </w:p>
    <w:p w:rsidR="009B0615" w:rsidRDefault="009B0615" w:rsidP="009B0615">
      <w:pPr>
        <w:pStyle w:val="Odstavecseseznamem"/>
        <w:numPr>
          <w:ilvl w:val="0"/>
          <w:numId w:val="22"/>
        </w:numPr>
        <w:overflowPunct w:val="0"/>
        <w:autoSpaceDE w:val="0"/>
        <w:autoSpaceDN w:val="0"/>
        <w:adjustRightInd w:val="0"/>
        <w:spacing w:after="0"/>
        <w:ind w:left="567" w:hanging="425"/>
        <w:contextualSpacing w:val="0"/>
        <w:jc w:val="both"/>
        <w:textAlignment w:val="baseline"/>
        <w:rPr>
          <w:rFonts w:ascii="Times New Roman" w:hAnsi="Times New Roman"/>
          <w:sz w:val="24"/>
          <w:szCs w:val="24"/>
        </w:rPr>
      </w:pPr>
      <w:r w:rsidRPr="007B3A0A">
        <w:rPr>
          <w:rFonts w:ascii="Times New Roman" w:hAnsi="Times New Roman"/>
          <w:sz w:val="24"/>
          <w:szCs w:val="24"/>
        </w:rPr>
        <w:t>Zásady organizace výstavby</w:t>
      </w:r>
    </w:p>
    <w:p w:rsidR="009B0615" w:rsidRPr="007B3A0A" w:rsidRDefault="009B0615" w:rsidP="009B0615">
      <w:pPr>
        <w:pStyle w:val="Odstavecseseznamem"/>
        <w:numPr>
          <w:ilvl w:val="0"/>
          <w:numId w:val="22"/>
        </w:numPr>
        <w:overflowPunct w:val="0"/>
        <w:autoSpaceDE w:val="0"/>
        <w:autoSpaceDN w:val="0"/>
        <w:adjustRightInd w:val="0"/>
        <w:spacing w:after="0"/>
        <w:ind w:left="567" w:hanging="425"/>
        <w:contextualSpacing w:val="0"/>
        <w:jc w:val="both"/>
        <w:textAlignment w:val="baseline"/>
        <w:rPr>
          <w:rFonts w:ascii="Times New Roman" w:hAnsi="Times New Roman"/>
          <w:sz w:val="24"/>
          <w:szCs w:val="24"/>
        </w:rPr>
      </w:pPr>
      <w:r>
        <w:rPr>
          <w:rFonts w:ascii="Times New Roman" w:hAnsi="Times New Roman"/>
          <w:sz w:val="24"/>
          <w:szCs w:val="24"/>
        </w:rPr>
        <w:t>Statický výpočet, h</w:t>
      </w:r>
      <w:r w:rsidRPr="007B3A0A">
        <w:rPr>
          <w:rFonts w:ascii="Times New Roman" w:hAnsi="Times New Roman"/>
          <w:sz w:val="24"/>
          <w:szCs w:val="24"/>
        </w:rPr>
        <w:t>ydrotechnický výpočet</w:t>
      </w:r>
    </w:p>
    <w:p w:rsidR="009B0615" w:rsidRPr="00EB4706" w:rsidRDefault="009B0615" w:rsidP="009B0615">
      <w:pPr>
        <w:pStyle w:val="Odstavecseseznamem"/>
        <w:numPr>
          <w:ilvl w:val="0"/>
          <w:numId w:val="22"/>
        </w:numPr>
        <w:ind w:left="567" w:hanging="425"/>
        <w:jc w:val="both"/>
        <w:rPr>
          <w:rFonts w:ascii="Times New Roman" w:hAnsi="Times New Roman"/>
          <w:sz w:val="24"/>
          <w:szCs w:val="24"/>
        </w:rPr>
      </w:pPr>
      <w:r w:rsidRPr="002D3BF2">
        <w:rPr>
          <w:rFonts w:ascii="Times New Roman" w:hAnsi="Times New Roman"/>
          <w:sz w:val="24"/>
          <w:szCs w:val="24"/>
        </w:rPr>
        <w:t xml:space="preserve">Návrh kácení stromů včetně vyznačení v situaci, dendrologický průzkum (pokud bude </w:t>
      </w:r>
      <w:r>
        <w:rPr>
          <w:rFonts w:ascii="Times New Roman" w:hAnsi="Times New Roman"/>
          <w:sz w:val="24"/>
          <w:szCs w:val="24"/>
        </w:rPr>
        <w:t>pro zpracování PD a vydání příslušných stanovisek a povolení nutné</w:t>
      </w:r>
      <w:r w:rsidRPr="002D3BF2">
        <w:rPr>
          <w:rFonts w:ascii="Times New Roman" w:hAnsi="Times New Roman"/>
          <w:sz w:val="24"/>
          <w:szCs w:val="24"/>
        </w:rPr>
        <w:t>), zajištění povolení ke kácení stromů je věcí zadavatele</w:t>
      </w:r>
      <w:r>
        <w:rPr>
          <w:rFonts w:ascii="Times New Roman" w:hAnsi="Times New Roman"/>
          <w:sz w:val="24"/>
          <w:szCs w:val="24"/>
        </w:rPr>
        <w:t xml:space="preserve">. </w:t>
      </w:r>
      <w:r w:rsidRPr="002D3BF2">
        <w:rPr>
          <w:rFonts w:ascii="Times New Roman" w:hAnsi="Times New Roman"/>
          <w:sz w:val="24"/>
          <w:szCs w:val="24"/>
        </w:rPr>
        <w:t xml:space="preserve">V případě, že příslušný správní orgán povolí kácení dřevin dle PD, je nutné zjistit, zda se v dutinách stromů nenachází zvláště chráněné druhy živočichů – zejména netopýři, sovy či dřevokazní brouci (v tomto případě bude nutno </w:t>
      </w:r>
      <w:r>
        <w:rPr>
          <w:rFonts w:ascii="Times New Roman" w:hAnsi="Times New Roman"/>
          <w:sz w:val="24"/>
          <w:szCs w:val="24"/>
        </w:rPr>
        <w:t xml:space="preserve">zhotovitelem PD </w:t>
      </w:r>
      <w:r w:rsidRPr="002D3BF2">
        <w:rPr>
          <w:rFonts w:ascii="Times New Roman" w:hAnsi="Times New Roman"/>
          <w:sz w:val="24"/>
          <w:szCs w:val="24"/>
        </w:rPr>
        <w:t>zažádat o výjimku z ochrany zvláště chráněných druhů na odboru životního prostředí Krajského úřadu Kraje Vysočina).</w:t>
      </w:r>
    </w:p>
    <w:p w:rsidR="009B0615" w:rsidRPr="007B3A0A" w:rsidRDefault="009B0615" w:rsidP="009B0615">
      <w:pPr>
        <w:pStyle w:val="Odstavecseseznamem"/>
        <w:numPr>
          <w:ilvl w:val="0"/>
          <w:numId w:val="22"/>
        </w:numPr>
        <w:overflowPunct w:val="0"/>
        <w:autoSpaceDE w:val="0"/>
        <w:autoSpaceDN w:val="0"/>
        <w:adjustRightInd w:val="0"/>
        <w:spacing w:after="0"/>
        <w:ind w:left="567" w:hanging="425"/>
        <w:contextualSpacing w:val="0"/>
        <w:jc w:val="both"/>
        <w:textAlignment w:val="baseline"/>
        <w:rPr>
          <w:rFonts w:ascii="Times New Roman" w:hAnsi="Times New Roman"/>
          <w:sz w:val="24"/>
          <w:szCs w:val="24"/>
        </w:rPr>
      </w:pPr>
      <w:r w:rsidRPr="007B3A0A">
        <w:rPr>
          <w:rFonts w:ascii="Times New Roman" w:hAnsi="Times New Roman"/>
          <w:sz w:val="24"/>
          <w:szCs w:val="24"/>
        </w:rPr>
        <w:t>Prověření průběhu inženýrských sítí, přeložky inženýrských sítí</w:t>
      </w:r>
    </w:p>
    <w:p w:rsidR="009B0615" w:rsidRPr="007B3A0A" w:rsidRDefault="009B0615" w:rsidP="009B0615">
      <w:pPr>
        <w:pStyle w:val="Odstavecseseznamem"/>
        <w:numPr>
          <w:ilvl w:val="0"/>
          <w:numId w:val="22"/>
        </w:numPr>
        <w:overflowPunct w:val="0"/>
        <w:autoSpaceDE w:val="0"/>
        <w:autoSpaceDN w:val="0"/>
        <w:adjustRightInd w:val="0"/>
        <w:spacing w:after="0"/>
        <w:ind w:left="567" w:hanging="425"/>
        <w:contextualSpacing w:val="0"/>
        <w:jc w:val="both"/>
        <w:textAlignment w:val="baseline"/>
        <w:rPr>
          <w:rFonts w:ascii="Times New Roman" w:hAnsi="Times New Roman"/>
          <w:sz w:val="24"/>
          <w:szCs w:val="24"/>
        </w:rPr>
      </w:pPr>
      <w:r w:rsidRPr="007B3A0A">
        <w:rPr>
          <w:rFonts w:ascii="Times New Roman" w:hAnsi="Times New Roman"/>
          <w:sz w:val="24"/>
          <w:szCs w:val="24"/>
        </w:rPr>
        <w:t>Záborový elaborát s tabulkou dotčených pozemků pro dočasný a trvalý zábor a zákres do katastrální mapy včetně sousedních pozemků</w:t>
      </w:r>
      <w:r>
        <w:rPr>
          <w:rFonts w:ascii="Times New Roman" w:hAnsi="Times New Roman"/>
          <w:sz w:val="24"/>
          <w:szCs w:val="24"/>
        </w:rPr>
        <w:t xml:space="preserve">, </w:t>
      </w:r>
      <w:r w:rsidRPr="002D3BF2">
        <w:rPr>
          <w:rFonts w:ascii="Times New Roman" w:hAnsi="Times New Roman"/>
          <w:sz w:val="24"/>
          <w:szCs w:val="24"/>
        </w:rPr>
        <w:t>pro zřízení věcných břemen bude vyčísle</w:t>
      </w:r>
      <w:r>
        <w:rPr>
          <w:rFonts w:ascii="Times New Roman" w:hAnsi="Times New Roman"/>
          <w:sz w:val="24"/>
          <w:szCs w:val="24"/>
        </w:rPr>
        <w:t>no dotčení jednotlivých pozemků</w:t>
      </w:r>
    </w:p>
    <w:p w:rsidR="009B0615" w:rsidRPr="007B3A0A" w:rsidRDefault="009B0615" w:rsidP="009B0615">
      <w:pPr>
        <w:pStyle w:val="Odstavecseseznamem"/>
        <w:numPr>
          <w:ilvl w:val="1"/>
          <w:numId w:val="22"/>
        </w:numPr>
        <w:overflowPunct w:val="0"/>
        <w:autoSpaceDE w:val="0"/>
        <w:autoSpaceDN w:val="0"/>
        <w:adjustRightInd w:val="0"/>
        <w:spacing w:after="0"/>
        <w:ind w:hanging="425"/>
        <w:contextualSpacing w:val="0"/>
        <w:jc w:val="both"/>
        <w:textAlignment w:val="baseline"/>
        <w:rPr>
          <w:rFonts w:ascii="Times New Roman" w:hAnsi="Times New Roman"/>
          <w:sz w:val="24"/>
          <w:szCs w:val="24"/>
        </w:rPr>
      </w:pPr>
      <w:r w:rsidRPr="007B3A0A">
        <w:rPr>
          <w:rFonts w:ascii="Times New Roman" w:hAnsi="Times New Roman"/>
          <w:sz w:val="24"/>
          <w:szCs w:val="24"/>
        </w:rPr>
        <w:t>Zajištění souhlasu s vynětím pozemků trvale dotčených stavbou silnice ze ZPF a PUPFL včetně zpracování Pedologického průzkumu</w:t>
      </w:r>
    </w:p>
    <w:p w:rsidR="009B0615" w:rsidRPr="007B3A0A" w:rsidRDefault="009B0615" w:rsidP="009B0615">
      <w:pPr>
        <w:pStyle w:val="Odstavecseseznamem"/>
        <w:numPr>
          <w:ilvl w:val="1"/>
          <w:numId w:val="22"/>
        </w:numPr>
        <w:overflowPunct w:val="0"/>
        <w:autoSpaceDE w:val="0"/>
        <w:autoSpaceDN w:val="0"/>
        <w:adjustRightInd w:val="0"/>
        <w:spacing w:after="0"/>
        <w:ind w:hanging="425"/>
        <w:contextualSpacing w:val="0"/>
        <w:jc w:val="both"/>
        <w:textAlignment w:val="baseline"/>
        <w:rPr>
          <w:rFonts w:ascii="Times New Roman" w:hAnsi="Times New Roman"/>
          <w:sz w:val="24"/>
          <w:szCs w:val="24"/>
        </w:rPr>
      </w:pPr>
      <w:r w:rsidRPr="007B3A0A">
        <w:rPr>
          <w:rFonts w:ascii="Times New Roman" w:hAnsi="Times New Roman"/>
          <w:sz w:val="24"/>
          <w:szCs w:val="24"/>
        </w:rPr>
        <w:t>Zajištění souhlasu s dočasným vynětím pozemků dočasného záboru ze ZPF</w:t>
      </w:r>
    </w:p>
    <w:p w:rsidR="009B0615" w:rsidRPr="007B3A0A" w:rsidRDefault="009B0615" w:rsidP="009B0615">
      <w:pPr>
        <w:pStyle w:val="Odstavecseseznamem"/>
        <w:numPr>
          <w:ilvl w:val="1"/>
          <w:numId w:val="22"/>
        </w:numPr>
        <w:overflowPunct w:val="0"/>
        <w:autoSpaceDE w:val="0"/>
        <w:autoSpaceDN w:val="0"/>
        <w:adjustRightInd w:val="0"/>
        <w:spacing w:after="0"/>
        <w:ind w:hanging="425"/>
        <w:contextualSpacing w:val="0"/>
        <w:jc w:val="both"/>
        <w:textAlignment w:val="baseline"/>
        <w:rPr>
          <w:rFonts w:ascii="Times New Roman" w:hAnsi="Times New Roman"/>
          <w:sz w:val="24"/>
          <w:szCs w:val="24"/>
        </w:rPr>
      </w:pPr>
      <w:r w:rsidRPr="007B3A0A">
        <w:rPr>
          <w:rFonts w:ascii="Times New Roman" w:hAnsi="Times New Roman"/>
          <w:sz w:val="24"/>
          <w:szCs w:val="24"/>
        </w:rPr>
        <w:t>Součinnost zhotovitele při jednáních s vlastníky dotčených pozemků</w:t>
      </w:r>
    </w:p>
    <w:p w:rsidR="009B0615" w:rsidRDefault="009B0615" w:rsidP="009B0615">
      <w:pPr>
        <w:pStyle w:val="Odstavecseseznamem"/>
        <w:numPr>
          <w:ilvl w:val="0"/>
          <w:numId w:val="22"/>
        </w:numPr>
        <w:overflowPunct w:val="0"/>
        <w:autoSpaceDE w:val="0"/>
        <w:autoSpaceDN w:val="0"/>
        <w:adjustRightInd w:val="0"/>
        <w:spacing w:after="0"/>
        <w:ind w:left="567" w:hanging="425"/>
        <w:contextualSpacing w:val="0"/>
        <w:jc w:val="both"/>
        <w:textAlignment w:val="baseline"/>
        <w:rPr>
          <w:rFonts w:ascii="Times New Roman" w:hAnsi="Times New Roman"/>
          <w:sz w:val="24"/>
          <w:szCs w:val="24"/>
        </w:rPr>
      </w:pPr>
      <w:r w:rsidRPr="007B3A0A">
        <w:rPr>
          <w:rFonts w:ascii="Times New Roman" w:hAnsi="Times New Roman"/>
          <w:sz w:val="24"/>
          <w:szCs w:val="24"/>
        </w:rPr>
        <w:t>Odhad stavebních nákladů</w:t>
      </w:r>
    </w:p>
    <w:p w:rsidR="009B0615" w:rsidRPr="004854F9" w:rsidRDefault="009B0615" w:rsidP="009B0615">
      <w:pPr>
        <w:pStyle w:val="Odstavecseseznamem"/>
        <w:numPr>
          <w:ilvl w:val="0"/>
          <w:numId w:val="22"/>
        </w:numPr>
        <w:overflowPunct w:val="0"/>
        <w:autoSpaceDE w:val="0"/>
        <w:autoSpaceDN w:val="0"/>
        <w:adjustRightInd w:val="0"/>
        <w:spacing w:after="0"/>
        <w:ind w:left="567" w:hanging="425"/>
        <w:contextualSpacing w:val="0"/>
        <w:jc w:val="both"/>
        <w:textAlignment w:val="baseline"/>
        <w:rPr>
          <w:rFonts w:ascii="Times New Roman" w:hAnsi="Times New Roman"/>
          <w:sz w:val="24"/>
          <w:szCs w:val="24"/>
        </w:rPr>
      </w:pPr>
      <w:r>
        <w:rPr>
          <w:rFonts w:ascii="Times New Roman" w:hAnsi="Times New Roman"/>
          <w:sz w:val="24"/>
          <w:szCs w:val="24"/>
        </w:rPr>
        <w:t xml:space="preserve">Vyřešení nakládání s odpady dle vyhlášky č. 130/2019, kdy u stávajících směsí stmelených asfaltovými pojivy bude např. provedením a rozborem jádrového odvrtu prověřen obsah PAU </w:t>
      </w:r>
      <w:r>
        <w:rPr>
          <w:rFonts w:ascii="Times New Roman" w:hAnsi="Times New Roman"/>
          <w:sz w:val="24"/>
          <w:szCs w:val="24"/>
        </w:rPr>
        <w:lastRenderedPageBreak/>
        <w:t>(dehtu), a v případě jeho zastižení bude tato směs jako odpad v maximální možné znovupoužita na stavbě, čemuž bude přizpůsobeno technické řešení</w:t>
      </w:r>
    </w:p>
    <w:p w:rsidR="009B0615" w:rsidRDefault="009B0615" w:rsidP="009B0615">
      <w:pPr>
        <w:pStyle w:val="Odstavecseseznamem"/>
        <w:numPr>
          <w:ilvl w:val="0"/>
          <w:numId w:val="22"/>
        </w:numPr>
        <w:overflowPunct w:val="0"/>
        <w:autoSpaceDE w:val="0"/>
        <w:autoSpaceDN w:val="0"/>
        <w:adjustRightInd w:val="0"/>
        <w:spacing w:after="0"/>
        <w:ind w:left="567" w:hanging="425"/>
        <w:contextualSpacing w:val="0"/>
        <w:jc w:val="both"/>
        <w:textAlignment w:val="baseline"/>
        <w:rPr>
          <w:rFonts w:ascii="Times New Roman" w:hAnsi="Times New Roman"/>
          <w:sz w:val="24"/>
          <w:szCs w:val="24"/>
        </w:rPr>
      </w:pPr>
      <w:r w:rsidRPr="007B3A0A">
        <w:rPr>
          <w:rFonts w:ascii="Times New Roman" w:hAnsi="Times New Roman"/>
          <w:sz w:val="24"/>
          <w:szCs w:val="24"/>
        </w:rPr>
        <w:t xml:space="preserve">Zajištění projednání, potřebných kladných vyjádření a souhlasných stanovisek všech orgánů státní správy a samosprávy, organizací a správců dotčených inženýrských sítí pro vydání </w:t>
      </w:r>
      <w:r>
        <w:rPr>
          <w:rFonts w:ascii="Times New Roman" w:hAnsi="Times New Roman"/>
          <w:sz w:val="24"/>
          <w:szCs w:val="24"/>
        </w:rPr>
        <w:t xml:space="preserve">společného územního a </w:t>
      </w:r>
      <w:r w:rsidRPr="007B3A0A">
        <w:rPr>
          <w:rFonts w:ascii="Times New Roman" w:hAnsi="Times New Roman"/>
          <w:sz w:val="24"/>
          <w:szCs w:val="24"/>
        </w:rPr>
        <w:t>stavebního povolení, vč. případného následného zapracování změn do projektové dokumentace</w:t>
      </w:r>
    </w:p>
    <w:p w:rsidR="009B0615" w:rsidRDefault="009B0615" w:rsidP="009B0615">
      <w:pPr>
        <w:pStyle w:val="Odstavecseseznamem"/>
        <w:numPr>
          <w:ilvl w:val="0"/>
          <w:numId w:val="22"/>
        </w:numPr>
        <w:spacing w:after="120"/>
        <w:ind w:left="567" w:hanging="425"/>
        <w:jc w:val="both"/>
        <w:rPr>
          <w:rFonts w:ascii="Times New Roman" w:hAnsi="Times New Roman"/>
          <w:sz w:val="24"/>
          <w:szCs w:val="24"/>
        </w:rPr>
      </w:pPr>
      <w:r>
        <w:rPr>
          <w:rFonts w:ascii="Times New Roman" w:hAnsi="Times New Roman"/>
          <w:sz w:val="24"/>
          <w:szCs w:val="24"/>
        </w:rPr>
        <w:t>P</w:t>
      </w:r>
      <w:r w:rsidRPr="007B3A0A">
        <w:rPr>
          <w:rFonts w:ascii="Times New Roman" w:hAnsi="Times New Roman"/>
          <w:sz w:val="24"/>
          <w:szCs w:val="24"/>
        </w:rPr>
        <w:t xml:space="preserve">odání žádosti o </w:t>
      </w:r>
      <w:r>
        <w:rPr>
          <w:rFonts w:ascii="Times New Roman" w:hAnsi="Times New Roman"/>
          <w:sz w:val="24"/>
          <w:szCs w:val="24"/>
        </w:rPr>
        <w:t xml:space="preserve">společné </w:t>
      </w:r>
      <w:r w:rsidRPr="007B3A0A">
        <w:rPr>
          <w:rFonts w:ascii="Times New Roman" w:hAnsi="Times New Roman"/>
          <w:sz w:val="24"/>
          <w:szCs w:val="24"/>
        </w:rPr>
        <w:t xml:space="preserve">územní </w:t>
      </w:r>
      <w:r>
        <w:rPr>
          <w:rFonts w:ascii="Times New Roman" w:hAnsi="Times New Roman"/>
          <w:sz w:val="24"/>
          <w:szCs w:val="24"/>
        </w:rPr>
        <w:t>a stavební povolení</w:t>
      </w:r>
      <w:r w:rsidRPr="007B3A0A">
        <w:rPr>
          <w:rFonts w:ascii="Times New Roman" w:hAnsi="Times New Roman"/>
          <w:sz w:val="24"/>
          <w:szCs w:val="24"/>
        </w:rPr>
        <w:t>, zajištění vydání Ú</w:t>
      </w:r>
      <w:r>
        <w:rPr>
          <w:rFonts w:ascii="Times New Roman" w:hAnsi="Times New Roman"/>
          <w:sz w:val="24"/>
          <w:szCs w:val="24"/>
        </w:rPr>
        <w:t>SP</w:t>
      </w:r>
      <w:r w:rsidRPr="007B3A0A">
        <w:rPr>
          <w:rFonts w:ascii="Times New Roman" w:hAnsi="Times New Roman"/>
          <w:sz w:val="24"/>
          <w:szCs w:val="24"/>
        </w:rPr>
        <w:t xml:space="preserve"> včetně potřebné inženýrské činnosti (např. dořešení změn PD v průběhu Ú</w:t>
      </w:r>
      <w:r>
        <w:rPr>
          <w:rFonts w:ascii="Times New Roman" w:hAnsi="Times New Roman"/>
          <w:sz w:val="24"/>
          <w:szCs w:val="24"/>
        </w:rPr>
        <w:t>S</w:t>
      </w:r>
      <w:r w:rsidRPr="007B3A0A">
        <w:rPr>
          <w:rFonts w:ascii="Times New Roman" w:hAnsi="Times New Roman"/>
          <w:sz w:val="24"/>
          <w:szCs w:val="24"/>
        </w:rPr>
        <w:t>Ř), získání doložky nabytí právní moci Ú</w:t>
      </w:r>
      <w:r>
        <w:rPr>
          <w:rFonts w:ascii="Times New Roman" w:hAnsi="Times New Roman"/>
          <w:sz w:val="24"/>
          <w:szCs w:val="24"/>
        </w:rPr>
        <w:t>SP</w:t>
      </w:r>
      <w:r w:rsidRPr="007B3A0A">
        <w:rPr>
          <w:rFonts w:ascii="Times New Roman" w:hAnsi="Times New Roman"/>
          <w:sz w:val="24"/>
          <w:szCs w:val="24"/>
        </w:rPr>
        <w:t xml:space="preserve"> </w:t>
      </w:r>
    </w:p>
    <w:p w:rsidR="009B0615" w:rsidRPr="007B3A0A" w:rsidRDefault="009B0615" w:rsidP="009B0615">
      <w:pPr>
        <w:pStyle w:val="Odstavecseseznamem"/>
        <w:numPr>
          <w:ilvl w:val="0"/>
          <w:numId w:val="22"/>
        </w:numPr>
        <w:overflowPunct w:val="0"/>
        <w:autoSpaceDE w:val="0"/>
        <w:autoSpaceDN w:val="0"/>
        <w:adjustRightInd w:val="0"/>
        <w:spacing w:after="0"/>
        <w:ind w:left="567" w:hanging="425"/>
        <w:contextualSpacing w:val="0"/>
        <w:jc w:val="both"/>
        <w:textAlignment w:val="baseline"/>
        <w:rPr>
          <w:rFonts w:ascii="Times New Roman" w:hAnsi="Times New Roman"/>
          <w:sz w:val="24"/>
          <w:szCs w:val="24"/>
        </w:rPr>
      </w:pPr>
      <w:r w:rsidRPr="007B3A0A">
        <w:rPr>
          <w:rFonts w:ascii="Times New Roman" w:hAnsi="Times New Roman"/>
          <w:sz w:val="24"/>
          <w:szCs w:val="24"/>
        </w:rPr>
        <w:t>Výkaz výměr s bilancí prací</w:t>
      </w:r>
    </w:p>
    <w:p w:rsidR="009B0615" w:rsidRPr="007B3A0A" w:rsidRDefault="009B0615" w:rsidP="009B0615">
      <w:pPr>
        <w:pStyle w:val="Odstavecseseznamem"/>
        <w:numPr>
          <w:ilvl w:val="0"/>
          <w:numId w:val="22"/>
        </w:numPr>
        <w:overflowPunct w:val="0"/>
        <w:autoSpaceDE w:val="0"/>
        <w:autoSpaceDN w:val="0"/>
        <w:adjustRightInd w:val="0"/>
        <w:spacing w:after="0"/>
        <w:ind w:left="567" w:hanging="425"/>
        <w:contextualSpacing w:val="0"/>
        <w:jc w:val="both"/>
        <w:textAlignment w:val="baseline"/>
        <w:rPr>
          <w:rFonts w:ascii="Times New Roman" w:hAnsi="Times New Roman"/>
          <w:sz w:val="24"/>
          <w:szCs w:val="24"/>
        </w:rPr>
      </w:pPr>
      <w:r w:rsidRPr="007B3A0A">
        <w:rPr>
          <w:rFonts w:ascii="Times New Roman" w:hAnsi="Times New Roman"/>
          <w:sz w:val="24"/>
          <w:szCs w:val="24"/>
        </w:rPr>
        <w:t>Dopravně inženýrská opatření (DIO) po dobu provádění stavebních prací, návrh objízdných tras, svislé dopravní značení pro dopravní opatření (zřízení a odstranění) bude navrženo dle TP 66 pro provizorní dopravní značení</w:t>
      </w:r>
    </w:p>
    <w:p w:rsidR="009B0615" w:rsidRDefault="009B0615" w:rsidP="009B0615">
      <w:pPr>
        <w:pStyle w:val="Odstavecseseznamem"/>
        <w:numPr>
          <w:ilvl w:val="0"/>
          <w:numId w:val="22"/>
        </w:numPr>
        <w:overflowPunct w:val="0"/>
        <w:autoSpaceDE w:val="0"/>
        <w:autoSpaceDN w:val="0"/>
        <w:adjustRightInd w:val="0"/>
        <w:spacing w:after="0"/>
        <w:ind w:left="567" w:hanging="425"/>
        <w:contextualSpacing w:val="0"/>
        <w:jc w:val="both"/>
        <w:textAlignment w:val="baseline"/>
        <w:rPr>
          <w:rFonts w:ascii="Times New Roman" w:hAnsi="Times New Roman"/>
          <w:sz w:val="24"/>
          <w:szCs w:val="24"/>
        </w:rPr>
      </w:pPr>
      <w:r>
        <w:rPr>
          <w:rFonts w:ascii="Times New Roman" w:hAnsi="Times New Roman"/>
          <w:sz w:val="24"/>
          <w:szCs w:val="24"/>
        </w:rPr>
        <w:t>Plán BOZP potvrzený koordinátorem BOZP</w:t>
      </w:r>
    </w:p>
    <w:p w:rsidR="009B0615" w:rsidRPr="00624E5A" w:rsidRDefault="009B0615" w:rsidP="009B0615">
      <w:pPr>
        <w:pStyle w:val="Odstavecseseznamem"/>
        <w:numPr>
          <w:ilvl w:val="0"/>
          <w:numId w:val="22"/>
        </w:numPr>
        <w:overflowPunct w:val="0"/>
        <w:autoSpaceDE w:val="0"/>
        <w:autoSpaceDN w:val="0"/>
        <w:adjustRightInd w:val="0"/>
        <w:spacing w:after="0"/>
        <w:ind w:left="567" w:hanging="425"/>
        <w:contextualSpacing w:val="0"/>
        <w:jc w:val="both"/>
        <w:textAlignment w:val="baseline"/>
        <w:rPr>
          <w:rFonts w:ascii="Times New Roman" w:hAnsi="Times New Roman"/>
          <w:sz w:val="24"/>
          <w:szCs w:val="24"/>
        </w:rPr>
      </w:pPr>
      <w:r w:rsidRPr="00624E5A">
        <w:rPr>
          <w:rFonts w:ascii="Times New Roman" w:hAnsi="Times New Roman"/>
          <w:sz w:val="24"/>
          <w:szCs w:val="24"/>
        </w:rPr>
        <w:t>Neoceněný soupis prací, oceněný soupis prací (kontrolní rozpočet pro potřeby zadavatele), soupis prací bude zpracován v rozpočtovém programu Aspe (v oborovém třídníku stavebních konstrukcí OTSKP) v souladu s vyhláškou č. 405/2017 Sb., kterou se mění vyhláška č. 499/2006 Sb., o dokumentaci staveb, ve znění vyhlášky č. 62/2013 Sb., a vyhláška č. 169/2016 Sb., o stanovení rozsahu dokumentace veřejné zakázky na stavební práce a soupisu stavebních prací, dodávek a služeb</w:t>
      </w:r>
    </w:p>
    <w:p w:rsidR="009B0615" w:rsidRPr="00EC0712" w:rsidRDefault="009B0615" w:rsidP="009B0615">
      <w:pPr>
        <w:spacing w:after="120"/>
        <w:jc w:val="both"/>
        <w:rPr>
          <w:rFonts w:ascii="Times New Roman" w:hAnsi="Times New Roman"/>
          <w:sz w:val="24"/>
          <w:szCs w:val="24"/>
        </w:rPr>
      </w:pPr>
      <w:r w:rsidRPr="00EC0712">
        <w:rPr>
          <w:rFonts w:ascii="Times New Roman" w:hAnsi="Times New Roman"/>
          <w:sz w:val="24"/>
          <w:szCs w:val="24"/>
        </w:rPr>
        <w:t>Majetkoprávní příprava, včetně zajištění příslušných smluv není součástí předmětu plnění a bude realizována zadavatelem. Zhotovitel zajistí pouze souhlasy dotčených vlastníků pozemků na situační výkres stavby v souladu s §110 a §184a zákona 183/2006 Sb. Zhotovitel je však dále povinen spolupracovat se zadavatelem při jednání s vlastníky, tj.</w:t>
      </w:r>
      <w:r w:rsidRPr="00EC0712">
        <w:rPr>
          <w:rFonts w:ascii="Times New Roman" w:hAnsi="Times New Roman"/>
          <w:sz w:val="24"/>
        </w:rPr>
        <w:t xml:space="preserve"> písemně informovat vlastníky dotčených pozemků o záměru realizovat stavbu, odpovídat na případné otázky vlastníků dotčených pozemků týkajících se technických záležitostí stavby a svolat výrobní výbor za účasti vlastníků dotčených pozemků, zástupců zadavatele a zástupců obcí,  v jejímž katastru se bude záměr realizovat.</w:t>
      </w:r>
    </w:p>
    <w:p w:rsidR="009B0615" w:rsidRPr="00EC0712" w:rsidRDefault="009B0615" w:rsidP="009B0615">
      <w:pPr>
        <w:spacing w:after="120"/>
        <w:jc w:val="both"/>
        <w:rPr>
          <w:rFonts w:ascii="Times New Roman" w:hAnsi="Times New Roman"/>
          <w:sz w:val="24"/>
          <w:szCs w:val="24"/>
        </w:rPr>
      </w:pPr>
      <w:r w:rsidRPr="00EC0712">
        <w:rPr>
          <w:rFonts w:ascii="Times New Roman" w:hAnsi="Times New Roman"/>
          <w:sz w:val="24"/>
          <w:szCs w:val="24"/>
        </w:rPr>
        <w:t>Dokumentace bude projednána na výrobních výborech (minimálně 3x) za účasti všech orgánů, organizací a vlastníků pozemků, dotčených touto stavbou. Před dokončením a odevzdáním každého stupně projektové dokumentace (tj. DUSP a PDPS) budou svolány tzv. technicko-dokumentační komise (TDK) za účasti zástupců zřizovatele KSÚSV (Odbor dopravy a silničního hospodářství Kraje Vysočina). Zadavateli a zástupci zřizovatele bude zhotovitelem v dostatečném předstihu (7 dní) zaslána projektová dokumentace jako podklad pro TDK. Výrobní výbory a TDK svolává a zápis vyhotovuje zhotovitel projektové dokumentace.</w:t>
      </w:r>
    </w:p>
    <w:p w:rsidR="009B0615" w:rsidRPr="003167DE" w:rsidRDefault="009B0615" w:rsidP="009B0615">
      <w:pPr>
        <w:overflowPunct w:val="0"/>
        <w:autoSpaceDE w:val="0"/>
        <w:autoSpaceDN w:val="0"/>
        <w:adjustRightInd w:val="0"/>
        <w:spacing w:after="120"/>
        <w:jc w:val="both"/>
        <w:textAlignment w:val="baseline"/>
        <w:rPr>
          <w:rFonts w:ascii="Times New Roman" w:hAnsi="Times New Roman"/>
          <w:sz w:val="24"/>
          <w:szCs w:val="24"/>
        </w:rPr>
      </w:pPr>
      <w:r w:rsidRPr="003167DE">
        <w:rPr>
          <w:rFonts w:ascii="Times New Roman" w:hAnsi="Times New Roman"/>
          <w:sz w:val="24"/>
          <w:szCs w:val="24"/>
        </w:rPr>
        <w:t>Po definitivním odsouhlasení zadavatelem bude následně projektová dokumentace ve stupni pro vydání společného územního a stavebního povolení (DUSP) a prováděcí dokumentace (PDPS) předána zadavateli v tištěné podobě a na CD (v plném rozsahu tištěné podoby) v následujícím počtu:</w:t>
      </w:r>
    </w:p>
    <w:p w:rsidR="009B0615" w:rsidRPr="007B3A0A" w:rsidRDefault="009B0615" w:rsidP="009B0615">
      <w:pPr>
        <w:pStyle w:val="Odstavecseseznamem"/>
        <w:numPr>
          <w:ilvl w:val="0"/>
          <w:numId w:val="22"/>
        </w:numPr>
        <w:overflowPunct w:val="0"/>
        <w:autoSpaceDE w:val="0"/>
        <w:autoSpaceDN w:val="0"/>
        <w:adjustRightInd w:val="0"/>
        <w:spacing w:after="120"/>
        <w:ind w:left="567" w:hanging="425"/>
        <w:jc w:val="both"/>
        <w:textAlignment w:val="baseline"/>
        <w:rPr>
          <w:rFonts w:ascii="Times New Roman" w:hAnsi="Times New Roman"/>
          <w:sz w:val="24"/>
          <w:szCs w:val="24"/>
        </w:rPr>
      </w:pPr>
      <w:r w:rsidRPr="007B3A0A">
        <w:rPr>
          <w:rFonts w:ascii="Times New Roman" w:hAnsi="Times New Roman"/>
          <w:sz w:val="24"/>
          <w:szCs w:val="24"/>
        </w:rPr>
        <w:t>D</w:t>
      </w:r>
      <w:r>
        <w:rPr>
          <w:rFonts w:ascii="Times New Roman" w:hAnsi="Times New Roman"/>
          <w:sz w:val="24"/>
          <w:szCs w:val="24"/>
        </w:rPr>
        <w:t>USP</w:t>
      </w:r>
      <w:r w:rsidRPr="007B3A0A">
        <w:rPr>
          <w:rFonts w:ascii="Times New Roman" w:hAnsi="Times New Roman"/>
          <w:sz w:val="24"/>
          <w:szCs w:val="24"/>
        </w:rPr>
        <w:t xml:space="preserve"> - </w:t>
      </w:r>
      <w:r>
        <w:rPr>
          <w:rFonts w:ascii="Times New Roman" w:hAnsi="Times New Roman"/>
          <w:sz w:val="24"/>
          <w:szCs w:val="24"/>
        </w:rPr>
        <w:t>3</w:t>
      </w:r>
      <w:r w:rsidRPr="007B3A0A">
        <w:rPr>
          <w:rFonts w:ascii="Times New Roman" w:hAnsi="Times New Roman"/>
          <w:sz w:val="24"/>
          <w:szCs w:val="24"/>
        </w:rPr>
        <w:t xml:space="preserve">x v tištěné podobě, vč. dokladové části ve všech paré, 1x v digitální ve formátu *.dwg a *.pdf </w:t>
      </w:r>
    </w:p>
    <w:p w:rsidR="009B0615" w:rsidRPr="007B3A0A" w:rsidRDefault="009B0615" w:rsidP="009B0615">
      <w:pPr>
        <w:pStyle w:val="Odstavecseseznamem"/>
        <w:numPr>
          <w:ilvl w:val="0"/>
          <w:numId w:val="22"/>
        </w:numPr>
        <w:overflowPunct w:val="0"/>
        <w:autoSpaceDE w:val="0"/>
        <w:autoSpaceDN w:val="0"/>
        <w:adjustRightInd w:val="0"/>
        <w:spacing w:after="120"/>
        <w:ind w:left="567" w:hanging="425"/>
        <w:jc w:val="both"/>
        <w:textAlignment w:val="baseline"/>
        <w:rPr>
          <w:rFonts w:ascii="Times New Roman" w:hAnsi="Times New Roman"/>
          <w:sz w:val="24"/>
          <w:szCs w:val="24"/>
        </w:rPr>
      </w:pPr>
      <w:r w:rsidRPr="007B3A0A">
        <w:rPr>
          <w:rFonts w:ascii="Times New Roman" w:hAnsi="Times New Roman"/>
          <w:sz w:val="24"/>
          <w:szCs w:val="24"/>
        </w:rPr>
        <w:t>Záborový elaborát – 1x v tištěné podobě, 1x v digitální ve formátu *.pdf nebo *.xls</w:t>
      </w:r>
    </w:p>
    <w:p w:rsidR="009B0615" w:rsidRPr="007B3A0A" w:rsidRDefault="009B0615" w:rsidP="009B0615">
      <w:pPr>
        <w:pStyle w:val="Odstavecseseznamem"/>
        <w:numPr>
          <w:ilvl w:val="0"/>
          <w:numId w:val="22"/>
        </w:numPr>
        <w:overflowPunct w:val="0"/>
        <w:autoSpaceDE w:val="0"/>
        <w:autoSpaceDN w:val="0"/>
        <w:adjustRightInd w:val="0"/>
        <w:spacing w:after="120"/>
        <w:ind w:left="567" w:hanging="425"/>
        <w:jc w:val="both"/>
        <w:textAlignment w:val="baseline"/>
        <w:rPr>
          <w:rFonts w:ascii="Times New Roman" w:hAnsi="Times New Roman"/>
          <w:sz w:val="24"/>
          <w:szCs w:val="24"/>
        </w:rPr>
      </w:pPr>
      <w:r w:rsidRPr="007B3A0A">
        <w:rPr>
          <w:rFonts w:ascii="Times New Roman" w:hAnsi="Times New Roman"/>
          <w:sz w:val="24"/>
          <w:szCs w:val="24"/>
        </w:rPr>
        <w:t>Geodetické zaměření – 1x v tištěné podobě, 1x v digitální ve formátu *.dwg a *.pdf a vytyčovací síť vytyčovaných bodů ve formátu *.doc, *.xls nebo *.txt</w:t>
      </w:r>
    </w:p>
    <w:p w:rsidR="009B0615" w:rsidRDefault="009B0615" w:rsidP="009B0615">
      <w:pPr>
        <w:pStyle w:val="Odstavecseseznamem"/>
        <w:numPr>
          <w:ilvl w:val="0"/>
          <w:numId w:val="22"/>
        </w:numPr>
        <w:overflowPunct w:val="0"/>
        <w:autoSpaceDE w:val="0"/>
        <w:autoSpaceDN w:val="0"/>
        <w:adjustRightInd w:val="0"/>
        <w:spacing w:after="120"/>
        <w:ind w:left="567" w:hanging="425"/>
        <w:jc w:val="both"/>
        <w:textAlignment w:val="baseline"/>
        <w:rPr>
          <w:rFonts w:ascii="Times New Roman" w:hAnsi="Times New Roman"/>
          <w:sz w:val="24"/>
          <w:szCs w:val="24"/>
        </w:rPr>
      </w:pPr>
      <w:r w:rsidRPr="007B3A0A">
        <w:rPr>
          <w:rFonts w:ascii="Times New Roman" w:hAnsi="Times New Roman"/>
          <w:sz w:val="24"/>
          <w:szCs w:val="24"/>
        </w:rPr>
        <w:t>Odhad stavebních nákladů – 1x v tištěné podobě, 1x v digitální ve formátu *.pdf nebo *.xls</w:t>
      </w:r>
    </w:p>
    <w:p w:rsidR="009B0615" w:rsidRPr="00E401A9" w:rsidRDefault="009B0615" w:rsidP="009B0615">
      <w:pPr>
        <w:pStyle w:val="Odstavecseseznamem"/>
        <w:numPr>
          <w:ilvl w:val="0"/>
          <w:numId w:val="22"/>
        </w:numPr>
        <w:overflowPunct w:val="0"/>
        <w:autoSpaceDE w:val="0"/>
        <w:autoSpaceDN w:val="0"/>
        <w:adjustRightInd w:val="0"/>
        <w:spacing w:after="120"/>
        <w:ind w:left="567" w:hanging="425"/>
        <w:jc w:val="both"/>
        <w:textAlignment w:val="baseline"/>
        <w:rPr>
          <w:rFonts w:ascii="Times New Roman" w:hAnsi="Times New Roman"/>
          <w:sz w:val="24"/>
          <w:szCs w:val="24"/>
        </w:rPr>
      </w:pPr>
      <w:r w:rsidRPr="002D3BF2">
        <w:rPr>
          <w:rFonts w:ascii="Times New Roman" w:hAnsi="Times New Roman"/>
          <w:sz w:val="24"/>
          <w:szCs w:val="24"/>
        </w:rPr>
        <w:t>P</w:t>
      </w:r>
      <w:r>
        <w:rPr>
          <w:rFonts w:ascii="Times New Roman" w:hAnsi="Times New Roman"/>
          <w:sz w:val="24"/>
          <w:szCs w:val="24"/>
        </w:rPr>
        <w:t>DPS</w:t>
      </w:r>
      <w:r w:rsidRPr="002D3BF2">
        <w:rPr>
          <w:rFonts w:ascii="Times New Roman" w:hAnsi="Times New Roman"/>
          <w:sz w:val="24"/>
          <w:szCs w:val="24"/>
        </w:rPr>
        <w:t xml:space="preserve"> - </w:t>
      </w:r>
      <w:r>
        <w:rPr>
          <w:rFonts w:ascii="Times New Roman" w:hAnsi="Times New Roman"/>
          <w:sz w:val="24"/>
          <w:szCs w:val="24"/>
        </w:rPr>
        <w:t>5</w:t>
      </w:r>
      <w:r w:rsidRPr="002D3BF2">
        <w:rPr>
          <w:rFonts w:ascii="Times New Roman" w:hAnsi="Times New Roman"/>
          <w:sz w:val="24"/>
          <w:szCs w:val="24"/>
        </w:rPr>
        <w:t xml:space="preserve">x v tištěné podobě, 1x v digitální ve formátu *.dwg a *.pdf </w:t>
      </w:r>
    </w:p>
    <w:p w:rsidR="009B0615" w:rsidRPr="007B3A0A" w:rsidRDefault="009B0615" w:rsidP="009B0615">
      <w:pPr>
        <w:pStyle w:val="Odstavecseseznamem"/>
        <w:numPr>
          <w:ilvl w:val="0"/>
          <w:numId w:val="22"/>
        </w:numPr>
        <w:overflowPunct w:val="0"/>
        <w:autoSpaceDE w:val="0"/>
        <w:autoSpaceDN w:val="0"/>
        <w:adjustRightInd w:val="0"/>
        <w:spacing w:after="120"/>
        <w:ind w:left="567" w:hanging="425"/>
        <w:jc w:val="both"/>
        <w:textAlignment w:val="baseline"/>
        <w:rPr>
          <w:rFonts w:ascii="Times New Roman" w:hAnsi="Times New Roman"/>
          <w:sz w:val="24"/>
          <w:szCs w:val="24"/>
        </w:rPr>
      </w:pPr>
      <w:r w:rsidRPr="007B3A0A">
        <w:rPr>
          <w:rFonts w:ascii="Times New Roman" w:hAnsi="Times New Roman"/>
          <w:sz w:val="24"/>
          <w:szCs w:val="24"/>
        </w:rPr>
        <w:t>Oceněný soupis prací – 1x v tištěné podobě, 1x v digitální ve formátu *.xls</w:t>
      </w:r>
      <w:r>
        <w:rPr>
          <w:rFonts w:ascii="Times New Roman" w:hAnsi="Times New Roman"/>
          <w:sz w:val="24"/>
          <w:szCs w:val="24"/>
        </w:rPr>
        <w:t>(x)</w:t>
      </w:r>
      <w:r w:rsidRPr="007B3A0A">
        <w:rPr>
          <w:rFonts w:ascii="Times New Roman" w:hAnsi="Times New Roman"/>
          <w:sz w:val="24"/>
          <w:szCs w:val="24"/>
        </w:rPr>
        <w:t>, *.pdf a *.xml (exportní soubor z Aspe ve formátu XC4)</w:t>
      </w:r>
    </w:p>
    <w:p w:rsidR="009B0615" w:rsidRPr="00624E5A" w:rsidRDefault="009B0615" w:rsidP="009B0615">
      <w:pPr>
        <w:pStyle w:val="Odstavecseseznamem"/>
        <w:numPr>
          <w:ilvl w:val="0"/>
          <w:numId w:val="22"/>
        </w:numPr>
        <w:overflowPunct w:val="0"/>
        <w:autoSpaceDE w:val="0"/>
        <w:autoSpaceDN w:val="0"/>
        <w:adjustRightInd w:val="0"/>
        <w:spacing w:after="120"/>
        <w:ind w:left="567" w:hanging="425"/>
        <w:jc w:val="both"/>
        <w:textAlignment w:val="baseline"/>
        <w:rPr>
          <w:rFonts w:ascii="Times New Roman" w:hAnsi="Times New Roman"/>
          <w:sz w:val="24"/>
          <w:szCs w:val="24"/>
        </w:rPr>
      </w:pPr>
      <w:r w:rsidRPr="007B3A0A">
        <w:rPr>
          <w:rFonts w:ascii="Times New Roman" w:hAnsi="Times New Roman"/>
          <w:sz w:val="24"/>
          <w:szCs w:val="24"/>
        </w:rPr>
        <w:lastRenderedPageBreak/>
        <w:t>Neoceněný soupis prací – 1x v tištěné podobě, 1x v digitální ve formátu *.xls</w:t>
      </w:r>
      <w:r>
        <w:rPr>
          <w:rFonts w:ascii="Times New Roman" w:hAnsi="Times New Roman"/>
          <w:sz w:val="24"/>
          <w:szCs w:val="24"/>
        </w:rPr>
        <w:t>(x)</w:t>
      </w:r>
      <w:r w:rsidRPr="007B3A0A">
        <w:rPr>
          <w:rFonts w:ascii="Times New Roman" w:hAnsi="Times New Roman"/>
          <w:sz w:val="24"/>
          <w:szCs w:val="24"/>
        </w:rPr>
        <w:t>, *.pdf a *.xml (exportní soubor z Aspe ve formátu XC4)</w:t>
      </w:r>
    </w:p>
    <w:p w:rsidR="009B0615" w:rsidRPr="007B3A0A" w:rsidRDefault="009B0615" w:rsidP="009B0615">
      <w:pPr>
        <w:overflowPunct w:val="0"/>
        <w:autoSpaceDE w:val="0"/>
        <w:autoSpaceDN w:val="0"/>
        <w:adjustRightInd w:val="0"/>
        <w:spacing w:before="240" w:after="120"/>
        <w:jc w:val="both"/>
        <w:textAlignment w:val="baseline"/>
        <w:rPr>
          <w:rFonts w:ascii="Times New Roman" w:hAnsi="Times New Roman"/>
          <w:sz w:val="24"/>
          <w:szCs w:val="24"/>
          <w:u w:val="single"/>
        </w:rPr>
      </w:pPr>
      <w:r w:rsidRPr="007B3A0A">
        <w:rPr>
          <w:rFonts w:ascii="Times New Roman" w:hAnsi="Times New Roman"/>
          <w:sz w:val="24"/>
          <w:szCs w:val="24"/>
          <w:u w:val="single"/>
        </w:rPr>
        <w:t xml:space="preserve">Zajištění vydání potřebných </w:t>
      </w:r>
      <w:r>
        <w:rPr>
          <w:rFonts w:ascii="Times New Roman" w:hAnsi="Times New Roman"/>
          <w:sz w:val="24"/>
          <w:szCs w:val="24"/>
          <w:u w:val="single"/>
        </w:rPr>
        <w:t xml:space="preserve">společných územních a </w:t>
      </w:r>
      <w:r w:rsidRPr="007B3A0A">
        <w:rPr>
          <w:rFonts w:ascii="Times New Roman" w:hAnsi="Times New Roman"/>
          <w:sz w:val="24"/>
          <w:szCs w:val="24"/>
          <w:u w:val="single"/>
        </w:rPr>
        <w:t>stavebních povolení</w:t>
      </w:r>
    </w:p>
    <w:p w:rsidR="009B0615" w:rsidRPr="007B3A0A" w:rsidRDefault="009B0615" w:rsidP="009B0615">
      <w:pPr>
        <w:tabs>
          <w:tab w:val="num" w:pos="-1560"/>
        </w:tabs>
        <w:jc w:val="both"/>
        <w:rPr>
          <w:rFonts w:ascii="Times New Roman" w:hAnsi="Times New Roman"/>
          <w:bCs/>
          <w:sz w:val="24"/>
        </w:rPr>
      </w:pPr>
      <w:r w:rsidRPr="007B3A0A">
        <w:rPr>
          <w:rFonts w:ascii="Times New Roman" w:hAnsi="Times New Roman"/>
          <w:bCs/>
          <w:sz w:val="24"/>
        </w:rPr>
        <w:t xml:space="preserve">Zpracování potřebných žádostí o vydání </w:t>
      </w:r>
      <w:r>
        <w:rPr>
          <w:rFonts w:ascii="Times New Roman" w:hAnsi="Times New Roman"/>
          <w:bCs/>
          <w:sz w:val="24"/>
        </w:rPr>
        <w:t xml:space="preserve">společných územních a </w:t>
      </w:r>
      <w:r w:rsidRPr="007B3A0A">
        <w:rPr>
          <w:rFonts w:ascii="Times New Roman" w:hAnsi="Times New Roman"/>
          <w:bCs/>
          <w:sz w:val="24"/>
        </w:rPr>
        <w:t xml:space="preserve">stavebních povolení včetně všech požadovaných příloh, vyjádření a stanovisek a podání řádných žádostí k příslušným stavebním úřadům dle jednotlivých stavebních objektů a příslušnosti k úřadu, který stavební objekty povoluje. </w:t>
      </w:r>
    </w:p>
    <w:p w:rsidR="009B0615" w:rsidRPr="007B3A0A" w:rsidRDefault="009B0615" w:rsidP="009B0615">
      <w:pPr>
        <w:tabs>
          <w:tab w:val="num" w:pos="-1560"/>
        </w:tabs>
        <w:jc w:val="both"/>
        <w:rPr>
          <w:rFonts w:ascii="Times New Roman" w:hAnsi="Times New Roman"/>
          <w:bCs/>
          <w:sz w:val="24"/>
        </w:rPr>
      </w:pPr>
      <w:r w:rsidRPr="007B3A0A">
        <w:rPr>
          <w:rFonts w:ascii="Times New Roman" w:hAnsi="Times New Roman"/>
          <w:bCs/>
          <w:sz w:val="24"/>
        </w:rPr>
        <w:t>Před podáním žádostí na příslušné stavební úřady, je zhotovitel povinen odsouhlasit si tyto žádosti včetně všech příloh se zástupci zadavatele.</w:t>
      </w:r>
    </w:p>
    <w:p w:rsidR="009B0615" w:rsidRPr="007B3A0A" w:rsidRDefault="009B0615" w:rsidP="009B0615">
      <w:pPr>
        <w:tabs>
          <w:tab w:val="num" w:pos="-1560"/>
        </w:tabs>
        <w:spacing w:after="0"/>
        <w:jc w:val="both"/>
        <w:rPr>
          <w:rFonts w:ascii="Times New Roman" w:hAnsi="Times New Roman"/>
          <w:bCs/>
          <w:sz w:val="24"/>
        </w:rPr>
      </w:pPr>
      <w:r w:rsidRPr="007B3A0A">
        <w:rPr>
          <w:rFonts w:ascii="Times New Roman" w:hAnsi="Times New Roman"/>
          <w:bCs/>
          <w:sz w:val="24"/>
        </w:rPr>
        <w:t xml:space="preserve">Pravomocná stavební povolení budou předány zadavateli: </w:t>
      </w:r>
    </w:p>
    <w:p w:rsidR="009B0615" w:rsidRPr="007B3A0A" w:rsidRDefault="009B0615" w:rsidP="009B0615">
      <w:pPr>
        <w:numPr>
          <w:ilvl w:val="0"/>
          <w:numId w:val="24"/>
        </w:numPr>
        <w:tabs>
          <w:tab w:val="clear" w:pos="360"/>
        </w:tabs>
        <w:overflowPunct w:val="0"/>
        <w:autoSpaceDE w:val="0"/>
        <w:autoSpaceDN w:val="0"/>
        <w:adjustRightInd w:val="0"/>
        <w:spacing w:after="0"/>
        <w:ind w:left="567" w:hanging="425"/>
        <w:jc w:val="both"/>
        <w:textAlignment w:val="baseline"/>
        <w:rPr>
          <w:rFonts w:ascii="Times New Roman" w:hAnsi="Times New Roman"/>
          <w:sz w:val="24"/>
        </w:rPr>
      </w:pPr>
      <w:r w:rsidRPr="007B3A0A">
        <w:rPr>
          <w:rFonts w:ascii="Times New Roman" w:hAnsi="Times New Roman"/>
          <w:sz w:val="24"/>
        </w:rPr>
        <w:t xml:space="preserve">1x originál každého </w:t>
      </w:r>
      <w:r>
        <w:rPr>
          <w:rFonts w:ascii="Times New Roman" w:hAnsi="Times New Roman"/>
          <w:sz w:val="24"/>
        </w:rPr>
        <w:t xml:space="preserve">společného územního a </w:t>
      </w:r>
      <w:r w:rsidRPr="007B3A0A">
        <w:rPr>
          <w:rFonts w:ascii="Times New Roman" w:hAnsi="Times New Roman"/>
          <w:sz w:val="24"/>
        </w:rPr>
        <w:t>stavebního povolení (</w:t>
      </w:r>
      <w:r>
        <w:rPr>
          <w:rFonts w:ascii="Times New Roman" w:hAnsi="Times New Roman"/>
          <w:sz w:val="24"/>
        </w:rPr>
        <w:t>Ú</w:t>
      </w:r>
      <w:r w:rsidRPr="007B3A0A">
        <w:rPr>
          <w:rFonts w:ascii="Times New Roman" w:hAnsi="Times New Roman"/>
          <w:sz w:val="24"/>
        </w:rPr>
        <w:t xml:space="preserve">SP) v písemné podobě s vyznačením nabytí právní moci + projektová dokumentace pro </w:t>
      </w:r>
      <w:r>
        <w:rPr>
          <w:rFonts w:ascii="Times New Roman" w:hAnsi="Times New Roman"/>
          <w:sz w:val="24"/>
        </w:rPr>
        <w:t xml:space="preserve">společné územní a </w:t>
      </w:r>
      <w:r w:rsidRPr="007B3A0A">
        <w:rPr>
          <w:rFonts w:ascii="Times New Roman" w:hAnsi="Times New Roman"/>
          <w:sz w:val="24"/>
        </w:rPr>
        <w:t>stavební povolení (D</w:t>
      </w:r>
      <w:r>
        <w:rPr>
          <w:rFonts w:ascii="Times New Roman" w:hAnsi="Times New Roman"/>
          <w:sz w:val="24"/>
        </w:rPr>
        <w:t>U</w:t>
      </w:r>
      <w:r w:rsidRPr="007B3A0A">
        <w:rPr>
          <w:rFonts w:ascii="Times New Roman" w:hAnsi="Times New Roman"/>
          <w:sz w:val="24"/>
        </w:rPr>
        <w:t>SP) ověřená stavebním úřadem</w:t>
      </w:r>
    </w:p>
    <w:p w:rsidR="009B0615" w:rsidRPr="007B3A0A" w:rsidRDefault="009B0615" w:rsidP="009B0615">
      <w:pPr>
        <w:overflowPunct w:val="0"/>
        <w:autoSpaceDE w:val="0"/>
        <w:autoSpaceDN w:val="0"/>
        <w:adjustRightInd w:val="0"/>
        <w:spacing w:before="240" w:after="120"/>
        <w:jc w:val="both"/>
        <w:textAlignment w:val="baseline"/>
        <w:rPr>
          <w:rFonts w:ascii="Times New Roman" w:hAnsi="Times New Roman"/>
          <w:sz w:val="24"/>
          <w:szCs w:val="24"/>
          <w:u w:val="single"/>
        </w:rPr>
      </w:pPr>
      <w:r w:rsidRPr="007B3A0A">
        <w:rPr>
          <w:rFonts w:ascii="Times New Roman" w:hAnsi="Times New Roman"/>
          <w:sz w:val="24"/>
          <w:szCs w:val="24"/>
          <w:u w:val="single"/>
        </w:rPr>
        <w:t>Výkon autorského dozoru</w:t>
      </w:r>
    </w:p>
    <w:p w:rsidR="009B0615" w:rsidRPr="007B3A0A" w:rsidRDefault="009B0615" w:rsidP="009B0615">
      <w:pPr>
        <w:pStyle w:val="Zkladntextodsazen21"/>
        <w:spacing w:after="240" w:line="276" w:lineRule="auto"/>
        <w:ind w:left="0" w:firstLine="0"/>
        <w:rPr>
          <w:szCs w:val="22"/>
        </w:rPr>
      </w:pPr>
      <w:r w:rsidRPr="007B3A0A">
        <w:rPr>
          <w:szCs w:val="22"/>
        </w:rPr>
        <w:t xml:space="preserve">Výkonem autorského dozoru (AD) se rozumí uskutečnění činností předpokládaných obecně závaznými právními předpisy a vyžadovaných objektivní stavebně-technickou situací, jakožto součinnost autora při realizaci stavby podle zpracovaného projektu. V rámci výkonu AD je zhotovitel povinen zejména provádět pravidelnou kontrolu postupu realizace podle zpracovaného projektu, podávat vysvětlení a pokyny pro realizaci stavby. V případě potřeby provést přepracování nebo doplnění projektové dokumentace. </w:t>
      </w:r>
    </w:p>
    <w:p w:rsidR="009B0615" w:rsidRPr="007B3A0A" w:rsidRDefault="009B0615" w:rsidP="009B0615">
      <w:pPr>
        <w:pStyle w:val="Zkladntextodsazen21"/>
        <w:spacing w:after="240" w:line="276" w:lineRule="auto"/>
        <w:ind w:left="0" w:firstLine="0"/>
        <w:rPr>
          <w:szCs w:val="22"/>
        </w:rPr>
      </w:pPr>
      <w:r w:rsidRPr="007B3A0A">
        <w:rPr>
          <w:szCs w:val="22"/>
        </w:rPr>
        <w:t>Zhotovitel je povinen při plnění AD poskytnout svoji součinnost vždy bezodkladně poté, kdy bude k tomu zadavatelem vyzván nebo poté, kdy takovou potřebu sám zjistí.</w:t>
      </w:r>
    </w:p>
    <w:p w:rsidR="009B0615" w:rsidRPr="007B3A0A" w:rsidRDefault="009B0615" w:rsidP="009B0615">
      <w:pPr>
        <w:pStyle w:val="Zkladntextodsazen21"/>
        <w:spacing w:line="276" w:lineRule="auto"/>
        <w:ind w:left="0" w:firstLine="0"/>
        <w:rPr>
          <w:szCs w:val="22"/>
        </w:rPr>
      </w:pPr>
      <w:r w:rsidRPr="007B3A0A">
        <w:rPr>
          <w:szCs w:val="22"/>
        </w:rPr>
        <w:t>Předmětem výkonu AD je především:</w:t>
      </w:r>
    </w:p>
    <w:p w:rsidR="009B0615" w:rsidRPr="007B3A0A" w:rsidRDefault="009B0615" w:rsidP="009B0615">
      <w:pPr>
        <w:pStyle w:val="Zkladntext"/>
        <w:numPr>
          <w:ilvl w:val="0"/>
          <w:numId w:val="24"/>
        </w:numPr>
        <w:tabs>
          <w:tab w:val="clear" w:pos="360"/>
          <w:tab w:val="num" w:pos="426"/>
          <w:tab w:val="num" w:pos="567"/>
        </w:tabs>
        <w:overflowPunct/>
        <w:autoSpaceDE/>
        <w:autoSpaceDN/>
        <w:adjustRightInd/>
        <w:spacing w:after="0" w:line="276" w:lineRule="auto"/>
        <w:textAlignment w:val="auto"/>
        <w:rPr>
          <w:szCs w:val="22"/>
        </w:rPr>
      </w:pPr>
      <w:r w:rsidRPr="007B3A0A">
        <w:rPr>
          <w:szCs w:val="22"/>
        </w:rPr>
        <w:t>účastnit se předání staveniště dodavateli</w:t>
      </w:r>
    </w:p>
    <w:p w:rsidR="009B0615" w:rsidRPr="007B3A0A" w:rsidRDefault="009B0615" w:rsidP="009B0615">
      <w:pPr>
        <w:pStyle w:val="Zkladntext"/>
        <w:numPr>
          <w:ilvl w:val="0"/>
          <w:numId w:val="24"/>
        </w:numPr>
        <w:tabs>
          <w:tab w:val="clear" w:pos="360"/>
          <w:tab w:val="num" w:pos="426"/>
          <w:tab w:val="num" w:pos="567"/>
        </w:tabs>
        <w:overflowPunct/>
        <w:autoSpaceDE/>
        <w:autoSpaceDN/>
        <w:adjustRightInd/>
        <w:spacing w:after="0" w:line="276" w:lineRule="auto"/>
        <w:textAlignment w:val="auto"/>
        <w:rPr>
          <w:szCs w:val="22"/>
        </w:rPr>
      </w:pPr>
      <w:r w:rsidRPr="007B3A0A">
        <w:rPr>
          <w:szCs w:val="22"/>
        </w:rPr>
        <w:t>dohled nad realizací díla</w:t>
      </w:r>
    </w:p>
    <w:p w:rsidR="009B0615" w:rsidRPr="007B3A0A" w:rsidRDefault="009B0615" w:rsidP="009B0615">
      <w:pPr>
        <w:pStyle w:val="Zkladntext"/>
        <w:numPr>
          <w:ilvl w:val="0"/>
          <w:numId w:val="24"/>
        </w:numPr>
        <w:tabs>
          <w:tab w:val="clear" w:pos="360"/>
          <w:tab w:val="num" w:pos="426"/>
          <w:tab w:val="num" w:pos="567"/>
        </w:tabs>
        <w:overflowPunct/>
        <w:autoSpaceDE/>
        <w:autoSpaceDN/>
        <w:adjustRightInd/>
        <w:spacing w:after="0" w:line="276" w:lineRule="auto"/>
        <w:textAlignment w:val="auto"/>
        <w:rPr>
          <w:szCs w:val="22"/>
        </w:rPr>
      </w:pPr>
      <w:r w:rsidRPr="007B3A0A">
        <w:rPr>
          <w:szCs w:val="22"/>
        </w:rPr>
        <w:t>kontrola dodržování projektové dokumentace s přihlédnutím na podmínky určené stavebním povolením, souhlasem stavebního úřadu, případně nařízením nezbytných stavebních úprav</w:t>
      </w:r>
    </w:p>
    <w:p w:rsidR="009B0615" w:rsidRPr="007B3A0A" w:rsidRDefault="009B0615" w:rsidP="009B0615">
      <w:pPr>
        <w:pStyle w:val="Zkladntext"/>
        <w:numPr>
          <w:ilvl w:val="0"/>
          <w:numId w:val="24"/>
        </w:numPr>
        <w:tabs>
          <w:tab w:val="clear" w:pos="360"/>
          <w:tab w:val="num" w:pos="426"/>
          <w:tab w:val="num" w:pos="567"/>
        </w:tabs>
        <w:overflowPunct/>
        <w:autoSpaceDE/>
        <w:autoSpaceDN/>
        <w:adjustRightInd/>
        <w:spacing w:after="0" w:line="276" w:lineRule="auto"/>
        <w:textAlignment w:val="auto"/>
        <w:rPr>
          <w:szCs w:val="22"/>
        </w:rPr>
      </w:pPr>
      <w:r w:rsidRPr="007B3A0A">
        <w:rPr>
          <w:szCs w:val="22"/>
        </w:rPr>
        <w:t>posuzování postupu výstavby z technického hlediska a z hlediska časového plánu výstavby</w:t>
      </w:r>
    </w:p>
    <w:p w:rsidR="009B0615" w:rsidRPr="007B3A0A" w:rsidRDefault="009B0615" w:rsidP="009B0615">
      <w:pPr>
        <w:pStyle w:val="Zkladntext"/>
        <w:numPr>
          <w:ilvl w:val="0"/>
          <w:numId w:val="24"/>
        </w:numPr>
        <w:tabs>
          <w:tab w:val="clear" w:pos="360"/>
          <w:tab w:val="num" w:pos="426"/>
          <w:tab w:val="num" w:pos="567"/>
        </w:tabs>
        <w:overflowPunct/>
        <w:autoSpaceDE/>
        <w:autoSpaceDN/>
        <w:adjustRightInd/>
        <w:spacing w:after="0" w:line="276" w:lineRule="auto"/>
        <w:textAlignment w:val="auto"/>
        <w:rPr>
          <w:szCs w:val="22"/>
        </w:rPr>
      </w:pPr>
      <w:r w:rsidRPr="007B3A0A">
        <w:rPr>
          <w:szCs w:val="22"/>
        </w:rPr>
        <w:t>sledování a kontrola technických a kvalitativních parametrů stavby</w:t>
      </w:r>
    </w:p>
    <w:p w:rsidR="009B0615" w:rsidRPr="007B3A0A" w:rsidRDefault="009B0615" w:rsidP="009B0615">
      <w:pPr>
        <w:pStyle w:val="Zkladntext"/>
        <w:numPr>
          <w:ilvl w:val="0"/>
          <w:numId w:val="24"/>
        </w:numPr>
        <w:tabs>
          <w:tab w:val="clear" w:pos="360"/>
          <w:tab w:val="num" w:pos="426"/>
          <w:tab w:val="num" w:pos="567"/>
        </w:tabs>
        <w:overflowPunct/>
        <w:autoSpaceDE/>
        <w:autoSpaceDN/>
        <w:adjustRightInd/>
        <w:spacing w:after="0" w:line="276" w:lineRule="auto"/>
        <w:textAlignment w:val="auto"/>
        <w:rPr>
          <w:szCs w:val="22"/>
        </w:rPr>
      </w:pPr>
      <w:r w:rsidRPr="007B3A0A">
        <w:rPr>
          <w:szCs w:val="22"/>
        </w:rPr>
        <w:t>řešit drobné odchylky od projektu, které nebudou vyžadovat zpracování nového projektu případně jeho části nebo dodatku projektové dokumentace</w:t>
      </w:r>
    </w:p>
    <w:p w:rsidR="009B0615" w:rsidRPr="007B3A0A" w:rsidRDefault="009B0615" w:rsidP="009B0615">
      <w:pPr>
        <w:pStyle w:val="Zkladntext"/>
        <w:numPr>
          <w:ilvl w:val="0"/>
          <w:numId w:val="24"/>
        </w:numPr>
        <w:tabs>
          <w:tab w:val="clear" w:pos="360"/>
          <w:tab w:val="num" w:pos="426"/>
          <w:tab w:val="num" w:pos="567"/>
        </w:tabs>
        <w:overflowPunct/>
        <w:autoSpaceDE/>
        <w:autoSpaceDN/>
        <w:adjustRightInd/>
        <w:spacing w:after="0" w:line="276" w:lineRule="auto"/>
        <w:textAlignment w:val="auto"/>
        <w:rPr>
          <w:szCs w:val="22"/>
        </w:rPr>
      </w:pPr>
      <w:r w:rsidRPr="007B3A0A">
        <w:rPr>
          <w:szCs w:val="22"/>
        </w:rPr>
        <w:t>posuzovat návrhy zadavatele stavby na změny a odchylky v částech projektů zpracovávaných v rámci realizační dokumentace z pohledu dodržení technicko-ekonomických parametrů, dodržení lhůt výstavby, případně dalších údajů a ukazatelů</w:t>
      </w:r>
    </w:p>
    <w:p w:rsidR="009B0615" w:rsidRPr="007B3A0A" w:rsidRDefault="009B0615" w:rsidP="009B0615">
      <w:pPr>
        <w:pStyle w:val="Zkladntext"/>
        <w:numPr>
          <w:ilvl w:val="0"/>
          <w:numId w:val="24"/>
        </w:numPr>
        <w:tabs>
          <w:tab w:val="clear" w:pos="360"/>
          <w:tab w:val="num" w:pos="426"/>
          <w:tab w:val="num" w:pos="567"/>
        </w:tabs>
        <w:overflowPunct/>
        <w:autoSpaceDE/>
        <w:autoSpaceDN/>
        <w:adjustRightInd/>
        <w:spacing w:after="0" w:line="276" w:lineRule="auto"/>
        <w:textAlignment w:val="auto"/>
        <w:rPr>
          <w:szCs w:val="22"/>
        </w:rPr>
      </w:pPr>
      <w:r w:rsidRPr="007B3A0A">
        <w:rPr>
          <w:szCs w:val="22"/>
        </w:rPr>
        <w:t>vyjádření k požadavkům na zvětšený rozsah stavebních prací a dodávek materiálu oproti projektové dokumentaci</w:t>
      </w:r>
    </w:p>
    <w:p w:rsidR="009B0615" w:rsidRPr="007B3A0A" w:rsidRDefault="009B0615" w:rsidP="009B0615">
      <w:pPr>
        <w:pStyle w:val="Zkladntext"/>
        <w:numPr>
          <w:ilvl w:val="0"/>
          <w:numId w:val="24"/>
        </w:numPr>
        <w:tabs>
          <w:tab w:val="clear" w:pos="360"/>
          <w:tab w:val="num" w:pos="426"/>
          <w:tab w:val="num" w:pos="567"/>
        </w:tabs>
        <w:overflowPunct/>
        <w:autoSpaceDE/>
        <w:autoSpaceDN/>
        <w:adjustRightInd/>
        <w:spacing w:after="0" w:line="276" w:lineRule="auto"/>
        <w:textAlignment w:val="auto"/>
        <w:rPr>
          <w:szCs w:val="22"/>
        </w:rPr>
      </w:pPr>
      <w:r w:rsidRPr="007B3A0A">
        <w:rPr>
          <w:szCs w:val="22"/>
        </w:rPr>
        <w:t xml:space="preserve">účast na kontrolních dnech stavby </w:t>
      </w:r>
    </w:p>
    <w:p w:rsidR="009B0615" w:rsidRPr="007B3A0A" w:rsidRDefault="009B0615" w:rsidP="009B0615">
      <w:pPr>
        <w:pStyle w:val="Zkladntext"/>
        <w:numPr>
          <w:ilvl w:val="0"/>
          <w:numId w:val="24"/>
        </w:numPr>
        <w:tabs>
          <w:tab w:val="clear" w:pos="360"/>
          <w:tab w:val="num" w:pos="426"/>
          <w:tab w:val="num" w:pos="567"/>
        </w:tabs>
        <w:overflowPunct/>
        <w:autoSpaceDE/>
        <w:autoSpaceDN/>
        <w:adjustRightInd/>
        <w:spacing w:after="0" w:line="276" w:lineRule="auto"/>
        <w:textAlignment w:val="auto"/>
        <w:rPr>
          <w:szCs w:val="22"/>
        </w:rPr>
      </w:pPr>
      <w:r w:rsidRPr="007B3A0A">
        <w:rPr>
          <w:szCs w:val="22"/>
        </w:rPr>
        <w:t xml:space="preserve">účast na přejímacím řízení stavby a jejích dílčích částech, případné kolaudaci stavby a řádně spolupracovat při těchto řízeních </w:t>
      </w:r>
    </w:p>
    <w:p w:rsidR="009B0615" w:rsidRPr="007B3A0A" w:rsidRDefault="009B0615" w:rsidP="009B0615">
      <w:pPr>
        <w:pStyle w:val="Zkladntext"/>
        <w:numPr>
          <w:ilvl w:val="0"/>
          <w:numId w:val="24"/>
        </w:numPr>
        <w:tabs>
          <w:tab w:val="clear" w:pos="360"/>
          <w:tab w:val="num" w:pos="426"/>
          <w:tab w:val="num" w:pos="567"/>
        </w:tabs>
        <w:overflowPunct/>
        <w:autoSpaceDE/>
        <w:autoSpaceDN/>
        <w:adjustRightInd/>
        <w:spacing w:after="0" w:line="276" w:lineRule="auto"/>
        <w:textAlignment w:val="auto"/>
        <w:rPr>
          <w:szCs w:val="22"/>
        </w:rPr>
      </w:pPr>
      <w:r w:rsidRPr="007B3A0A">
        <w:rPr>
          <w:szCs w:val="22"/>
        </w:rPr>
        <w:t>provádění projekčních prací menšího rozsahu (doplňky a změny)</w:t>
      </w:r>
    </w:p>
    <w:p w:rsidR="009B0615" w:rsidRPr="007B3A0A" w:rsidRDefault="009B0615" w:rsidP="009B0615">
      <w:pPr>
        <w:pStyle w:val="Zkladntext"/>
        <w:numPr>
          <w:ilvl w:val="0"/>
          <w:numId w:val="24"/>
        </w:numPr>
        <w:tabs>
          <w:tab w:val="clear" w:pos="360"/>
          <w:tab w:val="num" w:pos="426"/>
          <w:tab w:val="num" w:pos="567"/>
        </w:tabs>
        <w:overflowPunct/>
        <w:autoSpaceDE/>
        <w:autoSpaceDN/>
        <w:adjustRightInd/>
        <w:spacing w:after="0" w:line="276" w:lineRule="auto"/>
        <w:textAlignment w:val="auto"/>
        <w:rPr>
          <w:szCs w:val="22"/>
        </w:rPr>
      </w:pPr>
      <w:r w:rsidRPr="007B3A0A">
        <w:rPr>
          <w:szCs w:val="22"/>
        </w:rPr>
        <w:t>poskytovat technické konzultace potřebné pro plynulost výstavby</w:t>
      </w:r>
    </w:p>
    <w:p w:rsidR="009B0615" w:rsidRPr="007B3A0A" w:rsidRDefault="009B0615" w:rsidP="009B0615">
      <w:pPr>
        <w:pStyle w:val="Zkladntext"/>
        <w:numPr>
          <w:ilvl w:val="0"/>
          <w:numId w:val="24"/>
        </w:numPr>
        <w:tabs>
          <w:tab w:val="clear" w:pos="360"/>
          <w:tab w:val="num" w:pos="426"/>
          <w:tab w:val="num" w:pos="567"/>
        </w:tabs>
        <w:overflowPunct/>
        <w:autoSpaceDE/>
        <w:autoSpaceDN/>
        <w:adjustRightInd/>
        <w:spacing w:after="0" w:line="276" w:lineRule="auto"/>
        <w:textAlignment w:val="auto"/>
        <w:rPr>
          <w:szCs w:val="22"/>
        </w:rPr>
      </w:pPr>
      <w:r w:rsidRPr="007B3A0A">
        <w:rPr>
          <w:szCs w:val="22"/>
        </w:rPr>
        <w:t>konzultovat a podávat upřesnění při vypracování realizační dokumentace</w:t>
      </w:r>
    </w:p>
    <w:p w:rsidR="009B0615" w:rsidRPr="007B3A0A" w:rsidRDefault="009B0615" w:rsidP="009B0615">
      <w:pPr>
        <w:pStyle w:val="Zkladntext"/>
        <w:numPr>
          <w:ilvl w:val="0"/>
          <w:numId w:val="24"/>
        </w:numPr>
        <w:tabs>
          <w:tab w:val="clear" w:pos="360"/>
          <w:tab w:val="num" w:pos="426"/>
          <w:tab w:val="num" w:pos="567"/>
        </w:tabs>
        <w:overflowPunct/>
        <w:autoSpaceDE/>
        <w:autoSpaceDN/>
        <w:adjustRightInd/>
        <w:spacing w:line="276" w:lineRule="auto"/>
        <w:textAlignment w:val="auto"/>
        <w:rPr>
          <w:szCs w:val="22"/>
        </w:rPr>
      </w:pPr>
      <w:r w:rsidRPr="007B3A0A">
        <w:rPr>
          <w:szCs w:val="22"/>
        </w:rPr>
        <w:lastRenderedPageBreak/>
        <w:t>zapisovat své návštěvy, prohlídky a posouzení stavby ve stavebním deníku, kam bude také uvádět jím zjištěné nedostatky a navržená opatření, pokud není výše dohodnuto jinak</w:t>
      </w:r>
    </w:p>
    <w:p w:rsidR="009B0615" w:rsidRPr="007B3A0A" w:rsidRDefault="009B0615" w:rsidP="009B0615">
      <w:pPr>
        <w:pStyle w:val="Zkladntextodsazen21"/>
        <w:tabs>
          <w:tab w:val="left" w:pos="567"/>
        </w:tabs>
        <w:spacing w:after="240" w:line="276" w:lineRule="auto"/>
        <w:ind w:left="0" w:firstLine="0"/>
        <w:rPr>
          <w:iCs/>
          <w:szCs w:val="22"/>
        </w:rPr>
      </w:pPr>
      <w:r w:rsidRPr="007B3A0A">
        <w:rPr>
          <w:iCs/>
          <w:szCs w:val="22"/>
        </w:rPr>
        <w:t>Zjistí-li autor při výkonu autorského dozoru nedodržení projektové dokumentace stavby, uvědomí bez zbytečného odkladu o této skutečnosti zadavatele a zhotovitele stavby. V odůvodněných případech uvede stručnou charakteristiku porušení dokumentace a tomu odpovídající důsledky.</w:t>
      </w:r>
    </w:p>
    <w:p w:rsidR="009B0615" w:rsidRPr="00160E5D" w:rsidRDefault="009B0615" w:rsidP="009B0615">
      <w:pPr>
        <w:pStyle w:val="Zkladntextodsazen21"/>
        <w:tabs>
          <w:tab w:val="left" w:pos="567"/>
        </w:tabs>
        <w:spacing w:after="240" w:line="276" w:lineRule="auto"/>
        <w:ind w:left="0" w:firstLine="0"/>
        <w:rPr>
          <w:szCs w:val="22"/>
        </w:rPr>
      </w:pPr>
      <w:r w:rsidRPr="00F642B9">
        <w:rPr>
          <w:szCs w:val="22"/>
        </w:rPr>
        <w:t xml:space="preserve">AD bude vykonáván na vyžádání ze strany </w:t>
      </w:r>
      <w:r>
        <w:rPr>
          <w:szCs w:val="22"/>
        </w:rPr>
        <w:t>zadavatelů</w:t>
      </w:r>
      <w:r w:rsidRPr="00F642B9">
        <w:rPr>
          <w:szCs w:val="22"/>
        </w:rPr>
        <w:t xml:space="preserve">. Předmět, termín a místo výkonu AD budou dohodnuty vždy individuálně při každé výzvě </w:t>
      </w:r>
      <w:r>
        <w:rPr>
          <w:szCs w:val="22"/>
        </w:rPr>
        <w:t>zadavatelů</w:t>
      </w:r>
      <w:r w:rsidRPr="00F642B9">
        <w:rPr>
          <w:szCs w:val="22"/>
        </w:rPr>
        <w:t>.</w:t>
      </w:r>
      <w:r>
        <w:rPr>
          <w:szCs w:val="22"/>
        </w:rPr>
        <w:t xml:space="preserve"> </w:t>
      </w:r>
    </w:p>
    <w:p w:rsidR="009B0615" w:rsidRPr="00F1576E" w:rsidRDefault="009B0615" w:rsidP="009B0615">
      <w:pPr>
        <w:spacing w:before="240"/>
        <w:rPr>
          <w:rFonts w:ascii="Times New Roman" w:hAnsi="Times New Roman"/>
          <w:b/>
          <w:sz w:val="24"/>
          <w:u w:val="single"/>
        </w:rPr>
      </w:pPr>
      <w:r w:rsidRPr="00F1576E">
        <w:rPr>
          <w:rFonts w:ascii="Times New Roman" w:hAnsi="Times New Roman"/>
          <w:b/>
          <w:sz w:val="24"/>
          <w:u w:val="single"/>
        </w:rPr>
        <w:t>Místo plnění/realizace</w:t>
      </w:r>
    </w:p>
    <w:p w:rsidR="009B0615" w:rsidRPr="00F1576E" w:rsidRDefault="009B0615" w:rsidP="009B0615">
      <w:pPr>
        <w:rPr>
          <w:rFonts w:ascii="Times New Roman" w:hAnsi="Times New Roman"/>
          <w:sz w:val="24"/>
        </w:rPr>
      </w:pPr>
      <w:r w:rsidRPr="00F1576E">
        <w:rPr>
          <w:rFonts w:ascii="Times New Roman" w:hAnsi="Times New Roman"/>
          <w:sz w:val="24"/>
        </w:rPr>
        <w:t xml:space="preserve">Místo stavby – Kraj Vysočina, okres </w:t>
      </w:r>
      <w:r>
        <w:rPr>
          <w:rFonts w:ascii="Times New Roman" w:hAnsi="Times New Roman"/>
          <w:sz w:val="24"/>
        </w:rPr>
        <w:t>Jihlava, k. ú. Dobronín</w:t>
      </w:r>
    </w:p>
    <w:p w:rsidR="009B0615" w:rsidRPr="00F1576E" w:rsidRDefault="009B0615" w:rsidP="009B0615">
      <w:pPr>
        <w:rPr>
          <w:rFonts w:ascii="Times New Roman" w:hAnsi="Times New Roman"/>
          <w:b/>
          <w:sz w:val="24"/>
          <w:u w:val="single"/>
        </w:rPr>
      </w:pPr>
      <w:r w:rsidRPr="00F1576E">
        <w:rPr>
          <w:rFonts w:ascii="Times New Roman" w:hAnsi="Times New Roman"/>
          <w:b/>
          <w:sz w:val="24"/>
          <w:u w:val="single"/>
        </w:rPr>
        <w:t>Seznam poskytnutých podkladů</w:t>
      </w:r>
    </w:p>
    <w:p w:rsidR="009B0615" w:rsidRDefault="009B0615" w:rsidP="009B0615">
      <w:pPr>
        <w:rPr>
          <w:rFonts w:ascii="Times New Roman" w:hAnsi="Times New Roman"/>
          <w:sz w:val="24"/>
        </w:rPr>
      </w:pPr>
      <w:r>
        <w:rPr>
          <w:rFonts w:ascii="Times New Roman" w:hAnsi="Times New Roman"/>
          <w:sz w:val="24"/>
        </w:rPr>
        <w:t>Přehledná situace</w:t>
      </w:r>
    </w:p>
    <w:p w:rsidR="009B0615" w:rsidRPr="00F1576E" w:rsidRDefault="009B0615" w:rsidP="009B0615">
      <w:pPr>
        <w:rPr>
          <w:rFonts w:ascii="Times New Roman" w:hAnsi="Times New Roman"/>
          <w:sz w:val="24"/>
        </w:rPr>
      </w:pPr>
      <w:r>
        <w:rPr>
          <w:rFonts w:ascii="Times New Roman" w:hAnsi="Times New Roman"/>
          <w:sz w:val="24"/>
        </w:rPr>
        <w:t>Mostní list mostu ev. č. 348-008</w:t>
      </w:r>
    </w:p>
    <w:p w:rsidR="009B0615" w:rsidRDefault="009B0615" w:rsidP="009B0615">
      <w:pPr>
        <w:pStyle w:val="3"/>
        <w:spacing w:line="276" w:lineRule="auto"/>
      </w:pPr>
      <w:r>
        <w:t>Poslední provedená hlavní mostní prohlídka mostu ev. č. 348-008, 07/2018</w:t>
      </w:r>
    </w:p>
    <w:p w:rsidR="009B0615" w:rsidRDefault="009B0615" w:rsidP="009B0615">
      <w:pPr>
        <w:pStyle w:val="3"/>
        <w:spacing w:line="276" w:lineRule="auto"/>
      </w:pPr>
      <w:r>
        <w:t>Diagnostický průzkum mostu ev. č. 348-008, 05/2018</w:t>
      </w:r>
    </w:p>
    <w:p w:rsidR="009B0615" w:rsidRDefault="009B0615" w:rsidP="009B0615">
      <w:pPr>
        <w:spacing w:before="240"/>
        <w:rPr>
          <w:rFonts w:ascii="Times New Roman" w:hAnsi="Times New Roman"/>
          <w:b/>
          <w:sz w:val="24"/>
          <w:u w:val="single"/>
        </w:rPr>
      </w:pPr>
      <w:r>
        <w:rPr>
          <w:rFonts w:ascii="Times New Roman" w:hAnsi="Times New Roman"/>
          <w:b/>
          <w:sz w:val="24"/>
          <w:u w:val="single"/>
        </w:rPr>
        <w:t>Lhůty plnění</w:t>
      </w:r>
    </w:p>
    <w:p w:rsidR="009B0615" w:rsidRPr="007B3A0A" w:rsidRDefault="009B0615" w:rsidP="009B0615">
      <w:pPr>
        <w:overflowPunct w:val="0"/>
        <w:autoSpaceDE w:val="0"/>
        <w:autoSpaceDN w:val="0"/>
        <w:adjustRightInd w:val="0"/>
        <w:spacing w:after="0"/>
        <w:textAlignment w:val="baseline"/>
        <w:rPr>
          <w:rFonts w:ascii="Times New Roman" w:eastAsia="Times New Roman" w:hAnsi="Times New Roman"/>
          <w:sz w:val="24"/>
          <w:szCs w:val="24"/>
          <w:lang w:eastAsia="cs-CZ"/>
        </w:rPr>
      </w:pPr>
      <w:r w:rsidRPr="007B3A0A">
        <w:rPr>
          <w:rFonts w:ascii="Times New Roman" w:eastAsia="Times New Roman" w:hAnsi="Times New Roman"/>
          <w:sz w:val="24"/>
          <w:szCs w:val="24"/>
          <w:lang w:eastAsia="cs-CZ"/>
        </w:rPr>
        <w:t>Zahájení realizace:</w:t>
      </w:r>
      <w:r w:rsidRPr="007B3A0A">
        <w:rPr>
          <w:rFonts w:ascii="Times New Roman" w:eastAsia="Times New Roman" w:hAnsi="Times New Roman"/>
          <w:sz w:val="24"/>
          <w:szCs w:val="24"/>
          <w:lang w:eastAsia="cs-CZ"/>
        </w:rPr>
        <w:tab/>
      </w:r>
      <w:r w:rsidRPr="007B3A0A">
        <w:rPr>
          <w:rFonts w:ascii="Times New Roman" w:eastAsia="Times New Roman" w:hAnsi="Times New Roman"/>
          <w:sz w:val="24"/>
          <w:szCs w:val="24"/>
          <w:lang w:eastAsia="cs-CZ"/>
        </w:rPr>
        <w:tab/>
      </w:r>
      <w:r w:rsidRPr="007B3A0A">
        <w:rPr>
          <w:rFonts w:ascii="Times New Roman" w:eastAsia="Times New Roman" w:hAnsi="Times New Roman"/>
          <w:sz w:val="24"/>
          <w:szCs w:val="24"/>
          <w:lang w:eastAsia="cs-CZ"/>
        </w:rPr>
        <w:tab/>
      </w:r>
      <w:r w:rsidRPr="007B3A0A">
        <w:rPr>
          <w:rFonts w:ascii="Times New Roman" w:eastAsia="Times New Roman" w:hAnsi="Times New Roman"/>
          <w:sz w:val="24"/>
          <w:szCs w:val="24"/>
          <w:lang w:eastAsia="cs-CZ"/>
        </w:rPr>
        <w:tab/>
      </w:r>
      <w:r w:rsidRPr="007B3A0A">
        <w:rPr>
          <w:rFonts w:ascii="Times New Roman" w:eastAsia="Times New Roman" w:hAnsi="Times New Roman"/>
          <w:sz w:val="24"/>
          <w:szCs w:val="24"/>
          <w:lang w:eastAsia="cs-CZ"/>
        </w:rPr>
        <w:tab/>
      </w:r>
      <w:r w:rsidRPr="009606CB">
        <w:rPr>
          <w:rFonts w:ascii="Times New Roman" w:eastAsia="Times New Roman" w:hAnsi="Times New Roman"/>
          <w:sz w:val="24"/>
          <w:szCs w:val="24"/>
          <w:lang w:eastAsia="cs-CZ"/>
        </w:rPr>
        <w:t xml:space="preserve">ihned </w:t>
      </w:r>
      <w:r>
        <w:rPr>
          <w:rFonts w:ascii="Times New Roman" w:eastAsia="Times New Roman" w:hAnsi="Times New Roman"/>
          <w:sz w:val="24"/>
          <w:szCs w:val="24"/>
          <w:lang w:eastAsia="cs-CZ"/>
        </w:rPr>
        <w:t>po</w:t>
      </w:r>
      <w:r w:rsidRPr="009606CB">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nabytí účinnosti smlouvy</w:t>
      </w:r>
    </w:p>
    <w:p w:rsidR="009B0615" w:rsidRDefault="009B0615" w:rsidP="009B0615">
      <w:pPr>
        <w:overflowPunct w:val="0"/>
        <w:autoSpaceDE w:val="0"/>
        <w:autoSpaceDN w:val="0"/>
        <w:adjustRightInd w:val="0"/>
        <w:spacing w:after="0"/>
        <w:ind w:left="4950" w:hanging="4950"/>
        <w:textAlignment w:val="baseline"/>
        <w:rPr>
          <w:rFonts w:ascii="Times New Roman" w:eastAsia="Times New Roman" w:hAnsi="Times New Roman"/>
          <w:sz w:val="24"/>
          <w:szCs w:val="20"/>
          <w:lang w:eastAsia="cs-CZ"/>
        </w:rPr>
      </w:pPr>
      <w:r w:rsidRPr="007B3A0A">
        <w:rPr>
          <w:rFonts w:ascii="Times New Roman" w:eastAsia="Times New Roman" w:hAnsi="Times New Roman"/>
          <w:sz w:val="24"/>
          <w:szCs w:val="24"/>
          <w:lang w:eastAsia="cs-CZ"/>
        </w:rPr>
        <w:t xml:space="preserve">Dokumentace </w:t>
      </w:r>
      <w:r>
        <w:rPr>
          <w:rFonts w:ascii="Times New Roman" w:eastAsia="Times New Roman" w:hAnsi="Times New Roman"/>
          <w:sz w:val="24"/>
          <w:szCs w:val="24"/>
          <w:lang w:eastAsia="cs-CZ"/>
        </w:rPr>
        <w:t>DUSP (koncept)</w:t>
      </w:r>
      <w:r>
        <w:rPr>
          <w:rFonts w:ascii="Times New Roman" w:eastAsia="Times New Roman" w:hAnsi="Times New Roman"/>
          <w:sz w:val="24"/>
          <w:szCs w:val="24"/>
          <w:lang w:eastAsia="cs-CZ"/>
        </w:rPr>
        <w:tab/>
      </w:r>
      <w:r w:rsidRPr="009606CB">
        <w:rPr>
          <w:rFonts w:ascii="Times New Roman" w:eastAsia="Times New Roman" w:hAnsi="Times New Roman"/>
          <w:sz w:val="24"/>
          <w:szCs w:val="20"/>
          <w:lang w:eastAsia="cs-CZ"/>
        </w:rPr>
        <w:t xml:space="preserve">do </w:t>
      </w:r>
      <w:r>
        <w:rPr>
          <w:rFonts w:ascii="Times New Roman" w:eastAsia="Times New Roman" w:hAnsi="Times New Roman"/>
          <w:sz w:val="24"/>
          <w:szCs w:val="20"/>
          <w:lang w:eastAsia="cs-CZ"/>
        </w:rPr>
        <w:t>60 dnů od nabytí účinnosti smlouvy</w:t>
      </w:r>
    </w:p>
    <w:p w:rsidR="009B0615" w:rsidRDefault="009B0615" w:rsidP="009B0615">
      <w:pPr>
        <w:overflowPunct w:val="0"/>
        <w:autoSpaceDE w:val="0"/>
        <w:autoSpaceDN w:val="0"/>
        <w:adjustRightInd w:val="0"/>
        <w:spacing w:after="0"/>
        <w:ind w:left="4950" w:hanging="4950"/>
        <w:textAlignment w:val="baseline"/>
        <w:rPr>
          <w:rFonts w:ascii="Times New Roman" w:eastAsia="Times New Roman" w:hAnsi="Times New Roman"/>
          <w:sz w:val="24"/>
          <w:szCs w:val="24"/>
          <w:lang w:eastAsia="cs-CZ"/>
        </w:rPr>
      </w:pPr>
      <w:r>
        <w:rPr>
          <w:rFonts w:ascii="Times New Roman" w:eastAsia="Times New Roman" w:hAnsi="Times New Roman"/>
          <w:sz w:val="24"/>
          <w:szCs w:val="20"/>
          <w:lang w:eastAsia="cs-CZ"/>
        </w:rPr>
        <w:t>Dokumentace DUSP (</w:t>
      </w:r>
      <w:r>
        <w:rPr>
          <w:rFonts w:ascii="Times New Roman" w:eastAsia="Times New Roman" w:hAnsi="Times New Roman"/>
          <w:sz w:val="24"/>
          <w:szCs w:val="24"/>
          <w:lang w:eastAsia="cs-CZ"/>
        </w:rPr>
        <w:t xml:space="preserve">čistopis, včetně IČ a </w:t>
      </w:r>
    </w:p>
    <w:p w:rsidR="009B0615" w:rsidRPr="009606CB" w:rsidRDefault="009B0615" w:rsidP="009B0615">
      <w:pPr>
        <w:overflowPunct w:val="0"/>
        <w:autoSpaceDE w:val="0"/>
        <w:autoSpaceDN w:val="0"/>
        <w:adjustRightInd w:val="0"/>
        <w:spacing w:after="0"/>
        <w:ind w:left="4950" w:hanging="4950"/>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projednání s DOSS, odsouhlasený objednatelem</w:t>
      </w:r>
      <w:r>
        <w:rPr>
          <w:rFonts w:ascii="Times New Roman" w:eastAsia="Times New Roman" w:hAnsi="Times New Roman"/>
          <w:sz w:val="24"/>
          <w:szCs w:val="20"/>
          <w:lang w:eastAsia="cs-CZ"/>
        </w:rPr>
        <w:t>)</w:t>
      </w:r>
      <w:r>
        <w:rPr>
          <w:rFonts w:ascii="Times New Roman" w:eastAsia="Times New Roman" w:hAnsi="Times New Roman"/>
          <w:sz w:val="24"/>
          <w:szCs w:val="20"/>
          <w:lang w:eastAsia="cs-CZ"/>
        </w:rPr>
        <w:tab/>
        <w:t>do 60 dnů od předání konceptu DUSP</w:t>
      </w:r>
    </w:p>
    <w:p w:rsidR="009B0615" w:rsidRDefault="009B0615" w:rsidP="009B0615">
      <w:pPr>
        <w:overflowPunct w:val="0"/>
        <w:autoSpaceDE w:val="0"/>
        <w:autoSpaceDN w:val="0"/>
        <w:adjustRightInd w:val="0"/>
        <w:spacing w:after="0"/>
        <w:ind w:left="4950" w:hanging="4950"/>
        <w:textAlignment w:val="baseline"/>
        <w:rPr>
          <w:rFonts w:ascii="Times New Roman" w:eastAsia="Times New Roman" w:hAnsi="Times New Roman"/>
          <w:sz w:val="24"/>
          <w:szCs w:val="24"/>
          <w:lang w:eastAsia="cs-CZ"/>
        </w:rPr>
      </w:pPr>
      <w:r w:rsidRPr="007B3A0A">
        <w:rPr>
          <w:rFonts w:ascii="Times New Roman" w:eastAsia="Times New Roman" w:hAnsi="Times New Roman"/>
          <w:sz w:val="24"/>
          <w:szCs w:val="24"/>
          <w:lang w:eastAsia="cs-CZ"/>
        </w:rPr>
        <w:t xml:space="preserve">Podání žádosti o </w:t>
      </w:r>
      <w:r>
        <w:rPr>
          <w:rFonts w:ascii="Times New Roman" w:eastAsia="Times New Roman" w:hAnsi="Times New Roman"/>
          <w:sz w:val="24"/>
          <w:szCs w:val="24"/>
          <w:lang w:eastAsia="cs-CZ"/>
        </w:rPr>
        <w:t>společné územní a stavební povolení</w:t>
      </w:r>
    </w:p>
    <w:p w:rsidR="009B0615" w:rsidRDefault="009B0615" w:rsidP="009B0615">
      <w:pPr>
        <w:overflowPunct w:val="0"/>
        <w:autoSpaceDE w:val="0"/>
        <w:autoSpaceDN w:val="0"/>
        <w:adjustRightInd w:val="0"/>
        <w:spacing w:after="0"/>
        <w:ind w:left="4950" w:hanging="4950"/>
        <w:textAlignment w:val="baseline"/>
        <w:rPr>
          <w:rFonts w:ascii="Times New Roman" w:eastAsia="Times New Roman" w:hAnsi="Times New Roman"/>
          <w:sz w:val="24"/>
          <w:szCs w:val="24"/>
          <w:lang w:eastAsia="cs-CZ"/>
        </w:rPr>
      </w:pPr>
      <w:r w:rsidRPr="007B3A0A">
        <w:rPr>
          <w:rFonts w:ascii="Times New Roman" w:eastAsia="Times New Roman" w:hAnsi="Times New Roman"/>
          <w:sz w:val="24"/>
          <w:szCs w:val="24"/>
          <w:lang w:eastAsia="cs-CZ"/>
        </w:rPr>
        <w:tab/>
      </w:r>
      <w:r w:rsidRPr="007B3A0A">
        <w:rPr>
          <w:rFonts w:ascii="Times New Roman" w:eastAsia="Times New Roman" w:hAnsi="Times New Roman"/>
          <w:sz w:val="24"/>
          <w:szCs w:val="24"/>
          <w:lang w:eastAsia="cs-CZ"/>
        </w:rPr>
        <w:tab/>
      </w:r>
      <w:r w:rsidRPr="009606CB">
        <w:rPr>
          <w:rFonts w:ascii="Times New Roman" w:eastAsia="Times New Roman" w:hAnsi="Times New Roman"/>
          <w:sz w:val="24"/>
          <w:szCs w:val="24"/>
          <w:lang w:eastAsia="cs-CZ"/>
        </w:rPr>
        <w:t xml:space="preserve">do </w:t>
      </w:r>
      <w:r>
        <w:rPr>
          <w:rFonts w:ascii="Times New Roman" w:eastAsia="Times New Roman" w:hAnsi="Times New Roman"/>
          <w:sz w:val="24"/>
          <w:szCs w:val="24"/>
          <w:lang w:eastAsia="cs-CZ"/>
        </w:rPr>
        <w:t>10 dnů</w:t>
      </w:r>
      <w:r w:rsidRPr="009606CB">
        <w:rPr>
          <w:rFonts w:ascii="Times New Roman" w:eastAsia="Times New Roman" w:hAnsi="Times New Roman"/>
          <w:sz w:val="24"/>
          <w:szCs w:val="24"/>
          <w:lang w:eastAsia="cs-CZ"/>
        </w:rPr>
        <w:t xml:space="preserve"> od </w:t>
      </w:r>
      <w:r>
        <w:rPr>
          <w:rFonts w:ascii="Times New Roman" w:eastAsia="Times New Roman" w:hAnsi="Times New Roman"/>
          <w:sz w:val="24"/>
          <w:szCs w:val="24"/>
          <w:lang w:eastAsia="cs-CZ"/>
        </w:rPr>
        <w:t>dokončení IČ</w:t>
      </w:r>
      <w:r w:rsidRPr="009606CB">
        <w:rPr>
          <w:rFonts w:ascii="Times New Roman" w:eastAsia="Times New Roman" w:hAnsi="Times New Roman"/>
          <w:sz w:val="24"/>
          <w:szCs w:val="24"/>
          <w:lang w:eastAsia="cs-CZ"/>
        </w:rPr>
        <w:t xml:space="preserve"> </w:t>
      </w:r>
    </w:p>
    <w:p w:rsidR="009B0615" w:rsidRDefault="009B0615" w:rsidP="009B0615">
      <w:pPr>
        <w:overflowPunct w:val="0"/>
        <w:autoSpaceDE w:val="0"/>
        <w:autoSpaceDN w:val="0"/>
        <w:adjustRightInd w:val="0"/>
        <w:spacing w:after="0"/>
        <w:ind w:left="4950" w:hanging="4950"/>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Dokumentace PDPS (čistopis, včetně </w:t>
      </w:r>
    </w:p>
    <w:p w:rsidR="009B0615" w:rsidRDefault="009B0615" w:rsidP="009B0615">
      <w:pPr>
        <w:overflowPunct w:val="0"/>
        <w:autoSpaceDE w:val="0"/>
        <w:autoSpaceDN w:val="0"/>
        <w:adjustRightInd w:val="0"/>
        <w:spacing w:after="0"/>
        <w:ind w:left="4950" w:hanging="4950"/>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zapracování případných připomínek </w:t>
      </w:r>
    </w:p>
    <w:p w:rsidR="009B0615" w:rsidRDefault="009B0615" w:rsidP="009B0615">
      <w:pPr>
        <w:overflowPunct w:val="0"/>
        <w:autoSpaceDE w:val="0"/>
        <w:autoSpaceDN w:val="0"/>
        <w:adjustRightInd w:val="0"/>
        <w:spacing w:after="0"/>
        <w:ind w:left="4950" w:hanging="4950"/>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ze stavebního řízení a včetně soupisů prací,</w:t>
      </w:r>
    </w:p>
    <w:p w:rsidR="009B0615" w:rsidRDefault="009B0615" w:rsidP="009B0615">
      <w:pPr>
        <w:overflowPunct w:val="0"/>
        <w:autoSpaceDE w:val="0"/>
        <w:autoSpaceDN w:val="0"/>
        <w:adjustRightInd w:val="0"/>
        <w:spacing w:after="0"/>
        <w:ind w:left="4950" w:hanging="4950"/>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odsouhlasený objednatelem)</w:t>
      </w:r>
      <w:r>
        <w:rPr>
          <w:rFonts w:ascii="Times New Roman" w:eastAsia="Times New Roman" w:hAnsi="Times New Roman"/>
          <w:sz w:val="24"/>
          <w:szCs w:val="24"/>
          <w:lang w:eastAsia="cs-CZ"/>
        </w:rPr>
        <w:tab/>
        <w:t>do 15 dnů od vydání ÚSP</w:t>
      </w:r>
    </w:p>
    <w:p w:rsidR="00CE6C34" w:rsidRDefault="00CE6C34" w:rsidP="005D1FA1">
      <w:pPr>
        <w:keepNext/>
        <w:tabs>
          <w:tab w:val="left" w:pos="993"/>
        </w:tabs>
        <w:spacing w:after="120" w:line="240" w:lineRule="auto"/>
        <w:rPr>
          <w:rFonts w:ascii="Times New Roman" w:eastAsia="Times New Roman" w:hAnsi="Times New Roman"/>
          <w:b/>
          <w:sz w:val="24"/>
          <w:szCs w:val="24"/>
          <w:u w:val="single"/>
          <w:lang w:eastAsia="cs-CZ"/>
        </w:rPr>
      </w:pPr>
      <w:bookmarkStart w:id="0" w:name="_GoBack"/>
      <w:bookmarkEnd w:id="0"/>
    </w:p>
    <w:sectPr w:rsidR="00CE6C34" w:rsidSect="00395D29">
      <w:footerReference w:type="default" r:id="rId7"/>
      <w:pgSz w:w="11906" w:h="16838"/>
      <w:pgMar w:top="851" w:right="851" w:bottom="851" w:left="1134" w:header="567"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59A" w:rsidRDefault="0048259A" w:rsidP="00033EC2">
      <w:pPr>
        <w:spacing w:after="0" w:line="240" w:lineRule="auto"/>
      </w:pPr>
      <w:r>
        <w:separator/>
      </w:r>
    </w:p>
  </w:endnote>
  <w:endnote w:type="continuationSeparator" w:id="0">
    <w:p w:rsidR="0048259A" w:rsidRDefault="0048259A" w:rsidP="00033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FA5" w:rsidRPr="00175E44" w:rsidRDefault="00AF3A4D" w:rsidP="001C3BF8">
    <w:pPr>
      <w:pStyle w:val="Zpat"/>
      <w:pBdr>
        <w:top w:val="single" w:sz="4" w:space="1" w:color="auto"/>
      </w:pBdr>
      <w:spacing w:before="120"/>
      <w:rPr>
        <w:rFonts w:ascii="Times New Roman" w:hAnsi="Times New Roman"/>
      </w:rPr>
    </w:pPr>
    <w:r>
      <w:rPr>
        <w:rFonts w:ascii="Times New Roman" w:hAnsi="Times New Roman"/>
      </w:rPr>
      <w:t xml:space="preserve">Dokumentace výběrového řízení </w:t>
    </w:r>
    <w:r w:rsidR="003A6635" w:rsidRPr="004A43C3">
      <w:rPr>
        <w:rFonts w:ascii="Times New Roman" w:hAnsi="Times New Roman"/>
      </w:rPr>
      <w:t xml:space="preserve">č. </w:t>
    </w:r>
    <w:r w:rsidR="00F65F29" w:rsidRPr="00F65F29">
      <w:rPr>
        <w:rFonts w:ascii="Times New Roman" w:hAnsi="Times New Roman"/>
      </w:rPr>
      <w:t xml:space="preserve">87/2019/PD/D2/VZMR/JI/sl </w:t>
    </w:r>
    <w:r w:rsidR="00C90D9E">
      <w:rPr>
        <w:rFonts w:ascii="Times New Roman" w:hAnsi="Times New Roman"/>
      </w:rPr>
      <w:t>– příloha č. 3</w:t>
    </w:r>
    <w:r w:rsidR="005400E7">
      <w:rPr>
        <w:rFonts w:ascii="Times New Roman" w:hAnsi="Times New Roman"/>
      </w:rPr>
      <w:t xml:space="preserve"> </w:t>
    </w:r>
    <w:r w:rsidR="00321700">
      <w:rPr>
        <w:rFonts w:ascii="Times New Roman" w:hAnsi="Times New Roman"/>
      </w:rPr>
      <w:t xml:space="preserve">                                     </w:t>
    </w:r>
    <w:r w:rsidR="00665E07">
      <w:rPr>
        <w:rFonts w:ascii="Times New Roman" w:hAnsi="Times New Roman"/>
      </w:rPr>
      <w:tab/>
      <w:t xml:space="preserve">        </w:t>
    </w:r>
    <w:r w:rsidR="003A6635" w:rsidRPr="00175E44">
      <w:rPr>
        <w:rFonts w:ascii="Times New Roman" w:hAnsi="Times New Roman"/>
      </w:rPr>
      <w:t xml:space="preserve">Stránka </w:t>
    </w:r>
    <w:r w:rsidR="00E20998" w:rsidRPr="00175E44">
      <w:rPr>
        <w:rFonts w:ascii="Times New Roman" w:hAnsi="Times New Roman"/>
        <w:b/>
      </w:rPr>
      <w:fldChar w:fldCharType="begin"/>
    </w:r>
    <w:r w:rsidR="003A6635" w:rsidRPr="00175E44">
      <w:rPr>
        <w:rFonts w:ascii="Times New Roman" w:hAnsi="Times New Roman"/>
        <w:b/>
      </w:rPr>
      <w:instrText>PAGE</w:instrText>
    </w:r>
    <w:r w:rsidR="00E20998" w:rsidRPr="00175E44">
      <w:rPr>
        <w:rFonts w:ascii="Times New Roman" w:hAnsi="Times New Roman"/>
        <w:b/>
      </w:rPr>
      <w:fldChar w:fldCharType="separate"/>
    </w:r>
    <w:r w:rsidR="009B0615">
      <w:rPr>
        <w:rFonts w:ascii="Times New Roman" w:hAnsi="Times New Roman"/>
        <w:b/>
        <w:noProof/>
      </w:rPr>
      <w:t>2</w:t>
    </w:r>
    <w:r w:rsidR="00E20998" w:rsidRPr="00175E44">
      <w:rPr>
        <w:rFonts w:ascii="Times New Roman" w:hAnsi="Times New Roman"/>
        <w:b/>
      </w:rPr>
      <w:fldChar w:fldCharType="end"/>
    </w:r>
    <w:r w:rsidR="003A6635" w:rsidRPr="00175E44">
      <w:rPr>
        <w:rFonts w:ascii="Times New Roman" w:hAnsi="Times New Roman"/>
      </w:rPr>
      <w:t xml:space="preserve"> z </w:t>
    </w:r>
    <w:r w:rsidR="00E20998" w:rsidRPr="00175E44">
      <w:rPr>
        <w:rFonts w:ascii="Times New Roman" w:hAnsi="Times New Roman"/>
        <w:b/>
      </w:rPr>
      <w:fldChar w:fldCharType="begin"/>
    </w:r>
    <w:r w:rsidR="003A6635" w:rsidRPr="00175E44">
      <w:rPr>
        <w:rFonts w:ascii="Times New Roman" w:hAnsi="Times New Roman"/>
        <w:b/>
      </w:rPr>
      <w:instrText>NUMPAGES</w:instrText>
    </w:r>
    <w:r w:rsidR="00E20998" w:rsidRPr="00175E44">
      <w:rPr>
        <w:rFonts w:ascii="Times New Roman" w:hAnsi="Times New Roman"/>
        <w:b/>
      </w:rPr>
      <w:fldChar w:fldCharType="separate"/>
    </w:r>
    <w:r w:rsidR="009B0615">
      <w:rPr>
        <w:rFonts w:ascii="Times New Roman" w:hAnsi="Times New Roman"/>
        <w:b/>
        <w:noProof/>
      </w:rPr>
      <w:t>5</w:t>
    </w:r>
    <w:r w:rsidR="00E20998" w:rsidRPr="00175E44">
      <w:rPr>
        <w:rFonts w:ascii="Times New Roman" w:hAnsi="Times New Roman"/>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59A" w:rsidRDefault="0048259A" w:rsidP="00033EC2">
      <w:pPr>
        <w:spacing w:after="0" w:line="240" w:lineRule="auto"/>
      </w:pPr>
      <w:r>
        <w:separator/>
      </w:r>
    </w:p>
  </w:footnote>
  <w:footnote w:type="continuationSeparator" w:id="0">
    <w:p w:rsidR="0048259A" w:rsidRDefault="0048259A" w:rsidP="00033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909"/>
    <w:multiLevelType w:val="hybridMultilevel"/>
    <w:tmpl w:val="0CBE371A"/>
    <w:lvl w:ilvl="0" w:tplc="6E24E468">
      <w:numFmt w:val="bullet"/>
      <w:lvlText w:val=""/>
      <w:lvlJc w:val="left"/>
      <w:pPr>
        <w:ind w:left="3552" w:hanging="360"/>
      </w:pPr>
      <w:rPr>
        <w:rFonts w:ascii="Times New Roman" w:eastAsia="Calibri" w:hAnsi="Times New Roman" w:cs="Times New Roman" w:hint="default"/>
      </w:rPr>
    </w:lvl>
    <w:lvl w:ilvl="1" w:tplc="04050003" w:tentative="1">
      <w:start w:val="1"/>
      <w:numFmt w:val="bullet"/>
      <w:lvlText w:val="o"/>
      <w:lvlJc w:val="left"/>
      <w:pPr>
        <w:ind w:left="4272" w:hanging="360"/>
      </w:pPr>
      <w:rPr>
        <w:rFonts w:ascii="Courier New" w:hAnsi="Courier New" w:cs="Courier New" w:hint="default"/>
      </w:rPr>
    </w:lvl>
    <w:lvl w:ilvl="2" w:tplc="04050005" w:tentative="1">
      <w:start w:val="1"/>
      <w:numFmt w:val="bullet"/>
      <w:lvlText w:val=""/>
      <w:lvlJc w:val="left"/>
      <w:pPr>
        <w:ind w:left="4992" w:hanging="360"/>
      </w:pPr>
      <w:rPr>
        <w:rFonts w:ascii="Wingdings" w:hAnsi="Wingdings" w:hint="default"/>
      </w:rPr>
    </w:lvl>
    <w:lvl w:ilvl="3" w:tplc="04050001" w:tentative="1">
      <w:start w:val="1"/>
      <w:numFmt w:val="bullet"/>
      <w:lvlText w:val=""/>
      <w:lvlJc w:val="left"/>
      <w:pPr>
        <w:ind w:left="5712" w:hanging="360"/>
      </w:pPr>
      <w:rPr>
        <w:rFonts w:ascii="Symbol" w:hAnsi="Symbol" w:hint="default"/>
      </w:rPr>
    </w:lvl>
    <w:lvl w:ilvl="4" w:tplc="04050003" w:tentative="1">
      <w:start w:val="1"/>
      <w:numFmt w:val="bullet"/>
      <w:lvlText w:val="o"/>
      <w:lvlJc w:val="left"/>
      <w:pPr>
        <w:ind w:left="6432" w:hanging="360"/>
      </w:pPr>
      <w:rPr>
        <w:rFonts w:ascii="Courier New" w:hAnsi="Courier New" w:cs="Courier New" w:hint="default"/>
      </w:rPr>
    </w:lvl>
    <w:lvl w:ilvl="5" w:tplc="04050005" w:tentative="1">
      <w:start w:val="1"/>
      <w:numFmt w:val="bullet"/>
      <w:lvlText w:val=""/>
      <w:lvlJc w:val="left"/>
      <w:pPr>
        <w:ind w:left="7152" w:hanging="360"/>
      </w:pPr>
      <w:rPr>
        <w:rFonts w:ascii="Wingdings" w:hAnsi="Wingdings" w:hint="default"/>
      </w:rPr>
    </w:lvl>
    <w:lvl w:ilvl="6" w:tplc="04050001" w:tentative="1">
      <w:start w:val="1"/>
      <w:numFmt w:val="bullet"/>
      <w:lvlText w:val=""/>
      <w:lvlJc w:val="left"/>
      <w:pPr>
        <w:ind w:left="7872" w:hanging="360"/>
      </w:pPr>
      <w:rPr>
        <w:rFonts w:ascii="Symbol" w:hAnsi="Symbol" w:hint="default"/>
      </w:rPr>
    </w:lvl>
    <w:lvl w:ilvl="7" w:tplc="04050003" w:tentative="1">
      <w:start w:val="1"/>
      <w:numFmt w:val="bullet"/>
      <w:lvlText w:val="o"/>
      <w:lvlJc w:val="left"/>
      <w:pPr>
        <w:ind w:left="8592" w:hanging="360"/>
      </w:pPr>
      <w:rPr>
        <w:rFonts w:ascii="Courier New" w:hAnsi="Courier New" w:cs="Courier New" w:hint="default"/>
      </w:rPr>
    </w:lvl>
    <w:lvl w:ilvl="8" w:tplc="04050005" w:tentative="1">
      <w:start w:val="1"/>
      <w:numFmt w:val="bullet"/>
      <w:lvlText w:val=""/>
      <w:lvlJc w:val="left"/>
      <w:pPr>
        <w:ind w:left="9312" w:hanging="360"/>
      </w:pPr>
      <w:rPr>
        <w:rFonts w:ascii="Wingdings" w:hAnsi="Wingdings" w:hint="default"/>
      </w:rPr>
    </w:lvl>
  </w:abstractNum>
  <w:abstractNum w:abstractNumId="1" w15:restartNumberingAfterBreak="0">
    <w:nsid w:val="030B7AD1"/>
    <w:multiLevelType w:val="hybridMultilevel"/>
    <w:tmpl w:val="D8FAA5D6"/>
    <w:lvl w:ilvl="0" w:tplc="D99EFAC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0B772B"/>
    <w:multiLevelType w:val="hybridMultilevel"/>
    <w:tmpl w:val="0DB082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432BA5"/>
    <w:multiLevelType w:val="hybridMultilevel"/>
    <w:tmpl w:val="E568826E"/>
    <w:lvl w:ilvl="0" w:tplc="7310BDE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147DDD"/>
    <w:multiLevelType w:val="hybridMultilevel"/>
    <w:tmpl w:val="AA506968"/>
    <w:lvl w:ilvl="0" w:tplc="B126AF88">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74F54E7"/>
    <w:multiLevelType w:val="hybridMultilevel"/>
    <w:tmpl w:val="BBBE06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DA0E0A"/>
    <w:multiLevelType w:val="hybridMultilevel"/>
    <w:tmpl w:val="7EB8EF1A"/>
    <w:lvl w:ilvl="0" w:tplc="7310BDE2">
      <w:numFmt w:val="bullet"/>
      <w:lvlText w:val="-"/>
      <w:lvlJc w:val="left"/>
      <w:pPr>
        <w:ind w:left="720" w:hanging="360"/>
      </w:pPr>
      <w:rPr>
        <w:rFonts w:ascii="Times New Roman" w:eastAsia="Times New Roman" w:hAnsi="Times New Roman" w:cs="Times New Roman"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01325D2"/>
    <w:multiLevelType w:val="hybridMultilevel"/>
    <w:tmpl w:val="E98C2A3E"/>
    <w:lvl w:ilvl="0" w:tplc="D99EFAC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1502CF5"/>
    <w:multiLevelType w:val="hybridMultilevel"/>
    <w:tmpl w:val="D4AC5F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7313BF7"/>
    <w:multiLevelType w:val="hybridMultilevel"/>
    <w:tmpl w:val="6E1456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BB61089"/>
    <w:multiLevelType w:val="hybridMultilevel"/>
    <w:tmpl w:val="3DEE1E10"/>
    <w:lvl w:ilvl="0" w:tplc="ADEA56CC">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353"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CD35F1C"/>
    <w:multiLevelType w:val="hybridMultilevel"/>
    <w:tmpl w:val="C7860E06"/>
    <w:lvl w:ilvl="0" w:tplc="D99EFAC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1F407DE"/>
    <w:multiLevelType w:val="hybridMultilevel"/>
    <w:tmpl w:val="D0C0FBDA"/>
    <w:lvl w:ilvl="0" w:tplc="16C4C76A">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31C6455"/>
    <w:multiLevelType w:val="hybridMultilevel"/>
    <w:tmpl w:val="6C04401E"/>
    <w:lvl w:ilvl="0" w:tplc="D99EFAC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984159"/>
    <w:multiLevelType w:val="hybridMultilevel"/>
    <w:tmpl w:val="E13092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B671991"/>
    <w:multiLevelType w:val="hybridMultilevel"/>
    <w:tmpl w:val="1F3C9962"/>
    <w:lvl w:ilvl="0" w:tplc="7310BDE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E96489C"/>
    <w:multiLevelType w:val="hybridMultilevel"/>
    <w:tmpl w:val="420C25E8"/>
    <w:lvl w:ilvl="0" w:tplc="D99EFAC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1396C2E"/>
    <w:multiLevelType w:val="hybridMultilevel"/>
    <w:tmpl w:val="4FD6154C"/>
    <w:lvl w:ilvl="0" w:tplc="D99EFAC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7861624"/>
    <w:multiLevelType w:val="hybridMultilevel"/>
    <w:tmpl w:val="EEC8FBFE"/>
    <w:lvl w:ilvl="0" w:tplc="B7142EA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7F669AF"/>
    <w:multiLevelType w:val="hybridMultilevel"/>
    <w:tmpl w:val="3CCE22C4"/>
    <w:lvl w:ilvl="0" w:tplc="7310BDE2">
      <w:numFmt w:val="bullet"/>
      <w:lvlText w:val="-"/>
      <w:lvlJc w:val="left"/>
      <w:pPr>
        <w:ind w:left="720" w:hanging="360"/>
      </w:pPr>
      <w:rPr>
        <w:rFonts w:ascii="Times New Roman" w:eastAsia="Times New Roman" w:hAnsi="Times New Roman" w:cs="Times New Roman"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1AC7D26"/>
    <w:multiLevelType w:val="hybridMultilevel"/>
    <w:tmpl w:val="D236F7FC"/>
    <w:lvl w:ilvl="0" w:tplc="7310BDE2">
      <w:numFmt w:val="bullet"/>
      <w:lvlText w:val="-"/>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1" w15:restartNumberingAfterBreak="0">
    <w:nsid w:val="5D751D2D"/>
    <w:multiLevelType w:val="hybridMultilevel"/>
    <w:tmpl w:val="F340767E"/>
    <w:lvl w:ilvl="0" w:tplc="7310BDE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E1F0EF5"/>
    <w:multiLevelType w:val="hybridMultilevel"/>
    <w:tmpl w:val="EBBE8B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7306B6E"/>
    <w:multiLevelType w:val="hybridMultilevel"/>
    <w:tmpl w:val="6BF4CF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A811786"/>
    <w:multiLevelType w:val="hybridMultilevel"/>
    <w:tmpl w:val="429AA136"/>
    <w:lvl w:ilvl="0" w:tplc="B126AF88">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BFA3587"/>
    <w:multiLevelType w:val="hybridMultilevel"/>
    <w:tmpl w:val="82DEE3E4"/>
    <w:lvl w:ilvl="0" w:tplc="D99EFAC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C5078F7"/>
    <w:multiLevelType w:val="hybridMultilevel"/>
    <w:tmpl w:val="B74A4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B36242D"/>
    <w:multiLevelType w:val="hybridMultilevel"/>
    <w:tmpl w:val="49DCCEBC"/>
    <w:lvl w:ilvl="0" w:tplc="680E537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1"/>
  </w:num>
  <w:num w:numId="4">
    <w:abstractNumId w:val="17"/>
  </w:num>
  <w:num w:numId="5">
    <w:abstractNumId w:val="11"/>
  </w:num>
  <w:num w:numId="6">
    <w:abstractNumId w:val="16"/>
  </w:num>
  <w:num w:numId="7">
    <w:abstractNumId w:val="13"/>
  </w:num>
  <w:num w:numId="8">
    <w:abstractNumId w:val="7"/>
  </w:num>
  <w:num w:numId="9">
    <w:abstractNumId w:val="12"/>
  </w:num>
  <w:num w:numId="10">
    <w:abstractNumId w:val="4"/>
  </w:num>
  <w:num w:numId="11">
    <w:abstractNumId w:val="8"/>
  </w:num>
  <w:num w:numId="12">
    <w:abstractNumId w:val="2"/>
  </w:num>
  <w:num w:numId="13">
    <w:abstractNumId w:val="9"/>
  </w:num>
  <w:num w:numId="14">
    <w:abstractNumId w:val="26"/>
  </w:num>
  <w:num w:numId="15">
    <w:abstractNumId w:val="18"/>
  </w:num>
  <w:num w:numId="16">
    <w:abstractNumId w:val="23"/>
  </w:num>
  <w:num w:numId="17">
    <w:abstractNumId w:val="5"/>
  </w:num>
  <w:num w:numId="18">
    <w:abstractNumId w:val="22"/>
  </w:num>
  <w:num w:numId="19">
    <w:abstractNumId w:val="14"/>
  </w:num>
  <w:num w:numId="20">
    <w:abstractNumId w:val="24"/>
  </w:num>
  <w:num w:numId="21">
    <w:abstractNumId w:val="27"/>
  </w:num>
  <w:num w:numId="22">
    <w:abstractNumId w:val="3"/>
  </w:num>
  <w:num w:numId="23">
    <w:abstractNumId w:val="21"/>
  </w:num>
  <w:num w:numId="24">
    <w:abstractNumId w:val="20"/>
  </w:num>
  <w:num w:numId="25">
    <w:abstractNumId w:val="19"/>
  </w:num>
  <w:num w:numId="26">
    <w:abstractNumId w:val="6"/>
  </w:num>
  <w:num w:numId="27">
    <w:abstractNumId w:val="15"/>
  </w:num>
  <w:num w:numId="28">
    <w:abstractNumId w:val="0"/>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033EC2"/>
    <w:rsid w:val="00007F60"/>
    <w:rsid w:val="000238D6"/>
    <w:rsid w:val="00031F1F"/>
    <w:rsid w:val="00033EC2"/>
    <w:rsid w:val="00051730"/>
    <w:rsid w:val="0005232D"/>
    <w:rsid w:val="00063653"/>
    <w:rsid w:val="00072A12"/>
    <w:rsid w:val="000866CB"/>
    <w:rsid w:val="00091772"/>
    <w:rsid w:val="00091A0B"/>
    <w:rsid w:val="000B3531"/>
    <w:rsid w:val="000E0116"/>
    <w:rsid w:val="000F16C9"/>
    <w:rsid w:val="001351C5"/>
    <w:rsid w:val="0015004A"/>
    <w:rsid w:val="00150F88"/>
    <w:rsid w:val="00155A3A"/>
    <w:rsid w:val="00155DA8"/>
    <w:rsid w:val="001627AF"/>
    <w:rsid w:val="00166EC0"/>
    <w:rsid w:val="001703D6"/>
    <w:rsid w:val="00171B9B"/>
    <w:rsid w:val="001A0CF3"/>
    <w:rsid w:val="001B0294"/>
    <w:rsid w:val="001C3BF8"/>
    <w:rsid w:val="001D7493"/>
    <w:rsid w:val="0020757C"/>
    <w:rsid w:val="0021028E"/>
    <w:rsid w:val="00215AE5"/>
    <w:rsid w:val="0022452C"/>
    <w:rsid w:val="002327EC"/>
    <w:rsid w:val="00235856"/>
    <w:rsid w:val="002361F2"/>
    <w:rsid w:val="0024717C"/>
    <w:rsid w:val="002916BF"/>
    <w:rsid w:val="002C4008"/>
    <w:rsid w:val="002C6E41"/>
    <w:rsid w:val="002E13AD"/>
    <w:rsid w:val="002E594C"/>
    <w:rsid w:val="00306389"/>
    <w:rsid w:val="00306B86"/>
    <w:rsid w:val="0031000A"/>
    <w:rsid w:val="00321700"/>
    <w:rsid w:val="00322187"/>
    <w:rsid w:val="00322561"/>
    <w:rsid w:val="00335791"/>
    <w:rsid w:val="00345999"/>
    <w:rsid w:val="0035221A"/>
    <w:rsid w:val="00356F3E"/>
    <w:rsid w:val="0037545B"/>
    <w:rsid w:val="003811A5"/>
    <w:rsid w:val="00384AD9"/>
    <w:rsid w:val="00385D7B"/>
    <w:rsid w:val="00395D29"/>
    <w:rsid w:val="003A6635"/>
    <w:rsid w:val="003B49E3"/>
    <w:rsid w:val="003B523E"/>
    <w:rsid w:val="003F3FAE"/>
    <w:rsid w:val="00405F21"/>
    <w:rsid w:val="0040602F"/>
    <w:rsid w:val="00417590"/>
    <w:rsid w:val="004322F0"/>
    <w:rsid w:val="00437E4E"/>
    <w:rsid w:val="00445351"/>
    <w:rsid w:val="0048259A"/>
    <w:rsid w:val="004A0BC2"/>
    <w:rsid w:val="004B009B"/>
    <w:rsid w:val="004B2925"/>
    <w:rsid w:val="004B450D"/>
    <w:rsid w:val="004B7835"/>
    <w:rsid w:val="004C2E7C"/>
    <w:rsid w:val="004D520E"/>
    <w:rsid w:val="004D6D83"/>
    <w:rsid w:val="004F7E10"/>
    <w:rsid w:val="005127E3"/>
    <w:rsid w:val="00513A68"/>
    <w:rsid w:val="005252AA"/>
    <w:rsid w:val="0052571B"/>
    <w:rsid w:val="005400E7"/>
    <w:rsid w:val="005427EE"/>
    <w:rsid w:val="00570AD0"/>
    <w:rsid w:val="00581A1A"/>
    <w:rsid w:val="00585A74"/>
    <w:rsid w:val="005875BA"/>
    <w:rsid w:val="005916C3"/>
    <w:rsid w:val="005970AC"/>
    <w:rsid w:val="005B4C73"/>
    <w:rsid w:val="005C124C"/>
    <w:rsid w:val="005D1FA1"/>
    <w:rsid w:val="005E59F4"/>
    <w:rsid w:val="00605337"/>
    <w:rsid w:val="0060692D"/>
    <w:rsid w:val="00627D75"/>
    <w:rsid w:val="00636B41"/>
    <w:rsid w:val="00651DA9"/>
    <w:rsid w:val="00657555"/>
    <w:rsid w:val="00665E07"/>
    <w:rsid w:val="006E066F"/>
    <w:rsid w:val="006F0014"/>
    <w:rsid w:val="006F5F02"/>
    <w:rsid w:val="00703186"/>
    <w:rsid w:val="00731D51"/>
    <w:rsid w:val="00737699"/>
    <w:rsid w:val="00764257"/>
    <w:rsid w:val="0076591D"/>
    <w:rsid w:val="007810EF"/>
    <w:rsid w:val="00781C90"/>
    <w:rsid w:val="007934F9"/>
    <w:rsid w:val="007965BC"/>
    <w:rsid w:val="007A6632"/>
    <w:rsid w:val="007C5022"/>
    <w:rsid w:val="007F463F"/>
    <w:rsid w:val="00800885"/>
    <w:rsid w:val="00802406"/>
    <w:rsid w:val="00872D38"/>
    <w:rsid w:val="008833A3"/>
    <w:rsid w:val="00891430"/>
    <w:rsid w:val="008C7ED1"/>
    <w:rsid w:val="00905AC1"/>
    <w:rsid w:val="009334EA"/>
    <w:rsid w:val="00946275"/>
    <w:rsid w:val="009470C5"/>
    <w:rsid w:val="0095294F"/>
    <w:rsid w:val="009926BE"/>
    <w:rsid w:val="009944AE"/>
    <w:rsid w:val="009B0615"/>
    <w:rsid w:val="009B07B6"/>
    <w:rsid w:val="009B0C47"/>
    <w:rsid w:val="009E31EE"/>
    <w:rsid w:val="009E6357"/>
    <w:rsid w:val="00A03DD1"/>
    <w:rsid w:val="00A5364E"/>
    <w:rsid w:val="00A63835"/>
    <w:rsid w:val="00A66710"/>
    <w:rsid w:val="00A71ED9"/>
    <w:rsid w:val="00A8385F"/>
    <w:rsid w:val="00A96982"/>
    <w:rsid w:val="00AA21EC"/>
    <w:rsid w:val="00AA42F6"/>
    <w:rsid w:val="00AA73DD"/>
    <w:rsid w:val="00AB4EB7"/>
    <w:rsid w:val="00AB5461"/>
    <w:rsid w:val="00AB67BD"/>
    <w:rsid w:val="00AD4118"/>
    <w:rsid w:val="00AD54FC"/>
    <w:rsid w:val="00AE465A"/>
    <w:rsid w:val="00AF3A4D"/>
    <w:rsid w:val="00AF6348"/>
    <w:rsid w:val="00B0273E"/>
    <w:rsid w:val="00B103A1"/>
    <w:rsid w:val="00B3231E"/>
    <w:rsid w:val="00B41130"/>
    <w:rsid w:val="00B4147B"/>
    <w:rsid w:val="00B44286"/>
    <w:rsid w:val="00B6376E"/>
    <w:rsid w:val="00B64492"/>
    <w:rsid w:val="00B72CB0"/>
    <w:rsid w:val="00B74ED5"/>
    <w:rsid w:val="00BA0191"/>
    <w:rsid w:val="00BE422F"/>
    <w:rsid w:val="00C0702F"/>
    <w:rsid w:val="00C07683"/>
    <w:rsid w:val="00C34F5B"/>
    <w:rsid w:val="00C45286"/>
    <w:rsid w:val="00C624D4"/>
    <w:rsid w:val="00C90D9E"/>
    <w:rsid w:val="00C943A4"/>
    <w:rsid w:val="00CA2DC6"/>
    <w:rsid w:val="00CE6C34"/>
    <w:rsid w:val="00D21DBE"/>
    <w:rsid w:val="00D243F0"/>
    <w:rsid w:val="00D24A4F"/>
    <w:rsid w:val="00D35772"/>
    <w:rsid w:val="00D60C0B"/>
    <w:rsid w:val="00D83355"/>
    <w:rsid w:val="00D83549"/>
    <w:rsid w:val="00E20998"/>
    <w:rsid w:val="00E26473"/>
    <w:rsid w:val="00E40C69"/>
    <w:rsid w:val="00E4568A"/>
    <w:rsid w:val="00E54046"/>
    <w:rsid w:val="00E92CDB"/>
    <w:rsid w:val="00EB1F5D"/>
    <w:rsid w:val="00ED1419"/>
    <w:rsid w:val="00ED43D1"/>
    <w:rsid w:val="00EF44BF"/>
    <w:rsid w:val="00F11900"/>
    <w:rsid w:val="00F30625"/>
    <w:rsid w:val="00F36121"/>
    <w:rsid w:val="00F56447"/>
    <w:rsid w:val="00F64A96"/>
    <w:rsid w:val="00F65F29"/>
    <w:rsid w:val="00F90D2C"/>
    <w:rsid w:val="00FB2D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37A18E7-5F46-4624-A4B2-94B50CD6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EC2"/>
    <w:rPr>
      <w:rFonts w:ascii="Calibri" w:eastAsia="Calibri" w:hAnsi="Calibri" w:cs="Times New Roman"/>
    </w:rPr>
  </w:style>
  <w:style w:type="paragraph" w:styleId="Nadpis5">
    <w:name w:val="heading 5"/>
    <w:basedOn w:val="Normln"/>
    <w:next w:val="Normln"/>
    <w:link w:val="Nadpis5Char"/>
    <w:qFormat/>
    <w:rsid w:val="00033EC2"/>
    <w:pPr>
      <w:overflowPunct w:val="0"/>
      <w:autoSpaceDE w:val="0"/>
      <w:autoSpaceDN w:val="0"/>
      <w:adjustRightInd w:val="0"/>
      <w:spacing w:before="240" w:after="60" w:line="240" w:lineRule="auto"/>
      <w:textAlignment w:val="baseline"/>
      <w:outlineLvl w:val="4"/>
    </w:pPr>
    <w:rPr>
      <w:rFonts w:eastAsia="Times New Roman"/>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033EC2"/>
    <w:rPr>
      <w:rFonts w:ascii="Calibri" w:eastAsia="Times New Roman" w:hAnsi="Calibri" w:cs="Times New Roman"/>
      <w:b/>
      <w:bCs/>
      <w:i/>
      <w:iCs/>
      <w:sz w:val="26"/>
      <w:szCs w:val="26"/>
    </w:rPr>
  </w:style>
  <w:style w:type="paragraph" w:styleId="Odstavecseseznamem">
    <w:name w:val="List Paragraph"/>
    <w:basedOn w:val="Normln"/>
    <w:uiPriority w:val="34"/>
    <w:qFormat/>
    <w:rsid w:val="00033EC2"/>
    <w:pPr>
      <w:ind w:left="720"/>
      <w:contextualSpacing/>
    </w:pPr>
  </w:style>
  <w:style w:type="paragraph" w:styleId="Zpat">
    <w:name w:val="footer"/>
    <w:basedOn w:val="Normln"/>
    <w:link w:val="ZpatChar"/>
    <w:uiPriority w:val="99"/>
    <w:unhideWhenUsed/>
    <w:rsid w:val="00033EC2"/>
    <w:pPr>
      <w:tabs>
        <w:tab w:val="center" w:pos="4536"/>
        <w:tab w:val="right" w:pos="9072"/>
      </w:tabs>
      <w:spacing w:after="0" w:line="240" w:lineRule="auto"/>
    </w:pPr>
    <w:rPr>
      <w:sz w:val="20"/>
      <w:szCs w:val="20"/>
    </w:rPr>
  </w:style>
  <w:style w:type="character" w:customStyle="1" w:styleId="ZpatChar">
    <w:name w:val="Zápatí Char"/>
    <w:basedOn w:val="Standardnpsmoodstavce"/>
    <w:link w:val="Zpat"/>
    <w:uiPriority w:val="99"/>
    <w:rsid w:val="00033EC2"/>
    <w:rPr>
      <w:rFonts w:ascii="Calibri" w:eastAsia="Calibri" w:hAnsi="Calibri" w:cs="Times New Roman"/>
      <w:sz w:val="20"/>
      <w:szCs w:val="20"/>
    </w:rPr>
  </w:style>
  <w:style w:type="paragraph" w:styleId="Nzev">
    <w:name w:val="Title"/>
    <w:basedOn w:val="Normln"/>
    <w:next w:val="Normln"/>
    <w:link w:val="NzevChar"/>
    <w:uiPriority w:val="10"/>
    <w:qFormat/>
    <w:rsid w:val="00033EC2"/>
    <w:pPr>
      <w:spacing w:before="240" w:after="60"/>
      <w:jc w:val="center"/>
      <w:outlineLvl w:val="0"/>
    </w:pPr>
    <w:rPr>
      <w:rFonts w:ascii="Cambria" w:eastAsia="Times New Roman" w:hAnsi="Cambria"/>
      <w:b/>
      <w:bCs/>
      <w:kern w:val="28"/>
      <w:sz w:val="32"/>
      <w:szCs w:val="32"/>
    </w:rPr>
  </w:style>
  <w:style w:type="character" w:customStyle="1" w:styleId="NzevChar">
    <w:name w:val="Název Char"/>
    <w:basedOn w:val="Standardnpsmoodstavce"/>
    <w:link w:val="Nzev"/>
    <w:uiPriority w:val="10"/>
    <w:rsid w:val="00033EC2"/>
    <w:rPr>
      <w:rFonts w:ascii="Cambria" w:eastAsia="Times New Roman" w:hAnsi="Cambria" w:cs="Times New Roman"/>
      <w:b/>
      <w:bCs/>
      <w:kern w:val="28"/>
      <w:sz w:val="32"/>
      <w:szCs w:val="32"/>
    </w:rPr>
  </w:style>
  <w:style w:type="paragraph" w:customStyle="1" w:styleId="Default">
    <w:name w:val="Default"/>
    <w:rsid w:val="00033EC2"/>
    <w:pPr>
      <w:autoSpaceDE w:val="0"/>
      <w:autoSpaceDN w:val="0"/>
      <w:adjustRightInd w:val="0"/>
      <w:spacing w:after="0" w:line="240" w:lineRule="auto"/>
    </w:pPr>
    <w:rPr>
      <w:rFonts w:ascii="Arial" w:eastAsia="Calibri" w:hAnsi="Arial" w:cs="Arial"/>
      <w:color w:val="000000"/>
      <w:sz w:val="24"/>
      <w:szCs w:val="24"/>
      <w:lang w:eastAsia="cs-CZ"/>
    </w:rPr>
  </w:style>
  <w:style w:type="paragraph" w:customStyle="1" w:styleId="2nesltext">
    <w:name w:val="2nečísl.text"/>
    <w:basedOn w:val="Normln"/>
    <w:qFormat/>
    <w:rsid w:val="00033EC2"/>
    <w:pPr>
      <w:spacing w:before="240" w:after="240" w:line="240" w:lineRule="auto"/>
      <w:jc w:val="both"/>
    </w:pPr>
  </w:style>
  <w:style w:type="paragraph" w:styleId="Zhlav">
    <w:name w:val="header"/>
    <w:basedOn w:val="Normln"/>
    <w:link w:val="ZhlavChar"/>
    <w:uiPriority w:val="99"/>
    <w:unhideWhenUsed/>
    <w:rsid w:val="00033EC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3EC2"/>
    <w:rPr>
      <w:rFonts w:ascii="Calibri" w:eastAsia="Calibri" w:hAnsi="Calibri" w:cs="Times New Roman"/>
    </w:rPr>
  </w:style>
  <w:style w:type="paragraph" w:styleId="Textbubliny">
    <w:name w:val="Balloon Text"/>
    <w:basedOn w:val="Normln"/>
    <w:link w:val="TextbublinyChar"/>
    <w:uiPriority w:val="99"/>
    <w:semiHidden/>
    <w:unhideWhenUsed/>
    <w:rsid w:val="00AA42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A42F6"/>
    <w:rPr>
      <w:rFonts w:ascii="Tahoma" w:eastAsia="Calibri" w:hAnsi="Tahoma" w:cs="Tahoma"/>
      <w:sz w:val="16"/>
      <w:szCs w:val="16"/>
    </w:rPr>
  </w:style>
  <w:style w:type="paragraph" w:styleId="Zkladntext">
    <w:name w:val="Body Text"/>
    <w:basedOn w:val="Normln"/>
    <w:link w:val="ZkladntextChar"/>
    <w:rsid w:val="00C90D9E"/>
    <w:pPr>
      <w:overflowPunct w:val="0"/>
      <w:autoSpaceDE w:val="0"/>
      <w:autoSpaceDN w:val="0"/>
      <w:adjustRightInd w:val="0"/>
      <w:spacing w:after="120" w:line="240" w:lineRule="auto"/>
      <w:jc w:val="both"/>
      <w:textAlignment w:val="baseline"/>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rsid w:val="00C90D9E"/>
    <w:rPr>
      <w:rFonts w:ascii="Times New Roman" w:eastAsia="Times New Roman" w:hAnsi="Times New Roman" w:cs="Times New Roman"/>
      <w:sz w:val="24"/>
      <w:szCs w:val="24"/>
      <w:lang w:eastAsia="cs-CZ"/>
    </w:rPr>
  </w:style>
  <w:style w:type="paragraph" w:customStyle="1" w:styleId="Zkladntextodsazen21">
    <w:name w:val="Základní text odsazený 21"/>
    <w:basedOn w:val="Normln"/>
    <w:rsid w:val="00C90D9E"/>
    <w:pPr>
      <w:suppressAutoHyphens/>
      <w:spacing w:after="0" w:line="240" w:lineRule="auto"/>
      <w:ind w:left="397" w:hanging="397"/>
      <w:jc w:val="both"/>
    </w:pPr>
    <w:rPr>
      <w:rFonts w:ascii="Times New Roman" w:eastAsia="Times New Roman" w:hAnsi="Times New Roman"/>
      <w:sz w:val="24"/>
      <w:szCs w:val="20"/>
      <w:lang w:eastAsia="ar-SA"/>
    </w:rPr>
  </w:style>
  <w:style w:type="table" w:styleId="Mkatabulky">
    <w:name w:val="Table Grid"/>
    <w:basedOn w:val="Normlntabulka"/>
    <w:uiPriority w:val="59"/>
    <w:rsid w:val="00C90D9E"/>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basedOn w:val="Normln"/>
    <w:autoRedefine/>
    <w:rsid w:val="002C6E41"/>
    <w:pPr>
      <w:overflowPunct w:val="0"/>
      <w:autoSpaceDE w:val="0"/>
      <w:autoSpaceDN w:val="0"/>
      <w:adjustRightInd w:val="0"/>
      <w:spacing w:before="240" w:after="120" w:line="240" w:lineRule="auto"/>
      <w:jc w:val="both"/>
      <w:textAlignment w:val="baseline"/>
    </w:pPr>
    <w:rPr>
      <w:rFonts w:ascii="Times New Roman" w:eastAsia="Times New Roman" w:hAnsi="Times New Roman"/>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980</TotalTime>
  <Pages>5</Pages>
  <Words>2027</Words>
  <Characters>11966</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Rezničenko Luděk</cp:lastModifiedBy>
  <cp:revision>142</cp:revision>
  <cp:lastPrinted>2018-11-19T10:24:00Z</cp:lastPrinted>
  <dcterms:created xsi:type="dcterms:W3CDTF">2017-03-14T09:46:00Z</dcterms:created>
  <dcterms:modified xsi:type="dcterms:W3CDTF">2019-11-21T07:26:00Z</dcterms:modified>
</cp:coreProperties>
</file>