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CBD" w:rsidRDefault="00347CBD">
      <w:pPr>
        <w:widowControl/>
        <w:textAlignment w:val="auto"/>
        <w:outlineLvl w:val="0"/>
        <w:rPr>
          <w:rFonts w:eastAsia="Times New Roman" w:cs="Times New Roman"/>
          <w:color w:val="000000"/>
          <w:kern w:val="0"/>
          <w:sz w:val="21"/>
          <w:szCs w:val="21"/>
          <w:lang w:eastAsia="ar-SA" w:bidi="ar-SA"/>
        </w:rPr>
      </w:pPr>
      <w:r>
        <w:rPr>
          <w:rFonts w:eastAsia="Times New Roman" w:cs="Times New Roman"/>
          <w:color w:val="000000"/>
          <w:kern w:val="0"/>
          <w:sz w:val="21"/>
          <w:szCs w:val="21"/>
          <w:lang w:eastAsia="ar-SA" w:bidi="ar-SA"/>
        </w:rPr>
        <w:t>Příloha č. 2 e)</w:t>
      </w:r>
    </w:p>
    <w:p w:rsidR="00347CBD" w:rsidRDefault="00347CBD">
      <w:pPr>
        <w:widowControl/>
        <w:jc w:val="both"/>
        <w:textAlignment w:val="auto"/>
        <w:rPr>
          <w:rFonts w:eastAsia="Times New Roman" w:cs="Times New Roman"/>
          <w:bCs/>
          <w:kern w:val="0"/>
          <w:szCs w:val="22"/>
          <w:lang w:eastAsia="ar-SA" w:bidi="ar-SA"/>
        </w:rPr>
      </w:pPr>
    </w:p>
    <w:p w:rsidR="00347CBD" w:rsidRDefault="00347CBD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Technická specifikace předmětu plnění – minimální technické podmínky vymezující předmět veřejné zakázky</w:t>
      </w:r>
    </w:p>
    <w:p w:rsidR="00347CBD" w:rsidRDefault="00347CBD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</w:pPr>
    </w:p>
    <w:p w:rsidR="00347CBD" w:rsidRDefault="00347CBD">
      <w:pPr>
        <w:widowControl/>
        <w:ind w:right="-143"/>
        <w:jc w:val="center"/>
        <w:textAlignment w:val="auto"/>
      </w:pPr>
      <w:r>
        <w:rPr>
          <w:rFonts w:eastAsia="Times New Roman" w:cs="Times New Roman"/>
          <w:b/>
          <w:bCs/>
          <w:kern w:val="0"/>
          <w:sz w:val="28"/>
          <w:szCs w:val="28"/>
          <w:u w:val="single"/>
          <w:shd w:val="clear" w:color="auto" w:fill="F7CAAC"/>
          <w:lang w:eastAsia="ar-SA" w:bidi="ar-SA"/>
        </w:rPr>
        <w:t>SKUPINA E – DEZINFEKČNÍ PROSTŘEDKY PRO DEZINFEKCI MALÝCH PLOCH</w:t>
      </w:r>
    </w:p>
    <w:p w:rsidR="00347CBD" w:rsidRPr="00CE6142" w:rsidRDefault="00347CBD" w:rsidP="00D401CB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u w:val="single"/>
          <w:lang w:eastAsia="ar-SA" w:bidi="ar-SA"/>
        </w:rPr>
      </w:pPr>
    </w:p>
    <w:tbl>
      <w:tblPr>
        <w:tblW w:w="9747" w:type="dxa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510"/>
        <w:gridCol w:w="6237"/>
      </w:tblGrid>
      <w:tr w:rsidR="00347CBD" w:rsidTr="00BA0F0F">
        <w:trPr>
          <w:trHeight w:val="284"/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</w:pPr>
            <w:bookmarkStart w:id="0" w:name="_Hlk13822049"/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Centrální zadavatel: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Nemocnice Nové Město na Moravě, příspěvková organizace</w:t>
            </w:r>
          </w:p>
        </w:tc>
      </w:tr>
      <w:tr w:rsidR="00347CBD" w:rsidTr="00BA0F0F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sídlo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Žďárská 610, 592 </w:t>
            </w:r>
            <w:proofErr w:type="gramStart"/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31  Nové</w:t>
            </w:r>
            <w:proofErr w:type="gramEnd"/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Město na Moravě</w:t>
            </w:r>
          </w:p>
        </w:tc>
      </w:tr>
      <w:tr w:rsidR="00347CBD" w:rsidTr="00BA0F0F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JUDr. Věrou Palečkovou</w:t>
            </w:r>
          </w:p>
        </w:tc>
      </w:tr>
      <w:tr w:rsidR="00347CBD" w:rsidTr="00BA0F0F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00842001</w:t>
            </w:r>
          </w:p>
        </w:tc>
      </w:tr>
      <w:tr w:rsidR="00347CBD" w:rsidTr="00BA0F0F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  <w:t>Dezinfekce</w:t>
            </w:r>
          </w:p>
        </w:tc>
      </w:tr>
      <w:tr w:rsidR="00347CBD" w:rsidTr="00BA0F0F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nadlimitní veřejná zakázka na dodávky zadávaná v otevřeném řízení</w:t>
            </w:r>
          </w:p>
        </w:tc>
      </w:tr>
      <w:tr w:rsidR="00347CBD" w:rsidTr="00BA0F0F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ev.č</w:t>
            </w:r>
            <w:proofErr w:type="spellEnd"/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. VZ ve VVZ: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xxxxxxx</w:t>
            </w:r>
            <w:proofErr w:type="spellEnd"/>
          </w:p>
        </w:tc>
      </w:tr>
      <w:tr w:rsidR="00347CBD" w:rsidTr="00BA0F0F">
        <w:trPr>
          <w:trHeight w:val="392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347CBD" w:rsidP="00BA0F0F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 č. VZ u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CBD" w:rsidRDefault="000E7F2E" w:rsidP="00BA0F0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01/20/VZ</w:t>
            </w:r>
          </w:p>
        </w:tc>
      </w:tr>
      <w:bookmarkEnd w:id="0"/>
    </w:tbl>
    <w:p w:rsidR="00347CBD" w:rsidRPr="00CE6142" w:rsidRDefault="00347CBD" w:rsidP="00D401CB">
      <w:pPr>
        <w:widowControl/>
        <w:suppressAutoHyphens w:val="0"/>
        <w:ind w:left="567"/>
        <w:jc w:val="both"/>
        <w:textAlignment w:val="auto"/>
        <w:rPr>
          <w:rFonts w:eastAsia="Times New Roman" w:cs="Times New Roman"/>
          <w:b/>
          <w:bCs/>
          <w:color w:val="000000"/>
          <w:kern w:val="0"/>
          <w:sz w:val="8"/>
          <w:szCs w:val="8"/>
          <w:lang w:eastAsia="ar-SA" w:bidi="ar-SA"/>
        </w:rPr>
      </w:pPr>
    </w:p>
    <w:p w:rsidR="00347CBD" w:rsidRPr="008E54D8" w:rsidRDefault="00347CBD" w:rsidP="00D401CB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1" w:name="_Toc326307192"/>
      <w:bookmarkStart w:id="2" w:name="_Toc326307823"/>
      <w:bookmarkStart w:id="3" w:name="_Toc328982418"/>
      <w:bookmarkStart w:id="4" w:name="_Toc506190872"/>
      <w:bookmarkStart w:id="5" w:name="_Toc517692496"/>
      <w:bookmarkStart w:id="6" w:name="_Toc517697890"/>
      <w:bookmarkStart w:id="7" w:name="_Toc19539039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Předmětem plnění veřejné zakázky jsou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pravidelné dílčí dodávky dezinfekčních prostředků</w:t>
      </w:r>
      <w:r w:rsidRPr="008E54D8">
        <w:rPr>
          <w:rFonts w:eastAsia="Times New Roman" w:cs="Times New Roman"/>
          <w:kern w:val="0"/>
          <w:lang w:eastAsia="ar-SA" w:bidi="ar-SA"/>
        </w:rPr>
        <w:t xml:space="preserve"> včetně dopravy</w:t>
      </w:r>
      <w:bookmarkStart w:id="8" w:name="_Toc326307194"/>
      <w:bookmarkStart w:id="9" w:name="_Toc326307825"/>
      <w:bookmarkStart w:id="10" w:name="_Toc329077978"/>
      <w:bookmarkStart w:id="11" w:name="_Toc506190873"/>
      <w:bookmarkStart w:id="12" w:name="_Toc517692497"/>
      <w:bookmarkStart w:id="13" w:name="_Toc517697891"/>
      <w:bookmarkStart w:id="14" w:name="_Toc19539040"/>
      <w:bookmarkEnd w:id="1"/>
      <w:bookmarkEnd w:id="2"/>
      <w:bookmarkEnd w:id="3"/>
      <w:bookmarkEnd w:id="4"/>
      <w:bookmarkEnd w:id="5"/>
      <w:bookmarkEnd w:id="6"/>
      <w:bookmarkEnd w:id="7"/>
      <w:r>
        <w:rPr>
          <w:rFonts w:eastAsia="Times New Roman" w:cs="Times New Roman"/>
          <w:kern w:val="0"/>
          <w:lang w:eastAsia="ar-SA" w:bidi="ar-SA"/>
        </w:rPr>
        <w:t xml:space="preserve"> do míst plnění.</w:t>
      </w:r>
    </w:p>
    <w:p w:rsidR="00347CBD" w:rsidRDefault="00347CBD" w:rsidP="00D401CB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Podrobná specifikace předmětu veřejné zakázky, požadavky a technické podmínky jsou uvedeny</w:t>
      </w:r>
      <w:bookmarkStart w:id="15" w:name="_Toc326307193"/>
      <w:bookmarkStart w:id="16" w:name="_Toc326307824"/>
      <w:bookmarkStart w:id="17" w:name="_Toc329077977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v celé zadáva</w:t>
      </w:r>
      <w:r>
        <w:rPr>
          <w:rFonts w:eastAsia="Times New Roman" w:cs="Times New Roman"/>
          <w:bCs/>
          <w:kern w:val="0"/>
          <w:lang w:eastAsia="ar-SA" w:bidi="ar-SA"/>
        </w:rPr>
        <w:t>cí dokumentaci</w:t>
      </w: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včetně jejích příloh</w:t>
      </w:r>
      <w:bookmarkEnd w:id="8"/>
      <w:bookmarkEnd w:id="9"/>
      <w:bookmarkEnd w:id="15"/>
      <w:bookmarkEnd w:id="16"/>
      <w:bookmarkEnd w:id="17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. </w:t>
      </w:r>
    </w:p>
    <w:p w:rsidR="00347CBD" w:rsidRPr="008E54D8" w:rsidRDefault="00347CBD" w:rsidP="00D401CB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18" w:name="_Toc19539041"/>
      <w:r w:rsidRPr="008E54D8">
        <w:rPr>
          <w:rFonts w:eastAsia="Times New Roman" w:cs="Times New Roman"/>
          <w:bCs/>
          <w:kern w:val="0"/>
          <w:lang w:eastAsia="ar-SA" w:bidi="ar-SA"/>
        </w:rPr>
        <w:t>Množství požadovaných dezinfekčních prostředků</w:t>
      </w:r>
      <w:r>
        <w:rPr>
          <w:rFonts w:eastAsia="Times New Roman" w:cs="Times New Roman"/>
          <w:bCs/>
          <w:kern w:val="0"/>
          <w:lang w:eastAsia="ar-SA" w:bidi="ar-SA"/>
        </w:rPr>
        <w:t>, uvedené v přílohách č. 1a) až 1 e),</w:t>
      </w: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je dáno statistikou zadavatele a konkrétních zdravotnických zařízení. Je možné a pravděpodobné, že skutečně odebrané množství se může lišit v závislosti na aktuálních provozních potřebách jednotlivých zdravotnických zařízení a případně vlivem nově vypracovaných dezinfekčních plánů. Konkrétní skutečné objednané množství a balení jednotlivých dezinfekčních prostředků se může od předpokládaného množství odchylovat (i ta nemocnice, která určité dezinfekční prostředky dosud neodebírala, si je může objednat dle nabídky dodavatele).</w:t>
      </w:r>
      <w:bookmarkEnd w:id="18"/>
    </w:p>
    <w:p w:rsidR="00347CBD" w:rsidRPr="008E54D8" w:rsidRDefault="00347CBD" w:rsidP="00D401CB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19" w:name="_Toc506190874"/>
      <w:bookmarkStart w:id="20" w:name="_Toc517692498"/>
      <w:bookmarkStart w:id="21" w:name="_Toc517697892"/>
      <w:bookmarkStart w:id="22" w:name="_Toc19539042"/>
      <w:r w:rsidRPr="008E54D8">
        <w:rPr>
          <w:rFonts w:eastAsia="Times New Roman" w:cs="Times New Roman"/>
          <w:bCs/>
          <w:kern w:val="0"/>
          <w:lang w:eastAsia="ar-SA" w:bidi="ar-SA"/>
        </w:rPr>
        <w:t>Předmět veřejné zakázky musí splňovat z pohledu kvality všechny příslušné předepsané normy a musí být v souladu s platnou legislativou pro tuto oblast zejména:</w:t>
      </w:r>
      <w:bookmarkEnd w:id="19"/>
      <w:bookmarkEnd w:id="20"/>
      <w:bookmarkEnd w:id="21"/>
      <w:bookmarkEnd w:id="22"/>
    </w:p>
    <w:p w:rsidR="00347CBD" w:rsidRPr="008E54D8" w:rsidRDefault="00347CBD" w:rsidP="00D401CB">
      <w:pPr>
        <w:widowControl/>
        <w:numPr>
          <w:ilvl w:val="0"/>
          <w:numId w:val="5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se zákonem č. 258/2000 Sb., o ochraně veřejného zdraví a o změně některých souvisejících zákonů, v platném znění, </w:t>
      </w:r>
    </w:p>
    <w:p w:rsidR="00347CBD" w:rsidRPr="008E54D8" w:rsidRDefault="00347CBD" w:rsidP="00D401CB">
      <w:pPr>
        <w:widowControl/>
        <w:numPr>
          <w:ilvl w:val="0"/>
          <w:numId w:val="5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vyhláškou Ministerstva zdravotnictví č. 306/2012 Sb., kterou se upravují podmínky předcházení vzniku a šíření infekčních onemocnění a hygienické požadavky pro provoz zdravotnických zařízení a ústavů sociální péče, v platném znění, </w:t>
      </w:r>
    </w:p>
    <w:p w:rsidR="00347CBD" w:rsidRPr="008E54D8" w:rsidRDefault="00347CBD" w:rsidP="00D401CB">
      <w:pPr>
        <w:widowControl/>
        <w:numPr>
          <w:ilvl w:val="0"/>
          <w:numId w:val="5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zákonem č. 120/2002 Sb., o podmínkách uvádění biocidních přípravků a účinných látek na trh a o změně některých souvisejících zákonu, v platném znění </w:t>
      </w:r>
    </w:p>
    <w:p w:rsidR="00347CBD" w:rsidRPr="008E54D8" w:rsidRDefault="00347CBD" w:rsidP="00D401CB">
      <w:pPr>
        <w:widowControl/>
        <w:numPr>
          <w:ilvl w:val="0"/>
          <w:numId w:val="5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s ostatními zákony a harmonizovanými českými technickými normami a ostatními ČSN vztahujícími se k předmětu smlouvy.</w:t>
      </w:r>
    </w:p>
    <w:p w:rsidR="00347CBD" w:rsidRPr="008E54D8" w:rsidRDefault="00347CBD" w:rsidP="00D401CB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Veřejná zakázka je rozdělena na pět částí, a to podle účelu použití požadované dezinfekce. V té souvislosti zadavatel připouští podat nabídku kteroukoliv část veřejné zakázky samostatně, případně na všechny části. To znamená, že dodavatelé jsou oprávněni podat nabídku na jednu, dvě nebo více částí, případně i na všechny části veřejné zakázky. </w:t>
      </w:r>
    </w:p>
    <w:p w:rsidR="00347CBD" w:rsidRPr="008E54D8" w:rsidRDefault="00347CBD" w:rsidP="00D401CB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u w:val="single"/>
          <w:lang w:eastAsia="ar-SA" w:bidi="ar-SA"/>
        </w:rPr>
        <w:t>Části veřejné zakázky</w:t>
      </w:r>
    </w:p>
    <w:p w:rsidR="00347CBD" w:rsidRPr="008E54D8" w:rsidRDefault="00347CBD" w:rsidP="00D401CB">
      <w:pPr>
        <w:widowControl/>
        <w:numPr>
          <w:ilvl w:val="0"/>
          <w:numId w:val="4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Část A: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rukou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347CBD" w:rsidRPr="008E54D8" w:rsidRDefault="00347CBD" w:rsidP="00D401CB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b/>
          <w:bCs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 xml:space="preserve">(specifikace, požadavky a tech. podmínky jsou uvedeny v příloze č. 1a) a </w:t>
      </w:r>
      <w:proofErr w:type="gramStart"/>
      <w:r w:rsidRPr="008E54D8">
        <w:rPr>
          <w:rFonts w:eastAsia="Times New Roman" w:cs="Times New Roman"/>
          <w:i/>
          <w:iCs/>
          <w:kern w:val="0"/>
          <w:lang w:eastAsia="ar-SA" w:bidi="ar-SA"/>
        </w:rPr>
        <w:t>2a</w:t>
      </w:r>
      <w:proofErr w:type="gramEnd"/>
      <w:r w:rsidRPr="008E54D8">
        <w:rPr>
          <w:rFonts w:eastAsia="Times New Roman" w:cs="Times New Roman"/>
          <w:i/>
          <w:iCs/>
          <w:kern w:val="0"/>
          <w:lang w:eastAsia="ar-SA" w:bidi="ar-SA"/>
        </w:rPr>
        <w:t>) této ZD)</w:t>
      </w:r>
    </w:p>
    <w:p w:rsidR="00347CBD" w:rsidRPr="008E54D8" w:rsidRDefault="00347CBD" w:rsidP="00D401CB">
      <w:pPr>
        <w:widowControl/>
        <w:numPr>
          <w:ilvl w:val="0"/>
          <w:numId w:val="4"/>
        </w:numPr>
        <w:tabs>
          <w:tab w:val="left" w:pos="567"/>
        </w:tabs>
        <w:autoSpaceDN/>
        <w:spacing w:after="120"/>
        <w:ind w:left="567" w:hanging="35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>Část B: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 xml:space="preserve"> Dezinfekční prostředky pro dezinfekci kůže, sliznic, operačního pole </w:t>
      </w:r>
      <w:r w:rsidRPr="008E54D8">
        <w:rPr>
          <w:rFonts w:eastAsia="Times New Roman" w:cs="Times New Roman"/>
          <w:i/>
          <w:iCs/>
          <w:kern w:val="0"/>
          <w:lang w:eastAsia="ar-SA" w:bidi="ar-SA"/>
        </w:rPr>
        <w:t xml:space="preserve">(specifikace, požadavky a tech. podmínky jsou uvedeny v příloze č. 1b) a </w:t>
      </w:r>
      <w:proofErr w:type="gramStart"/>
      <w:r w:rsidRPr="008E54D8">
        <w:rPr>
          <w:rFonts w:eastAsia="Times New Roman" w:cs="Times New Roman"/>
          <w:i/>
          <w:iCs/>
          <w:kern w:val="0"/>
          <w:lang w:eastAsia="ar-SA" w:bidi="ar-SA"/>
        </w:rPr>
        <w:t>2b</w:t>
      </w:r>
      <w:proofErr w:type="gramEnd"/>
      <w:r w:rsidRPr="008E54D8">
        <w:rPr>
          <w:rFonts w:eastAsia="Times New Roman" w:cs="Times New Roman"/>
          <w:i/>
          <w:iCs/>
          <w:kern w:val="0"/>
          <w:lang w:eastAsia="ar-SA" w:bidi="ar-SA"/>
        </w:rPr>
        <w:t>) této ZD)</w:t>
      </w:r>
    </w:p>
    <w:p w:rsidR="00347CBD" w:rsidRPr="008E54D8" w:rsidRDefault="00347CBD" w:rsidP="00D401CB">
      <w:pPr>
        <w:widowControl/>
        <w:numPr>
          <w:ilvl w:val="0"/>
          <w:numId w:val="4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lastRenderedPageBreak/>
        <w:t xml:space="preserve">Část C: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 xml:space="preserve">Dezinfekční prostředky pro dekontaminaci a dezinfekci nástrojů </w:t>
      </w:r>
    </w:p>
    <w:p w:rsidR="00347CBD" w:rsidRPr="008E54D8" w:rsidRDefault="00347CBD" w:rsidP="00D401CB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1c) a 2c) této ZD)</w:t>
      </w:r>
    </w:p>
    <w:p w:rsidR="00347CBD" w:rsidRPr="008E54D8" w:rsidRDefault="00347CBD" w:rsidP="00D401CB">
      <w:pPr>
        <w:widowControl/>
        <w:numPr>
          <w:ilvl w:val="0"/>
          <w:numId w:val="4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 xml:space="preserve">Část D: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ploch, povrchů a předmětů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347CBD" w:rsidRPr="008E54D8" w:rsidRDefault="00347CBD" w:rsidP="00D401CB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 xml:space="preserve">(specifikace, požadavky a tech. podmínky jsou uvedeny v příloze č. 1d) a </w:t>
      </w:r>
      <w:proofErr w:type="gramStart"/>
      <w:r w:rsidRPr="008E54D8">
        <w:rPr>
          <w:rFonts w:eastAsia="Times New Roman" w:cs="Times New Roman"/>
          <w:i/>
          <w:iCs/>
          <w:kern w:val="0"/>
          <w:lang w:eastAsia="ar-SA" w:bidi="ar-SA"/>
        </w:rPr>
        <w:t>2d</w:t>
      </w:r>
      <w:proofErr w:type="gramEnd"/>
      <w:r w:rsidRPr="008E54D8">
        <w:rPr>
          <w:rFonts w:eastAsia="Times New Roman" w:cs="Times New Roman"/>
          <w:i/>
          <w:iCs/>
          <w:kern w:val="0"/>
          <w:lang w:eastAsia="ar-SA" w:bidi="ar-SA"/>
        </w:rPr>
        <w:t>) této ZD)</w:t>
      </w:r>
    </w:p>
    <w:p w:rsidR="00347CBD" w:rsidRPr="008E54D8" w:rsidRDefault="00347CBD" w:rsidP="00D401CB">
      <w:pPr>
        <w:widowControl/>
        <w:numPr>
          <w:ilvl w:val="0"/>
          <w:numId w:val="4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 xml:space="preserve">Část E: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malých ploch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347CBD" w:rsidRPr="008E54D8" w:rsidRDefault="00347CBD" w:rsidP="00D401CB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b/>
          <w:bCs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1e) a 2e) této ZD)</w:t>
      </w:r>
    </w:p>
    <w:p w:rsidR="00347CBD" w:rsidRDefault="00347CBD" w:rsidP="00D401CB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Technické podmínky</w:t>
      </w:r>
      <w:r>
        <w:rPr>
          <w:rFonts w:eastAsia="Times New Roman" w:cs="Times New Roman"/>
          <w:bCs/>
          <w:kern w:val="0"/>
          <w:lang w:eastAsia="ar-SA" w:bidi="ar-SA"/>
        </w:rPr>
        <w:t xml:space="preserve"> na předmět veřejné zakázky v části E jsou uvedeny níže. Tyto podmínky stanovil </w:t>
      </w:r>
      <w:r w:rsidRPr="008E54D8">
        <w:rPr>
          <w:rFonts w:eastAsia="Times New Roman" w:cs="Times New Roman"/>
          <w:bCs/>
          <w:kern w:val="0"/>
          <w:lang w:eastAsia="ar-SA" w:bidi="ar-SA"/>
        </w:rPr>
        <w:t>zadavatel jako absolutní (</w:t>
      </w:r>
      <w:proofErr w:type="spellStart"/>
      <w:r w:rsidRPr="008E54D8">
        <w:rPr>
          <w:rFonts w:eastAsia="Times New Roman" w:cs="Times New Roman"/>
          <w:bCs/>
          <w:kern w:val="0"/>
          <w:lang w:eastAsia="ar-SA" w:bidi="ar-SA"/>
        </w:rPr>
        <w:t>nepodkročitelné</w:t>
      </w:r>
      <w:proofErr w:type="spellEnd"/>
      <w:r w:rsidRPr="008E54D8">
        <w:rPr>
          <w:rFonts w:eastAsia="Times New Roman" w:cs="Times New Roman"/>
          <w:bCs/>
          <w:kern w:val="0"/>
          <w:lang w:eastAsia="ar-SA" w:bidi="ar-SA"/>
        </w:rPr>
        <w:t>), což znamená, že nesplnění některého z nich znamená, že účastník zadávacího řízení bude vyloučen z účasti v zadávacím řízení</w:t>
      </w:r>
      <w:bookmarkEnd w:id="10"/>
      <w:r w:rsidRPr="008E54D8">
        <w:rPr>
          <w:rFonts w:eastAsia="Times New Roman" w:cs="Times New Roman"/>
          <w:bCs/>
          <w:kern w:val="0"/>
          <w:lang w:eastAsia="ar-SA" w:bidi="ar-SA"/>
        </w:rPr>
        <w:t>. Účastníci zadávacího řízení proto v rámci nabídky musí jednoznačně prokázat jejich splnění.</w:t>
      </w:r>
      <w:bookmarkEnd w:id="11"/>
      <w:bookmarkEnd w:id="12"/>
      <w:bookmarkEnd w:id="13"/>
      <w:bookmarkEnd w:id="14"/>
    </w:p>
    <w:p w:rsidR="00347CBD" w:rsidRDefault="00347CBD">
      <w:pPr>
        <w:pStyle w:val="Standard"/>
        <w:rPr>
          <w:rFonts w:cs="Times New Roman"/>
          <w:b/>
          <w:bCs/>
          <w:shd w:val="clear" w:color="auto" w:fill="CCFFCC"/>
        </w:rPr>
      </w:pPr>
    </w:p>
    <w:p w:rsidR="00347CBD" w:rsidRDefault="00347CBD">
      <w:pPr>
        <w:pStyle w:val="Standard"/>
        <w:rPr>
          <w:rFonts w:cs="Times New Roman"/>
          <w:b/>
          <w:bCs/>
          <w:shd w:val="clear" w:color="auto" w:fill="CCFFCC"/>
        </w:rPr>
      </w:pPr>
    </w:p>
    <w:p w:rsidR="00347CBD" w:rsidRDefault="00347CBD" w:rsidP="00D401CB">
      <w:pPr>
        <w:widowControl/>
        <w:numPr>
          <w:ilvl w:val="1"/>
          <w:numId w:val="6"/>
        </w:numPr>
        <w:shd w:val="clear" w:color="auto" w:fill="FBE4D5"/>
        <w:tabs>
          <w:tab w:val="left" w:pos="567"/>
        </w:tabs>
        <w:autoSpaceDN/>
        <w:ind w:left="567" w:hanging="567"/>
        <w:jc w:val="both"/>
        <w:textAlignment w:val="auto"/>
        <w:rPr>
          <w:rFonts w:cs="Times New Roman"/>
        </w:rPr>
      </w:pPr>
      <w:r w:rsidRPr="00CE6142">
        <w:rPr>
          <w:rFonts w:cs="Times New Roman"/>
          <w:b/>
          <w:bCs/>
          <w:shd w:val="clear" w:color="auto" w:fill="FBE4D5"/>
        </w:rPr>
        <w:t xml:space="preserve">ČÁST </w:t>
      </w:r>
      <w:proofErr w:type="gramStart"/>
      <w:r>
        <w:rPr>
          <w:rFonts w:cs="Times New Roman"/>
          <w:b/>
          <w:bCs/>
          <w:shd w:val="clear" w:color="auto" w:fill="FBE4D5"/>
        </w:rPr>
        <w:t>E</w:t>
      </w:r>
      <w:r w:rsidRPr="00CE6142">
        <w:rPr>
          <w:rFonts w:cs="Times New Roman"/>
          <w:b/>
          <w:bCs/>
          <w:shd w:val="clear" w:color="auto" w:fill="FBE4D5"/>
        </w:rPr>
        <w:t xml:space="preserve"> - DEZINFEKČNÍ</w:t>
      </w:r>
      <w:proofErr w:type="gramEnd"/>
      <w:r w:rsidRPr="00CE6142">
        <w:rPr>
          <w:rFonts w:cs="Times New Roman"/>
          <w:b/>
          <w:bCs/>
          <w:shd w:val="clear" w:color="auto" w:fill="FBE4D5"/>
        </w:rPr>
        <w:t xml:space="preserve"> PROSTŘEDKY </w:t>
      </w:r>
      <w:r>
        <w:rPr>
          <w:rFonts w:cs="Times New Roman"/>
          <w:b/>
          <w:bCs/>
          <w:shd w:val="clear" w:color="auto" w:fill="FBE4D5"/>
        </w:rPr>
        <w:t>PRO DEZINFEKCI MALÝCH PLOCH</w:t>
      </w:r>
    </w:p>
    <w:p w:rsidR="00347CBD" w:rsidRPr="008E54D8" w:rsidRDefault="00347CBD" w:rsidP="00D401CB">
      <w:pPr>
        <w:widowControl/>
        <w:tabs>
          <w:tab w:val="left" w:pos="567"/>
        </w:tabs>
        <w:autoSpaceDN/>
        <w:ind w:left="567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– </w:t>
      </w:r>
      <w:proofErr w:type="spellStart"/>
      <w:r w:rsidRPr="008E54D8">
        <w:rPr>
          <w:rFonts w:cs="Times New Roman"/>
          <w:b/>
          <w:bCs/>
        </w:rPr>
        <w:t>nepodkročitelné</w:t>
      </w:r>
      <w:proofErr w:type="spellEnd"/>
      <w:r w:rsidRPr="008E54D8">
        <w:rPr>
          <w:rFonts w:cs="Times New Roman"/>
          <w:b/>
          <w:bCs/>
        </w:rPr>
        <w:t xml:space="preserve"> technické podmínky:</w:t>
      </w:r>
    </w:p>
    <w:p w:rsidR="00347CBD" w:rsidRDefault="00347CBD">
      <w:pPr>
        <w:pStyle w:val="Standard"/>
        <w:rPr>
          <w:rFonts w:cs="Times New Roman"/>
        </w:rPr>
      </w:pPr>
    </w:p>
    <w:p w:rsidR="00347CBD" w:rsidRPr="00D401CB" w:rsidRDefault="00347CBD" w:rsidP="001906E5">
      <w:pPr>
        <w:pStyle w:val="Standard"/>
        <w:jc w:val="both"/>
        <w:rPr>
          <w:rFonts w:cs="Times New Roman"/>
          <w:b/>
          <w:bCs/>
        </w:rPr>
      </w:pPr>
      <w:r w:rsidRPr="00D401CB">
        <w:rPr>
          <w:rFonts w:cs="Times New Roman"/>
          <w:b/>
          <w:bCs/>
        </w:rPr>
        <w:t>Postřik:</w:t>
      </w:r>
    </w:p>
    <w:p w:rsidR="00347CBD" w:rsidRPr="00D401CB" w:rsidRDefault="00347CBD" w:rsidP="001906E5">
      <w:pPr>
        <w:pStyle w:val="Standard"/>
        <w:numPr>
          <w:ilvl w:val="1"/>
          <w:numId w:val="7"/>
        </w:numPr>
        <w:ind w:left="567" w:hanging="283"/>
        <w:jc w:val="both"/>
        <w:rPr>
          <w:rFonts w:cs="Times New Roman"/>
        </w:rPr>
      </w:pPr>
      <w:r>
        <w:rPr>
          <w:rFonts w:cs="Times New Roman"/>
        </w:rPr>
        <w:t>Expoziční doba je požadována do 5 minut.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76053325" w:edGrp="everyone"/>
      <w:r w:rsidRPr="00D401CB">
        <w:rPr>
          <w:rFonts w:cs="Times New Roman"/>
          <w:b/>
          <w:bCs/>
        </w:rPr>
        <w:t xml:space="preserve">ANO </w:t>
      </w:r>
      <w:r>
        <w:rPr>
          <w:rFonts w:cs="Times New Roman"/>
          <w:b/>
          <w:bCs/>
        </w:rPr>
        <w:t>–</w:t>
      </w:r>
      <w:r w:rsidRPr="00D401CB">
        <w:rPr>
          <w:rFonts w:cs="Times New Roman"/>
          <w:b/>
          <w:bCs/>
        </w:rPr>
        <w:t xml:space="preserve"> NE</w:t>
      </w:r>
      <w:permEnd w:id="76053325"/>
    </w:p>
    <w:p w:rsidR="00347CBD" w:rsidRDefault="00347CBD" w:rsidP="001906E5">
      <w:pPr>
        <w:pStyle w:val="Standard"/>
        <w:ind w:left="284"/>
        <w:jc w:val="both"/>
        <w:rPr>
          <w:rFonts w:cs="Times New Roman"/>
        </w:rPr>
      </w:pPr>
    </w:p>
    <w:p w:rsidR="00347CBD" w:rsidRDefault="00347CBD" w:rsidP="001906E5">
      <w:pPr>
        <w:pStyle w:val="Standard"/>
        <w:numPr>
          <w:ilvl w:val="1"/>
          <w:numId w:val="7"/>
        </w:numPr>
        <w:ind w:left="567" w:hanging="283"/>
        <w:jc w:val="both"/>
        <w:rPr>
          <w:rFonts w:cs="Times New Roman"/>
        </w:rPr>
      </w:pPr>
      <w:r>
        <w:rPr>
          <w:rFonts w:cs="Times New Roman"/>
        </w:rPr>
        <w:t>Dezinfekční prostředek registrovaný jako zdravotnický prostředek.</w:t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1092749630" w:edGrp="everyone"/>
      <w:r w:rsidR="005F7972" w:rsidRPr="00D401CB">
        <w:rPr>
          <w:rFonts w:cs="Times New Roman"/>
          <w:b/>
          <w:bCs/>
        </w:rPr>
        <w:t xml:space="preserve">ANO </w:t>
      </w:r>
      <w:r w:rsidR="005F7972">
        <w:rPr>
          <w:rFonts w:cs="Times New Roman"/>
          <w:b/>
          <w:bCs/>
        </w:rPr>
        <w:t>–</w:t>
      </w:r>
      <w:r w:rsidR="005F7972" w:rsidRPr="00D401CB">
        <w:rPr>
          <w:rFonts w:cs="Times New Roman"/>
          <w:b/>
          <w:bCs/>
        </w:rPr>
        <w:t xml:space="preserve"> NE</w:t>
      </w:r>
      <w:permEnd w:id="1092749630"/>
    </w:p>
    <w:p w:rsidR="00347CBD" w:rsidRDefault="00347CBD" w:rsidP="001906E5">
      <w:pPr>
        <w:pStyle w:val="Odstavecseseznamem"/>
        <w:jc w:val="both"/>
        <w:rPr>
          <w:rFonts w:cs="Times New Roman"/>
        </w:rPr>
      </w:pPr>
    </w:p>
    <w:p w:rsidR="00347CBD" w:rsidRDefault="00347CBD" w:rsidP="001906E5">
      <w:pPr>
        <w:pStyle w:val="Standard"/>
        <w:numPr>
          <w:ilvl w:val="1"/>
          <w:numId w:val="7"/>
        </w:numPr>
        <w:ind w:left="567" w:hanging="283"/>
        <w:jc w:val="both"/>
        <w:rPr>
          <w:rFonts w:cs="Times New Roman"/>
        </w:rPr>
      </w:pPr>
      <w:r>
        <w:rPr>
          <w:rFonts w:cs="Times New Roman"/>
        </w:rPr>
        <w:t>Balení o objemu do 1lt. včetně rozprašovače jako součást originálního balení.</w:t>
      </w:r>
      <w:r>
        <w:rPr>
          <w:rFonts w:cs="Times New Roman"/>
        </w:rPr>
        <w:tab/>
      </w:r>
      <w:permStart w:id="495942861" w:edGrp="everyone"/>
      <w:r w:rsidR="005F7972" w:rsidRPr="00D401CB">
        <w:rPr>
          <w:rFonts w:cs="Times New Roman"/>
          <w:b/>
          <w:bCs/>
        </w:rPr>
        <w:t xml:space="preserve">ANO </w:t>
      </w:r>
      <w:r w:rsidR="005F7972">
        <w:rPr>
          <w:rFonts w:cs="Times New Roman"/>
          <w:b/>
          <w:bCs/>
        </w:rPr>
        <w:t>–</w:t>
      </w:r>
      <w:r w:rsidR="005F7972" w:rsidRPr="00D401CB">
        <w:rPr>
          <w:rFonts w:cs="Times New Roman"/>
          <w:b/>
          <w:bCs/>
        </w:rPr>
        <w:t xml:space="preserve"> NE</w:t>
      </w:r>
      <w:permEnd w:id="495942861"/>
    </w:p>
    <w:p w:rsidR="00347CBD" w:rsidRDefault="00347CBD" w:rsidP="001906E5">
      <w:pPr>
        <w:pStyle w:val="Standard"/>
        <w:jc w:val="both"/>
        <w:rPr>
          <w:rFonts w:cs="Times New Roman"/>
        </w:rPr>
      </w:pPr>
    </w:p>
    <w:p w:rsidR="00347CBD" w:rsidRPr="00D401CB" w:rsidRDefault="00347CBD" w:rsidP="001906E5">
      <w:pPr>
        <w:pStyle w:val="Standard"/>
        <w:jc w:val="both"/>
        <w:rPr>
          <w:rFonts w:cs="Times New Roman"/>
          <w:b/>
          <w:bCs/>
        </w:rPr>
      </w:pPr>
      <w:r w:rsidRPr="00D401CB">
        <w:rPr>
          <w:rFonts w:cs="Times New Roman"/>
          <w:b/>
          <w:bCs/>
        </w:rPr>
        <w:t>Ubrousek:</w:t>
      </w:r>
    </w:p>
    <w:p w:rsidR="00347CBD" w:rsidRPr="001906E5" w:rsidRDefault="00347CBD" w:rsidP="001906E5">
      <w:pPr>
        <w:pStyle w:val="Standard"/>
        <w:numPr>
          <w:ilvl w:val="1"/>
          <w:numId w:val="7"/>
        </w:numPr>
        <w:ind w:left="709" w:hanging="425"/>
        <w:jc w:val="both"/>
        <w:rPr>
          <w:rFonts w:cs="Times New Roman"/>
          <w:b/>
          <w:bCs/>
        </w:rPr>
      </w:pPr>
      <w:proofErr w:type="spellStart"/>
      <w:r>
        <w:rPr>
          <w:rFonts w:cs="Times New Roman"/>
        </w:rPr>
        <w:t>Předvlhčené</w:t>
      </w:r>
      <w:proofErr w:type="spellEnd"/>
      <w:r>
        <w:rPr>
          <w:rFonts w:cs="Times New Roman"/>
        </w:rPr>
        <w:t xml:space="preserve"> ubrousky v dóze s uzávěrem, s možností doplnění ubrousků jako samostatné náplně.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1706898654" w:edGrp="everyone"/>
      <w:r w:rsidR="005F7972" w:rsidRPr="00D401CB">
        <w:rPr>
          <w:rFonts w:cs="Times New Roman"/>
          <w:b/>
          <w:bCs/>
        </w:rPr>
        <w:t xml:space="preserve">ANO </w:t>
      </w:r>
      <w:r w:rsidR="005F7972">
        <w:rPr>
          <w:rFonts w:cs="Times New Roman"/>
          <w:b/>
          <w:bCs/>
        </w:rPr>
        <w:t>–</w:t>
      </w:r>
      <w:r w:rsidR="005F7972" w:rsidRPr="00D401CB">
        <w:rPr>
          <w:rFonts w:cs="Times New Roman"/>
          <w:b/>
          <w:bCs/>
        </w:rPr>
        <w:t xml:space="preserve"> NE</w:t>
      </w:r>
      <w:permEnd w:id="1706898654"/>
    </w:p>
    <w:p w:rsidR="00347CBD" w:rsidRDefault="00347CBD" w:rsidP="001906E5">
      <w:pPr>
        <w:pStyle w:val="Standard"/>
        <w:ind w:left="284"/>
        <w:jc w:val="both"/>
        <w:rPr>
          <w:rFonts w:cs="Times New Roman"/>
        </w:rPr>
      </w:pPr>
    </w:p>
    <w:p w:rsidR="00347CBD" w:rsidRDefault="00347CBD" w:rsidP="001906E5">
      <w:pPr>
        <w:pStyle w:val="Standard"/>
        <w:numPr>
          <w:ilvl w:val="1"/>
          <w:numId w:val="7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>Velikost ubrousku minimálně 15x20 cm.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1047876194" w:edGrp="everyone"/>
      <w:r w:rsidR="005F7972" w:rsidRPr="00D401CB">
        <w:rPr>
          <w:rFonts w:cs="Times New Roman"/>
          <w:b/>
          <w:bCs/>
        </w:rPr>
        <w:t xml:space="preserve">ANO </w:t>
      </w:r>
      <w:r w:rsidR="005F7972">
        <w:rPr>
          <w:rFonts w:cs="Times New Roman"/>
          <w:b/>
          <w:bCs/>
        </w:rPr>
        <w:t>–</w:t>
      </w:r>
      <w:r w:rsidR="005F7972" w:rsidRPr="00D401CB">
        <w:rPr>
          <w:rFonts w:cs="Times New Roman"/>
          <w:b/>
          <w:bCs/>
        </w:rPr>
        <w:t xml:space="preserve"> NE</w:t>
      </w:r>
      <w:permEnd w:id="1047876194"/>
    </w:p>
    <w:p w:rsidR="00347CBD" w:rsidRDefault="00347CBD" w:rsidP="001906E5">
      <w:pPr>
        <w:pStyle w:val="Odstavecseseznamem"/>
        <w:jc w:val="both"/>
        <w:rPr>
          <w:rFonts w:cs="Times New Roman"/>
        </w:rPr>
      </w:pPr>
    </w:p>
    <w:p w:rsidR="00347CBD" w:rsidRDefault="00347CBD" w:rsidP="001906E5">
      <w:pPr>
        <w:pStyle w:val="Standard"/>
        <w:numPr>
          <w:ilvl w:val="1"/>
          <w:numId w:val="7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>1 typ ubrousků k použití na citlivé materiály (monitory, UZ sondy, plexiskla, inkubátory) s plným spektrem účinku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439696728" w:edGrp="everyone"/>
      <w:r w:rsidR="005F7972" w:rsidRPr="00D401CB">
        <w:rPr>
          <w:rFonts w:cs="Times New Roman"/>
          <w:b/>
          <w:bCs/>
        </w:rPr>
        <w:t xml:space="preserve">ANO </w:t>
      </w:r>
      <w:r w:rsidR="005F7972">
        <w:rPr>
          <w:rFonts w:cs="Times New Roman"/>
          <w:b/>
          <w:bCs/>
        </w:rPr>
        <w:t>–</w:t>
      </w:r>
      <w:r w:rsidR="005F7972" w:rsidRPr="00D401CB">
        <w:rPr>
          <w:rFonts w:cs="Times New Roman"/>
          <w:b/>
          <w:bCs/>
        </w:rPr>
        <w:t xml:space="preserve"> NE</w:t>
      </w:r>
      <w:permEnd w:id="439696728"/>
    </w:p>
    <w:p w:rsidR="00347CBD" w:rsidRDefault="00347CBD" w:rsidP="001906E5">
      <w:pPr>
        <w:pStyle w:val="Odstavecseseznamem"/>
        <w:jc w:val="both"/>
        <w:rPr>
          <w:rFonts w:cs="Times New Roman"/>
        </w:rPr>
      </w:pPr>
    </w:p>
    <w:p w:rsidR="00347CBD" w:rsidRDefault="00347CBD" w:rsidP="001906E5">
      <w:pPr>
        <w:pStyle w:val="Standard"/>
        <w:numPr>
          <w:ilvl w:val="1"/>
          <w:numId w:val="7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 xml:space="preserve">Materiál obou typů ubrousků musí být </w:t>
      </w:r>
      <w:proofErr w:type="spellStart"/>
      <w:r>
        <w:rPr>
          <w:rFonts w:cs="Times New Roman"/>
        </w:rPr>
        <w:t>fleece</w:t>
      </w:r>
      <w:proofErr w:type="spellEnd"/>
      <w:r>
        <w:rPr>
          <w:rFonts w:cs="Times New Roman"/>
        </w:rPr>
        <w:t xml:space="preserve"> nebo netkaná textilie.</w:t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1213605057" w:edGrp="everyone"/>
      <w:r w:rsidR="005F7972" w:rsidRPr="00D401CB">
        <w:rPr>
          <w:rFonts w:cs="Times New Roman"/>
          <w:b/>
          <w:bCs/>
        </w:rPr>
        <w:t xml:space="preserve">ANO </w:t>
      </w:r>
      <w:r w:rsidR="005F7972">
        <w:rPr>
          <w:rFonts w:cs="Times New Roman"/>
          <w:b/>
          <w:bCs/>
        </w:rPr>
        <w:t>–</w:t>
      </w:r>
      <w:r w:rsidR="005F7972" w:rsidRPr="00D401CB">
        <w:rPr>
          <w:rFonts w:cs="Times New Roman"/>
          <w:b/>
          <w:bCs/>
        </w:rPr>
        <w:t xml:space="preserve"> NE</w:t>
      </w:r>
      <w:permEnd w:id="1213605057"/>
    </w:p>
    <w:p w:rsidR="00347CBD" w:rsidRDefault="00347CBD" w:rsidP="001906E5">
      <w:pPr>
        <w:pStyle w:val="Odstavecseseznamem"/>
        <w:jc w:val="both"/>
        <w:rPr>
          <w:rFonts w:cs="Times New Roman"/>
        </w:rPr>
      </w:pPr>
    </w:p>
    <w:p w:rsidR="00347CBD" w:rsidRPr="001906E5" w:rsidRDefault="00347CBD" w:rsidP="001906E5">
      <w:pPr>
        <w:pStyle w:val="Standard"/>
        <w:numPr>
          <w:ilvl w:val="1"/>
          <w:numId w:val="7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 xml:space="preserve">Garance materiálové kompatibility </w:t>
      </w:r>
      <w:bookmarkStart w:id="23" w:name="_Hlk19543364"/>
      <w:r>
        <w:rPr>
          <w:rFonts w:cs="Times New Roman"/>
        </w:rPr>
        <w:t xml:space="preserve">na materiály – monitory, UZ sondy, plexiskla a inkubátory. </w:t>
      </w:r>
      <w:bookmarkEnd w:id="23"/>
      <w:r>
        <w:rPr>
          <w:rFonts w:cs="Times New Roman"/>
        </w:rPr>
        <w:t>Dodavatel doloží formou čestného prohlášení. V případě pochybností je zadavatel oprávněn vyžádat si protokoly originálů testů k nahlédnutí.</w:t>
      </w:r>
      <w:r>
        <w:rPr>
          <w:rFonts w:cs="Times New Roman"/>
        </w:rPr>
        <w:tab/>
      </w:r>
      <w:r w:rsidR="000524FA">
        <w:rPr>
          <w:rFonts w:cs="Times New Roman"/>
        </w:rPr>
        <w:t xml:space="preserve">           </w:t>
      </w:r>
      <w:r>
        <w:rPr>
          <w:rFonts w:cs="Times New Roman"/>
        </w:rPr>
        <w:t xml:space="preserve"> </w:t>
      </w:r>
      <w:permStart w:id="1808292455" w:edGrp="everyone"/>
      <w:r w:rsidR="005F7972" w:rsidRPr="00D401CB">
        <w:rPr>
          <w:rFonts w:cs="Times New Roman"/>
          <w:b/>
          <w:bCs/>
        </w:rPr>
        <w:t xml:space="preserve">ANO </w:t>
      </w:r>
      <w:r w:rsidR="005F7972">
        <w:rPr>
          <w:rFonts w:cs="Times New Roman"/>
          <w:b/>
          <w:bCs/>
        </w:rPr>
        <w:t>–</w:t>
      </w:r>
      <w:r w:rsidR="005F7972" w:rsidRPr="00D401CB">
        <w:rPr>
          <w:rFonts w:cs="Times New Roman"/>
          <w:b/>
          <w:bCs/>
        </w:rPr>
        <w:t xml:space="preserve"> NE</w:t>
      </w:r>
      <w:permEnd w:id="1808292455"/>
    </w:p>
    <w:p w:rsidR="00347CBD" w:rsidRDefault="00347CBD" w:rsidP="001906E5">
      <w:pPr>
        <w:pStyle w:val="Odstavecseseznamem"/>
        <w:jc w:val="both"/>
        <w:rPr>
          <w:rFonts w:cs="Times New Roman"/>
        </w:rPr>
      </w:pPr>
    </w:p>
    <w:p w:rsidR="00347CBD" w:rsidRPr="001906E5" w:rsidRDefault="00347CBD" w:rsidP="001906E5">
      <w:pPr>
        <w:pStyle w:val="Standard"/>
        <w:numPr>
          <w:ilvl w:val="1"/>
          <w:numId w:val="7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>Dezinfekční prostředky registrované jako zdravotnický prostředek.</w:t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1521230078" w:edGrp="everyone"/>
      <w:r w:rsidR="005F7972" w:rsidRPr="00D401CB">
        <w:rPr>
          <w:rFonts w:cs="Times New Roman"/>
          <w:b/>
          <w:bCs/>
        </w:rPr>
        <w:t xml:space="preserve">ANO </w:t>
      </w:r>
      <w:r w:rsidR="005F7972">
        <w:rPr>
          <w:rFonts w:cs="Times New Roman"/>
          <w:b/>
          <w:bCs/>
        </w:rPr>
        <w:t>–</w:t>
      </w:r>
      <w:r w:rsidR="005F7972" w:rsidRPr="00D401CB">
        <w:rPr>
          <w:rFonts w:cs="Times New Roman"/>
          <w:b/>
          <w:bCs/>
        </w:rPr>
        <w:t xml:space="preserve"> NE</w:t>
      </w:r>
      <w:permEnd w:id="1521230078"/>
    </w:p>
    <w:p w:rsidR="00347CBD" w:rsidRDefault="00347CBD" w:rsidP="001906E5">
      <w:pPr>
        <w:pStyle w:val="Odstavecseseznamem"/>
        <w:jc w:val="both"/>
        <w:rPr>
          <w:rFonts w:cs="Times New Roman"/>
        </w:rPr>
      </w:pPr>
    </w:p>
    <w:p w:rsidR="00347CBD" w:rsidRDefault="00347CBD" w:rsidP="001906E5">
      <w:pPr>
        <w:pStyle w:val="Standard"/>
        <w:numPr>
          <w:ilvl w:val="1"/>
          <w:numId w:val="7"/>
        </w:numPr>
        <w:ind w:left="709" w:hanging="425"/>
        <w:jc w:val="both"/>
        <w:rPr>
          <w:rFonts w:cs="Times New Roman"/>
        </w:rPr>
      </w:pPr>
      <w:r w:rsidRPr="001A35BA">
        <w:rPr>
          <w:rFonts w:cs="Times New Roman"/>
          <w:b/>
        </w:rPr>
        <w:t>Požadovaná účinnost dezinfekčních prostředků:</w:t>
      </w:r>
      <w:r w:rsidRPr="001906E5">
        <w:rPr>
          <w:rFonts w:cs="Times New Roman"/>
        </w:rPr>
        <w:t xml:space="preserve"> </w:t>
      </w:r>
    </w:p>
    <w:p w:rsidR="00347CBD" w:rsidRDefault="00347CBD" w:rsidP="000524FA">
      <w:pPr>
        <w:pStyle w:val="Standard"/>
        <w:ind w:firstLine="709"/>
        <w:jc w:val="both"/>
        <w:rPr>
          <w:rFonts w:cs="Times New Roman"/>
        </w:rPr>
      </w:pPr>
      <w:r w:rsidRPr="001906E5">
        <w:rPr>
          <w:rFonts w:cs="Times New Roman"/>
        </w:rPr>
        <w:t xml:space="preserve">S vyšší biologickou zátěží, u plně </w:t>
      </w:r>
      <w:proofErr w:type="spellStart"/>
      <w:r w:rsidRPr="001906E5">
        <w:rPr>
          <w:rFonts w:cs="Times New Roman"/>
        </w:rPr>
        <w:t>virucidní</w:t>
      </w:r>
      <w:proofErr w:type="spellEnd"/>
      <w:r w:rsidRPr="001906E5">
        <w:rPr>
          <w:rFonts w:cs="Times New Roman"/>
        </w:rPr>
        <w:t xml:space="preserve"> a </w:t>
      </w:r>
      <w:proofErr w:type="spellStart"/>
      <w:r w:rsidRPr="001906E5">
        <w:rPr>
          <w:rFonts w:cs="Times New Roman"/>
        </w:rPr>
        <w:t>sporicidní</w:t>
      </w:r>
      <w:proofErr w:type="spellEnd"/>
      <w:r w:rsidRPr="001906E5">
        <w:rPr>
          <w:rFonts w:cs="Times New Roman"/>
        </w:rPr>
        <w:t xml:space="preserve"> účinnosti s n</w:t>
      </w:r>
      <w:r w:rsidRPr="001A35BA">
        <w:rPr>
          <w:rFonts w:cs="Times New Roman"/>
        </w:rPr>
        <w:t>i</w:t>
      </w:r>
      <w:r w:rsidRPr="001906E5">
        <w:rPr>
          <w:rFonts w:cs="Times New Roman"/>
        </w:rPr>
        <w:t>žší biologickou zátěží.</w:t>
      </w:r>
      <w:r>
        <w:rPr>
          <w:rFonts w:cs="Times New Roman"/>
        </w:rPr>
        <w:tab/>
        <w:t>U normy ČSN EN 13697 musí být norma modifikovaná pro podmínky ve zdravotnictví.</w:t>
      </w:r>
    </w:p>
    <w:p w:rsidR="00347CBD" w:rsidRPr="001906E5" w:rsidRDefault="00347CBD" w:rsidP="001906E5">
      <w:pPr>
        <w:pStyle w:val="Odstavecseseznamem"/>
        <w:ind w:left="8508"/>
        <w:jc w:val="both"/>
        <w:rPr>
          <w:rFonts w:cs="Times New Roman"/>
          <w:b/>
          <w:bCs/>
        </w:rPr>
      </w:pPr>
      <w:permStart w:id="1946891340" w:edGrp="everyone"/>
      <w:proofErr w:type="gramStart"/>
      <w:r w:rsidRPr="001906E5">
        <w:rPr>
          <w:rFonts w:cs="Times New Roman"/>
          <w:b/>
          <w:bCs/>
        </w:rPr>
        <w:t>ANO - NE</w:t>
      </w:r>
      <w:proofErr w:type="gramEnd"/>
    </w:p>
    <w:permEnd w:id="1946891340"/>
    <w:p w:rsidR="00347CBD" w:rsidRDefault="00347CBD" w:rsidP="001906E5">
      <w:pPr>
        <w:pStyle w:val="Standard"/>
        <w:ind w:left="567"/>
        <w:rPr>
          <w:rFonts w:cs="Times New Roman"/>
        </w:rPr>
      </w:pPr>
    </w:p>
    <w:p w:rsidR="00347CBD" w:rsidRDefault="00347CBD">
      <w:pPr>
        <w:pStyle w:val="Standard"/>
        <w:rPr>
          <w:rFonts w:cs="Times New Roman"/>
        </w:rPr>
      </w:pPr>
    </w:p>
    <w:p w:rsidR="00347CBD" w:rsidRDefault="00347CBD">
      <w:pPr>
        <w:pStyle w:val="Standard"/>
        <w:rPr>
          <w:rFonts w:cs="Times New Roman"/>
        </w:rPr>
      </w:pPr>
    </w:p>
    <w:p w:rsidR="00347CBD" w:rsidRDefault="00347CBD">
      <w:pPr>
        <w:pStyle w:val="Standard"/>
        <w:rPr>
          <w:rFonts w:cs="Times New Roman"/>
        </w:rPr>
      </w:pPr>
    </w:p>
    <w:p w:rsidR="00347CBD" w:rsidRDefault="00347CBD">
      <w:pPr>
        <w:pStyle w:val="Standard"/>
        <w:rPr>
          <w:rFonts w:cs="Times New Roman"/>
        </w:rPr>
      </w:pPr>
    </w:p>
    <w:p w:rsidR="00347CBD" w:rsidRDefault="00347CBD">
      <w:pPr>
        <w:pStyle w:val="Standard"/>
        <w:rPr>
          <w:rFonts w:cs="Times New Roman"/>
        </w:rPr>
      </w:pPr>
    </w:p>
    <w:p w:rsidR="00347CBD" w:rsidRDefault="00347CBD">
      <w:pPr>
        <w:pStyle w:val="Standard"/>
        <w:rPr>
          <w:rFonts w:cs="Times New Roman"/>
        </w:rPr>
      </w:pPr>
    </w:p>
    <w:p w:rsidR="00347CBD" w:rsidRDefault="00347CBD">
      <w:pPr>
        <w:pStyle w:val="Standard"/>
        <w:rPr>
          <w:rFonts w:cs="Times New Roman"/>
        </w:rPr>
      </w:pPr>
    </w:p>
    <w:tbl>
      <w:tblPr>
        <w:tblW w:w="8986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20"/>
        <w:gridCol w:w="3756"/>
        <w:gridCol w:w="2410"/>
      </w:tblGrid>
      <w:tr w:rsidR="00347CBD" w:rsidTr="00BA0F0F">
        <w:tc>
          <w:tcPr>
            <w:tcW w:w="2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Účinnost</w:t>
            </w:r>
          </w:p>
        </w:tc>
        <w:tc>
          <w:tcPr>
            <w:tcW w:w="3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Požadovaná norma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BD" w:rsidRDefault="00347CBD" w:rsidP="001906E5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Požadavek splněn ANO/NE</w:t>
            </w:r>
          </w:p>
        </w:tc>
      </w:tr>
      <w:tr w:rsidR="00347CBD" w:rsidTr="00BA0F0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 </w:t>
            </w:r>
            <w:proofErr w:type="gramStart"/>
            <w:r>
              <w:rPr>
                <w:rFonts w:cs="Times New Roman"/>
                <w:b/>
                <w:bCs/>
              </w:rPr>
              <w:t xml:space="preserve">A - </w:t>
            </w:r>
            <w:r>
              <w:rPr>
                <w:rFonts w:cs="Times New Roman"/>
              </w:rPr>
              <w:t>baktericidní</w:t>
            </w:r>
            <w:proofErr w:type="gramEnd"/>
          </w:p>
        </w:tc>
        <w:tc>
          <w:tcPr>
            <w:tcW w:w="3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</w:t>
            </w:r>
            <w:smartTag w:uri="urn:schemas-microsoft-com:office:smarttags" w:element="metricconverter">
              <w:smartTagPr>
                <w:attr w:name="ProductID" w:val="13727 a"/>
              </w:smartTagPr>
              <w:r>
                <w:rPr>
                  <w:rFonts w:cs="Times New Roman"/>
                </w:rPr>
                <w:t xml:space="preserve">13727 </w:t>
              </w:r>
              <w:proofErr w:type="gramStart"/>
              <w:r>
                <w:rPr>
                  <w:rFonts w:cs="Times New Roman"/>
                </w:rPr>
                <w:t>a</w:t>
              </w:r>
            </w:smartTag>
            <w:r>
              <w:rPr>
                <w:rFonts w:cs="Times New Roman"/>
              </w:rPr>
              <w:t xml:space="preserve">  ČSN</w:t>
            </w:r>
            <w:proofErr w:type="gramEnd"/>
            <w:r>
              <w:rPr>
                <w:rFonts w:cs="Times New Roman"/>
              </w:rPr>
              <w:t xml:space="preserve"> EN 13697 nebo ČSN EN 16615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BD" w:rsidRDefault="00347CBD" w:rsidP="001906E5">
            <w:pPr>
              <w:pStyle w:val="TableContents"/>
              <w:jc w:val="center"/>
              <w:rPr>
                <w:rFonts w:cs="Times New Roman"/>
              </w:rPr>
            </w:pPr>
            <w:permStart w:id="734991939" w:edGrp="everyone"/>
            <w:r>
              <w:rPr>
                <w:rFonts w:cs="Times New Roman"/>
              </w:rPr>
              <w:t>………………</w:t>
            </w:r>
            <w:permEnd w:id="734991939"/>
          </w:p>
        </w:tc>
      </w:tr>
      <w:tr w:rsidR="00347CBD" w:rsidTr="00BA0F0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 B - </w:t>
            </w:r>
            <w:proofErr w:type="spellStart"/>
            <w:r>
              <w:rPr>
                <w:rFonts w:cs="Times New Roman"/>
              </w:rPr>
              <w:t>virucidní</w:t>
            </w:r>
            <w:proofErr w:type="spellEnd"/>
          </w:p>
        </w:tc>
        <w:tc>
          <w:tcPr>
            <w:tcW w:w="3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14776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BD" w:rsidRDefault="00347CBD" w:rsidP="001906E5">
            <w:pPr>
              <w:pStyle w:val="TableContents"/>
              <w:jc w:val="center"/>
              <w:rPr>
                <w:rFonts w:cs="Times New Roman"/>
              </w:rPr>
            </w:pPr>
            <w:permStart w:id="811291684" w:edGrp="everyone"/>
            <w:r>
              <w:rPr>
                <w:rFonts w:cs="Times New Roman"/>
              </w:rPr>
              <w:t>………………</w:t>
            </w:r>
            <w:permEnd w:id="811291684"/>
          </w:p>
        </w:tc>
      </w:tr>
      <w:tr w:rsidR="00347CBD" w:rsidTr="00BA0F0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(B) - </w:t>
            </w:r>
            <w:r>
              <w:rPr>
                <w:rFonts w:cs="Times New Roman"/>
              </w:rPr>
              <w:t xml:space="preserve">omezeně </w:t>
            </w:r>
            <w:proofErr w:type="spellStart"/>
            <w:r>
              <w:rPr>
                <w:rFonts w:cs="Times New Roman"/>
              </w:rPr>
              <w:t>virucidní</w:t>
            </w:r>
            <w:proofErr w:type="spellEnd"/>
          </w:p>
          <w:p w:rsidR="00347CBD" w:rsidRDefault="00347CBD" w:rsidP="001906E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(obalené viry)</w:t>
            </w:r>
          </w:p>
        </w:tc>
        <w:tc>
          <w:tcPr>
            <w:tcW w:w="3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 DVV/RKI (BVDV a </w:t>
            </w:r>
            <w:proofErr w:type="spellStart"/>
            <w:r>
              <w:rPr>
                <w:rFonts w:cs="Times New Roman"/>
              </w:rPr>
              <w:t>Vacciniavirus</w:t>
            </w:r>
            <w:proofErr w:type="spellEnd"/>
            <w:r>
              <w:rPr>
                <w:rFonts w:cs="Times New Roman"/>
              </w:rPr>
              <w:t>)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BD" w:rsidRDefault="00347CBD" w:rsidP="001906E5">
            <w:pPr>
              <w:pStyle w:val="TableContents"/>
              <w:jc w:val="center"/>
            </w:pPr>
            <w:permStart w:id="1790461462" w:edGrp="everyone"/>
            <w:r>
              <w:rPr>
                <w:rFonts w:cs="Times New Roman"/>
              </w:rPr>
              <w:t>………………</w:t>
            </w:r>
            <w:permEnd w:id="1790461462"/>
          </w:p>
        </w:tc>
      </w:tr>
      <w:tr w:rsidR="00347CBD" w:rsidTr="00BA0F0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>C -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sporicidní</w:t>
            </w:r>
            <w:proofErr w:type="spellEnd"/>
          </w:p>
        </w:tc>
        <w:tc>
          <w:tcPr>
            <w:tcW w:w="3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13704 potravinářská norma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BD" w:rsidRDefault="00347CBD" w:rsidP="001906E5">
            <w:pPr>
              <w:pStyle w:val="TableContents"/>
              <w:jc w:val="center"/>
              <w:rPr>
                <w:rFonts w:cs="Times New Roman"/>
              </w:rPr>
            </w:pPr>
            <w:permStart w:id="1326600352" w:edGrp="everyone"/>
            <w:r>
              <w:rPr>
                <w:rFonts w:cs="Times New Roman"/>
              </w:rPr>
              <w:t>………………</w:t>
            </w:r>
            <w:permEnd w:id="1326600352"/>
          </w:p>
        </w:tc>
      </w:tr>
      <w:tr w:rsidR="00347CBD" w:rsidTr="00BA0F0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>T -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tuberkulocidní</w:t>
            </w:r>
            <w:proofErr w:type="spellEnd"/>
          </w:p>
        </w:tc>
        <w:tc>
          <w:tcPr>
            <w:tcW w:w="3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14348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BD" w:rsidRDefault="00347CBD" w:rsidP="001906E5">
            <w:pPr>
              <w:pStyle w:val="TableContents"/>
              <w:jc w:val="center"/>
              <w:rPr>
                <w:rFonts w:cs="Times New Roman"/>
              </w:rPr>
            </w:pPr>
            <w:permStart w:id="376184040" w:edGrp="everyone"/>
            <w:r>
              <w:rPr>
                <w:rFonts w:cs="Times New Roman"/>
              </w:rPr>
              <w:t>………………</w:t>
            </w:r>
            <w:permEnd w:id="376184040"/>
          </w:p>
        </w:tc>
      </w:tr>
      <w:tr w:rsidR="00347CBD" w:rsidTr="00BA0F0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 xml:space="preserve">M - </w:t>
            </w:r>
            <w:proofErr w:type="spellStart"/>
            <w:r>
              <w:rPr>
                <w:rFonts w:cs="Times New Roman"/>
              </w:rPr>
              <w:t>mykobaktericidní</w:t>
            </w:r>
            <w:proofErr w:type="spellEnd"/>
          </w:p>
        </w:tc>
        <w:tc>
          <w:tcPr>
            <w:tcW w:w="3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14348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BD" w:rsidRDefault="00347CBD" w:rsidP="001906E5">
            <w:pPr>
              <w:pStyle w:val="TableContents"/>
              <w:jc w:val="center"/>
            </w:pPr>
            <w:permStart w:id="1989693908" w:edGrp="everyone"/>
            <w:r>
              <w:rPr>
                <w:rFonts w:cs="Times New Roman"/>
              </w:rPr>
              <w:t>………………</w:t>
            </w:r>
            <w:permEnd w:id="1989693908"/>
          </w:p>
        </w:tc>
      </w:tr>
      <w:tr w:rsidR="00347CBD" w:rsidTr="00BA0F0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(V) - </w:t>
            </w:r>
            <w:proofErr w:type="spellStart"/>
            <w:r>
              <w:rPr>
                <w:rFonts w:cs="Times New Roman"/>
              </w:rPr>
              <w:t>levurocidní</w:t>
            </w:r>
            <w:proofErr w:type="spellEnd"/>
            <w:r>
              <w:rPr>
                <w:rFonts w:cs="Times New Roman"/>
              </w:rPr>
              <w:t xml:space="preserve"> (kvasinky)</w:t>
            </w:r>
          </w:p>
        </w:tc>
        <w:tc>
          <w:tcPr>
            <w:tcW w:w="3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</w:t>
            </w:r>
            <w:smartTag w:uri="urn:schemas-microsoft-com:office:smarttags" w:element="metricconverter">
              <w:smartTagPr>
                <w:attr w:name="ProductID" w:val="13624 a"/>
              </w:smartTagPr>
              <w:r>
                <w:rPr>
                  <w:rFonts w:cs="Times New Roman"/>
                </w:rPr>
                <w:t>13624 a</w:t>
              </w:r>
            </w:smartTag>
            <w:r>
              <w:rPr>
                <w:rFonts w:cs="Times New Roman"/>
              </w:rPr>
              <w:t xml:space="preserve">  ČSN EN 13697 nebo ČSN EN 16615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BD" w:rsidRDefault="00347CBD" w:rsidP="001906E5">
            <w:pPr>
              <w:pStyle w:val="TableContents"/>
              <w:jc w:val="center"/>
              <w:rPr>
                <w:rFonts w:cs="Times New Roman"/>
              </w:rPr>
            </w:pPr>
            <w:permStart w:id="1728316388" w:edGrp="everyone"/>
            <w:r>
              <w:rPr>
                <w:rFonts w:cs="Times New Roman"/>
              </w:rPr>
              <w:t>………………</w:t>
            </w:r>
            <w:permEnd w:id="1728316388"/>
          </w:p>
        </w:tc>
      </w:tr>
      <w:tr w:rsidR="00347CBD" w:rsidTr="00BA0F0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 xml:space="preserve">V - </w:t>
            </w:r>
            <w:r>
              <w:rPr>
                <w:rFonts w:cs="Times New Roman"/>
              </w:rPr>
              <w:t>fungicidní</w:t>
            </w:r>
          </w:p>
        </w:tc>
        <w:tc>
          <w:tcPr>
            <w:tcW w:w="3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7CBD" w:rsidRDefault="00347CBD" w:rsidP="001906E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</w:t>
            </w:r>
            <w:smartTag w:uri="urn:schemas-microsoft-com:office:smarttags" w:element="metricconverter">
              <w:smartTagPr>
                <w:attr w:name="ProductID" w:val="13624 a"/>
              </w:smartTagPr>
              <w:r>
                <w:rPr>
                  <w:rFonts w:cs="Times New Roman"/>
                </w:rPr>
                <w:t>13624 a</w:t>
              </w:r>
            </w:smartTag>
            <w:r>
              <w:rPr>
                <w:rFonts w:cs="Times New Roman"/>
              </w:rPr>
              <w:t xml:space="preserve"> ČSN EN 13697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7CBD" w:rsidRDefault="00347CBD" w:rsidP="001906E5">
            <w:pPr>
              <w:pStyle w:val="TableContents"/>
              <w:jc w:val="center"/>
              <w:rPr>
                <w:rFonts w:cs="Times New Roman"/>
              </w:rPr>
            </w:pPr>
            <w:permStart w:id="2119319352" w:edGrp="everyone"/>
            <w:r>
              <w:rPr>
                <w:rFonts w:cs="Times New Roman"/>
              </w:rPr>
              <w:t>………………</w:t>
            </w:r>
            <w:permEnd w:id="2119319352"/>
          </w:p>
        </w:tc>
      </w:tr>
    </w:tbl>
    <w:p w:rsidR="00347CBD" w:rsidRDefault="00347CBD">
      <w:pPr>
        <w:pStyle w:val="Standard"/>
        <w:rPr>
          <w:rFonts w:cs="Times New Roman"/>
          <w:i/>
          <w:iCs/>
        </w:rPr>
      </w:pPr>
    </w:p>
    <w:p w:rsidR="00347CBD" w:rsidRPr="00467F72" w:rsidRDefault="00347CBD">
      <w:pPr>
        <w:pStyle w:val="Standard"/>
        <w:rPr>
          <w:rFonts w:cs="Times New Roman"/>
          <w:i/>
          <w:iCs/>
        </w:rPr>
      </w:pPr>
      <w:r w:rsidRPr="00467F72">
        <w:rPr>
          <w:rFonts w:cs="Times New Roman"/>
          <w:i/>
          <w:iCs/>
          <w:u w:val="single"/>
        </w:rPr>
        <w:t>Poznámka:</w:t>
      </w:r>
      <w:r w:rsidRPr="00467F72">
        <w:rPr>
          <w:rFonts w:cs="Times New Roman"/>
          <w:i/>
          <w:iCs/>
        </w:rPr>
        <w:t xml:space="preserve"> Zadavatel bude akceptovat i v Evropě uznávané testy – DGHM, DVV/RKI.</w:t>
      </w:r>
    </w:p>
    <w:p w:rsidR="00347CBD" w:rsidRDefault="00347CBD">
      <w:pPr>
        <w:pStyle w:val="Standard"/>
        <w:rPr>
          <w:rFonts w:cs="Times New Roman"/>
        </w:rPr>
      </w:pPr>
    </w:p>
    <w:p w:rsidR="00347CBD" w:rsidRDefault="00347CBD" w:rsidP="00467F72">
      <w:pPr>
        <w:widowControl/>
        <w:numPr>
          <w:ilvl w:val="1"/>
          <w:numId w:val="6"/>
        </w:numPr>
        <w:shd w:val="clear" w:color="auto" w:fill="FBE4D5"/>
        <w:tabs>
          <w:tab w:val="left" w:pos="567"/>
        </w:tabs>
        <w:autoSpaceDN/>
        <w:ind w:left="567" w:hanging="567"/>
        <w:jc w:val="both"/>
        <w:textAlignment w:val="auto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Ostatní požadavky: </w:t>
      </w:r>
    </w:p>
    <w:p w:rsidR="00347CBD" w:rsidRDefault="00347CBD">
      <w:pPr>
        <w:pStyle w:val="Standard"/>
        <w:rPr>
          <w:rFonts w:cs="Times New Roman"/>
        </w:rPr>
      </w:pPr>
      <w:r>
        <w:rPr>
          <w:rFonts w:cs="Times New Roman"/>
          <w:b/>
          <w:bCs/>
        </w:rPr>
        <w:t xml:space="preserve">Všechny dezinfekční prostředky musí být opatřeny etiketou v českém jazyce, ke všem dezinfekčním prostředkům dodavatel doloží produktový a bezpečnostní list v českém jazyce </w:t>
      </w:r>
      <w:r w:rsidRPr="00467F72">
        <w:rPr>
          <w:rFonts w:cs="Times New Roman"/>
        </w:rPr>
        <w:t>(viz požadavek v čl. 11.1 písm. a) a b) ZD)</w:t>
      </w:r>
    </w:p>
    <w:p w:rsidR="00347CBD" w:rsidRDefault="00347CBD">
      <w:pPr>
        <w:pStyle w:val="Standard"/>
        <w:rPr>
          <w:rFonts w:cs="Times New Roman"/>
        </w:rPr>
      </w:pPr>
    </w:p>
    <w:p w:rsidR="00347CBD" w:rsidRDefault="00347CBD" w:rsidP="00467F72">
      <w:pPr>
        <w:ind w:left="850"/>
        <w:jc w:val="both"/>
        <w:rPr>
          <w:snapToGrid w:val="0"/>
          <w:color w:val="000000"/>
        </w:rPr>
      </w:pPr>
    </w:p>
    <w:p w:rsidR="00347CBD" w:rsidRDefault="00347CBD" w:rsidP="00467F72">
      <w:pPr>
        <w:jc w:val="both"/>
        <w:rPr>
          <w:rFonts w:eastAsia="Times New Roman"/>
          <w:bCs/>
          <w:color w:val="000000"/>
          <w:u w:val="single"/>
          <w:lang w:eastAsia="ar-SA" w:bidi="ar-SA"/>
        </w:rPr>
      </w:pPr>
      <w:r>
        <w:rPr>
          <w:rFonts w:eastAsia="Times New Roman"/>
          <w:bCs/>
          <w:color w:val="000000"/>
          <w:u w:val="single"/>
          <w:lang w:eastAsia="ar-SA" w:bidi="ar-SA"/>
        </w:rPr>
        <w:t>_________________________________________________________________________</w:t>
      </w:r>
    </w:p>
    <w:p w:rsidR="00347CBD" w:rsidRDefault="00347CBD" w:rsidP="00467F72">
      <w:pPr>
        <w:jc w:val="both"/>
        <w:rPr>
          <w:rFonts w:eastAsia="Times New Roman"/>
          <w:b/>
          <w:bCs/>
          <w:color w:val="000000"/>
          <w:u w:val="single"/>
          <w:lang w:eastAsia="ar-SA" w:bidi="ar-SA"/>
        </w:rPr>
      </w:pPr>
    </w:p>
    <w:p w:rsidR="00347CBD" w:rsidRPr="006C06D3" w:rsidRDefault="00347CBD" w:rsidP="00467F72">
      <w:pPr>
        <w:jc w:val="both"/>
        <w:rPr>
          <w:rFonts w:eastAsia="Times New Roman"/>
          <w:b/>
          <w:bCs/>
          <w:color w:val="000000"/>
          <w:u w:val="single"/>
          <w:lang w:eastAsia="ar-SA" w:bidi="ar-SA"/>
        </w:rPr>
      </w:pPr>
      <w:r w:rsidRPr="006C06D3">
        <w:rPr>
          <w:rFonts w:eastAsia="Times New Roman"/>
          <w:b/>
          <w:bCs/>
          <w:color w:val="000000"/>
          <w:u w:val="single"/>
          <w:lang w:eastAsia="ar-SA" w:bidi="ar-SA"/>
        </w:rPr>
        <w:t>PROHLÁŠENÍ ÚČASTNÍKA ZADÁVACÍHO ŘÍZENÍ:</w:t>
      </w:r>
    </w:p>
    <w:p w:rsidR="00347CBD" w:rsidRPr="006C06D3" w:rsidRDefault="00347CBD" w:rsidP="00467F72">
      <w:pPr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6C06D3">
        <w:rPr>
          <w:rFonts w:eastAsia="Times New Roman"/>
          <w:bCs/>
          <w:color w:val="000000"/>
          <w:lang w:eastAsia="ar-SA" w:bidi="ar-SA"/>
        </w:rPr>
        <w:t xml:space="preserve">Tímto stvrzujeme pravdivost VŠECH námi uvedených údajů vztahujících se k předmětu plnění veřejné zakázky. </w:t>
      </w:r>
    </w:p>
    <w:p w:rsidR="00347CBD" w:rsidRDefault="00347CBD" w:rsidP="00467F72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347CBD" w:rsidRDefault="00347CBD" w:rsidP="00467F72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347CBD" w:rsidRPr="00782DA3" w:rsidRDefault="00347CBD" w:rsidP="00467F72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347CBD" w:rsidRPr="00782DA3" w:rsidRDefault="00347CBD" w:rsidP="00467F72">
      <w:pPr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V </w:t>
      </w:r>
      <w:permStart w:id="1450451595" w:edGrp="everyone"/>
      <w:r w:rsidRPr="00782DA3">
        <w:rPr>
          <w:rFonts w:eastAsia="Times New Roman"/>
          <w:b/>
          <w:bCs/>
          <w:color w:val="000000"/>
          <w:lang w:eastAsia="ar-SA" w:bidi="ar-SA"/>
        </w:rPr>
        <w:t>……………………………</w:t>
      </w:r>
      <w:permEnd w:id="1450451595"/>
      <w:r w:rsidRPr="00782DA3">
        <w:rPr>
          <w:rFonts w:eastAsia="Times New Roman"/>
          <w:b/>
          <w:bCs/>
          <w:color w:val="000000"/>
          <w:lang w:eastAsia="ar-SA" w:bidi="ar-SA"/>
        </w:rPr>
        <w:t xml:space="preserve">  dne </w:t>
      </w:r>
      <w:permStart w:id="1310681266" w:edGrp="everyone"/>
      <w:r w:rsidRPr="00782DA3">
        <w:rPr>
          <w:rFonts w:eastAsia="Times New Roman"/>
          <w:b/>
          <w:bCs/>
          <w:color w:val="000000"/>
          <w:lang w:eastAsia="ar-SA" w:bidi="ar-SA"/>
        </w:rPr>
        <w:t xml:space="preserve"> …………………..</w:t>
      </w:r>
      <w:permEnd w:id="1310681266"/>
    </w:p>
    <w:p w:rsidR="00347CBD" w:rsidRDefault="00347CBD" w:rsidP="00467F72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347CBD" w:rsidRPr="00782DA3" w:rsidRDefault="00347CBD" w:rsidP="00467F72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347CBD" w:rsidRPr="00782DA3" w:rsidRDefault="00347CBD" w:rsidP="00467F72">
      <w:pPr>
        <w:ind w:left="4956" w:firstLine="708"/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>………………………………….</w:t>
      </w:r>
    </w:p>
    <w:p w:rsidR="00347CBD" w:rsidRDefault="00347CBD" w:rsidP="00467F72">
      <w:pPr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                                                                        </w:t>
      </w:r>
      <w:r>
        <w:rPr>
          <w:rFonts w:eastAsia="Times New Roman"/>
          <w:b/>
          <w:bCs/>
          <w:color w:val="000000"/>
          <w:lang w:eastAsia="ar-SA" w:bidi="ar-SA"/>
        </w:rPr>
        <w:tab/>
      </w:r>
      <w:r>
        <w:rPr>
          <w:rFonts w:eastAsia="Times New Roman"/>
          <w:b/>
          <w:bCs/>
          <w:color w:val="000000"/>
          <w:lang w:eastAsia="ar-SA" w:bidi="ar-SA"/>
        </w:rPr>
        <w:tab/>
      </w:r>
      <w:bookmarkStart w:id="24" w:name="_GoBack"/>
      <w:permStart w:id="1973894911" w:edGrp="everyone"/>
      <w:r w:rsidRPr="00782DA3">
        <w:rPr>
          <w:rFonts w:eastAsia="Times New Roman"/>
          <w:b/>
          <w:bCs/>
          <w:color w:val="000000"/>
          <w:lang w:eastAsia="ar-SA" w:bidi="ar-SA"/>
        </w:rPr>
        <w:t xml:space="preserve">razítko, jméno </w:t>
      </w:r>
      <w:r>
        <w:rPr>
          <w:rFonts w:eastAsia="Times New Roman"/>
          <w:b/>
          <w:bCs/>
          <w:color w:val="000000"/>
          <w:lang w:eastAsia="ar-SA" w:bidi="ar-SA"/>
        </w:rPr>
        <w:t xml:space="preserve">oprávněné </w:t>
      </w: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osoby </w:t>
      </w:r>
    </w:p>
    <w:p w:rsidR="00347CBD" w:rsidRPr="00410937" w:rsidRDefault="00347CBD" w:rsidP="00467F72">
      <w:pPr>
        <w:ind w:left="4956" w:firstLine="708"/>
      </w:pPr>
      <w:r>
        <w:rPr>
          <w:rFonts w:eastAsia="Times New Roman"/>
          <w:b/>
          <w:bCs/>
          <w:color w:val="000000"/>
          <w:lang w:eastAsia="ar-SA" w:bidi="ar-SA"/>
        </w:rPr>
        <w:t>účastníka zadávacího řízení</w:t>
      </w:r>
    </w:p>
    <w:bookmarkEnd w:id="24"/>
    <w:permEnd w:id="1973894911"/>
    <w:p w:rsidR="00347CBD" w:rsidRDefault="00347CBD">
      <w:pPr>
        <w:pStyle w:val="Standard"/>
        <w:rPr>
          <w:rFonts w:cs="Times New Roman"/>
          <w:b/>
          <w:bCs/>
        </w:rPr>
      </w:pPr>
    </w:p>
    <w:p w:rsidR="00347CBD" w:rsidRDefault="00347CBD">
      <w:pPr>
        <w:pStyle w:val="Standard"/>
        <w:rPr>
          <w:rFonts w:cs="Times New Roman"/>
          <w:b/>
          <w:bCs/>
        </w:rPr>
      </w:pPr>
    </w:p>
    <w:p w:rsidR="00347CBD" w:rsidRDefault="00347CBD">
      <w:pPr>
        <w:pStyle w:val="Standard"/>
        <w:rPr>
          <w:rFonts w:cs="Times New Roman"/>
          <w:b/>
          <w:bCs/>
        </w:rPr>
      </w:pPr>
    </w:p>
    <w:p w:rsidR="00347CBD" w:rsidRDefault="00347CBD">
      <w:pPr>
        <w:pStyle w:val="Standard"/>
        <w:rPr>
          <w:rFonts w:cs="Times New Roman"/>
          <w:b/>
          <w:bCs/>
        </w:rPr>
      </w:pPr>
    </w:p>
    <w:p w:rsidR="00347CBD" w:rsidRDefault="00347CBD">
      <w:pPr>
        <w:pStyle w:val="Standard"/>
      </w:pPr>
    </w:p>
    <w:sectPr w:rsidR="00347CBD" w:rsidSect="00966F5D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A18" w:rsidRDefault="001B6A18">
      <w:r>
        <w:separator/>
      </w:r>
    </w:p>
  </w:endnote>
  <w:endnote w:type="continuationSeparator" w:id="0">
    <w:p w:rsidR="001B6A18" w:rsidRDefault="001B6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CBD" w:rsidRDefault="00087A5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47CBD">
      <w:rPr>
        <w:noProof/>
      </w:rPr>
      <w:t>2</w:t>
    </w:r>
    <w:r>
      <w:rPr>
        <w:noProof/>
      </w:rPr>
      <w:fldChar w:fldCharType="end"/>
    </w:r>
  </w:p>
  <w:p w:rsidR="00347CBD" w:rsidRDefault="00347C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A18" w:rsidRDefault="001B6A18">
      <w:r>
        <w:rPr>
          <w:color w:val="000000"/>
        </w:rPr>
        <w:separator/>
      </w:r>
    </w:p>
  </w:footnote>
  <w:footnote w:type="continuationSeparator" w:id="0">
    <w:p w:rsidR="001B6A18" w:rsidRDefault="001B6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D68C2"/>
    <w:multiLevelType w:val="multilevel"/>
    <w:tmpl w:val="324A95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b w:val="0"/>
        <w:bCs w:val="0"/>
      </w:rPr>
    </w:lvl>
  </w:abstractNum>
  <w:abstractNum w:abstractNumId="1" w15:restartNumberingAfterBreak="0">
    <w:nsid w:val="229F6C4C"/>
    <w:multiLevelType w:val="hybridMultilevel"/>
    <w:tmpl w:val="E8FCCD38"/>
    <w:lvl w:ilvl="0" w:tplc="1F44F26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C6667"/>
    <w:multiLevelType w:val="multilevel"/>
    <w:tmpl w:val="9D149E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D8A6135"/>
    <w:multiLevelType w:val="multilevel"/>
    <w:tmpl w:val="370AF7A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u w:val="none"/>
      </w:rPr>
    </w:lvl>
  </w:abstractNum>
  <w:abstractNum w:abstractNumId="4" w15:restartNumberingAfterBreak="0">
    <w:nsid w:val="50D42507"/>
    <w:multiLevelType w:val="hybridMultilevel"/>
    <w:tmpl w:val="48F8B11C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62B925DC"/>
    <w:multiLevelType w:val="multilevel"/>
    <w:tmpl w:val="48B6EE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b w:val="0"/>
        <w:bCs w:val="0"/>
      </w:rPr>
    </w:lvl>
  </w:abstractNum>
  <w:abstractNum w:abstractNumId="6" w15:restartNumberingAfterBreak="0">
    <w:nsid w:val="711510A8"/>
    <w:multiLevelType w:val="multilevel"/>
    <w:tmpl w:val="3C38AD80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NotTrackMoves/>
  <w:documentProtection w:edit="readOnly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2EDB"/>
    <w:rsid w:val="000524FA"/>
    <w:rsid w:val="00087A5E"/>
    <w:rsid w:val="000E7F2E"/>
    <w:rsid w:val="001906E5"/>
    <w:rsid w:val="001A35BA"/>
    <w:rsid w:val="001B6A18"/>
    <w:rsid w:val="00276498"/>
    <w:rsid w:val="002D3469"/>
    <w:rsid w:val="00347CBD"/>
    <w:rsid w:val="00410937"/>
    <w:rsid w:val="00421B0F"/>
    <w:rsid w:val="00467F72"/>
    <w:rsid w:val="00522A8F"/>
    <w:rsid w:val="005F7972"/>
    <w:rsid w:val="006C06D3"/>
    <w:rsid w:val="006C2AB4"/>
    <w:rsid w:val="0076693C"/>
    <w:rsid w:val="00782DA3"/>
    <w:rsid w:val="007854BC"/>
    <w:rsid w:val="007C0FBA"/>
    <w:rsid w:val="007D7FFC"/>
    <w:rsid w:val="008171E5"/>
    <w:rsid w:val="008E54D8"/>
    <w:rsid w:val="00930139"/>
    <w:rsid w:val="0095508C"/>
    <w:rsid w:val="00966F5D"/>
    <w:rsid w:val="00A40B3C"/>
    <w:rsid w:val="00B82FAD"/>
    <w:rsid w:val="00BA0F0F"/>
    <w:rsid w:val="00C96523"/>
    <w:rsid w:val="00CA6DE8"/>
    <w:rsid w:val="00CE6142"/>
    <w:rsid w:val="00CF2EDB"/>
    <w:rsid w:val="00D163C7"/>
    <w:rsid w:val="00D401CB"/>
    <w:rsid w:val="00DF30EC"/>
    <w:rsid w:val="00E51770"/>
    <w:rsid w:val="00EB1F04"/>
    <w:rsid w:val="00F6075B"/>
    <w:rsid w:val="00F7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CB97CC"/>
  <w15:docId w15:val="{AB624F45-9F51-4504-802F-5C93AED0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6F5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966F5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uiPriority w:val="99"/>
    <w:rsid w:val="00966F5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uiPriority w:val="99"/>
    <w:rsid w:val="00966F5D"/>
    <w:pPr>
      <w:spacing w:after="120"/>
    </w:pPr>
  </w:style>
  <w:style w:type="paragraph" w:styleId="Seznam">
    <w:name w:val="List"/>
    <w:basedOn w:val="Textbody"/>
    <w:uiPriority w:val="99"/>
    <w:rsid w:val="00966F5D"/>
  </w:style>
  <w:style w:type="paragraph" w:styleId="Titulek">
    <w:name w:val="caption"/>
    <w:basedOn w:val="Standard"/>
    <w:uiPriority w:val="99"/>
    <w:qFormat/>
    <w:rsid w:val="00966F5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966F5D"/>
    <w:pPr>
      <w:suppressLineNumbers/>
    </w:pPr>
  </w:style>
  <w:style w:type="paragraph" w:customStyle="1" w:styleId="TableContents">
    <w:name w:val="Table Contents"/>
    <w:basedOn w:val="Standard"/>
    <w:uiPriority w:val="99"/>
    <w:rsid w:val="00966F5D"/>
    <w:pPr>
      <w:suppressLineNumbers/>
    </w:pPr>
  </w:style>
  <w:style w:type="paragraph" w:customStyle="1" w:styleId="TableHeading">
    <w:name w:val="Table Heading"/>
    <w:basedOn w:val="TableContents"/>
    <w:uiPriority w:val="99"/>
    <w:rsid w:val="00966F5D"/>
    <w:pPr>
      <w:jc w:val="center"/>
    </w:pPr>
    <w:rPr>
      <w:b/>
      <w:bCs/>
    </w:rPr>
  </w:style>
  <w:style w:type="character" w:customStyle="1" w:styleId="BulletSymbols">
    <w:name w:val="Bullet Symbols"/>
    <w:uiPriority w:val="99"/>
    <w:rsid w:val="00966F5D"/>
    <w:rPr>
      <w:rFonts w:ascii="OpenSymbol" w:eastAsia="Times New Roman" w:hAnsi="OpenSymbol"/>
    </w:rPr>
  </w:style>
  <w:style w:type="character" w:customStyle="1" w:styleId="NumberingSymbols">
    <w:name w:val="Numbering Symbols"/>
    <w:uiPriority w:val="99"/>
    <w:rsid w:val="00966F5D"/>
  </w:style>
  <w:style w:type="paragraph" w:styleId="Odstavecseseznamem">
    <w:name w:val="List Paragraph"/>
    <w:basedOn w:val="Normln"/>
    <w:uiPriority w:val="99"/>
    <w:qFormat/>
    <w:rsid w:val="00D401CB"/>
    <w:pPr>
      <w:ind w:left="708"/>
    </w:pPr>
    <w:rPr>
      <w:rFonts w:cs="Mangal"/>
      <w:szCs w:val="21"/>
    </w:rPr>
  </w:style>
  <w:style w:type="paragraph" w:styleId="Zhlav">
    <w:name w:val="header"/>
    <w:basedOn w:val="Normln"/>
    <w:link w:val="ZhlavChar"/>
    <w:uiPriority w:val="99"/>
    <w:rsid w:val="001906E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link w:val="Zhlav"/>
    <w:uiPriority w:val="99"/>
    <w:locked/>
    <w:rsid w:val="001906E5"/>
    <w:rPr>
      <w:kern w:val="3"/>
      <w:sz w:val="21"/>
      <w:lang w:eastAsia="zh-CN"/>
    </w:rPr>
  </w:style>
  <w:style w:type="paragraph" w:styleId="Zpat">
    <w:name w:val="footer"/>
    <w:basedOn w:val="Normln"/>
    <w:link w:val="ZpatChar"/>
    <w:uiPriority w:val="99"/>
    <w:rsid w:val="001906E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link w:val="Zpat"/>
    <w:uiPriority w:val="99"/>
    <w:locked/>
    <w:rsid w:val="001906E5"/>
    <w:rPr>
      <w:kern w:val="3"/>
      <w:sz w:val="21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rsid w:val="001A35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62B07"/>
    <w:rPr>
      <w:rFonts w:cs="Mangal"/>
      <w:kern w:val="3"/>
      <w:sz w:val="0"/>
      <w:szCs w:val="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907</Words>
  <Characters>5352</Characters>
  <Application>Microsoft Office Word</Application>
  <DocSecurity>0</DocSecurity>
  <Lines>44</Lines>
  <Paragraphs>12</Paragraphs>
  <ScaleCrop>false</ScaleCrop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Nemocnice_NMnM</dc:creator>
  <cp:keywords/>
  <dc:description/>
  <cp:lastModifiedBy>Alena Ševčíková</cp:lastModifiedBy>
  <cp:revision>10</cp:revision>
  <cp:lastPrinted>2019-07-31T06:55:00Z</cp:lastPrinted>
  <dcterms:created xsi:type="dcterms:W3CDTF">2020-01-06T10:48:00Z</dcterms:created>
  <dcterms:modified xsi:type="dcterms:W3CDTF">2020-01-21T10:19:00Z</dcterms:modified>
</cp:coreProperties>
</file>