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16C66" w14:textId="77777777" w:rsidR="007F083E" w:rsidRPr="008556EA" w:rsidRDefault="007F083E" w:rsidP="007F083E">
      <w:pPr>
        <w:spacing w:before="120"/>
        <w:rPr>
          <w:rFonts w:ascii="Arial" w:hAnsi="Arial" w:cs="Arial"/>
          <w:sz w:val="18"/>
          <w:szCs w:val="18"/>
        </w:rPr>
      </w:pPr>
      <w:bookmarkStart w:id="0" w:name="_GoBack"/>
      <w:bookmarkEnd w:id="0"/>
      <w:r w:rsidRPr="008556EA">
        <w:rPr>
          <w:rFonts w:ascii="Arial" w:hAnsi="Arial" w:cs="Arial"/>
          <w:sz w:val="18"/>
          <w:szCs w:val="18"/>
        </w:rPr>
        <w:t xml:space="preserve">příloha č. 3 – </w:t>
      </w:r>
      <w:r w:rsidR="00E008BC">
        <w:rPr>
          <w:rFonts w:ascii="Arial" w:hAnsi="Arial" w:cs="Arial"/>
          <w:sz w:val="18"/>
          <w:szCs w:val="18"/>
        </w:rPr>
        <w:t xml:space="preserve">Rámcová </w:t>
      </w:r>
      <w:r w:rsidRPr="008556EA">
        <w:rPr>
          <w:rFonts w:ascii="Arial" w:hAnsi="Arial" w:cs="Arial"/>
          <w:sz w:val="18"/>
          <w:szCs w:val="18"/>
        </w:rPr>
        <w:t>kupní smlouva</w:t>
      </w:r>
    </w:p>
    <w:p w14:paraId="1A182427" w14:textId="77777777" w:rsidR="007F083E" w:rsidRDefault="007F083E" w:rsidP="00196F6D">
      <w:pPr>
        <w:autoSpaceDE w:val="0"/>
        <w:jc w:val="center"/>
        <w:rPr>
          <w:rFonts w:ascii="Arial" w:hAnsi="Arial" w:cs="Arial"/>
          <w:b/>
          <w:bCs/>
          <w:smallCaps/>
          <w:sz w:val="32"/>
          <w:szCs w:val="32"/>
        </w:rPr>
      </w:pPr>
    </w:p>
    <w:p w14:paraId="2B2FAE42" w14:textId="5557C06F" w:rsidR="00196F6D" w:rsidRPr="00565C9C" w:rsidRDefault="00E008BC" w:rsidP="00196F6D">
      <w:pPr>
        <w:autoSpaceDE w:val="0"/>
        <w:jc w:val="center"/>
        <w:rPr>
          <w:rFonts w:ascii="Arial" w:hAnsi="Arial" w:cs="Arial"/>
          <w:bCs/>
          <w:sz w:val="32"/>
          <w:szCs w:val="32"/>
        </w:rPr>
      </w:pPr>
      <w:r>
        <w:rPr>
          <w:rFonts w:ascii="Arial" w:hAnsi="Arial" w:cs="Arial"/>
          <w:b/>
          <w:bCs/>
          <w:smallCaps/>
          <w:sz w:val="32"/>
          <w:szCs w:val="32"/>
        </w:rPr>
        <w:t>Rámcová k</w:t>
      </w:r>
      <w:r w:rsidR="00196F6D" w:rsidRPr="00565C9C">
        <w:rPr>
          <w:rFonts w:ascii="Arial" w:hAnsi="Arial" w:cs="Arial"/>
          <w:b/>
          <w:bCs/>
          <w:smallCaps/>
          <w:sz w:val="32"/>
          <w:szCs w:val="32"/>
        </w:rPr>
        <w:t>upní smlouva</w:t>
      </w:r>
    </w:p>
    <w:p w14:paraId="5F3CEC65" w14:textId="5C35402B" w:rsidR="00196F6D" w:rsidRPr="00565C9C" w:rsidRDefault="00196F6D" w:rsidP="00196F6D">
      <w:pPr>
        <w:spacing w:before="120"/>
        <w:jc w:val="center"/>
        <w:rPr>
          <w:rFonts w:ascii="Arial" w:hAnsi="Arial" w:cs="Arial"/>
          <w:bCs/>
          <w:sz w:val="22"/>
          <w:szCs w:val="22"/>
        </w:rPr>
      </w:pPr>
      <w:r w:rsidRPr="00565C9C">
        <w:rPr>
          <w:rFonts w:ascii="Arial" w:hAnsi="Arial" w:cs="Arial"/>
          <w:bCs/>
          <w:sz w:val="22"/>
          <w:szCs w:val="22"/>
        </w:rPr>
        <w:t xml:space="preserve">uzavřená dle </w:t>
      </w:r>
      <w:r w:rsidR="00DB1BD1">
        <w:rPr>
          <w:rFonts w:ascii="Arial" w:hAnsi="Arial" w:cs="Arial"/>
          <w:bCs/>
          <w:sz w:val="22"/>
          <w:szCs w:val="22"/>
        </w:rPr>
        <w:t xml:space="preserve">ust. </w:t>
      </w:r>
      <w:r w:rsidRPr="00565C9C">
        <w:rPr>
          <w:rFonts w:ascii="Arial" w:hAnsi="Arial" w:cs="Arial"/>
          <w:bCs/>
          <w:sz w:val="22"/>
          <w:szCs w:val="22"/>
        </w:rPr>
        <w:t>§ 2079 a násl. zákona č. 89/2012 Sb., občansk</w:t>
      </w:r>
      <w:r w:rsidR="00DB1BD1">
        <w:rPr>
          <w:rFonts w:ascii="Arial" w:hAnsi="Arial" w:cs="Arial"/>
          <w:bCs/>
          <w:sz w:val="22"/>
          <w:szCs w:val="22"/>
        </w:rPr>
        <w:t>ý</w:t>
      </w:r>
      <w:r w:rsidRPr="00565C9C">
        <w:rPr>
          <w:rFonts w:ascii="Arial" w:hAnsi="Arial" w:cs="Arial"/>
          <w:bCs/>
          <w:sz w:val="22"/>
          <w:szCs w:val="22"/>
        </w:rPr>
        <w:t xml:space="preserve"> zákoník, </w:t>
      </w:r>
      <w:r w:rsidR="00DB1BD1">
        <w:rPr>
          <w:rFonts w:ascii="Arial" w:hAnsi="Arial" w:cs="Arial"/>
          <w:bCs/>
          <w:sz w:val="22"/>
          <w:szCs w:val="22"/>
        </w:rPr>
        <w:t>ve znění pozdějších předpisů</w:t>
      </w:r>
      <w:r w:rsidR="007135A1">
        <w:rPr>
          <w:rFonts w:ascii="Arial" w:hAnsi="Arial" w:cs="Arial"/>
          <w:bCs/>
          <w:sz w:val="22"/>
          <w:szCs w:val="22"/>
        </w:rPr>
        <w:t xml:space="preserve"> (dále jen „občanský zákoník“)</w:t>
      </w:r>
      <w:r w:rsidRPr="00565C9C">
        <w:rPr>
          <w:rFonts w:ascii="Arial" w:hAnsi="Arial" w:cs="Arial"/>
          <w:bCs/>
          <w:sz w:val="22"/>
          <w:szCs w:val="22"/>
        </w:rPr>
        <w:t>,</w:t>
      </w:r>
    </w:p>
    <w:p w14:paraId="3F45D767" w14:textId="76DB8B0C" w:rsidR="00196F6D" w:rsidRPr="00565C9C" w:rsidRDefault="00196F6D" w:rsidP="00196F6D">
      <w:pPr>
        <w:spacing w:before="120"/>
        <w:jc w:val="center"/>
        <w:rPr>
          <w:rFonts w:ascii="Arial" w:hAnsi="Arial" w:cs="Arial"/>
          <w:b/>
          <w:bCs/>
          <w:sz w:val="22"/>
          <w:szCs w:val="22"/>
        </w:rPr>
      </w:pPr>
      <w:r w:rsidRPr="00565C9C">
        <w:rPr>
          <w:rFonts w:ascii="Arial" w:hAnsi="Arial" w:cs="Arial"/>
          <w:bCs/>
          <w:sz w:val="22"/>
          <w:szCs w:val="22"/>
        </w:rPr>
        <w:t xml:space="preserve">níže uvedeného dne, měsíce a roku </w:t>
      </w:r>
      <w:r w:rsidR="00DB1BD1">
        <w:rPr>
          <w:rFonts w:ascii="Arial" w:hAnsi="Arial" w:cs="Arial"/>
          <w:bCs/>
          <w:sz w:val="22"/>
          <w:szCs w:val="22"/>
        </w:rPr>
        <w:t>mezi těmito</w:t>
      </w:r>
      <w:r w:rsidR="00DB1BD1" w:rsidRPr="00565C9C">
        <w:rPr>
          <w:rFonts w:ascii="Arial" w:hAnsi="Arial" w:cs="Arial"/>
          <w:bCs/>
          <w:sz w:val="22"/>
          <w:szCs w:val="22"/>
        </w:rPr>
        <w:t xml:space="preserve"> </w:t>
      </w:r>
      <w:r w:rsidRPr="00565C9C">
        <w:rPr>
          <w:rFonts w:ascii="Arial" w:hAnsi="Arial" w:cs="Arial"/>
          <w:bCs/>
          <w:sz w:val="22"/>
          <w:szCs w:val="22"/>
        </w:rPr>
        <w:t>smluvní</w:t>
      </w:r>
      <w:r w:rsidR="00DB1BD1">
        <w:rPr>
          <w:rFonts w:ascii="Arial" w:hAnsi="Arial" w:cs="Arial"/>
          <w:bCs/>
          <w:sz w:val="22"/>
          <w:szCs w:val="22"/>
        </w:rPr>
        <w:t>mi</w:t>
      </w:r>
      <w:r w:rsidRPr="00565C9C">
        <w:rPr>
          <w:rFonts w:ascii="Arial" w:hAnsi="Arial" w:cs="Arial"/>
          <w:bCs/>
          <w:sz w:val="22"/>
          <w:szCs w:val="22"/>
        </w:rPr>
        <w:t xml:space="preserve"> stran</w:t>
      </w:r>
      <w:r w:rsidR="00DB1BD1">
        <w:rPr>
          <w:rFonts w:ascii="Arial" w:hAnsi="Arial" w:cs="Arial"/>
          <w:bCs/>
          <w:sz w:val="22"/>
          <w:szCs w:val="22"/>
        </w:rPr>
        <w:t>ami</w:t>
      </w:r>
      <w:r w:rsidRPr="00565C9C">
        <w:rPr>
          <w:rFonts w:ascii="Arial" w:hAnsi="Arial" w:cs="Arial"/>
          <w:bCs/>
          <w:sz w:val="22"/>
          <w:szCs w:val="22"/>
        </w:rPr>
        <w:t>:</w:t>
      </w:r>
    </w:p>
    <w:p w14:paraId="756555CB" w14:textId="77777777" w:rsidR="00196F6D" w:rsidRPr="00565C9C" w:rsidRDefault="00196F6D" w:rsidP="00196F6D">
      <w:pPr>
        <w:tabs>
          <w:tab w:val="left" w:pos="426"/>
        </w:tabs>
        <w:spacing w:before="240"/>
        <w:jc w:val="both"/>
        <w:rPr>
          <w:rFonts w:ascii="Arial" w:hAnsi="Arial" w:cs="Arial"/>
          <w:b/>
          <w:bCs/>
          <w:sz w:val="22"/>
          <w:szCs w:val="22"/>
        </w:rPr>
      </w:pPr>
    </w:p>
    <w:p w14:paraId="4B99429C"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Dodavatel:</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 xml:space="preserve"> </w:t>
      </w:r>
      <w:r w:rsidRPr="006A372C">
        <w:rPr>
          <w:rFonts w:ascii="Arial" w:hAnsi="Arial" w:cs="Arial"/>
          <w:bCs/>
          <w:sz w:val="22"/>
          <w:szCs w:val="22"/>
        </w:rPr>
        <w:tab/>
      </w:r>
    </w:p>
    <w:p w14:paraId="519D29DF"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Zastoupen:</w:t>
      </w:r>
      <w:r w:rsidRPr="006A372C">
        <w:rPr>
          <w:rFonts w:ascii="Arial" w:hAnsi="Arial" w:cs="Arial"/>
          <w:bCs/>
          <w:sz w:val="22"/>
          <w:szCs w:val="22"/>
        </w:rPr>
        <w:tab/>
      </w:r>
      <w:r w:rsidRPr="006A372C">
        <w:rPr>
          <w:rFonts w:ascii="Arial" w:hAnsi="Arial" w:cs="Arial"/>
          <w:bCs/>
          <w:sz w:val="22"/>
          <w:szCs w:val="22"/>
        </w:rPr>
        <w:tab/>
        <w:t xml:space="preserve">  </w:t>
      </w:r>
      <w:r w:rsidRPr="006A372C">
        <w:rPr>
          <w:rFonts w:ascii="Arial" w:hAnsi="Arial" w:cs="Arial"/>
          <w:bCs/>
          <w:sz w:val="22"/>
          <w:szCs w:val="22"/>
        </w:rPr>
        <w:tab/>
      </w:r>
    </w:p>
    <w:p w14:paraId="155C29A1"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Sídlo:</w:t>
      </w:r>
      <w:r w:rsidRPr="006A372C">
        <w:rPr>
          <w:rFonts w:ascii="Arial" w:hAnsi="Arial" w:cs="Arial"/>
          <w:bCs/>
          <w:sz w:val="22"/>
          <w:szCs w:val="22"/>
        </w:rPr>
        <w:tab/>
        <w:t xml:space="preserve">   </w:t>
      </w:r>
      <w:r w:rsidRPr="006A372C">
        <w:rPr>
          <w:rFonts w:ascii="Arial" w:hAnsi="Arial" w:cs="Arial"/>
          <w:bCs/>
          <w:sz w:val="22"/>
          <w:szCs w:val="22"/>
        </w:rPr>
        <w:tab/>
      </w:r>
    </w:p>
    <w:p w14:paraId="0BB5C242"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Adresa pro doručování:</w:t>
      </w:r>
      <w:r w:rsidRPr="006A372C">
        <w:rPr>
          <w:rFonts w:ascii="Arial" w:hAnsi="Arial" w:cs="Arial"/>
          <w:bCs/>
          <w:sz w:val="22"/>
          <w:szCs w:val="22"/>
        </w:rPr>
        <w:tab/>
      </w:r>
      <w:r w:rsidRPr="006A372C">
        <w:rPr>
          <w:rFonts w:ascii="Arial" w:hAnsi="Arial" w:cs="Arial"/>
          <w:bCs/>
          <w:sz w:val="22"/>
          <w:szCs w:val="22"/>
        </w:rPr>
        <w:tab/>
        <w:t xml:space="preserve"> </w:t>
      </w:r>
      <w:r w:rsidRPr="006A372C">
        <w:rPr>
          <w:rFonts w:ascii="Arial" w:hAnsi="Arial" w:cs="Arial"/>
          <w:bCs/>
          <w:sz w:val="22"/>
          <w:szCs w:val="22"/>
        </w:rPr>
        <w:tab/>
      </w:r>
    </w:p>
    <w:p w14:paraId="56EA1D5D"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IČO:</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p>
    <w:p w14:paraId="6E756C3F" w14:textId="77777777" w:rsidR="00DB1BD1" w:rsidRDefault="006A372C" w:rsidP="006A372C">
      <w:pPr>
        <w:jc w:val="both"/>
        <w:rPr>
          <w:rFonts w:ascii="Arial" w:hAnsi="Arial" w:cs="Arial"/>
          <w:bCs/>
          <w:sz w:val="22"/>
          <w:szCs w:val="22"/>
        </w:rPr>
      </w:pPr>
      <w:r w:rsidRPr="006A372C">
        <w:rPr>
          <w:rFonts w:ascii="Arial" w:hAnsi="Arial" w:cs="Arial"/>
          <w:bCs/>
          <w:sz w:val="22"/>
          <w:szCs w:val="22"/>
        </w:rPr>
        <w:t xml:space="preserve">       DIČ:                 </w:t>
      </w:r>
      <w:r w:rsidR="00377EF3">
        <w:rPr>
          <w:rFonts w:ascii="Arial" w:hAnsi="Arial" w:cs="Arial"/>
          <w:bCs/>
          <w:sz w:val="22"/>
          <w:szCs w:val="22"/>
        </w:rPr>
        <w:t xml:space="preserve">                        </w:t>
      </w:r>
    </w:p>
    <w:p w14:paraId="29C6A992" w14:textId="77777777" w:rsidR="006A372C" w:rsidRPr="006A372C" w:rsidRDefault="00DB1BD1" w:rsidP="006A372C">
      <w:pPr>
        <w:jc w:val="both"/>
        <w:rPr>
          <w:rFonts w:ascii="Arial" w:hAnsi="Arial" w:cs="Arial"/>
          <w:bCs/>
          <w:sz w:val="22"/>
          <w:szCs w:val="22"/>
        </w:rPr>
      </w:pPr>
      <w:r>
        <w:rPr>
          <w:rFonts w:ascii="Arial" w:hAnsi="Arial" w:cs="Arial"/>
          <w:bCs/>
          <w:sz w:val="22"/>
          <w:szCs w:val="22"/>
        </w:rPr>
        <w:t xml:space="preserve">       </w:t>
      </w:r>
      <w:r w:rsidR="006A372C" w:rsidRPr="006A372C">
        <w:rPr>
          <w:rFonts w:ascii="Arial" w:hAnsi="Arial" w:cs="Arial"/>
          <w:bCs/>
          <w:sz w:val="22"/>
          <w:szCs w:val="22"/>
        </w:rPr>
        <w:t>Plátce/ neplátce daně z přidané hodnoty (dále jen „DPH“):</w:t>
      </w:r>
    </w:p>
    <w:p w14:paraId="4564031B"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Bankovní spojení:                     </w:t>
      </w:r>
    </w:p>
    <w:p w14:paraId="28D7FE13"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(dále též jen rovnocenně „dodavatel“ či „prodávající“)</w:t>
      </w:r>
    </w:p>
    <w:p w14:paraId="013ADB86" w14:textId="77777777" w:rsidR="006A372C" w:rsidRPr="006A372C" w:rsidRDefault="006A372C" w:rsidP="006A372C">
      <w:pPr>
        <w:rPr>
          <w:rFonts w:ascii="Arial" w:hAnsi="Arial" w:cs="Arial"/>
          <w:bCs/>
          <w:sz w:val="22"/>
          <w:szCs w:val="22"/>
        </w:rPr>
      </w:pPr>
    </w:p>
    <w:p w14:paraId="4A045522" w14:textId="77777777" w:rsidR="006A372C" w:rsidRPr="006A372C" w:rsidRDefault="006A372C" w:rsidP="006A372C">
      <w:pPr>
        <w:rPr>
          <w:rFonts w:ascii="Arial" w:hAnsi="Arial" w:cs="Arial"/>
          <w:bCs/>
          <w:sz w:val="22"/>
          <w:szCs w:val="22"/>
        </w:rPr>
      </w:pPr>
      <w:r w:rsidRPr="006A372C">
        <w:rPr>
          <w:rFonts w:ascii="Arial" w:hAnsi="Arial" w:cs="Arial"/>
          <w:bCs/>
          <w:sz w:val="22"/>
          <w:szCs w:val="22"/>
        </w:rPr>
        <w:t xml:space="preserve">Objednatel: </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Nemocnice Havlíčkův Brod, příspěvková organizace</w:t>
      </w:r>
    </w:p>
    <w:p w14:paraId="2342CEB3" w14:textId="77777777" w:rsidR="006A372C" w:rsidRPr="006A372C" w:rsidRDefault="006A372C" w:rsidP="006A372C">
      <w:pPr>
        <w:rPr>
          <w:rFonts w:ascii="Arial" w:hAnsi="Arial" w:cs="Arial"/>
          <w:bCs/>
          <w:sz w:val="22"/>
          <w:szCs w:val="22"/>
        </w:rPr>
      </w:pPr>
      <w:r w:rsidRPr="006A372C">
        <w:rPr>
          <w:rFonts w:ascii="Arial" w:hAnsi="Arial" w:cs="Arial"/>
          <w:bCs/>
          <w:sz w:val="22"/>
          <w:szCs w:val="22"/>
        </w:rPr>
        <w:t xml:space="preserve">      Zastoupen:</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Mgr. David Rezničenko, MHA, ředitel</w:t>
      </w:r>
      <w:r w:rsidRPr="006A372C">
        <w:rPr>
          <w:rFonts w:ascii="Arial" w:hAnsi="Arial" w:cs="Arial"/>
          <w:bCs/>
          <w:sz w:val="22"/>
          <w:szCs w:val="22"/>
        </w:rPr>
        <w:tab/>
      </w:r>
      <w:r w:rsidRPr="006A372C">
        <w:rPr>
          <w:rFonts w:ascii="Arial" w:hAnsi="Arial" w:cs="Arial"/>
          <w:bCs/>
          <w:sz w:val="22"/>
          <w:szCs w:val="22"/>
        </w:rPr>
        <w:tab/>
      </w:r>
    </w:p>
    <w:p w14:paraId="550063B2" w14:textId="77777777" w:rsidR="006A372C" w:rsidRPr="006A372C" w:rsidRDefault="006A372C" w:rsidP="006A372C">
      <w:pPr>
        <w:rPr>
          <w:rFonts w:ascii="Arial" w:hAnsi="Arial" w:cs="Arial"/>
          <w:bCs/>
          <w:sz w:val="22"/>
          <w:szCs w:val="22"/>
        </w:rPr>
      </w:pPr>
      <w:r w:rsidRPr="006A372C">
        <w:rPr>
          <w:rFonts w:ascii="Arial" w:hAnsi="Arial" w:cs="Arial"/>
          <w:bCs/>
          <w:sz w:val="22"/>
          <w:szCs w:val="22"/>
        </w:rPr>
        <w:t xml:space="preserve">      Sídlo: </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 xml:space="preserve">Husova 2624, 580 01 Havlíčkův Brod </w:t>
      </w:r>
    </w:p>
    <w:p w14:paraId="0AFD8620"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IČO: </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00179 540</w:t>
      </w:r>
    </w:p>
    <w:p w14:paraId="3B0F20AA" w14:textId="77777777" w:rsidR="006A372C" w:rsidRPr="006A372C" w:rsidRDefault="006A372C" w:rsidP="006A372C">
      <w:pPr>
        <w:jc w:val="both"/>
        <w:rPr>
          <w:rFonts w:ascii="Arial" w:hAnsi="Arial" w:cs="Arial"/>
          <w:bCs/>
          <w:sz w:val="22"/>
          <w:szCs w:val="22"/>
        </w:rPr>
      </w:pPr>
      <w:r w:rsidRPr="006A372C">
        <w:rPr>
          <w:rFonts w:ascii="Arial" w:hAnsi="Arial" w:cs="Arial"/>
          <w:bCs/>
          <w:sz w:val="22"/>
          <w:szCs w:val="22"/>
        </w:rPr>
        <w:t xml:space="preserve">      DIČ: </w:t>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r>
      <w:r w:rsidRPr="006A372C">
        <w:rPr>
          <w:rFonts w:ascii="Arial" w:hAnsi="Arial" w:cs="Arial"/>
          <w:bCs/>
          <w:sz w:val="22"/>
          <w:szCs w:val="22"/>
        </w:rPr>
        <w:tab/>
        <w:t xml:space="preserve">CZ00179 540, plátce DPH, </w:t>
      </w:r>
    </w:p>
    <w:p w14:paraId="4E64E596" w14:textId="77777777" w:rsidR="00DB1BD1" w:rsidRDefault="006A372C" w:rsidP="006A372C">
      <w:pPr>
        <w:ind w:left="3540" w:hanging="3540"/>
        <w:jc w:val="both"/>
        <w:rPr>
          <w:rFonts w:ascii="Arial" w:hAnsi="Arial" w:cs="Arial"/>
          <w:bCs/>
          <w:sz w:val="22"/>
          <w:szCs w:val="22"/>
        </w:rPr>
      </w:pPr>
      <w:r w:rsidRPr="006A372C">
        <w:rPr>
          <w:rFonts w:ascii="Arial" w:hAnsi="Arial" w:cs="Arial"/>
          <w:bCs/>
          <w:sz w:val="22"/>
          <w:szCs w:val="22"/>
        </w:rPr>
        <w:t xml:space="preserve">      Bankovní spojení:                    </w:t>
      </w:r>
      <w:r w:rsidRPr="006A372C">
        <w:rPr>
          <w:rFonts w:ascii="Arial" w:hAnsi="Arial" w:cs="Arial"/>
          <w:bCs/>
          <w:sz w:val="22"/>
          <w:szCs w:val="22"/>
        </w:rPr>
        <w:tab/>
        <w:t xml:space="preserve">Komerční banka, a.s., pobočka Havlíčkův Brod, číslo účtu: 17938-521/0100  </w:t>
      </w:r>
    </w:p>
    <w:p w14:paraId="0FC87E71" w14:textId="77777777" w:rsidR="00DB1BD1" w:rsidRPr="008578BB" w:rsidRDefault="00DB1BD1" w:rsidP="008578BB">
      <w:pPr>
        <w:ind w:left="3540" w:hanging="3540"/>
        <w:jc w:val="both"/>
        <w:rPr>
          <w:rFonts w:ascii="Arial" w:hAnsi="Arial" w:cs="Arial"/>
          <w:bCs/>
          <w:sz w:val="22"/>
          <w:szCs w:val="22"/>
        </w:rPr>
      </w:pPr>
      <w:r>
        <w:rPr>
          <w:rFonts w:asciiTheme="minorHAnsi" w:hAnsiTheme="minorHAnsi"/>
        </w:rPr>
        <w:t xml:space="preserve">       </w:t>
      </w:r>
      <w:r w:rsidRPr="008578BB">
        <w:rPr>
          <w:rFonts w:ascii="Arial" w:hAnsi="Arial" w:cs="Arial"/>
          <w:bCs/>
          <w:sz w:val="22"/>
          <w:szCs w:val="22"/>
        </w:rPr>
        <w:t xml:space="preserve">Příspěvková organizace zapsaná v obchodním rejstříku vedeném Krajským soudem    </w:t>
      </w:r>
    </w:p>
    <w:p w14:paraId="19A76B74" w14:textId="77777777" w:rsidR="00DB1BD1" w:rsidRPr="008578BB" w:rsidRDefault="008578BB" w:rsidP="008578BB">
      <w:pPr>
        <w:ind w:left="3540" w:hanging="3540"/>
        <w:jc w:val="both"/>
        <w:rPr>
          <w:rFonts w:ascii="Arial" w:hAnsi="Arial" w:cs="Arial"/>
          <w:bCs/>
          <w:sz w:val="22"/>
          <w:szCs w:val="22"/>
        </w:rPr>
      </w:pPr>
      <w:r>
        <w:rPr>
          <w:rFonts w:ascii="Arial" w:hAnsi="Arial" w:cs="Arial"/>
          <w:bCs/>
          <w:sz w:val="22"/>
          <w:szCs w:val="22"/>
        </w:rPr>
        <w:t xml:space="preserve">      </w:t>
      </w:r>
      <w:r w:rsidR="00DB1BD1" w:rsidRPr="008578BB">
        <w:rPr>
          <w:rFonts w:ascii="Arial" w:hAnsi="Arial" w:cs="Arial"/>
          <w:bCs/>
          <w:sz w:val="22"/>
          <w:szCs w:val="22"/>
        </w:rPr>
        <w:t>v Hradci Králové pod spis. značkou Pr 876.</w:t>
      </w:r>
    </w:p>
    <w:p w14:paraId="46D1EFAC" w14:textId="77777777" w:rsidR="006A372C" w:rsidRPr="006A372C" w:rsidRDefault="006A372C" w:rsidP="006A372C">
      <w:pPr>
        <w:ind w:left="3540" w:hanging="3540"/>
        <w:jc w:val="both"/>
        <w:rPr>
          <w:rFonts w:ascii="Arial" w:hAnsi="Arial" w:cs="Arial"/>
          <w:bCs/>
          <w:sz w:val="22"/>
          <w:szCs w:val="22"/>
        </w:rPr>
      </w:pPr>
      <w:r w:rsidRPr="006A372C">
        <w:rPr>
          <w:rFonts w:ascii="Arial" w:hAnsi="Arial" w:cs="Arial"/>
          <w:bCs/>
          <w:sz w:val="22"/>
          <w:szCs w:val="22"/>
        </w:rPr>
        <w:t xml:space="preserve"> </w:t>
      </w:r>
    </w:p>
    <w:p w14:paraId="7EE46B9A" w14:textId="3C54214F" w:rsidR="006A372C" w:rsidRPr="006A372C" w:rsidRDefault="00377EF3" w:rsidP="006A372C">
      <w:pPr>
        <w:jc w:val="both"/>
        <w:rPr>
          <w:rFonts w:ascii="Arial" w:hAnsi="Arial" w:cs="Arial"/>
          <w:bCs/>
          <w:sz w:val="22"/>
          <w:szCs w:val="22"/>
        </w:rPr>
      </w:pPr>
      <w:r>
        <w:rPr>
          <w:rFonts w:ascii="Arial" w:hAnsi="Arial" w:cs="Arial"/>
          <w:bCs/>
          <w:sz w:val="22"/>
          <w:szCs w:val="22"/>
        </w:rPr>
        <w:t xml:space="preserve">      </w:t>
      </w:r>
      <w:r w:rsidR="006A372C" w:rsidRPr="006A372C">
        <w:rPr>
          <w:rFonts w:ascii="Arial" w:hAnsi="Arial" w:cs="Arial"/>
          <w:bCs/>
          <w:sz w:val="22"/>
          <w:szCs w:val="22"/>
        </w:rPr>
        <w:t>(dále též jen rovnocenně „objednatel“ či „kupující“ nebo „</w:t>
      </w:r>
      <w:r w:rsidR="008578BB">
        <w:rPr>
          <w:rFonts w:ascii="Arial" w:hAnsi="Arial" w:cs="Arial"/>
          <w:bCs/>
          <w:sz w:val="22"/>
          <w:szCs w:val="22"/>
        </w:rPr>
        <w:t>Nemocnice Havlíčkův Brod“</w:t>
      </w:r>
      <w:r w:rsidR="006A372C" w:rsidRPr="006A372C">
        <w:rPr>
          <w:rFonts w:ascii="Arial" w:hAnsi="Arial" w:cs="Arial"/>
          <w:bCs/>
          <w:sz w:val="22"/>
          <w:szCs w:val="22"/>
        </w:rPr>
        <w:t>“)</w:t>
      </w:r>
    </w:p>
    <w:p w14:paraId="1C00F626" w14:textId="77777777" w:rsidR="00275ED3" w:rsidRDefault="00275ED3" w:rsidP="006A372C">
      <w:pPr>
        <w:jc w:val="both"/>
        <w:rPr>
          <w:rFonts w:ascii="Arial" w:hAnsi="Arial" w:cs="Arial"/>
          <w:bCs/>
          <w:sz w:val="22"/>
          <w:szCs w:val="22"/>
        </w:rPr>
      </w:pPr>
    </w:p>
    <w:p w14:paraId="6BEFC560" w14:textId="77777777" w:rsidR="006A372C" w:rsidRPr="006A372C" w:rsidRDefault="00275ED3" w:rsidP="006A372C">
      <w:pPr>
        <w:jc w:val="both"/>
        <w:rPr>
          <w:rFonts w:ascii="Arial" w:hAnsi="Arial" w:cs="Arial"/>
          <w:bCs/>
          <w:sz w:val="22"/>
          <w:szCs w:val="22"/>
        </w:rPr>
      </w:pPr>
      <w:r>
        <w:rPr>
          <w:rFonts w:ascii="Arial" w:hAnsi="Arial" w:cs="Arial"/>
          <w:bCs/>
          <w:sz w:val="22"/>
          <w:szCs w:val="22"/>
        </w:rPr>
        <w:t xml:space="preserve">Pro </w:t>
      </w:r>
      <w:r w:rsidR="003207C9">
        <w:rPr>
          <w:rFonts w:ascii="Arial" w:hAnsi="Arial" w:cs="Arial"/>
          <w:bCs/>
          <w:sz w:val="22"/>
          <w:szCs w:val="22"/>
        </w:rPr>
        <w:t xml:space="preserve">tuto rámcovou kupní </w:t>
      </w:r>
      <w:r>
        <w:rPr>
          <w:rFonts w:ascii="Arial" w:hAnsi="Arial" w:cs="Arial"/>
          <w:bCs/>
          <w:sz w:val="22"/>
          <w:szCs w:val="22"/>
        </w:rPr>
        <w:t xml:space="preserve">smlouvu bude nadále užíváno </w:t>
      </w:r>
      <w:r w:rsidR="003207C9">
        <w:rPr>
          <w:rFonts w:ascii="Arial" w:hAnsi="Arial" w:cs="Arial"/>
          <w:bCs/>
          <w:sz w:val="22"/>
          <w:szCs w:val="22"/>
        </w:rPr>
        <w:t xml:space="preserve">i </w:t>
      </w:r>
      <w:r>
        <w:rPr>
          <w:rFonts w:ascii="Arial" w:hAnsi="Arial" w:cs="Arial"/>
          <w:bCs/>
          <w:sz w:val="22"/>
          <w:szCs w:val="22"/>
        </w:rPr>
        <w:t>jen označení „smlouva“.</w:t>
      </w:r>
    </w:p>
    <w:p w14:paraId="6873EF34" w14:textId="77777777" w:rsidR="00196F6D" w:rsidRPr="006A372C" w:rsidRDefault="00196F6D" w:rsidP="00196F6D">
      <w:pPr>
        <w:autoSpaceDE w:val="0"/>
        <w:ind w:left="426"/>
        <w:rPr>
          <w:rFonts w:ascii="Arial" w:hAnsi="Arial" w:cs="Arial"/>
          <w:bCs/>
          <w:sz w:val="22"/>
          <w:szCs w:val="22"/>
        </w:rPr>
      </w:pPr>
    </w:p>
    <w:p w14:paraId="42AC9D7E" w14:textId="77777777" w:rsidR="00196F6D" w:rsidRPr="006A372C" w:rsidRDefault="00196F6D" w:rsidP="00196F6D">
      <w:pPr>
        <w:autoSpaceDE w:val="0"/>
        <w:jc w:val="center"/>
        <w:rPr>
          <w:rFonts w:ascii="Arial" w:hAnsi="Arial" w:cs="Arial"/>
          <w:bCs/>
          <w:sz w:val="22"/>
          <w:szCs w:val="22"/>
        </w:rPr>
      </w:pPr>
      <w:r w:rsidRPr="006A372C">
        <w:rPr>
          <w:rFonts w:ascii="Arial" w:hAnsi="Arial" w:cs="Arial"/>
          <w:bCs/>
          <w:sz w:val="22"/>
          <w:szCs w:val="22"/>
        </w:rPr>
        <w:t>I.</w:t>
      </w:r>
    </w:p>
    <w:p w14:paraId="7322D16C" w14:textId="77777777" w:rsidR="00196F6D" w:rsidRPr="00565C9C" w:rsidRDefault="00196F6D" w:rsidP="00196F6D">
      <w:pPr>
        <w:autoSpaceDE w:val="0"/>
        <w:jc w:val="center"/>
        <w:rPr>
          <w:rFonts w:ascii="Arial" w:hAnsi="Arial" w:cs="Arial"/>
          <w:sz w:val="22"/>
          <w:szCs w:val="22"/>
        </w:rPr>
      </w:pPr>
      <w:r w:rsidRPr="00565C9C">
        <w:rPr>
          <w:rFonts w:ascii="Arial" w:hAnsi="Arial" w:cs="Arial"/>
          <w:b/>
          <w:bCs/>
          <w:sz w:val="22"/>
          <w:szCs w:val="22"/>
        </w:rPr>
        <w:t xml:space="preserve">Předmět smlouvy  </w:t>
      </w:r>
    </w:p>
    <w:p w14:paraId="19C91698" w14:textId="43DC3893" w:rsidR="00196F6D" w:rsidRPr="009811B6" w:rsidRDefault="00196F6D" w:rsidP="00196F6D">
      <w:pPr>
        <w:numPr>
          <w:ilvl w:val="0"/>
          <w:numId w:val="6"/>
        </w:numPr>
        <w:spacing w:before="120"/>
        <w:ind w:left="426" w:hanging="426"/>
        <w:jc w:val="both"/>
        <w:rPr>
          <w:rFonts w:ascii="Arial" w:hAnsi="Arial" w:cs="Arial"/>
          <w:sz w:val="22"/>
          <w:szCs w:val="22"/>
        </w:rPr>
      </w:pPr>
      <w:r w:rsidRPr="009811B6">
        <w:rPr>
          <w:rFonts w:ascii="Arial" w:hAnsi="Arial" w:cs="Arial"/>
          <w:sz w:val="22"/>
          <w:szCs w:val="22"/>
        </w:rPr>
        <w:t>Předmětem této smlouvy j</w:t>
      </w:r>
      <w:r w:rsidR="00DB1BD1" w:rsidRPr="009811B6">
        <w:rPr>
          <w:rFonts w:ascii="Arial" w:hAnsi="Arial" w:cs="Arial"/>
          <w:sz w:val="22"/>
          <w:szCs w:val="22"/>
        </w:rPr>
        <w:t>sou opakované dodávky</w:t>
      </w:r>
      <w:r w:rsidRPr="009811B6">
        <w:rPr>
          <w:rFonts w:ascii="Arial" w:hAnsi="Arial" w:cs="Arial"/>
          <w:sz w:val="22"/>
          <w:szCs w:val="22"/>
        </w:rPr>
        <w:t xml:space="preserve"> </w:t>
      </w:r>
      <w:r w:rsidR="008372CB" w:rsidRPr="00275ED3">
        <w:rPr>
          <w:rFonts w:ascii="Arial" w:hAnsi="Arial" w:cs="Arial"/>
          <w:sz w:val="22"/>
          <w:szCs w:val="22"/>
        </w:rPr>
        <w:t xml:space="preserve">prodávajícího </w:t>
      </w:r>
      <w:r w:rsidR="008372CB" w:rsidRPr="00A3521B">
        <w:rPr>
          <w:rFonts w:ascii="Arial" w:hAnsi="Arial" w:cs="Arial"/>
          <w:sz w:val="22"/>
          <w:szCs w:val="22"/>
        </w:rPr>
        <w:t>kupujícím</w:t>
      </w:r>
      <w:r w:rsidR="00DB1BD1" w:rsidRPr="00A3521B">
        <w:rPr>
          <w:rFonts w:ascii="Arial" w:hAnsi="Arial" w:cs="Arial"/>
          <w:sz w:val="22"/>
          <w:szCs w:val="22"/>
        </w:rPr>
        <w:t>u, a to</w:t>
      </w:r>
      <w:r w:rsidRPr="009811B6">
        <w:rPr>
          <w:rFonts w:ascii="Arial" w:hAnsi="Arial" w:cs="Arial"/>
          <w:sz w:val="22"/>
          <w:szCs w:val="22"/>
        </w:rPr>
        <w:t xml:space="preserve"> na základě </w:t>
      </w:r>
      <w:r w:rsidR="00DB1BD1" w:rsidRPr="009811B6">
        <w:rPr>
          <w:rFonts w:ascii="Arial" w:hAnsi="Arial" w:cs="Arial"/>
          <w:sz w:val="22"/>
          <w:szCs w:val="22"/>
        </w:rPr>
        <w:t xml:space="preserve">dílčích </w:t>
      </w:r>
      <w:r w:rsidR="008372CB" w:rsidRPr="009811B6">
        <w:rPr>
          <w:rFonts w:ascii="Arial" w:hAnsi="Arial" w:cs="Arial"/>
          <w:sz w:val="22"/>
          <w:szCs w:val="22"/>
        </w:rPr>
        <w:t>objednávek</w:t>
      </w:r>
      <w:r w:rsidRPr="009811B6">
        <w:rPr>
          <w:rFonts w:ascii="Arial" w:hAnsi="Arial" w:cs="Arial"/>
          <w:sz w:val="22"/>
          <w:szCs w:val="22"/>
        </w:rPr>
        <w:t xml:space="preserve"> léčiv</w:t>
      </w:r>
      <w:r w:rsidR="003207C9">
        <w:rPr>
          <w:rFonts w:ascii="Arial" w:hAnsi="Arial" w:cs="Arial"/>
          <w:sz w:val="22"/>
          <w:szCs w:val="22"/>
        </w:rPr>
        <w:t>é</w:t>
      </w:r>
      <w:r w:rsidR="00DB1BD1" w:rsidRPr="009811B6">
        <w:rPr>
          <w:rFonts w:ascii="Arial" w:hAnsi="Arial" w:cs="Arial"/>
          <w:sz w:val="22"/>
          <w:szCs w:val="22"/>
        </w:rPr>
        <w:t>h</w:t>
      </w:r>
      <w:r w:rsidR="003207C9">
        <w:rPr>
          <w:rFonts w:ascii="Arial" w:hAnsi="Arial" w:cs="Arial"/>
          <w:sz w:val="22"/>
          <w:szCs w:val="22"/>
        </w:rPr>
        <w:t>o</w:t>
      </w:r>
      <w:r w:rsidRPr="009811B6">
        <w:rPr>
          <w:rFonts w:ascii="Arial" w:hAnsi="Arial" w:cs="Arial"/>
          <w:sz w:val="22"/>
          <w:szCs w:val="22"/>
        </w:rPr>
        <w:t xml:space="preserve"> přípravk</w:t>
      </w:r>
      <w:r w:rsidR="003207C9">
        <w:rPr>
          <w:rFonts w:ascii="Arial" w:hAnsi="Arial" w:cs="Arial"/>
          <w:sz w:val="22"/>
          <w:szCs w:val="22"/>
        </w:rPr>
        <w:t>u</w:t>
      </w:r>
      <w:r w:rsidRPr="009811B6">
        <w:rPr>
          <w:rFonts w:ascii="Arial" w:hAnsi="Arial" w:cs="Arial"/>
          <w:sz w:val="22"/>
          <w:szCs w:val="22"/>
        </w:rPr>
        <w:t xml:space="preserve"> </w:t>
      </w:r>
      <w:r w:rsidR="00DB1BD1" w:rsidRPr="009811B6">
        <w:rPr>
          <w:rFonts w:ascii="Arial" w:hAnsi="Arial" w:cs="Arial"/>
          <w:sz w:val="22"/>
          <w:szCs w:val="22"/>
        </w:rPr>
        <w:t xml:space="preserve">v požadované síle a velikosti balení, </w:t>
      </w:r>
      <w:r w:rsidRPr="009811B6">
        <w:rPr>
          <w:rFonts w:ascii="Arial" w:hAnsi="Arial" w:cs="Arial"/>
          <w:sz w:val="22"/>
          <w:szCs w:val="22"/>
        </w:rPr>
        <w:t>specifikovan</w:t>
      </w:r>
      <w:r w:rsidR="003207C9">
        <w:rPr>
          <w:rFonts w:ascii="Arial" w:hAnsi="Arial" w:cs="Arial"/>
          <w:sz w:val="22"/>
          <w:szCs w:val="22"/>
        </w:rPr>
        <w:t>é</w:t>
      </w:r>
      <w:r w:rsidR="00DB1BD1" w:rsidRPr="009811B6">
        <w:rPr>
          <w:rFonts w:ascii="Arial" w:hAnsi="Arial" w:cs="Arial"/>
          <w:sz w:val="22"/>
          <w:szCs w:val="22"/>
        </w:rPr>
        <w:t>h</w:t>
      </w:r>
      <w:r w:rsidR="003207C9">
        <w:rPr>
          <w:rFonts w:ascii="Arial" w:hAnsi="Arial" w:cs="Arial"/>
          <w:sz w:val="22"/>
          <w:szCs w:val="22"/>
        </w:rPr>
        <w:t>o</w:t>
      </w:r>
      <w:r w:rsidRPr="009811B6">
        <w:rPr>
          <w:rFonts w:ascii="Arial" w:hAnsi="Arial" w:cs="Arial"/>
          <w:sz w:val="22"/>
          <w:szCs w:val="22"/>
        </w:rPr>
        <w:t xml:space="preserve"> v příloze 1 této smlouvy (dále</w:t>
      </w:r>
      <w:r w:rsidR="00DB1BD1" w:rsidRPr="009811B6">
        <w:rPr>
          <w:rFonts w:ascii="Arial" w:hAnsi="Arial" w:cs="Arial"/>
          <w:sz w:val="22"/>
          <w:szCs w:val="22"/>
        </w:rPr>
        <w:t xml:space="preserve"> též</w:t>
      </w:r>
      <w:r w:rsidRPr="009811B6">
        <w:rPr>
          <w:rFonts w:ascii="Arial" w:hAnsi="Arial" w:cs="Arial"/>
          <w:sz w:val="22"/>
          <w:szCs w:val="22"/>
        </w:rPr>
        <w:t xml:space="preserve"> jen „zboží“).</w:t>
      </w:r>
    </w:p>
    <w:p w14:paraId="52749085" w14:textId="77777777" w:rsidR="000412F5" w:rsidRPr="009811B6" w:rsidRDefault="000412F5" w:rsidP="000412F5">
      <w:pPr>
        <w:suppressAutoHyphens w:val="0"/>
        <w:ind w:left="426"/>
        <w:jc w:val="both"/>
        <w:rPr>
          <w:rFonts w:ascii="Arial" w:hAnsi="Arial" w:cs="Arial"/>
          <w:sz w:val="22"/>
          <w:szCs w:val="22"/>
        </w:rPr>
      </w:pPr>
      <w:r w:rsidRPr="009811B6">
        <w:rPr>
          <w:rFonts w:ascii="Arial" w:hAnsi="Arial" w:cs="Arial"/>
          <w:sz w:val="22"/>
          <w:szCs w:val="22"/>
        </w:rPr>
        <w:t xml:space="preserve">Prodávající se tedy zavazuje </w:t>
      </w:r>
      <w:r w:rsidR="003207C9">
        <w:rPr>
          <w:rFonts w:ascii="Arial" w:hAnsi="Arial" w:cs="Arial"/>
          <w:sz w:val="22"/>
          <w:szCs w:val="22"/>
        </w:rPr>
        <w:t>odevzdávat</w:t>
      </w:r>
      <w:r w:rsidRPr="009811B6">
        <w:rPr>
          <w:rFonts w:ascii="Arial" w:hAnsi="Arial" w:cs="Arial"/>
          <w:sz w:val="22"/>
          <w:szCs w:val="22"/>
        </w:rPr>
        <w:t xml:space="preserve"> kupujícímu zboží co do množství a druhu, a to </w:t>
      </w:r>
      <w:r w:rsidR="003207C9">
        <w:rPr>
          <w:rFonts w:ascii="Arial" w:hAnsi="Arial" w:cs="Arial"/>
          <w:sz w:val="22"/>
          <w:szCs w:val="22"/>
        </w:rPr>
        <w:t xml:space="preserve">minimálně </w:t>
      </w:r>
      <w:r w:rsidRPr="009811B6">
        <w:rPr>
          <w:rFonts w:ascii="Arial" w:hAnsi="Arial" w:cs="Arial"/>
          <w:sz w:val="22"/>
          <w:szCs w:val="22"/>
        </w:rPr>
        <w:t>ve standardní jakosti, které bude předmětem koupě dle jednotlivých dílčích kupních smluv, a umožňovat mu nabývat vlastnické právo k němu a kupující se zavazuje dodané zboží přebírat a za kupované zboží platit prodávajícímu dohodnutou kupní cenu. Touto rámcovou kupní smlouvou dochází ke sjednání rámcových podmínek pro jednotlivé kupní smlouvy na jejím základě uzavírané.</w:t>
      </w:r>
    </w:p>
    <w:p w14:paraId="5CD92D35" w14:textId="77777777" w:rsidR="000412F5" w:rsidRPr="00565C9C" w:rsidRDefault="000412F5" w:rsidP="000412F5">
      <w:pPr>
        <w:spacing w:before="120"/>
        <w:ind w:left="426"/>
        <w:jc w:val="both"/>
        <w:rPr>
          <w:rFonts w:ascii="Arial" w:hAnsi="Arial" w:cs="Arial"/>
          <w:sz w:val="22"/>
          <w:szCs w:val="22"/>
        </w:rPr>
      </w:pPr>
    </w:p>
    <w:p w14:paraId="12A843DE" w14:textId="6E98E00E" w:rsidR="00196F6D" w:rsidRDefault="00196F6D" w:rsidP="00B35066">
      <w:pPr>
        <w:numPr>
          <w:ilvl w:val="0"/>
          <w:numId w:val="6"/>
        </w:numPr>
        <w:spacing w:before="120"/>
        <w:ind w:left="426" w:hanging="426"/>
        <w:jc w:val="both"/>
        <w:rPr>
          <w:rFonts w:ascii="Arial" w:hAnsi="Arial" w:cs="Arial"/>
          <w:b/>
          <w:bCs/>
          <w:sz w:val="22"/>
          <w:szCs w:val="22"/>
        </w:rPr>
      </w:pPr>
      <w:r w:rsidRPr="00565C9C">
        <w:rPr>
          <w:rFonts w:ascii="Arial" w:hAnsi="Arial" w:cs="Arial"/>
          <w:sz w:val="22"/>
          <w:szCs w:val="22"/>
        </w:rPr>
        <w:t xml:space="preserve">Tato smlouva se uzavírá v souladu se </w:t>
      </w:r>
      <w:r>
        <w:rPr>
          <w:rFonts w:ascii="Arial" w:hAnsi="Arial" w:cs="Arial"/>
          <w:sz w:val="22"/>
          <w:szCs w:val="22"/>
        </w:rPr>
        <w:t xml:space="preserve">zadávací dokumentací kupujícího, </w:t>
      </w:r>
      <w:r w:rsidRPr="00565C9C">
        <w:rPr>
          <w:rFonts w:ascii="Arial" w:hAnsi="Arial" w:cs="Arial"/>
          <w:sz w:val="22"/>
          <w:szCs w:val="22"/>
        </w:rPr>
        <w:t xml:space="preserve">a to na základě výsledku veřejné zakázky </w:t>
      </w:r>
      <w:r w:rsidR="006203B7">
        <w:rPr>
          <w:rFonts w:ascii="Arial" w:hAnsi="Arial" w:cs="Arial"/>
          <w:sz w:val="22"/>
          <w:szCs w:val="22"/>
        </w:rPr>
        <w:t xml:space="preserve">malého rozsahu </w:t>
      </w:r>
      <w:r w:rsidRPr="00565C9C">
        <w:rPr>
          <w:rFonts w:ascii="Arial" w:hAnsi="Arial" w:cs="Arial"/>
          <w:sz w:val="22"/>
          <w:szCs w:val="22"/>
        </w:rPr>
        <w:t xml:space="preserve">s názvem </w:t>
      </w:r>
      <w:r w:rsidRPr="00565C9C">
        <w:rPr>
          <w:rFonts w:ascii="Arial" w:hAnsi="Arial" w:cs="Arial"/>
          <w:b/>
          <w:sz w:val="22"/>
          <w:szCs w:val="22"/>
        </w:rPr>
        <w:t>„</w:t>
      </w:r>
      <w:r>
        <w:rPr>
          <w:rFonts w:ascii="Arial" w:hAnsi="Arial" w:cs="Arial"/>
          <w:b/>
          <w:sz w:val="22"/>
          <w:szCs w:val="22"/>
        </w:rPr>
        <w:t>Albumin</w:t>
      </w:r>
      <w:r w:rsidR="006203B7">
        <w:rPr>
          <w:rFonts w:ascii="Arial" w:hAnsi="Arial" w:cs="Arial"/>
          <w:b/>
          <w:sz w:val="22"/>
          <w:szCs w:val="22"/>
        </w:rPr>
        <w:t>“</w:t>
      </w:r>
      <w:r w:rsidR="00377EF3">
        <w:rPr>
          <w:rFonts w:ascii="Arial" w:hAnsi="Arial" w:cs="Arial"/>
          <w:b/>
          <w:sz w:val="22"/>
          <w:szCs w:val="22"/>
        </w:rPr>
        <w:t xml:space="preserve"> </w:t>
      </w:r>
      <w:r w:rsidRPr="00847096">
        <w:rPr>
          <w:rFonts w:ascii="Arial" w:hAnsi="Arial" w:cs="Arial"/>
          <w:sz w:val="22"/>
          <w:szCs w:val="22"/>
        </w:rPr>
        <w:t>(</w:t>
      </w:r>
      <w:r w:rsidR="006203B7">
        <w:rPr>
          <w:rFonts w:ascii="Arial" w:hAnsi="Arial" w:cs="Arial"/>
          <w:sz w:val="22"/>
          <w:szCs w:val="22"/>
        </w:rPr>
        <w:t xml:space="preserve">dále jen „veřejná zakázka“), </w:t>
      </w:r>
      <w:r w:rsidR="000412F5">
        <w:rPr>
          <w:rFonts w:ascii="Arial" w:hAnsi="Arial" w:cs="Arial"/>
          <w:sz w:val="22"/>
          <w:szCs w:val="22"/>
        </w:rPr>
        <w:t xml:space="preserve">s </w:t>
      </w:r>
      <w:r>
        <w:rPr>
          <w:rFonts w:ascii="Arial" w:hAnsi="Arial" w:cs="Arial"/>
          <w:sz w:val="22"/>
          <w:szCs w:val="22"/>
        </w:rPr>
        <w:t xml:space="preserve">evidenčním číslem </w:t>
      </w:r>
      <w:r w:rsidR="006203B7">
        <w:rPr>
          <w:rFonts w:ascii="Arial" w:hAnsi="Arial" w:cs="Arial"/>
          <w:sz w:val="22"/>
          <w:szCs w:val="22"/>
        </w:rPr>
        <w:t>VZ/4/2020</w:t>
      </w:r>
      <w:r w:rsidRPr="00565C9C">
        <w:rPr>
          <w:rFonts w:ascii="Arial" w:hAnsi="Arial" w:cs="Arial"/>
          <w:sz w:val="22"/>
          <w:szCs w:val="22"/>
        </w:rPr>
        <w:t xml:space="preserve"> a </w:t>
      </w:r>
      <w:r w:rsidRPr="006379CC">
        <w:rPr>
          <w:rFonts w:ascii="Arial" w:hAnsi="Arial" w:cs="Arial"/>
          <w:sz w:val="22"/>
          <w:szCs w:val="22"/>
        </w:rPr>
        <w:t>dále v souladu s nabídkou prodávajícího</w:t>
      </w:r>
      <w:r w:rsidR="00B35066">
        <w:rPr>
          <w:rFonts w:ascii="Arial" w:hAnsi="Arial" w:cs="Arial"/>
          <w:sz w:val="22"/>
          <w:szCs w:val="22"/>
        </w:rPr>
        <w:t>,</w:t>
      </w:r>
      <w:r w:rsidR="00B35066" w:rsidRPr="00B35066">
        <w:t xml:space="preserve"> </w:t>
      </w:r>
      <w:r w:rsidR="00B35066">
        <w:rPr>
          <w:rFonts w:ascii="Arial" w:hAnsi="Arial" w:cs="Arial"/>
          <w:sz w:val="22"/>
          <w:szCs w:val="22"/>
        </w:rPr>
        <w:t>podanou</w:t>
      </w:r>
      <w:r w:rsidR="00B35066" w:rsidRPr="00B35066">
        <w:rPr>
          <w:rFonts w:ascii="Arial" w:hAnsi="Arial" w:cs="Arial"/>
          <w:sz w:val="22"/>
          <w:szCs w:val="22"/>
        </w:rPr>
        <w:t xml:space="preserve"> elektronicky na profil kupujícího jako zadavatele veřejné zakázky: </w:t>
      </w:r>
      <w:hyperlink r:id="rId9" w:history="1">
        <w:r w:rsidR="00B35066" w:rsidRPr="001D2C33">
          <w:rPr>
            <w:rStyle w:val="Hypertextovodkaz"/>
            <w:rFonts w:ascii="Arial" w:hAnsi="Arial" w:cs="Arial"/>
            <w:sz w:val="22"/>
            <w:szCs w:val="22"/>
          </w:rPr>
          <w:t>https://ezak.kr-vysocina.cz/profile_display_194.html</w:t>
        </w:r>
      </w:hyperlink>
      <w:r w:rsidR="00B35066">
        <w:rPr>
          <w:rFonts w:ascii="Arial" w:hAnsi="Arial" w:cs="Arial"/>
          <w:sz w:val="22"/>
          <w:szCs w:val="22"/>
        </w:rPr>
        <w:t>. Smluv</w:t>
      </w:r>
      <w:r w:rsidR="00B35066" w:rsidRPr="00B35066">
        <w:rPr>
          <w:rFonts w:ascii="Arial" w:hAnsi="Arial" w:cs="Arial"/>
          <w:sz w:val="22"/>
          <w:szCs w:val="22"/>
        </w:rPr>
        <w:t xml:space="preserve">ní strany na </w:t>
      </w:r>
      <w:r w:rsidR="00B35066">
        <w:rPr>
          <w:rFonts w:ascii="Arial" w:hAnsi="Arial" w:cs="Arial"/>
          <w:sz w:val="22"/>
          <w:szCs w:val="22"/>
        </w:rPr>
        <w:t xml:space="preserve">na tuto nabídku </w:t>
      </w:r>
      <w:r w:rsidR="00B35066" w:rsidRPr="00B35066">
        <w:rPr>
          <w:rFonts w:ascii="Arial" w:hAnsi="Arial" w:cs="Arial"/>
          <w:sz w:val="22"/>
          <w:szCs w:val="22"/>
        </w:rPr>
        <w:t>shodně odkazují</w:t>
      </w:r>
      <w:r w:rsidR="00B35066">
        <w:rPr>
          <w:rFonts w:ascii="Arial" w:hAnsi="Arial" w:cs="Arial"/>
          <w:sz w:val="22"/>
          <w:szCs w:val="22"/>
        </w:rPr>
        <w:t>, neboť blíže konkretizuje předmět koupě</w:t>
      </w:r>
      <w:r w:rsidRPr="006379CC">
        <w:rPr>
          <w:rFonts w:ascii="Arial" w:hAnsi="Arial" w:cs="Arial"/>
          <w:sz w:val="22"/>
          <w:szCs w:val="22"/>
        </w:rPr>
        <w:t>.</w:t>
      </w:r>
    </w:p>
    <w:p w14:paraId="5C40478E" w14:textId="77777777" w:rsidR="008556EA" w:rsidRPr="008556EA" w:rsidRDefault="008556EA" w:rsidP="00377EF3">
      <w:pPr>
        <w:spacing w:before="120"/>
        <w:ind w:left="360"/>
        <w:jc w:val="both"/>
        <w:rPr>
          <w:rFonts w:ascii="Arial" w:hAnsi="Arial" w:cs="Arial"/>
          <w:b/>
          <w:bCs/>
          <w:sz w:val="22"/>
          <w:szCs w:val="22"/>
        </w:rPr>
      </w:pPr>
    </w:p>
    <w:p w14:paraId="2905FD5C"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lastRenderedPageBreak/>
        <w:t>II.</w:t>
      </w:r>
    </w:p>
    <w:p w14:paraId="65D5860A" w14:textId="77777777" w:rsidR="00196F6D" w:rsidRPr="00565C9C" w:rsidRDefault="00196F6D" w:rsidP="00196F6D">
      <w:pPr>
        <w:autoSpaceDE w:val="0"/>
        <w:jc w:val="center"/>
        <w:rPr>
          <w:rFonts w:ascii="Arial" w:hAnsi="Arial" w:cs="Arial"/>
          <w:sz w:val="22"/>
          <w:szCs w:val="22"/>
        </w:rPr>
      </w:pPr>
      <w:r w:rsidRPr="00565C9C">
        <w:rPr>
          <w:rFonts w:ascii="Arial" w:hAnsi="Arial" w:cs="Arial"/>
          <w:b/>
          <w:bCs/>
          <w:sz w:val="22"/>
          <w:szCs w:val="22"/>
        </w:rPr>
        <w:t>Objednávky</w:t>
      </w:r>
    </w:p>
    <w:p w14:paraId="4B8422BF" w14:textId="440E93E5" w:rsidR="00196F6D" w:rsidRPr="00565C9C" w:rsidRDefault="00196F6D" w:rsidP="00196F6D">
      <w:pPr>
        <w:numPr>
          <w:ilvl w:val="0"/>
          <w:numId w:val="10"/>
        </w:numPr>
        <w:spacing w:before="120"/>
        <w:ind w:left="426" w:hanging="426"/>
        <w:jc w:val="both"/>
        <w:rPr>
          <w:rFonts w:ascii="Arial" w:hAnsi="Arial" w:cs="Arial"/>
          <w:sz w:val="22"/>
          <w:szCs w:val="22"/>
        </w:rPr>
      </w:pPr>
      <w:r w:rsidRPr="00565C9C">
        <w:rPr>
          <w:rFonts w:ascii="Arial" w:hAnsi="Arial" w:cs="Arial"/>
          <w:sz w:val="22"/>
          <w:szCs w:val="22"/>
        </w:rPr>
        <w:t>Zboží bude kupujícím</w:t>
      </w:r>
      <w:r w:rsidR="00B35066">
        <w:rPr>
          <w:rFonts w:ascii="Arial" w:hAnsi="Arial" w:cs="Arial"/>
          <w:sz w:val="22"/>
          <w:szCs w:val="22"/>
        </w:rPr>
        <w:t>u</w:t>
      </w:r>
      <w:r w:rsidRPr="00565C9C">
        <w:rPr>
          <w:rFonts w:ascii="Arial" w:hAnsi="Arial" w:cs="Arial"/>
          <w:sz w:val="22"/>
          <w:szCs w:val="22"/>
        </w:rPr>
        <w:t xml:space="preserve"> dodáváno postupně, a to dle </w:t>
      </w:r>
      <w:r w:rsidR="008372CB">
        <w:rPr>
          <w:rFonts w:ascii="Arial" w:hAnsi="Arial" w:cs="Arial"/>
          <w:sz w:val="22"/>
          <w:szCs w:val="22"/>
        </w:rPr>
        <w:t>jeh</w:t>
      </w:r>
      <w:r w:rsidR="00B35066">
        <w:rPr>
          <w:rFonts w:ascii="Arial" w:hAnsi="Arial" w:cs="Arial"/>
          <w:sz w:val="22"/>
          <w:szCs w:val="22"/>
        </w:rPr>
        <w:t>o</w:t>
      </w:r>
      <w:r w:rsidR="008372CB">
        <w:rPr>
          <w:rFonts w:ascii="Arial" w:hAnsi="Arial" w:cs="Arial"/>
          <w:sz w:val="22"/>
          <w:szCs w:val="22"/>
        </w:rPr>
        <w:t xml:space="preserve"> </w:t>
      </w:r>
      <w:r w:rsidRPr="00565C9C">
        <w:rPr>
          <w:rFonts w:ascii="Arial" w:hAnsi="Arial" w:cs="Arial"/>
          <w:sz w:val="22"/>
          <w:szCs w:val="22"/>
        </w:rPr>
        <w:t xml:space="preserve">potřeb, na základě </w:t>
      </w:r>
      <w:r w:rsidR="00B35066">
        <w:rPr>
          <w:rFonts w:ascii="Arial" w:hAnsi="Arial" w:cs="Arial"/>
          <w:sz w:val="22"/>
          <w:szCs w:val="22"/>
        </w:rPr>
        <w:t xml:space="preserve">jeho </w:t>
      </w:r>
      <w:r w:rsidRPr="00565C9C">
        <w:rPr>
          <w:rFonts w:ascii="Arial" w:hAnsi="Arial" w:cs="Arial"/>
          <w:sz w:val="22"/>
          <w:szCs w:val="22"/>
        </w:rPr>
        <w:t xml:space="preserve">jednostranných právních jednání </w:t>
      </w:r>
      <w:r w:rsidR="00B35066">
        <w:rPr>
          <w:rFonts w:ascii="Arial" w:hAnsi="Arial" w:cs="Arial"/>
          <w:sz w:val="22"/>
          <w:szCs w:val="22"/>
        </w:rPr>
        <w:t xml:space="preserve"> - dílčích objednávek </w:t>
      </w:r>
      <w:r w:rsidRPr="00565C9C">
        <w:rPr>
          <w:rFonts w:ascii="Arial" w:hAnsi="Arial" w:cs="Arial"/>
          <w:sz w:val="22"/>
          <w:szCs w:val="22"/>
        </w:rPr>
        <w:t>(dále jen „objednávky“ či jednotlivě „objednávk</w:t>
      </w:r>
      <w:r w:rsidR="008372CB">
        <w:rPr>
          <w:rFonts w:ascii="Arial" w:hAnsi="Arial" w:cs="Arial"/>
          <w:sz w:val="22"/>
          <w:szCs w:val="22"/>
        </w:rPr>
        <w:t>a“)</w:t>
      </w:r>
      <w:r w:rsidRPr="00565C9C">
        <w:rPr>
          <w:rFonts w:ascii="Arial" w:hAnsi="Arial" w:cs="Arial"/>
          <w:sz w:val="22"/>
          <w:szCs w:val="22"/>
        </w:rPr>
        <w:t>. Objednávky budou předávány prodávajícímu v pracovní</w:t>
      </w:r>
      <w:r>
        <w:rPr>
          <w:rFonts w:ascii="Arial" w:hAnsi="Arial" w:cs="Arial"/>
          <w:sz w:val="22"/>
          <w:szCs w:val="22"/>
        </w:rPr>
        <w:t xml:space="preserve"> dny od </w:t>
      </w:r>
      <w:r w:rsidR="00A83DC5">
        <w:rPr>
          <w:rFonts w:ascii="Arial" w:hAnsi="Arial" w:cs="Arial"/>
          <w:sz w:val="22"/>
          <w:szCs w:val="22"/>
        </w:rPr>
        <w:t>7</w:t>
      </w:r>
      <w:r w:rsidR="00662939">
        <w:rPr>
          <w:rFonts w:ascii="Arial" w:hAnsi="Arial" w:cs="Arial"/>
          <w:sz w:val="22"/>
          <w:szCs w:val="22"/>
        </w:rPr>
        <w:t>:</w:t>
      </w:r>
      <w:r>
        <w:rPr>
          <w:rFonts w:ascii="Arial" w:hAnsi="Arial" w:cs="Arial"/>
          <w:sz w:val="22"/>
          <w:szCs w:val="22"/>
        </w:rPr>
        <w:t>00 hod. do 15</w:t>
      </w:r>
      <w:r w:rsidR="00662939">
        <w:rPr>
          <w:rFonts w:ascii="Arial" w:hAnsi="Arial" w:cs="Arial"/>
          <w:sz w:val="22"/>
          <w:szCs w:val="22"/>
        </w:rPr>
        <w:t>:</w:t>
      </w:r>
      <w:r>
        <w:rPr>
          <w:rFonts w:ascii="Arial" w:hAnsi="Arial" w:cs="Arial"/>
          <w:sz w:val="22"/>
          <w:szCs w:val="22"/>
        </w:rPr>
        <w:t xml:space="preserve">00 hod. </w:t>
      </w:r>
      <w:r w:rsidRPr="00512AB9">
        <w:rPr>
          <w:rFonts w:ascii="Arial" w:hAnsi="Arial" w:cs="Arial"/>
          <w:sz w:val="22"/>
          <w:szCs w:val="22"/>
        </w:rPr>
        <w:t>a v sobotu od 8:00 hod. do 12:00 hod</w:t>
      </w:r>
      <w:r w:rsidR="00662939">
        <w:rPr>
          <w:rFonts w:ascii="Arial" w:hAnsi="Arial" w:cs="Arial"/>
          <w:sz w:val="22"/>
          <w:szCs w:val="22"/>
        </w:rPr>
        <w:t>.</w:t>
      </w:r>
      <w:r>
        <w:rPr>
          <w:rFonts w:ascii="Arial" w:hAnsi="Arial" w:cs="Arial"/>
          <w:sz w:val="22"/>
          <w:szCs w:val="22"/>
        </w:rPr>
        <w:t xml:space="preserve">, </w:t>
      </w:r>
      <w:r w:rsidRPr="00565C9C">
        <w:rPr>
          <w:rFonts w:ascii="Arial" w:hAnsi="Arial" w:cs="Arial"/>
          <w:sz w:val="22"/>
          <w:szCs w:val="22"/>
        </w:rPr>
        <w:t>a to písemnou formou prostřednictvím elektronické pošty nebo elektronického objednávkového systému,</w:t>
      </w:r>
      <w:r w:rsidR="00346186">
        <w:rPr>
          <w:rFonts w:ascii="Arial" w:hAnsi="Arial" w:cs="Arial"/>
          <w:sz w:val="22"/>
          <w:szCs w:val="22"/>
        </w:rPr>
        <w:t xml:space="preserve"> </w:t>
      </w:r>
      <w:r w:rsidR="00662939">
        <w:rPr>
          <w:rFonts w:ascii="Arial" w:hAnsi="Arial" w:cs="Arial"/>
          <w:sz w:val="22"/>
          <w:szCs w:val="22"/>
        </w:rPr>
        <w:t>bude-li ho mít prodávající zaveden a seznámí s ním dostatečně kupujícího,</w:t>
      </w:r>
      <w:r w:rsidRPr="00565C9C">
        <w:rPr>
          <w:rFonts w:ascii="Arial" w:hAnsi="Arial" w:cs="Arial"/>
          <w:sz w:val="22"/>
          <w:szCs w:val="22"/>
        </w:rPr>
        <w:t xml:space="preserve"> ve výjimečném případě mohou být předány </w:t>
      </w:r>
      <w:r w:rsidR="00662939">
        <w:rPr>
          <w:rFonts w:ascii="Arial" w:hAnsi="Arial" w:cs="Arial"/>
          <w:sz w:val="22"/>
          <w:szCs w:val="22"/>
        </w:rPr>
        <w:t xml:space="preserve">i </w:t>
      </w:r>
      <w:r w:rsidRPr="00565C9C">
        <w:rPr>
          <w:rFonts w:ascii="Arial" w:hAnsi="Arial" w:cs="Arial"/>
          <w:sz w:val="22"/>
          <w:szCs w:val="22"/>
        </w:rPr>
        <w:t>telefonicky. Každá objednávka musí přesně specifikovat množství a popř. balení zboží.</w:t>
      </w:r>
      <w:r w:rsidR="00346186">
        <w:rPr>
          <w:rFonts w:ascii="Arial" w:hAnsi="Arial" w:cs="Arial"/>
          <w:sz w:val="22"/>
          <w:szCs w:val="22"/>
        </w:rPr>
        <w:t xml:space="preserve"> Uvedená časová rozmezí jsou i časem pro </w:t>
      </w:r>
      <w:r w:rsidR="00CD4342">
        <w:rPr>
          <w:rFonts w:ascii="Arial" w:hAnsi="Arial" w:cs="Arial"/>
          <w:sz w:val="22"/>
          <w:szCs w:val="22"/>
        </w:rPr>
        <w:t xml:space="preserve">dodání objednaného zboží </w:t>
      </w:r>
      <w:r w:rsidR="00502C9B">
        <w:rPr>
          <w:rFonts w:ascii="Arial" w:hAnsi="Arial" w:cs="Arial"/>
          <w:sz w:val="22"/>
          <w:szCs w:val="22"/>
        </w:rPr>
        <w:t xml:space="preserve">(tj. časovým </w:t>
      </w:r>
      <w:r w:rsidR="00502C9B" w:rsidRPr="00512AB9">
        <w:rPr>
          <w:rFonts w:ascii="Arial" w:hAnsi="Arial" w:cs="Arial"/>
          <w:sz w:val="22"/>
          <w:szCs w:val="22"/>
        </w:rPr>
        <w:t>ro</w:t>
      </w:r>
      <w:r w:rsidR="00502C9B">
        <w:rPr>
          <w:rFonts w:ascii="Arial" w:hAnsi="Arial" w:cs="Arial"/>
          <w:sz w:val="22"/>
          <w:szCs w:val="22"/>
        </w:rPr>
        <w:t>zvrhem dodávek).</w:t>
      </w:r>
    </w:p>
    <w:p w14:paraId="2735CF8E" w14:textId="7E4CA057" w:rsidR="00196F6D" w:rsidRPr="00A3521B" w:rsidRDefault="00662939" w:rsidP="00662939">
      <w:pPr>
        <w:numPr>
          <w:ilvl w:val="0"/>
          <w:numId w:val="10"/>
        </w:numPr>
        <w:spacing w:before="120"/>
        <w:jc w:val="both"/>
        <w:rPr>
          <w:rFonts w:ascii="Arial" w:hAnsi="Arial" w:cs="Arial"/>
          <w:sz w:val="22"/>
          <w:szCs w:val="22"/>
        </w:rPr>
      </w:pPr>
      <w:r w:rsidRPr="00662939">
        <w:rPr>
          <w:rFonts w:ascii="Arial" w:hAnsi="Arial" w:cs="Arial"/>
          <w:sz w:val="22"/>
          <w:szCs w:val="22"/>
        </w:rPr>
        <w:t xml:space="preserve">Dílčí objednávka musí být ze strany dodavatele odsouhlasena. Doručením akceptace objednávky </w:t>
      </w:r>
      <w:r w:rsidR="00CD4342">
        <w:rPr>
          <w:rFonts w:ascii="Arial" w:hAnsi="Arial" w:cs="Arial"/>
          <w:sz w:val="22"/>
          <w:szCs w:val="22"/>
        </w:rPr>
        <w:t>objednateli</w:t>
      </w:r>
      <w:r w:rsidRPr="00662939">
        <w:rPr>
          <w:rFonts w:ascii="Arial" w:hAnsi="Arial" w:cs="Arial"/>
          <w:sz w:val="22"/>
          <w:szCs w:val="22"/>
        </w:rPr>
        <w:t xml:space="preserve"> dojde k uzavření příslušné kupní smlouvy, a to v rámci tohoto smluvního závazku s tím, že práva a povinnosti konstituované touto rámcovou  smlouvou doplňují</w:t>
      </w:r>
      <w:r>
        <w:rPr>
          <w:rFonts w:ascii="Arial" w:hAnsi="Arial" w:cs="Arial"/>
          <w:sz w:val="22"/>
          <w:szCs w:val="22"/>
        </w:rPr>
        <w:t xml:space="preserve"> </w:t>
      </w:r>
      <w:r w:rsidRPr="00662939">
        <w:rPr>
          <w:rFonts w:ascii="Arial" w:hAnsi="Arial" w:cs="Arial"/>
          <w:sz w:val="22"/>
          <w:szCs w:val="22"/>
        </w:rPr>
        <w:t>obsah závazku založeného konkrétní kupní smlouvou.</w:t>
      </w:r>
      <w:r w:rsidR="00196F6D" w:rsidRPr="00A3521B">
        <w:rPr>
          <w:rFonts w:ascii="Arial" w:hAnsi="Arial" w:cs="Arial"/>
          <w:sz w:val="22"/>
          <w:szCs w:val="22"/>
        </w:rPr>
        <w:t>.</w:t>
      </w:r>
    </w:p>
    <w:p w14:paraId="56685014" w14:textId="77777777" w:rsidR="00196F6D" w:rsidRDefault="00196F6D" w:rsidP="00196F6D">
      <w:pPr>
        <w:numPr>
          <w:ilvl w:val="0"/>
          <w:numId w:val="10"/>
        </w:numPr>
        <w:spacing w:before="120"/>
        <w:ind w:left="426" w:hanging="426"/>
        <w:jc w:val="both"/>
        <w:rPr>
          <w:rFonts w:ascii="Arial" w:hAnsi="Arial" w:cs="Arial"/>
          <w:sz w:val="22"/>
          <w:szCs w:val="22"/>
        </w:rPr>
      </w:pPr>
      <w:r w:rsidRPr="00565C9C">
        <w:rPr>
          <w:rFonts w:ascii="Arial" w:hAnsi="Arial" w:cs="Arial"/>
          <w:sz w:val="22"/>
          <w:szCs w:val="22"/>
        </w:rPr>
        <w:t xml:space="preserve">Kontaktními údaji prodávajícího pro doručování objednávek jsou: </w:t>
      </w:r>
    </w:p>
    <w:p w14:paraId="7AD4F2C4" w14:textId="77777777" w:rsidR="009811B6" w:rsidRPr="00565C9C" w:rsidRDefault="009811B6" w:rsidP="009811B6">
      <w:pPr>
        <w:numPr>
          <w:ilvl w:val="0"/>
          <w:numId w:val="3"/>
        </w:numPr>
        <w:spacing w:before="120"/>
        <w:jc w:val="both"/>
        <w:rPr>
          <w:rFonts w:ascii="Arial" w:hAnsi="Arial" w:cs="Arial"/>
          <w:sz w:val="22"/>
          <w:szCs w:val="22"/>
        </w:rPr>
      </w:pPr>
      <w:r>
        <w:rPr>
          <w:rFonts w:ascii="Arial" w:hAnsi="Arial" w:cs="Arial"/>
          <w:sz w:val="22"/>
          <w:szCs w:val="22"/>
        </w:rPr>
        <w:t>……………………………………..</w:t>
      </w:r>
    </w:p>
    <w:p w14:paraId="567251CC" w14:textId="77777777" w:rsidR="00196F6D" w:rsidRPr="00565C9C" w:rsidRDefault="00196F6D" w:rsidP="00196F6D">
      <w:pPr>
        <w:numPr>
          <w:ilvl w:val="0"/>
          <w:numId w:val="3"/>
        </w:numPr>
        <w:spacing w:before="120"/>
        <w:jc w:val="both"/>
        <w:rPr>
          <w:rFonts w:ascii="Arial" w:hAnsi="Arial" w:cs="Arial"/>
          <w:sz w:val="22"/>
          <w:szCs w:val="22"/>
        </w:rPr>
      </w:pPr>
      <w:r w:rsidRPr="00565C9C">
        <w:rPr>
          <w:rFonts w:ascii="Arial" w:hAnsi="Arial" w:cs="Arial"/>
          <w:sz w:val="22"/>
          <w:szCs w:val="22"/>
        </w:rPr>
        <w:t>E</w:t>
      </w:r>
      <w:r>
        <w:rPr>
          <w:rFonts w:ascii="Arial" w:hAnsi="Arial" w:cs="Arial"/>
          <w:sz w:val="22"/>
          <w:szCs w:val="22"/>
        </w:rPr>
        <w:t>-</w:t>
      </w:r>
      <w:r w:rsidRPr="00565C9C">
        <w:rPr>
          <w:rFonts w:ascii="Arial" w:hAnsi="Arial" w:cs="Arial"/>
          <w:sz w:val="22"/>
          <w:szCs w:val="22"/>
        </w:rPr>
        <w:t>mail: ……………………….……..</w:t>
      </w:r>
    </w:p>
    <w:p w14:paraId="7AB8DE0A" w14:textId="77777777" w:rsidR="007916A9" w:rsidRDefault="00196F6D" w:rsidP="007916A9">
      <w:pPr>
        <w:numPr>
          <w:ilvl w:val="0"/>
          <w:numId w:val="3"/>
        </w:numPr>
        <w:spacing w:before="120"/>
        <w:jc w:val="both"/>
        <w:rPr>
          <w:rFonts w:ascii="Arial" w:hAnsi="Arial" w:cs="Arial"/>
          <w:sz w:val="22"/>
          <w:szCs w:val="22"/>
        </w:rPr>
      </w:pPr>
      <w:r w:rsidRPr="007916A9">
        <w:rPr>
          <w:rFonts w:ascii="Arial" w:hAnsi="Arial" w:cs="Arial"/>
          <w:sz w:val="22"/>
          <w:szCs w:val="22"/>
        </w:rPr>
        <w:t xml:space="preserve">tel: ……….….…, </w:t>
      </w:r>
    </w:p>
    <w:p w14:paraId="212B2B28" w14:textId="5CB02CE1" w:rsidR="00196F6D" w:rsidRPr="007916A9" w:rsidRDefault="00196F6D" w:rsidP="00196F6D">
      <w:pPr>
        <w:numPr>
          <w:ilvl w:val="0"/>
          <w:numId w:val="10"/>
        </w:numPr>
        <w:spacing w:before="120"/>
        <w:ind w:left="426" w:hanging="426"/>
        <w:jc w:val="both"/>
        <w:rPr>
          <w:rFonts w:ascii="Arial" w:hAnsi="Arial" w:cs="Arial"/>
          <w:sz w:val="22"/>
          <w:szCs w:val="22"/>
        </w:rPr>
      </w:pPr>
      <w:r w:rsidRPr="007916A9">
        <w:rPr>
          <w:rFonts w:ascii="Arial" w:hAnsi="Arial" w:cs="Arial"/>
          <w:sz w:val="22"/>
          <w:szCs w:val="22"/>
        </w:rPr>
        <w:t>Kontaktními údaji kupující</w:t>
      </w:r>
      <w:r w:rsidR="008372CB" w:rsidRPr="007916A9">
        <w:rPr>
          <w:rFonts w:ascii="Arial" w:hAnsi="Arial" w:cs="Arial"/>
          <w:sz w:val="22"/>
          <w:szCs w:val="22"/>
        </w:rPr>
        <w:t>h</w:t>
      </w:r>
      <w:r w:rsidR="009811B6">
        <w:rPr>
          <w:rFonts w:ascii="Arial" w:hAnsi="Arial" w:cs="Arial"/>
          <w:sz w:val="22"/>
          <w:szCs w:val="22"/>
        </w:rPr>
        <w:t>o</w:t>
      </w:r>
      <w:r w:rsidRPr="007916A9">
        <w:rPr>
          <w:rFonts w:ascii="Arial" w:hAnsi="Arial" w:cs="Arial"/>
          <w:sz w:val="22"/>
          <w:szCs w:val="22"/>
        </w:rPr>
        <w:t xml:space="preserve"> jsou:</w:t>
      </w:r>
    </w:p>
    <w:p w14:paraId="39DB5DE0" w14:textId="6DB69691" w:rsidR="00CD4342" w:rsidRPr="00565C9C" w:rsidRDefault="008372CB" w:rsidP="009811B6">
      <w:pPr>
        <w:numPr>
          <w:ilvl w:val="0"/>
          <w:numId w:val="3"/>
        </w:numPr>
        <w:spacing w:before="120"/>
        <w:jc w:val="both"/>
        <w:rPr>
          <w:rFonts w:ascii="Arial" w:hAnsi="Arial" w:cs="Arial"/>
          <w:sz w:val="22"/>
          <w:szCs w:val="22"/>
        </w:rPr>
      </w:pPr>
      <w:r>
        <w:rPr>
          <w:rFonts w:ascii="Arial" w:hAnsi="Arial" w:cs="Arial"/>
          <w:sz w:val="22"/>
          <w:szCs w:val="22"/>
        </w:rPr>
        <w:t xml:space="preserve">Nemocnice Havlíčkův Brod: </w:t>
      </w:r>
      <w:r w:rsidR="009811B6">
        <w:rPr>
          <w:rFonts w:ascii="Arial" w:hAnsi="Arial" w:cs="Arial"/>
          <w:sz w:val="22"/>
          <w:szCs w:val="22"/>
        </w:rPr>
        <w:t xml:space="preserve">Mgr. Vít Vodrážka, </w:t>
      </w:r>
      <w:r w:rsidR="00E839C2">
        <w:rPr>
          <w:rFonts w:ascii="Arial" w:hAnsi="Arial" w:cs="Arial"/>
          <w:sz w:val="22"/>
          <w:szCs w:val="22"/>
        </w:rPr>
        <w:t>vedoucí lékárník</w:t>
      </w:r>
      <w:r w:rsidR="003207C9">
        <w:rPr>
          <w:rFonts w:ascii="Arial" w:hAnsi="Arial" w:cs="Arial"/>
          <w:sz w:val="22"/>
          <w:szCs w:val="22"/>
        </w:rPr>
        <w:t xml:space="preserve">, </w:t>
      </w:r>
    </w:p>
    <w:p w14:paraId="2FAD3AF5" w14:textId="77777777" w:rsidR="007916A9" w:rsidRPr="007916A9" w:rsidRDefault="00196F6D" w:rsidP="007916A9">
      <w:pPr>
        <w:numPr>
          <w:ilvl w:val="0"/>
          <w:numId w:val="3"/>
        </w:numPr>
        <w:spacing w:before="120"/>
        <w:jc w:val="both"/>
        <w:rPr>
          <w:rFonts w:ascii="Arial" w:hAnsi="Arial" w:cs="Arial"/>
          <w:b/>
          <w:bCs/>
          <w:sz w:val="22"/>
          <w:szCs w:val="22"/>
        </w:rPr>
      </w:pPr>
      <w:r w:rsidRPr="007916A9">
        <w:rPr>
          <w:rFonts w:ascii="Arial" w:hAnsi="Arial" w:cs="Arial"/>
          <w:sz w:val="22"/>
          <w:szCs w:val="22"/>
        </w:rPr>
        <w:t xml:space="preserve">E-mail: </w:t>
      </w:r>
      <w:r w:rsidR="007916A9" w:rsidRPr="007916A9">
        <w:rPr>
          <w:rFonts w:ascii="Arial" w:hAnsi="Arial" w:cs="Arial"/>
          <w:sz w:val="22"/>
          <w:szCs w:val="22"/>
        </w:rPr>
        <w:t>vit.vodrazka@onhb.cz</w:t>
      </w:r>
    </w:p>
    <w:p w14:paraId="23BBA804" w14:textId="10BB28EC" w:rsidR="00196F6D" w:rsidRPr="00E839C2" w:rsidRDefault="00196F6D" w:rsidP="00196F6D">
      <w:pPr>
        <w:numPr>
          <w:ilvl w:val="0"/>
          <w:numId w:val="3"/>
        </w:numPr>
        <w:spacing w:before="120"/>
        <w:jc w:val="both"/>
        <w:rPr>
          <w:rFonts w:ascii="Arial" w:hAnsi="Arial" w:cs="Arial"/>
          <w:sz w:val="22"/>
          <w:szCs w:val="22"/>
        </w:rPr>
      </w:pPr>
      <w:r w:rsidRPr="007916A9">
        <w:rPr>
          <w:rFonts w:ascii="Arial" w:hAnsi="Arial" w:cs="Arial"/>
          <w:sz w:val="22"/>
          <w:szCs w:val="22"/>
        </w:rPr>
        <w:t xml:space="preserve">tel: </w:t>
      </w:r>
      <w:r w:rsidR="007916A9" w:rsidRPr="00E839C2">
        <w:rPr>
          <w:rFonts w:ascii="Arial" w:hAnsi="Arial" w:cs="Arial"/>
          <w:sz w:val="22"/>
          <w:szCs w:val="22"/>
        </w:rPr>
        <w:t>569 472 560-3, 777 068</w:t>
      </w:r>
      <w:r w:rsidR="00E839C2">
        <w:rPr>
          <w:rFonts w:ascii="Arial" w:hAnsi="Arial" w:cs="Arial"/>
          <w:sz w:val="22"/>
          <w:szCs w:val="22"/>
        </w:rPr>
        <w:t> </w:t>
      </w:r>
      <w:r w:rsidR="007916A9" w:rsidRPr="00E839C2">
        <w:rPr>
          <w:rFonts w:ascii="Arial" w:hAnsi="Arial" w:cs="Arial"/>
          <w:sz w:val="22"/>
          <w:szCs w:val="22"/>
        </w:rPr>
        <w:t>728</w:t>
      </w:r>
      <w:r w:rsidR="00E839C2">
        <w:rPr>
          <w:rFonts w:ascii="Arial" w:hAnsi="Arial" w:cs="Arial"/>
          <w:sz w:val="22"/>
          <w:szCs w:val="22"/>
        </w:rPr>
        <w:t>.</w:t>
      </w:r>
    </w:p>
    <w:p w14:paraId="71296137" w14:textId="77777777" w:rsidR="00196F6D" w:rsidRPr="00565C9C" w:rsidRDefault="00196F6D" w:rsidP="00196F6D">
      <w:pPr>
        <w:tabs>
          <w:tab w:val="left" w:pos="426"/>
        </w:tabs>
        <w:spacing w:before="240"/>
        <w:jc w:val="both"/>
        <w:rPr>
          <w:rFonts w:ascii="Arial" w:hAnsi="Arial" w:cs="Arial"/>
          <w:b/>
          <w:bCs/>
          <w:sz w:val="22"/>
          <w:szCs w:val="22"/>
        </w:rPr>
      </w:pPr>
    </w:p>
    <w:p w14:paraId="5B836AEC"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t>III.</w:t>
      </w:r>
    </w:p>
    <w:p w14:paraId="5BA9C7F5" w14:textId="77777777" w:rsidR="00196F6D" w:rsidRPr="00565C9C" w:rsidRDefault="00196F6D" w:rsidP="00196F6D">
      <w:pPr>
        <w:autoSpaceDE w:val="0"/>
        <w:jc w:val="center"/>
        <w:rPr>
          <w:rFonts w:ascii="Arial" w:hAnsi="Arial" w:cs="Arial"/>
          <w:sz w:val="22"/>
          <w:szCs w:val="22"/>
        </w:rPr>
      </w:pPr>
      <w:r w:rsidRPr="00565C9C">
        <w:rPr>
          <w:rFonts w:ascii="Arial" w:hAnsi="Arial" w:cs="Arial"/>
          <w:b/>
          <w:bCs/>
          <w:sz w:val="22"/>
          <w:szCs w:val="22"/>
        </w:rPr>
        <w:t>Kupní cena a platební podmínky</w:t>
      </w:r>
    </w:p>
    <w:p w14:paraId="1B68F53F" w14:textId="4C340650"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Kupující se zavazuj</w:t>
      </w:r>
      <w:r w:rsidR="00275ED3">
        <w:rPr>
          <w:rFonts w:ascii="Arial" w:hAnsi="Arial" w:cs="Arial"/>
          <w:sz w:val="22"/>
          <w:szCs w:val="22"/>
        </w:rPr>
        <w:t>e</w:t>
      </w:r>
      <w:r w:rsidRPr="00565C9C">
        <w:rPr>
          <w:rFonts w:ascii="Arial" w:hAnsi="Arial" w:cs="Arial"/>
          <w:sz w:val="22"/>
          <w:szCs w:val="22"/>
        </w:rPr>
        <w:t xml:space="preserve"> prodávajícímu zaplatit za zboží </w:t>
      </w:r>
      <w:r w:rsidR="005728E1" w:rsidRPr="00565C9C">
        <w:rPr>
          <w:rFonts w:ascii="Arial" w:hAnsi="Arial" w:cs="Arial"/>
          <w:sz w:val="22"/>
          <w:szCs w:val="22"/>
        </w:rPr>
        <w:t>převzaté</w:t>
      </w:r>
      <w:r w:rsidR="005728E1">
        <w:rPr>
          <w:rFonts w:ascii="Arial" w:hAnsi="Arial" w:cs="Arial"/>
          <w:sz w:val="22"/>
          <w:szCs w:val="22"/>
        </w:rPr>
        <w:t xml:space="preserve"> vždy na základě dílčí kupní smlouvy </w:t>
      </w:r>
      <w:r w:rsidRPr="00565C9C">
        <w:rPr>
          <w:rFonts w:ascii="Arial" w:hAnsi="Arial" w:cs="Arial"/>
          <w:sz w:val="22"/>
          <w:szCs w:val="22"/>
        </w:rPr>
        <w:t>dohodnutou kupní cenu</w:t>
      </w:r>
      <w:r w:rsidR="005728E1">
        <w:rPr>
          <w:rFonts w:ascii="Arial" w:hAnsi="Arial" w:cs="Arial"/>
          <w:sz w:val="22"/>
          <w:szCs w:val="22"/>
        </w:rPr>
        <w:t>, jejíž výše bude stanovena</w:t>
      </w:r>
      <w:r w:rsidRPr="00565C9C">
        <w:rPr>
          <w:rFonts w:ascii="Arial" w:hAnsi="Arial" w:cs="Arial"/>
          <w:sz w:val="22"/>
          <w:szCs w:val="22"/>
        </w:rPr>
        <w:t xml:space="preserve"> podle </w:t>
      </w:r>
      <w:r w:rsidR="00275ED3">
        <w:rPr>
          <w:rFonts w:ascii="Arial" w:hAnsi="Arial" w:cs="Arial"/>
          <w:sz w:val="22"/>
          <w:szCs w:val="22"/>
        </w:rPr>
        <w:t>cenové nabídky</w:t>
      </w:r>
      <w:r w:rsidRPr="00565C9C">
        <w:rPr>
          <w:rFonts w:ascii="Arial" w:hAnsi="Arial" w:cs="Arial"/>
          <w:sz w:val="22"/>
          <w:szCs w:val="22"/>
        </w:rPr>
        <w:t>, kter</w:t>
      </w:r>
      <w:r w:rsidR="00275ED3">
        <w:rPr>
          <w:rFonts w:ascii="Arial" w:hAnsi="Arial" w:cs="Arial"/>
          <w:sz w:val="22"/>
          <w:szCs w:val="22"/>
        </w:rPr>
        <w:t>á</w:t>
      </w:r>
      <w:r w:rsidRPr="00565C9C">
        <w:rPr>
          <w:rFonts w:ascii="Arial" w:hAnsi="Arial" w:cs="Arial"/>
          <w:sz w:val="22"/>
          <w:szCs w:val="22"/>
        </w:rPr>
        <w:t xml:space="preserve"> je Přílohou č. 1 této smlouvy. Ta</w:t>
      </w:r>
      <w:r w:rsidR="005728E1">
        <w:rPr>
          <w:rFonts w:ascii="Arial" w:hAnsi="Arial" w:cs="Arial"/>
          <w:sz w:val="22"/>
          <w:szCs w:val="22"/>
        </w:rPr>
        <w:t>ková</w:t>
      </w:r>
      <w:r w:rsidRPr="00565C9C">
        <w:rPr>
          <w:rFonts w:ascii="Arial" w:hAnsi="Arial" w:cs="Arial"/>
          <w:sz w:val="22"/>
          <w:szCs w:val="22"/>
        </w:rPr>
        <w:t xml:space="preserve">to kupní cena je </w:t>
      </w:r>
      <w:r w:rsidR="005728E1">
        <w:rPr>
          <w:rFonts w:ascii="Arial" w:hAnsi="Arial" w:cs="Arial"/>
          <w:sz w:val="22"/>
          <w:szCs w:val="22"/>
        </w:rPr>
        <w:t xml:space="preserve">cenou </w:t>
      </w:r>
      <w:r w:rsidRPr="00565C9C">
        <w:rPr>
          <w:rFonts w:ascii="Arial" w:hAnsi="Arial" w:cs="Arial"/>
          <w:sz w:val="22"/>
          <w:szCs w:val="22"/>
        </w:rPr>
        <w:t xml:space="preserve">maximální, nejvýše </w:t>
      </w:r>
      <w:r w:rsidR="005728E1" w:rsidRPr="00565C9C">
        <w:rPr>
          <w:rFonts w:ascii="Arial" w:hAnsi="Arial" w:cs="Arial"/>
          <w:sz w:val="22"/>
          <w:szCs w:val="22"/>
        </w:rPr>
        <w:t>přípustn</w:t>
      </w:r>
      <w:r w:rsidR="005728E1">
        <w:rPr>
          <w:rFonts w:ascii="Arial" w:hAnsi="Arial" w:cs="Arial"/>
          <w:sz w:val="22"/>
          <w:szCs w:val="22"/>
        </w:rPr>
        <w:t>ou</w:t>
      </w:r>
      <w:r w:rsidR="005728E1" w:rsidRPr="00565C9C">
        <w:rPr>
          <w:rFonts w:ascii="Arial" w:hAnsi="Arial" w:cs="Arial"/>
          <w:sz w:val="22"/>
          <w:szCs w:val="22"/>
        </w:rPr>
        <w:t xml:space="preserve"> </w:t>
      </w:r>
      <w:r w:rsidRPr="00565C9C">
        <w:rPr>
          <w:rFonts w:ascii="Arial" w:hAnsi="Arial" w:cs="Arial"/>
          <w:sz w:val="22"/>
          <w:szCs w:val="22"/>
        </w:rPr>
        <w:t>a obsahuje veškeré náklady prodávajícího</w:t>
      </w:r>
      <w:r w:rsidR="005728E1">
        <w:rPr>
          <w:rFonts w:ascii="Arial" w:hAnsi="Arial" w:cs="Arial"/>
          <w:sz w:val="22"/>
          <w:szCs w:val="22"/>
        </w:rPr>
        <w:t xml:space="preserve"> s dodáním zboží spojené</w:t>
      </w:r>
      <w:r w:rsidRPr="00565C9C">
        <w:rPr>
          <w:rFonts w:ascii="Arial" w:hAnsi="Arial" w:cs="Arial"/>
          <w:sz w:val="22"/>
          <w:szCs w:val="22"/>
        </w:rPr>
        <w:t xml:space="preserve"> (</w:t>
      </w:r>
      <w:r w:rsidR="005728E1">
        <w:rPr>
          <w:rFonts w:ascii="Arial" w:hAnsi="Arial" w:cs="Arial"/>
          <w:sz w:val="22"/>
          <w:szCs w:val="22"/>
        </w:rPr>
        <w:t xml:space="preserve">např. náklady na </w:t>
      </w:r>
      <w:r w:rsidRPr="00565C9C">
        <w:rPr>
          <w:rFonts w:ascii="Arial" w:hAnsi="Arial" w:cs="Arial"/>
          <w:sz w:val="22"/>
          <w:szCs w:val="22"/>
        </w:rPr>
        <w:t xml:space="preserve">dopravu do místa </w:t>
      </w:r>
      <w:r w:rsidR="005728E1">
        <w:rPr>
          <w:rFonts w:ascii="Arial" w:hAnsi="Arial" w:cs="Arial"/>
          <w:sz w:val="22"/>
          <w:szCs w:val="22"/>
        </w:rPr>
        <w:t>plnění</w:t>
      </w:r>
      <w:r w:rsidRPr="00565C9C">
        <w:rPr>
          <w:rFonts w:ascii="Arial" w:hAnsi="Arial" w:cs="Arial"/>
          <w:sz w:val="22"/>
          <w:szCs w:val="22"/>
        </w:rPr>
        <w:t>, pojištění, obal, ekologickou likvidaci</w:t>
      </w:r>
      <w:r w:rsidR="003207C9">
        <w:rPr>
          <w:rFonts w:ascii="Arial" w:hAnsi="Arial" w:cs="Arial"/>
          <w:sz w:val="22"/>
          <w:szCs w:val="22"/>
        </w:rPr>
        <w:t xml:space="preserve"> </w:t>
      </w:r>
      <w:r w:rsidR="005728E1">
        <w:rPr>
          <w:rFonts w:ascii="Arial" w:hAnsi="Arial" w:cs="Arial"/>
          <w:sz w:val="22"/>
          <w:szCs w:val="22"/>
        </w:rPr>
        <w:t>apod.</w:t>
      </w:r>
      <w:r w:rsidRPr="00565C9C">
        <w:rPr>
          <w:rFonts w:ascii="Arial" w:hAnsi="Arial" w:cs="Arial"/>
          <w:sz w:val="22"/>
          <w:szCs w:val="22"/>
        </w:rPr>
        <w:t>).</w:t>
      </w:r>
    </w:p>
    <w:p w14:paraId="2495334D" w14:textId="77777777"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 xml:space="preserve">Ke kupní ceně bude připočtena </w:t>
      </w:r>
      <w:r w:rsidR="00CD4342">
        <w:rPr>
          <w:rFonts w:ascii="Arial" w:hAnsi="Arial" w:cs="Arial"/>
          <w:sz w:val="22"/>
          <w:szCs w:val="22"/>
        </w:rPr>
        <w:t>daň z přidané hodnoty (dále i jen „</w:t>
      </w:r>
      <w:r w:rsidRPr="00565C9C">
        <w:rPr>
          <w:rFonts w:ascii="Arial" w:hAnsi="Arial" w:cs="Arial"/>
          <w:sz w:val="22"/>
          <w:szCs w:val="22"/>
        </w:rPr>
        <w:t>DPH</w:t>
      </w:r>
      <w:r w:rsidR="00CD4342">
        <w:rPr>
          <w:rFonts w:ascii="Arial" w:hAnsi="Arial" w:cs="Arial"/>
          <w:sz w:val="22"/>
          <w:szCs w:val="22"/>
        </w:rPr>
        <w:t>“)</w:t>
      </w:r>
      <w:r w:rsidRPr="00565C9C">
        <w:rPr>
          <w:rFonts w:ascii="Arial" w:hAnsi="Arial" w:cs="Arial"/>
          <w:sz w:val="22"/>
          <w:szCs w:val="22"/>
        </w:rPr>
        <w:t xml:space="preserve"> ve výši stanovené platnými a účinnými právními předpisy k okamžiku uskutečnění zdanitelného plnění. </w:t>
      </w:r>
    </w:p>
    <w:p w14:paraId="0ADDDA68" w14:textId="77777777"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Úhrada kupní ceny bude kupujícím</w:t>
      </w:r>
      <w:r w:rsidR="008372CB">
        <w:rPr>
          <w:rFonts w:ascii="Arial" w:hAnsi="Arial" w:cs="Arial"/>
          <w:sz w:val="22"/>
          <w:szCs w:val="22"/>
        </w:rPr>
        <w:t>i</w:t>
      </w:r>
      <w:r w:rsidRPr="00565C9C">
        <w:rPr>
          <w:rFonts w:ascii="Arial" w:hAnsi="Arial" w:cs="Arial"/>
          <w:sz w:val="22"/>
          <w:szCs w:val="22"/>
        </w:rPr>
        <w:t xml:space="preserve"> prováděna bezhotovostním převodem na bankovní účet prodávajícího, a to na základě daňového dokladu - faktury vystaveného prodávajícím dle dodacího listu. </w:t>
      </w:r>
    </w:p>
    <w:p w14:paraId="7C107B8E" w14:textId="064438EE"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 xml:space="preserve">Daňový doklad - faktura musí obsahovat veškeré náležitosti stanovené zákonem č. 235/2004 Sb., o dani z přidané hodnoty, v platném znění, a dalšími platnými daňovými a účetními předpisy, včetně </w:t>
      </w:r>
      <w:r w:rsidR="0080364E">
        <w:rPr>
          <w:rFonts w:ascii="Arial" w:hAnsi="Arial" w:cs="Arial"/>
          <w:sz w:val="22"/>
          <w:szCs w:val="22"/>
        </w:rPr>
        <w:t xml:space="preserve">ust. </w:t>
      </w:r>
      <w:r w:rsidRPr="00565C9C">
        <w:rPr>
          <w:rFonts w:ascii="Arial" w:hAnsi="Arial" w:cs="Arial"/>
          <w:sz w:val="22"/>
          <w:szCs w:val="22"/>
        </w:rPr>
        <w:t>§ 435 odst. 1 občanského zákoníku. Na faktuře musí být mimo jiné uveden odkaz na tuto kupní smlouvu, název veřejné zakázky a evidenční číslo veřejné zakázky;  prohlášení prodávajícího, že ke dni vystavení faktury není nespolehlivý</w:t>
      </w:r>
      <w:r w:rsidR="005944CE">
        <w:rPr>
          <w:rFonts w:ascii="Arial" w:hAnsi="Arial" w:cs="Arial"/>
          <w:sz w:val="22"/>
          <w:szCs w:val="22"/>
        </w:rPr>
        <w:t>m</w:t>
      </w:r>
      <w:r w:rsidRPr="00565C9C">
        <w:rPr>
          <w:rFonts w:ascii="Arial" w:hAnsi="Arial" w:cs="Arial"/>
          <w:sz w:val="22"/>
          <w:szCs w:val="22"/>
        </w:rPr>
        <w:t xml:space="preserve"> plátc</w:t>
      </w:r>
      <w:r w:rsidR="005944CE">
        <w:rPr>
          <w:rFonts w:ascii="Arial" w:hAnsi="Arial" w:cs="Arial"/>
          <w:sz w:val="22"/>
          <w:szCs w:val="22"/>
        </w:rPr>
        <w:t>em</w:t>
      </w:r>
      <w:r w:rsidRPr="00565C9C">
        <w:rPr>
          <w:rFonts w:ascii="Arial" w:hAnsi="Arial" w:cs="Arial"/>
          <w:sz w:val="22"/>
          <w:szCs w:val="22"/>
        </w:rPr>
        <w:t xml:space="preserve"> </w:t>
      </w:r>
      <w:r w:rsidR="005944CE">
        <w:rPr>
          <w:rFonts w:ascii="Arial" w:hAnsi="Arial" w:cs="Arial"/>
          <w:sz w:val="22"/>
          <w:szCs w:val="22"/>
        </w:rPr>
        <w:t>DPH</w:t>
      </w:r>
      <w:r w:rsidRPr="00565C9C">
        <w:rPr>
          <w:rFonts w:ascii="Arial" w:hAnsi="Arial" w:cs="Arial"/>
          <w:sz w:val="22"/>
          <w:szCs w:val="22"/>
        </w:rPr>
        <w:t xml:space="preserve">; soupis příloh; kontaktní údaje osoby, která daňový doklad vystavila.  </w:t>
      </w:r>
    </w:p>
    <w:p w14:paraId="1F60E422" w14:textId="0248C108"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Nebude-li faktura obsahovat veškeré předepsané náležitosti či bude-li trpět jinými vadami, je kupující oprávněn takovou fakturu prodávajícímu vrátit, přičemž v tomto případě se kupující nedostane do prodlení s úhradou kupní ceny. Nová lhůta splatnosti, co do počtu dnů nikoli kratší než lhůta původní, počne běžet prokazatelným doručením opravené či nově vystavené faktury kupujícímu.</w:t>
      </w:r>
    </w:p>
    <w:p w14:paraId="631CB568" w14:textId="77777777"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 xml:space="preserve">Splatnost faktury činí </w:t>
      </w:r>
      <w:r w:rsidR="008556EA">
        <w:rPr>
          <w:rFonts w:ascii="Arial" w:hAnsi="Arial" w:cs="Arial"/>
          <w:sz w:val="22"/>
          <w:szCs w:val="22"/>
        </w:rPr>
        <w:t>3</w:t>
      </w:r>
      <w:r w:rsidRPr="00565C9C">
        <w:rPr>
          <w:rFonts w:ascii="Arial" w:hAnsi="Arial" w:cs="Arial"/>
          <w:sz w:val="22"/>
          <w:szCs w:val="22"/>
        </w:rPr>
        <w:t>0 dnů ode dne jejího prokazatelného doručení kupujícímu. Platební povinnost kupujícího se považuje za splněnou dnem, kdy je příslušná částka odepsána z bankovního účtu kupujícího ve prospěch bankovního účtu prodávajícího.</w:t>
      </w:r>
    </w:p>
    <w:p w14:paraId="5F683471" w14:textId="2735B44D" w:rsidR="00196F6D" w:rsidRPr="00565C9C" w:rsidRDefault="00196F6D" w:rsidP="00196F6D">
      <w:pPr>
        <w:numPr>
          <w:ilvl w:val="0"/>
          <w:numId w:val="7"/>
        </w:numPr>
        <w:spacing w:before="120"/>
        <w:ind w:left="426" w:hanging="426"/>
        <w:jc w:val="both"/>
        <w:rPr>
          <w:rFonts w:ascii="Arial" w:hAnsi="Arial" w:cs="Arial"/>
          <w:sz w:val="22"/>
          <w:szCs w:val="22"/>
        </w:rPr>
      </w:pPr>
      <w:r w:rsidRPr="00565C9C">
        <w:rPr>
          <w:rFonts w:ascii="Arial" w:hAnsi="Arial" w:cs="Arial"/>
          <w:sz w:val="22"/>
          <w:szCs w:val="22"/>
        </w:rPr>
        <w:t xml:space="preserve">Veškeré platby mezi smluvními stranami se uskutečňují prostřednictvím bankovního spojení uvedeného v záhlaví této smlouvy. Prodávající prohlašuje, že uvedené číslo jeho bankovního účtu splňuje požadavky dle § 109 zákona č. 235/2004 Sb., o dani z přidané hodnoty, </w:t>
      </w:r>
      <w:r w:rsidR="005D7BBD">
        <w:rPr>
          <w:rFonts w:ascii="Arial" w:hAnsi="Arial" w:cs="Arial"/>
          <w:sz w:val="22"/>
          <w:szCs w:val="22"/>
        </w:rPr>
        <w:t xml:space="preserve">ve znění pozdějších předpisů </w:t>
      </w:r>
      <w:r w:rsidR="00A3521B">
        <w:rPr>
          <w:rFonts w:ascii="Arial" w:hAnsi="Arial" w:cs="Arial"/>
          <w:sz w:val="22"/>
          <w:szCs w:val="22"/>
        </w:rPr>
        <w:t>(dále jen „zákon o DPH“)</w:t>
      </w:r>
      <w:r w:rsidRPr="00565C9C">
        <w:rPr>
          <w:rFonts w:ascii="Arial" w:hAnsi="Arial" w:cs="Arial"/>
          <w:sz w:val="22"/>
          <w:szCs w:val="22"/>
        </w:rPr>
        <w:t>, a jedná se o zveřejněné číslo účtu registrovaného plátce daně z přidané hodnoty.</w:t>
      </w:r>
    </w:p>
    <w:p w14:paraId="3BB0AED7" w14:textId="4A50938C" w:rsidR="005944CE" w:rsidRPr="005944CE" w:rsidRDefault="00196F6D" w:rsidP="005944CE">
      <w:pPr>
        <w:numPr>
          <w:ilvl w:val="0"/>
          <w:numId w:val="7"/>
        </w:numPr>
        <w:spacing w:before="120"/>
        <w:jc w:val="both"/>
        <w:rPr>
          <w:rFonts w:ascii="Arial" w:hAnsi="Arial" w:cs="Arial"/>
          <w:sz w:val="22"/>
          <w:szCs w:val="22"/>
        </w:rPr>
      </w:pPr>
      <w:r w:rsidRPr="00565C9C">
        <w:rPr>
          <w:rFonts w:ascii="Arial" w:hAnsi="Arial" w:cs="Arial"/>
          <w:sz w:val="22"/>
          <w:szCs w:val="22"/>
        </w:rPr>
        <w:t>Prodávající prohlašuje, že ke dni uzavření této smlouvy není nespolehlivý</w:t>
      </w:r>
      <w:r w:rsidR="005944CE">
        <w:rPr>
          <w:rFonts w:ascii="Arial" w:hAnsi="Arial" w:cs="Arial"/>
          <w:sz w:val="22"/>
          <w:szCs w:val="22"/>
        </w:rPr>
        <w:t>m</w:t>
      </w:r>
      <w:r w:rsidRPr="00565C9C">
        <w:rPr>
          <w:rFonts w:ascii="Arial" w:hAnsi="Arial" w:cs="Arial"/>
          <w:sz w:val="22"/>
          <w:szCs w:val="22"/>
        </w:rPr>
        <w:t xml:space="preserve"> plátc</w:t>
      </w:r>
      <w:r w:rsidR="005944CE">
        <w:rPr>
          <w:rFonts w:ascii="Arial" w:hAnsi="Arial" w:cs="Arial"/>
          <w:sz w:val="22"/>
          <w:szCs w:val="22"/>
        </w:rPr>
        <w:t>em</w:t>
      </w:r>
      <w:r w:rsidRPr="00565C9C">
        <w:rPr>
          <w:rFonts w:ascii="Arial" w:hAnsi="Arial" w:cs="Arial"/>
          <w:sz w:val="22"/>
          <w:szCs w:val="22"/>
        </w:rPr>
        <w:t xml:space="preserve"> </w:t>
      </w:r>
      <w:r w:rsidR="005944CE">
        <w:rPr>
          <w:rFonts w:ascii="Arial" w:hAnsi="Arial" w:cs="Arial"/>
          <w:sz w:val="22"/>
          <w:szCs w:val="22"/>
        </w:rPr>
        <w:t>DPH</w:t>
      </w:r>
      <w:r w:rsidRPr="00565C9C">
        <w:rPr>
          <w:rFonts w:ascii="Arial" w:hAnsi="Arial" w:cs="Arial"/>
          <w:sz w:val="22"/>
          <w:szCs w:val="22"/>
        </w:rPr>
        <w:t xml:space="preserve"> a ani mu nejsou známy žádné skutečnosti, na základě kterých by s ním správce daně mohl zahájit řízení o prohlášení za nespolehlivého plátce daně dle § 106a zákona </w:t>
      </w:r>
      <w:r w:rsidR="00A3521B">
        <w:rPr>
          <w:rFonts w:ascii="Arial" w:hAnsi="Arial" w:cs="Arial"/>
          <w:sz w:val="22"/>
          <w:szCs w:val="22"/>
        </w:rPr>
        <w:t>o DPH</w:t>
      </w:r>
      <w:r w:rsidRPr="00565C9C">
        <w:rPr>
          <w:rFonts w:ascii="Arial" w:hAnsi="Arial" w:cs="Arial"/>
          <w:sz w:val="22"/>
          <w:szCs w:val="22"/>
        </w:rPr>
        <w:t xml:space="preserve">. </w:t>
      </w:r>
      <w:r w:rsidR="005944CE" w:rsidRPr="005944CE">
        <w:rPr>
          <w:rFonts w:ascii="Arial" w:hAnsi="Arial" w:cs="Arial"/>
          <w:sz w:val="22"/>
          <w:szCs w:val="22"/>
        </w:rPr>
        <w:t>Prodávající se zavazuje uvádět na všech daňových dokladech v souvislosti s touto smlouvou a na jejím základě pravdivé prohlášení, že u něho nenastala ani jedna ze skutečností předpokládaných ustanovením § 109 zákona o</w:t>
      </w:r>
      <w:r w:rsidR="002D1584">
        <w:rPr>
          <w:rFonts w:ascii="Arial" w:hAnsi="Arial" w:cs="Arial"/>
          <w:sz w:val="22"/>
          <w:szCs w:val="22"/>
        </w:rPr>
        <w:t xml:space="preserve"> DPH</w:t>
      </w:r>
      <w:r w:rsidR="005944CE" w:rsidRPr="005944CE">
        <w:rPr>
          <w:rFonts w:ascii="Arial" w:hAnsi="Arial" w:cs="Arial"/>
          <w:sz w:val="22"/>
          <w:szCs w:val="22"/>
        </w:rPr>
        <w:t>. Tato povinnost neplatí v případě, pokud by toto prohlášení nebylo pravdivé. Pokud by prohlášení nebylo pravdivé, zavazuje se prodávající postupovat, jak je ujednáno dále.</w:t>
      </w:r>
    </w:p>
    <w:p w14:paraId="04303524" w14:textId="77777777" w:rsidR="005944CE" w:rsidRPr="005944CE" w:rsidRDefault="005944CE" w:rsidP="005944CE">
      <w:pPr>
        <w:numPr>
          <w:ilvl w:val="0"/>
          <w:numId w:val="7"/>
        </w:numPr>
        <w:spacing w:before="120"/>
        <w:jc w:val="both"/>
        <w:rPr>
          <w:rFonts w:ascii="Arial" w:hAnsi="Arial" w:cs="Arial"/>
          <w:sz w:val="22"/>
          <w:szCs w:val="22"/>
        </w:rPr>
      </w:pPr>
      <w:r w:rsidRPr="005944CE">
        <w:rPr>
          <w:rFonts w:ascii="Arial" w:hAnsi="Arial" w:cs="Arial"/>
          <w:sz w:val="22"/>
          <w:szCs w:val="22"/>
        </w:rPr>
        <w:t>Prodávající čestně prohlašuje, že u něj nenastal ani jeden z případů uvede</w:t>
      </w:r>
      <w:r>
        <w:rPr>
          <w:rFonts w:ascii="Arial" w:hAnsi="Arial" w:cs="Arial"/>
          <w:sz w:val="22"/>
          <w:szCs w:val="22"/>
        </w:rPr>
        <w:t xml:space="preserve">ných v ust. § 109 zákona o DPH </w:t>
      </w:r>
      <w:r w:rsidRPr="005944CE">
        <w:rPr>
          <w:rFonts w:ascii="Arial" w:hAnsi="Arial" w:cs="Arial"/>
          <w:sz w:val="22"/>
          <w:szCs w:val="22"/>
        </w:rPr>
        <w:t xml:space="preserve">a minimálně po dobu účinnosti této smlouvy se zavazuje </w:t>
      </w:r>
    </w:p>
    <w:p w14:paraId="4873610C" w14:textId="77777777" w:rsidR="005944CE" w:rsidRPr="005944CE" w:rsidRDefault="005944CE" w:rsidP="005944CE">
      <w:pPr>
        <w:pStyle w:val="Odstavecseseznamem"/>
        <w:numPr>
          <w:ilvl w:val="0"/>
          <w:numId w:val="15"/>
        </w:numPr>
        <w:spacing w:before="120"/>
        <w:jc w:val="both"/>
        <w:rPr>
          <w:rFonts w:ascii="Arial" w:hAnsi="Arial" w:cs="Arial"/>
          <w:sz w:val="22"/>
          <w:szCs w:val="22"/>
        </w:rPr>
      </w:pPr>
      <w:r w:rsidRPr="005944CE">
        <w:rPr>
          <w:rFonts w:ascii="Arial" w:hAnsi="Arial" w:cs="Arial"/>
          <w:sz w:val="22"/>
          <w:szCs w:val="22"/>
        </w:rPr>
        <w:t>nejednat tak, že daň z přidané hodnoty uvedenou na daňových dokladech, které budou vystavovány v souvislosti s touto smlouvou a na jejím základě (dále jen "daň"), úmyslně nezaplatí,</w:t>
      </w:r>
    </w:p>
    <w:p w14:paraId="0D5EE154" w14:textId="77777777" w:rsidR="005944CE" w:rsidRPr="005944CE" w:rsidRDefault="005944CE" w:rsidP="005944CE">
      <w:pPr>
        <w:pStyle w:val="Odstavecseseznamem"/>
        <w:numPr>
          <w:ilvl w:val="0"/>
          <w:numId w:val="15"/>
        </w:numPr>
        <w:spacing w:before="120"/>
        <w:jc w:val="both"/>
        <w:rPr>
          <w:rFonts w:ascii="Arial" w:hAnsi="Arial" w:cs="Arial"/>
          <w:sz w:val="22"/>
          <w:szCs w:val="22"/>
        </w:rPr>
      </w:pPr>
      <w:r w:rsidRPr="005944CE">
        <w:rPr>
          <w:rFonts w:ascii="Arial" w:hAnsi="Arial" w:cs="Arial"/>
          <w:sz w:val="22"/>
          <w:szCs w:val="22"/>
        </w:rPr>
        <w:t xml:space="preserve">nedostat se kdykoliv v budoucnu úmyslně do postavení, kdy by nemohl daň zaplatit, </w:t>
      </w:r>
    </w:p>
    <w:p w14:paraId="0BF71070" w14:textId="77777777" w:rsidR="005944CE" w:rsidRDefault="005944CE" w:rsidP="00F06B47">
      <w:pPr>
        <w:numPr>
          <w:ilvl w:val="0"/>
          <w:numId w:val="15"/>
        </w:numPr>
        <w:ind w:left="1066" w:hanging="357"/>
        <w:jc w:val="both"/>
        <w:rPr>
          <w:rFonts w:ascii="Arial" w:hAnsi="Arial" w:cs="Arial"/>
          <w:sz w:val="22"/>
          <w:szCs w:val="22"/>
        </w:rPr>
      </w:pPr>
      <w:r w:rsidRPr="005944CE">
        <w:rPr>
          <w:rFonts w:ascii="Arial" w:hAnsi="Arial" w:cs="Arial"/>
          <w:sz w:val="22"/>
          <w:szCs w:val="22"/>
        </w:rPr>
        <w:t>nevyvinout takové jednání, jímž by došlo ke zkrácení daně nebo vylákání daňové výhody.</w:t>
      </w:r>
    </w:p>
    <w:p w14:paraId="203E3FA7" w14:textId="77777777" w:rsidR="005944CE" w:rsidRPr="005944CE" w:rsidRDefault="005944CE" w:rsidP="00F06B47">
      <w:pPr>
        <w:spacing w:before="120"/>
        <w:ind w:left="360"/>
        <w:jc w:val="both"/>
        <w:rPr>
          <w:rFonts w:ascii="Arial" w:hAnsi="Arial" w:cs="Arial"/>
          <w:sz w:val="22"/>
          <w:szCs w:val="22"/>
        </w:rPr>
      </w:pPr>
      <w:r w:rsidRPr="005944CE">
        <w:rPr>
          <w:rFonts w:ascii="Arial" w:hAnsi="Arial" w:cs="Arial"/>
          <w:sz w:val="22"/>
          <w:szCs w:val="22"/>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0F1CAE88" w14:textId="77777777" w:rsidR="005944CE" w:rsidRPr="005944CE" w:rsidRDefault="005944CE" w:rsidP="005944CE">
      <w:pPr>
        <w:numPr>
          <w:ilvl w:val="0"/>
          <w:numId w:val="7"/>
        </w:numPr>
        <w:spacing w:before="120"/>
        <w:jc w:val="both"/>
        <w:rPr>
          <w:rFonts w:ascii="Arial" w:hAnsi="Arial" w:cs="Arial"/>
          <w:sz w:val="22"/>
          <w:szCs w:val="22"/>
        </w:rPr>
      </w:pPr>
      <w:r w:rsidRPr="005944CE">
        <w:rPr>
          <w:rFonts w:ascii="Arial" w:hAnsi="Arial" w:cs="Arial"/>
          <w:sz w:val="22"/>
          <w:szCs w:val="22"/>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vynaloženou kupujícím jako ručitelem ve smyslu ustanovení § 109 odst. 1 zákona o DPH za prodávajícího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A60481C" w14:textId="77777777" w:rsidR="00196F6D" w:rsidRPr="003207C9" w:rsidRDefault="005944CE" w:rsidP="003207C9">
      <w:pPr>
        <w:numPr>
          <w:ilvl w:val="0"/>
          <w:numId w:val="7"/>
        </w:numPr>
        <w:spacing w:before="120"/>
        <w:jc w:val="both"/>
        <w:rPr>
          <w:rFonts w:ascii="Arial" w:hAnsi="Arial" w:cs="Arial"/>
          <w:sz w:val="22"/>
          <w:szCs w:val="22"/>
        </w:rPr>
      </w:pPr>
      <w:r w:rsidRPr="005944CE">
        <w:rPr>
          <w:rFonts w:ascii="Arial" w:hAnsi="Arial" w:cs="Arial"/>
          <w:sz w:val="22"/>
          <w:szCs w:val="22"/>
        </w:rPr>
        <w:t>Smluvní strany sjednaly, že veškeré ujednání o DPH platí v této smlouvě pouze pro případ, že je prodávající plátcem DPH.</w:t>
      </w:r>
    </w:p>
    <w:p w14:paraId="3ABB368F" w14:textId="1DE4626C" w:rsidR="00196F6D" w:rsidRPr="00565C9C" w:rsidRDefault="00196F6D" w:rsidP="002D49B7">
      <w:pPr>
        <w:numPr>
          <w:ilvl w:val="0"/>
          <w:numId w:val="7"/>
        </w:numPr>
        <w:spacing w:before="120"/>
        <w:jc w:val="both"/>
        <w:rPr>
          <w:rFonts w:ascii="Arial" w:hAnsi="Arial" w:cs="Arial"/>
          <w:sz w:val="22"/>
          <w:szCs w:val="22"/>
        </w:rPr>
      </w:pPr>
      <w:r w:rsidRPr="00565C9C">
        <w:rPr>
          <w:rFonts w:ascii="Arial" w:hAnsi="Arial" w:cs="Arial"/>
          <w:sz w:val="22"/>
          <w:szCs w:val="22"/>
        </w:rPr>
        <w:t>Kupující, jako příjemce zdanitelného plnění, je oprávněn v případě, že prodávající je v okamžiku uskutečnění zdanitelného plnění nespolehlivý</w:t>
      </w:r>
      <w:r w:rsidR="002D49B7">
        <w:rPr>
          <w:rFonts w:ascii="Arial" w:hAnsi="Arial" w:cs="Arial"/>
          <w:sz w:val="22"/>
          <w:szCs w:val="22"/>
        </w:rPr>
        <w:t>m</w:t>
      </w:r>
      <w:r w:rsidRPr="00565C9C">
        <w:rPr>
          <w:rFonts w:ascii="Arial" w:hAnsi="Arial" w:cs="Arial"/>
          <w:sz w:val="22"/>
          <w:szCs w:val="22"/>
        </w:rPr>
        <w:t xml:space="preserve"> plátc</w:t>
      </w:r>
      <w:r w:rsidR="002D49B7">
        <w:rPr>
          <w:rFonts w:ascii="Arial" w:hAnsi="Arial" w:cs="Arial"/>
          <w:sz w:val="22"/>
          <w:szCs w:val="22"/>
        </w:rPr>
        <w:t>em</w:t>
      </w:r>
      <w:r w:rsidRPr="00565C9C">
        <w:rPr>
          <w:rFonts w:ascii="Arial" w:hAnsi="Arial" w:cs="Arial"/>
          <w:sz w:val="22"/>
          <w:szCs w:val="22"/>
        </w:rPr>
        <w:t xml:space="preserve"> daně z přidané hodnoty, uhradit částku odpovídající výši daně z přidané hodnoty na účet správce daně za prodávajícího. Uhrazení částky odpovídající výši daně z přidané hodnoty na účet správce daně za prodávajícího bude považováno v tomto rozsahu za </w:t>
      </w:r>
      <w:r w:rsidR="00A3521B">
        <w:rPr>
          <w:rFonts w:ascii="Arial" w:hAnsi="Arial" w:cs="Arial"/>
          <w:sz w:val="22"/>
          <w:szCs w:val="22"/>
        </w:rPr>
        <w:t xml:space="preserve">částečné </w:t>
      </w:r>
      <w:r w:rsidRPr="00565C9C">
        <w:rPr>
          <w:rFonts w:ascii="Arial" w:hAnsi="Arial" w:cs="Arial"/>
          <w:sz w:val="22"/>
          <w:szCs w:val="22"/>
        </w:rPr>
        <w:t xml:space="preserve">splnění </w:t>
      </w:r>
      <w:r w:rsidR="00A3521B">
        <w:rPr>
          <w:rFonts w:ascii="Arial" w:hAnsi="Arial" w:cs="Arial"/>
          <w:sz w:val="22"/>
          <w:szCs w:val="22"/>
        </w:rPr>
        <w:t>povinnosti kupujícího</w:t>
      </w:r>
      <w:r w:rsidRPr="00565C9C">
        <w:rPr>
          <w:rFonts w:ascii="Arial" w:hAnsi="Arial" w:cs="Arial"/>
          <w:sz w:val="22"/>
          <w:szCs w:val="22"/>
        </w:rPr>
        <w:t xml:space="preserve"> uhradit sjednanou cenu </w:t>
      </w:r>
      <w:r w:rsidR="00A3521B">
        <w:rPr>
          <w:rFonts w:ascii="Arial" w:hAnsi="Arial" w:cs="Arial"/>
          <w:sz w:val="22"/>
          <w:szCs w:val="22"/>
        </w:rPr>
        <w:t xml:space="preserve">dílčího plnění dle dílčí kupní smlouvy </w:t>
      </w:r>
      <w:r w:rsidRPr="00565C9C">
        <w:rPr>
          <w:rFonts w:ascii="Arial" w:hAnsi="Arial" w:cs="Arial"/>
          <w:sz w:val="22"/>
          <w:szCs w:val="22"/>
        </w:rPr>
        <w:t>prodávajícímu.</w:t>
      </w:r>
    </w:p>
    <w:p w14:paraId="3B28E45D" w14:textId="72A06F7B" w:rsidR="00196F6D" w:rsidRDefault="00196F6D" w:rsidP="002D49B7">
      <w:pPr>
        <w:numPr>
          <w:ilvl w:val="0"/>
          <w:numId w:val="7"/>
        </w:numPr>
        <w:spacing w:before="120"/>
        <w:jc w:val="both"/>
        <w:rPr>
          <w:rFonts w:ascii="Arial" w:hAnsi="Arial" w:cs="Arial"/>
          <w:b/>
          <w:bCs/>
          <w:sz w:val="22"/>
          <w:szCs w:val="22"/>
        </w:rPr>
      </w:pPr>
      <w:r w:rsidRPr="00565C9C">
        <w:rPr>
          <w:rFonts w:ascii="Arial" w:hAnsi="Arial" w:cs="Arial"/>
          <w:sz w:val="22"/>
          <w:szCs w:val="22"/>
        </w:rPr>
        <w:t>Pokud dojde k poklesu ceny zboží na trhu, případně ke snížení výše úhrady zboží zdravotní pojišťovnou, je prodávající povinen bezodkladně proporcionálně snížit kupní cenu zboží a tu</w:t>
      </w:r>
      <w:r w:rsidR="008372CB">
        <w:rPr>
          <w:rFonts w:ascii="Arial" w:hAnsi="Arial" w:cs="Arial"/>
          <w:sz w:val="22"/>
          <w:szCs w:val="22"/>
        </w:rPr>
        <w:t>to skutečnost oznámit kupujícím</w:t>
      </w:r>
      <w:r w:rsidR="00346186">
        <w:rPr>
          <w:rFonts w:ascii="Arial" w:hAnsi="Arial" w:cs="Arial"/>
          <w:sz w:val="22"/>
          <w:szCs w:val="22"/>
        </w:rPr>
        <w:t>u</w:t>
      </w:r>
      <w:r w:rsidRPr="00565C9C">
        <w:rPr>
          <w:rFonts w:ascii="Arial" w:hAnsi="Arial" w:cs="Arial"/>
          <w:sz w:val="22"/>
          <w:szCs w:val="22"/>
        </w:rPr>
        <w:t>, případně si kupující vyhrazuj</w:t>
      </w:r>
      <w:r w:rsidR="00346186">
        <w:rPr>
          <w:rFonts w:ascii="Arial" w:hAnsi="Arial" w:cs="Arial"/>
          <w:sz w:val="22"/>
          <w:szCs w:val="22"/>
        </w:rPr>
        <w:t>e</w:t>
      </w:r>
      <w:r w:rsidRPr="00565C9C">
        <w:rPr>
          <w:rFonts w:ascii="Arial" w:hAnsi="Arial" w:cs="Arial"/>
          <w:sz w:val="22"/>
          <w:szCs w:val="22"/>
        </w:rPr>
        <w:t xml:space="preserve"> právo jednostranně proporcionálně snížit </w:t>
      </w:r>
      <w:r w:rsidR="00346186">
        <w:rPr>
          <w:rFonts w:ascii="Arial" w:hAnsi="Arial" w:cs="Arial"/>
          <w:sz w:val="22"/>
          <w:szCs w:val="22"/>
        </w:rPr>
        <w:t xml:space="preserve">příslušnou </w:t>
      </w:r>
      <w:r w:rsidRPr="00565C9C">
        <w:rPr>
          <w:rFonts w:ascii="Arial" w:hAnsi="Arial" w:cs="Arial"/>
          <w:sz w:val="22"/>
          <w:szCs w:val="22"/>
        </w:rPr>
        <w:t xml:space="preserve">kupní cenu. </w:t>
      </w:r>
    </w:p>
    <w:p w14:paraId="2ACDAA83" w14:textId="77777777" w:rsidR="008556EA" w:rsidRPr="008556EA" w:rsidRDefault="008556EA" w:rsidP="008556EA">
      <w:pPr>
        <w:spacing w:before="120"/>
        <w:jc w:val="both"/>
        <w:rPr>
          <w:rFonts w:ascii="Arial" w:hAnsi="Arial" w:cs="Arial"/>
          <w:b/>
          <w:bCs/>
          <w:sz w:val="22"/>
          <w:szCs w:val="22"/>
        </w:rPr>
      </w:pPr>
    </w:p>
    <w:p w14:paraId="2F133E8E" w14:textId="77777777" w:rsidR="00196F6D" w:rsidRPr="00565C9C" w:rsidRDefault="00196F6D" w:rsidP="00196F6D">
      <w:pPr>
        <w:autoSpaceDE w:val="0"/>
        <w:jc w:val="center"/>
        <w:rPr>
          <w:rFonts w:ascii="Arial" w:hAnsi="Arial" w:cs="Arial"/>
          <w:b/>
          <w:bCs/>
          <w:sz w:val="22"/>
          <w:szCs w:val="22"/>
        </w:rPr>
      </w:pPr>
      <w:r w:rsidRPr="00565C9C">
        <w:rPr>
          <w:rFonts w:ascii="Arial" w:eastAsia="Times New Roman" w:hAnsi="Arial" w:cs="Arial"/>
          <w:b/>
          <w:bCs/>
          <w:sz w:val="22"/>
          <w:szCs w:val="22"/>
        </w:rPr>
        <w:t xml:space="preserve"> </w:t>
      </w:r>
      <w:r w:rsidRPr="00565C9C">
        <w:rPr>
          <w:rFonts w:ascii="Arial" w:hAnsi="Arial" w:cs="Arial"/>
          <w:b/>
          <w:bCs/>
          <w:sz w:val="22"/>
          <w:szCs w:val="22"/>
        </w:rPr>
        <w:t>IV.</w:t>
      </w:r>
    </w:p>
    <w:p w14:paraId="105394B2" w14:textId="77777777" w:rsidR="00196F6D" w:rsidRPr="00565C9C" w:rsidRDefault="00196F6D" w:rsidP="00196F6D">
      <w:pPr>
        <w:pStyle w:val="Odstavecseseznamem1"/>
        <w:autoSpaceDE w:val="0"/>
        <w:ind w:left="0"/>
        <w:jc w:val="center"/>
        <w:rPr>
          <w:rFonts w:ascii="Arial" w:hAnsi="Arial" w:cs="Arial"/>
          <w:sz w:val="22"/>
          <w:szCs w:val="22"/>
        </w:rPr>
      </w:pPr>
      <w:r w:rsidRPr="00565C9C">
        <w:rPr>
          <w:rFonts w:ascii="Arial" w:hAnsi="Arial" w:cs="Arial"/>
          <w:b/>
          <w:bCs/>
          <w:sz w:val="22"/>
          <w:szCs w:val="22"/>
        </w:rPr>
        <w:t>Dodací podmínky</w:t>
      </w:r>
    </w:p>
    <w:p w14:paraId="44AE11CA" w14:textId="6084234B" w:rsidR="00196F6D" w:rsidRPr="00512AB9" w:rsidRDefault="00196F6D" w:rsidP="00196F6D">
      <w:pPr>
        <w:numPr>
          <w:ilvl w:val="0"/>
          <w:numId w:val="2"/>
        </w:numPr>
        <w:spacing w:before="120"/>
        <w:ind w:left="426" w:hanging="426"/>
        <w:jc w:val="both"/>
        <w:rPr>
          <w:rFonts w:ascii="Arial" w:hAnsi="Arial" w:cs="Arial"/>
          <w:sz w:val="22"/>
          <w:szCs w:val="22"/>
        </w:rPr>
      </w:pPr>
      <w:r w:rsidRPr="00512AB9">
        <w:rPr>
          <w:rFonts w:ascii="Arial" w:hAnsi="Arial" w:cs="Arial"/>
          <w:sz w:val="22"/>
          <w:szCs w:val="22"/>
        </w:rPr>
        <w:t xml:space="preserve">Prodávající se zavazuje dodat </w:t>
      </w:r>
      <w:r w:rsidR="008372CB">
        <w:rPr>
          <w:rFonts w:ascii="Arial" w:hAnsi="Arial" w:cs="Arial"/>
          <w:sz w:val="22"/>
          <w:szCs w:val="22"/>
        </w:rPr>
        <w:t xml:space="preserve">danému </w:t>
      </w:r>
      <w:r w:rsidRPr="00512AB9">
        <w:rPr>
          <w:rFonts w:ascii="Arial" w:hAnsi="Arial" w:cs="Arial"/>
          <w:sz w:val="22"/>
          <w:szCs w:val="22"/>
        </w:rPr>
        <w:t xml:space="preserve">kupujícímu zboží v množství a dle specifikace uvedené v objednávce kupujícího, a to ve lhůtě </w:t>
      </w:r>
      <w:r>
        <w:rPr>
          <w:rFonts w:ascii="Arial" w:hAnsi="Arial" w:cs="Arial"/>
          <w:sz w:val="22"/>
          <w:szCs w:val="22"/>
        </w:rPr>
        <w:t>24</w:t>
      </w:r>
      <w:r w:rsidRPr="00512AB9">
        <w:rPr>
          <w:rFonts w:ascii="Arial" w:hAnsi="Arial" w:cs="Arial"/>
          <w:sz w:val="22"/>
          <w:szCs w:val="22"/>
        </w:rPr>
        <w:t xml:space="preserve"> hodin po doručení objednávky. Připadne-li konec </w:t>
      </w:r>
      <w:r w:rsidR="00502C9B">
        <w:rPr>
          <w:rFonts w:ascii="Arial" w:hAnsi="Arial" w:cs="Arial"/>
          <w:sz w:val="22"/>
          <w:szCs w:val="22"/>
        </w:rPr>
        <w:t xml:space="preserve">této </w:t>
      </w:r>
      <w:r w:rsidRPr="00512AB9">
        <w:rPr>
          <w:rFonts w:ascii="Arial" w:hAnsi="Arial" w:cs="Arial"/>
          <w:sz w:val="22"/>
          <w:szCs w:val="22"/>
        </w:rPr>
        <w:t xml:space="preserve">lhůty na dobu mimo </w:t>
      </w:r>
      <w:r w:rsidR="00502C9B">
        <w:rPr>
          <w:rFonts w:ascii="Arial" w:hAnsi="Arial" w:cs="Arial"/>
          <w:sz w:val="22"/>
          <w:szCs w:val="22"/>
        </w:rPr>
        <w:t xml:space="preserve">časový </w:t>
      </w:r>
      <w:r w:rsidRPr="00512AB9">
        <w:rPr>
          <w:rFonts w:ascii="Arial" w:hAnsi="Arial" w:cs="Arial"/>
          <w:sz w:val="22"/>
          <w:szCs w:val="22"/>
        </w:rPr>
        <w:t>ro</w:t>
      </w:r>
      <w:r>
        <w:rPr>
          <w:rFonts w:ascii="Arial" w:hAnsi="Arial" w:cs="Arial"/>
          <w:sz w:val="22"/>
          <w:szCs w:val="22"/>
        </w:rPr>
        <w:t>zvrh dodávek</w:t>
      </w:r>
      <w:r w:rsidR="00502C9B">
        <w:rPr>
          <w:rFonts w:ascii="Arial" w:hAnsi="Arial" w:cs="Arial"/>
          <w:sz w:val="22"/>
          <w:szCs w:val="22"/>
        </w:rPr>
        <w:t>,</w:t>
      </w:r>
      <w:r>
        <w:rPr>
          <w:rFonts w:ascii="Arial" w:hAnsi="Arial" w:cs="Arial"/>
          <w:sz w:val="22"/>
          <w:szCs w:val="22"/>
        </w:rPr>
        <w:t xml:space="preserve"> vymezený </w:t>
      </w:r>
      <w:r w:rsidRPr="007D545D">
        <w:rPr>
          <w:rFonts w:ascii="Arial" w:hAnsi="Arial" w:cs="Arial"/>
          <w:sz w:val="22"/>
          <w:szCs w:val="22"/>
        </w:rPr>
        <w:t>v</w:t>
      </w:r>
      <w:r w:rsidR="008372CB" w:rsidRPr="007D545D">
        <w:rPr>
          <w:rFonts w:ascii="Arial" w:hAnsi="Arial" w:cs="Arial"/>
          <w:sz w:val="22"/>
          <w:szCs w:val="22"/>
        </w:rPr>
        <w:t> čl. II odst</w:t>
      </w:r>
      <w:r w:rsidR="00502C9B">
        <w:rPr>
          <w:rFonts w:ascii="Arial" w:hAnsi="Arial" w:cs="Arial"/>
          <w:sz w:val="22"/>
          <w:szCs w:val="22"/>
        </w:rPr>
        <w:t>.</w:t>
      </w:r>
      <w:r w:rsidR="008372CB" w:rsidRPr="007D545D">
        <w:rPr>
          <w:rFonts w:ascii="Arial" w:hAnsi="Arial" w:cs="Arial"/>
          <w:sz w:val="22"/>
          <w:szCs w:val="22"/>
        </w:rPr>
        <w:t xml:space="preserve"> 1</w:t>
      </w:r>
      <w:r w:rsidRPr="007D545D">
        <w:rPr>
          <w:rFonts w:ascii="Arial" w:hAnsi="Arial" w:cs="Arial"/>
          <w:sz w:val="22"/>
          <w:szCs w:val="22"/>
        </w:rPr>
        <w:t xml:space="preserve"> </w:t>
      </w:r>
      <w:r w:rsidR="00502C9B">
        <w:rPr>
          <w:rFonts w:ascii="Arial" w:hAnsi="Arial" w:cs="Arial"/>
          <w:sz w:val="22"/>
          <w:szCs w:val="22"/>
        </w:rPr>
        <w:t xml:space="preserve">této smlouvy, </w:t>
      </w:r>
      <w:r w:rsidRPr="00512AB9">
        <w:rPr>
          <w:rFonts w:ascii="Arial" w:hAnsi="Arial" w:cs="Arial"/>
          <w:sz w:val="22"/>
          <w:szCs w:val="22"/>
        </w:rPr>
        <w:t>je prodávající povinen zboží dodat nejpozději do 8:00 hod. v </w:t>
      </w:r>
      <w:r w:rsidR="00502C9B">
        <w:rPr>
          <w:rFonts w:ascii="Arial" w:hAnsi="Arial" w:cs="Arial"/>
          <w:sz w:val="22"/>
          <w:szCs w:val="22"/>
        </w:rPr>
        <w:t xml:space="preserve">následující </w:t>
      </w:r>
      <w:r w:rsidRPr="00512AB9">
        <w:rPr>
          <w:rFonts w:ascii="Arial" w:hAnsi="Arial" w:cs="Arial"/>
          <w:sz w:val="22"/>
          <w:szCs w:val="22"/>
        </w:rPr>
        <w:t>pracovní den či do 10:00 hod. v sobotu).</w:t>
      </w:r>
    </w:p>
    <w:p w14:paraId="64ED561C" w14:textId="342AB2FE"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 xml:space="preserve">Prodávající se </w:t>
      </w:r>
      <w:r w:rsidR="008372CB">
        <w:rPr>
          <w:rFonts w:ascii="Arial" w:hAnsi="Arial" w:cs="Arial"/>
          <w:sz w:val="22"/>
          <w:szCs w:val="22"/>
        </w:rPr>
        <w:t>dále zavazuje dodávat kupujícím</w:t>
      </w:r>
      <w:r w:rsidRPr="00565C9C">
        <w:rPr>
          <w:rFonts w:ascii="Arial" w:hAnsi="Arial" w:cs="Arial"/>
          <w:sz w:val="22"/>
          <w:szCs w:val="22"/>
        </w:rPr>
        <w:t xml:space="preserve"> zboží v množství </w:t>
      </w:r>
      <w:r w:rsidR="00502C9B">
        <w:rPr>
          <w:rFonts w:ascii="Arial" w:hAnsi="Arial" w:cs="Arial"/>
          <w:sz w:val="22"/>
          <w:szCs w:val="22"/>
        </w:rPr>
        <w:t xml:space="preserve">a požadovaných jednotkách </w:t>
      </w:r>
      <w:r w:rsidRPr="00565C9C">
        <w:rPr>
          <w:rFonts w:ascii="Arial" w:hAnsi="Arial" w:cs="Arial"/>
          <w:sz w:val="22"/>
          <w:szCs w:val="22"/>
        </w:rPr>
        <w:t>podle objednávk</w:t>
      </w:r>
      <w:r w:rsidR="003207C9">
        <w:rPr>
          <w:rFonts w:ascii="Arial" w:hAnsi="Arial" w:cs="Arial"/>
          <w:sz w:val="22"/>
          <w:szCs w:val="22"/>
        </w:rPr>
        <w:t>y</w:t>
      </w:r>
      <w:r w:rsidRPr="00565C9C">
        <w:rPr>
          <w:rFonts w:ascii="Arial" w:hAnsi="Arial" w:cs="Arial"/>
          <w:sz w:val="22"/>
          <w:szCs w:val="22"/>
        </w:rPr>
        <w:t xml:space="preserve"> kupující</w:t>
      </w:r>
      <w:r w:rsidR="008372CB">
        <w:rPr>
          <w:rFonts w:ascii="Arial" w:hAnsi="Arial" w:cs="Arial"/>
          <w:sz w:val="22"/>
          <w:szCs w:val="22"/>
        </w:rPr>
        <w:t>h</w:t>
      </w:r>
      <w:r w:rsidR="00502C9B">
        <w:rPr>
          <w:rFonts w:ascii="Arial" w:hAnsi="Arial" w:cs="Arial"/>
          <w:sz w:val="22"/>
          <w:szCs w:val="22"/>
        </w:rPr>
        <w:t>o</w:t>
      </w:r>
      <w:r w:rsidRPr="00565C9C">
        <w:rPr>
          <w:rFonts w:ascii="Arial" w:hAnsi="Arial" w:cs="Arial"/>
          <w:sz w:val="22"/>
          <w:szCs w:val="22"/>
        </w:rPr>
        <w:t>. Kvalita zboží musí splňovat</w:t>
      </w:r>
      <w:r w:rsidR="00502C9B">
        <w:rPr>
          <w:rFonts w:ascii="Arial" w:hAnsi="Arial" w:cs="Arial"/>
          <w:sz w:val="22"/>
          <w:szCs w:val="22"/>
        </w:rPr>
        <w:t xml:space="preserve"> mj.</w:t>
      </w:r>
      <w:r w:rsidRPr="00565C9C">
        <w:rPr>
          <w:rFonts w:ascii="Arial" w:hAnsi="Arial" w:cs="Arial"/>
          <w:sz w:val="22"/>
          <w:szCs w:val="22"/>
        </w:rPr>
        <w:t xml:space="preserve"> </w:t>
      </w:r>
      <w:r w:rsidR="00502C9B">
        <w:rPr>
          <w:rFonts w:ascii="Arial" w:hAnsi="Arial" w:cs="Arial"/>
          <w:sz w:val="22"/>
          <w:szCs w:val="22"/>
        </w:rPr>
        <w:t xml:space="preserve">obecné právní předpisy tuto kvalitu léčivých prostředků upravujících, občanský zákoník a </w:t>
      </w:r>
      <w:r w:rsidRPr="00565C9C">
        <w:rPr>
          <w:rFonts w:ascii="Arial" w:hAnsi="Arial" w:cs="Arial"/>
          <w:sz w:val="22"/>
          <w:szCs w:val="22"/>
        </w:rPr>
        <w:t>kritéria stanovená v zadávací dokumentaci veřejné zakázky</w:t>
      </w:r>
      <w:r w:rsidR="00FE5551">
        <w:rPr>
          <w:rFonts w:ascii="Arial" w:hAnsi="Arial" w:cs="Arial"/>
          <w:sz w:val="22"/>
          <w:szCs w:val="22"/>
        </w:rPr>
        <w:t xml:space="preserve"> a této smlouvě</w:t>
      </w:r>
      <w:r w:rsidRPr="00565C9C">
        <w:rPr>
          <w:rFonts w:ascii="Arial" w:hAnsi="Arial" w:cs="Arial"/>
          <w:sz w:val="22"/>
          <w:szCs w:val="22"/>
        </w:rPr>
        <w:t>.</w:t>
      </w:r>
    </w:p>
    <w:p w14:paraId="000D6750" w14:textId="5102F353" w:rsidR="008372CB"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Místem plnění je</w:t>
      </w:r>
      <w:r w:rsidR="008372CB">
        <w:rPr>
          <w:rFonts w:ascii="Arial" w:hAnsi="Arial" w:cs="Arial"/>
          <w:sz w:val="22"/>
          <w:szCs w:val="22"/>
        </w:rPr>
        <w:t xml:space="preserve">: </w:t>
      </w:r>
    </w:p>
    <w:p w14:paraId="1D411433" w14:textId="77777777" w:rsidR="00196F6D" w:rsidRPr="007D545D" w:rsidRDefault="00730A94" w:rsidP="008372CB">
      <w:pPr>
        <w:pStyle w:val="Odstavecseseznamem"/>
        <w:numPr>
          <w:ilvl w:val="0"/>
          <w:numId w:val="13"/>
        </w:numPr>
        <w:spacing w:before="120"/>
        <w:jc w:val="both"/>
        <w:rPr>
          <w:rFonts w:ascii="Arial" w:hAnsi="Arial" w:cs="Arial"/>
          <w:sz w:val="22"/>
          <w:szCs w:val="22"/>
        </w:rPr>
      </w:pPr>
      <w:r w:rsidRPr="007D545D">
        <w:rPr>
          <w:rFonts w:ascii="Arial" w:hAnsi="Arial" w:cs="Arial"/>
          <w:sz w:val="22"/>
          <w:szCs w:val="22"/>
        </w:rPr>
        <w:t>Nemocnice Havlíčkův Brod, Nemocniční lékárna, Husova 2624, 580 22, Havlíčkův Brod</w:t>
      </w:r>
      <w:r w:rsidR="00502C9B">
        <w:rPr>
          <w:rFonts w:ascii="Arial" w:hAnsi="Arial" w:cs="Arial"/>
          <w:sz w:val="22"/>
          <w:szCs w:val="22"/>
        </w:rPr>
        <w:t>.</w:t>
      </w:r>
    </w:p>
    <w:p w14:paraId="64B09B7A" w14:textId="793D8A05"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Vlastnické právo ke zboží a nebezpečí vzniku škody přechází z prodávajícího na kupujícího v okamžiku, kdy mu je zboží předáno proti podpisu dodacího listu jeho oprávněnou osobou.</w:t>
      </w:r>
    </w:p>
    <w:p w14:paraId="66499293" w14:textId="77777777" w:rsidR="00196F6D"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 xml:space="preserve">Každá dodávka zboží bude vybavena dodacím listem. Prodávající je povinen vystavit a předat kupujícímu kromě dodacího listu v listinné podobě i dodací list v elektronické </w:t>
      </w:r>
      <w:r>
        <w:rPr>
          <w:rFonts w:ascii="Arial" w:hAnsi="Arial" w:cs="Arial"/>
          <w:sz w:val="22"/>
          <w:szCs w:val="22"/>
        </w:rPr>
        <w:t xml:space="preserve">podobě. </w:t>
      </w:r>
      <w:r w:rsidRPr="00565C9C">
        <w:rPr>
          <w:rFonts w:ascii="Arial" w:hAnsi="Arial" w:cs="Arial"/>
          <w:sz w:val="22"/>
          <w:szCs w:val="22"/>
        </w:rPr>
        <w:t>V případě, že se dodávka zboží skládá z léčivých přípravků různých šarží, je prodávající povinen uvádět na dodacích listech počty kusů přípravků s každou šarží samostatně.</w:t>
      </w:r>
    </w:p>
    <w:p w14:paraId="2F8909E3" w14:textId="77777777" w:rsidR="00196F6D" w:rsidRPr="00512AB9" w:rsidRDefault="00196F6D" w:rsidP="00196F6D">
      <w:pPr>
        <w:numPr>
          <w:ilvl w:val="0"/>
          <w:numId w:val="2"/>
        </w:numPr>
        <w:spacing w:before="120"/>
        <w:ind w:left="426" w:hanging="426"/>
        <w:jc w:val="both"/>
        <w:rPr>
          <w:rFonts w:ascii="Arial" w:hAnsi="Arial" w:cs="Arial"/>
          <w:sz w:val="22"/>
          <w:szCs w:val="22"/>
        </w:rPr>
      </w:pPr>
      <w:r w:rsidRPr="00512AB9">
        <w:rPr>
          <w:rFonts w:ascii="Arial" w:hAnsi="Arial" w:cs="Arial"/>
          <w:sz w:val="22"/>
          <w:szCs w:val="22"/>
        </w:rPr>
        <w:t>Dodací list bude obsahovat zejména:</w:t>
      </w:r>
    </w:p>
    <w:p w14:paraId="374D264D" w14:textId="77777777"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identifikační údaje prodávajícího a kupujícího</w:t>
      </w:r>
      <w:r>
        <w:rPr>
          <w:rFonts w:ascii="Arial" w:hAnsi="Arial" w:cs="Arial"/>
          <w:sz w:val="22"/>
          <w:szCs w:val="22"/>
        </w:rPr>
        <w:t>,</w:t>
      </w:r>
    </w:p>
    <w:p w14:paraId="25C333D6" w14:textId="77777777"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evidenční číslo dodacího listu</w:t>
      </w:r>
      <w:r>
        <w:rPr>
          <w:rFonts w:ascii="Arial" w:hAnsi="Arial" w:cs="Arial"/>
          <w:sz w:val="22"/>
          <w:szCs w:val="22"/>
        </w:rPr>
        <w:t>,</w:t>
      </w:r>
    </w:p>
    <w:p w14:paraId="4CA866BE" w14:textId="77777777"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datum uskutečnění dodávky</w:t>
      </w:r>
      <w:r>
        <w:rPr>
          <w:rFonts w:ascii="Arial" w:hAnsi="Arial" w:cs="Arial"/>
          <w:sz w:val="22"/>
          <w:szCs w:val="22"/>
        </w:rPr>
        <w:t>,</w:t>
      </w:r>
    </w:p>
    <w:p w14:paraId="737A643B" w14:textId="77777777"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specifikaci zboží a dodané množství</w:t>
      </w:r>
      <w:r>
        <w:rPr>
          <w:rFonts w:ascii="Arial" w:hAnsi="Arial" w:cs="Arial"/>
          <w:sz w:val="22"/>
          <w:szCs w:val="22"/>
        </w:rPr>
        <w:t>,</w:t>
      </w:r>
    </w:p>
    <w:p w14:paraId="39642A23" w14:textId="77777777"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jednotkové ceny zboží (bez DPH, včetně DPH)</w:t>
      </w:r>
      <w:r>
        <w:rPr>
          <w:rFonts w:ascii="Arial" w:hAnsi="Arial" w:cs="Arial"/>
          <w:sz w:val="22"/>
          <w:szCs w:val="22"/>
        </w:rPr>
        <w:t>,</w:t>
      </w:r>
    </w:p>
    <w:p w14:paraId="52B1608C" w14:textId="044B3D94"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 xml:space="preserve">údaje o šarži a </w:t>
      </w:r>
      <w:r w:rsidR="003207C9" w:rsidRPr="00512AB9">
        <w:rPr>
          <w:rFonts w:ascii="Arial" w:hAnsi="Arial" w:cs="Arial"/>
          <w:sz w:val="22"/>
          <w:szCs w:val="22"/>
        </w:rPr>
        <w:t>exspiraci</w:t>
      </w:r>
      <w:r w:rsidRPr="00512AB9">
        <w:rPr>
          <w:rFonts w:ascii="Arial" w:hAnsi="Arial" w:cs="Arial"/>
          <w:sz w:val="22"/>
          <w:szCs w:val="22"/>
        </w:rPr>
        <w:t xml:space="preserve"> zboží</w:t>
      </w:r>
      <w:r>
        <w:rPr>
          <w:rFonts w:ascii="Arial" w:hAnsi="Arial" w:cs="Arial"/>
          <w:sz w:val="22"/>
          <w:szCs w:val="22"/>
        </w:rPr>
        <w:t>,</w:t>
      </w:r>
    </w:p>
    <w:p w14:paraId="79D1C0E9" w14:textId="1936AA3A" w:rsidR="00196F6D" w:rsidRPr="00512AB9" w:rsidRDefault="00196F6D" w:rsidP="00196F6D">
      <w:pPr>
        <w:numPr>
          <w:ilvl w:val="0"/>
          <w:numId w:val="12"/>
        </w:numPr>
        <w:suppressAutoHyphens w:val="0"/>
        <w:jc w:val="both"/>
        <w:rPr>
          <w:rFonts w:ascii="Arial" w:hAnsi="Arial" w:cs="Arial"/>
          <w:sz w:val="22"/>
          <w:szCs w:val="22"/>
        </w:rPr>
      </w:pPr>
      <w:r w:rsidRPr="00512AB9">
        <w:rPr>
          <w:rFonts w:ascii="Arial" w:hAnsi="Arial" w:cs="Arial"/>
          <w:sz w:val="22"/>
          <w:szCs w:val="22"/>
        </w:rPr>
        <w:t xml:space="preserve">údaje o kódech </w:t>
      </w:r>
      <w:r w:rsidR="00FE5551">
        <w:rPr>
          <w:rFonts w:ascii="Arial" w:hAnsi="Arial" w:cs="Arial"/>
          <w:sz w:val="22"/>
          <w:szCs w:val="22"/>
        </w:rPr>
        <w:t>Státního ústavu pro kontrolu léčiv</w:t>
      </w:r>
      <w:r w:rsidRPr="00512AB9">
        <w:rPr>
          <w:rFonts w:ascii="Arial" w:hAnsi="Arial" w:cs="Arial"/>
          <w:sz w:val="22"/>
          <w:szCs w:val="22"/>
        </w:rPr>
        <w:t>, PDK kódech a úhradě pojišťovnou</w:t>
      </w:r>
      <w:r>
        <w:rPr>
          <w:rFonts w:ascii="Arial" w:hAnsi="Arial" w:cs="Arial"/>
          <w:sz w:val="22"/>
          <w:szCs w:val="22"/>
        </w:rPr>
        <w:t>.</w:t>
      </w:r>
    </w:p>
    <w:p w14:paraId="7EE2939E" w14:textId="77777777"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 xml:space="preserve">Prodávající se zavazuje dodávat kupujícímu zboží s minimální dobou exspirace 75% doby použitelnosti k datu převzetí zboží. </w:t>
      </w:r>
    </w:p>
    <w:p w14:paraId="554600AB" w14:textId="0B0D4D31"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 xml:space="preserve">Kupující není povinen zboží převzít, zejména pokud prodávající nedodá zboží   </w:t>
      </w:r>
      <w:r w:rsidR="00FE5551">
        <w:rPr>
          <w:rFonts w:ascii="Arial" w:hAnsi="Arial" w:cs="Arial"/>
          <w:sz w:val="22"/>
          <w:szCs w:val="22"/>
        </w:rPr>
        <w:t xml:space="preserve">v souladu s </w:t>
      </w:r>
      <w:r w:rsidRPr="00565C9C">
        <w:rPr>
          <w:rFonts w:ascii="Arial" w:hAnsi="Arial" w:cs="Arial"/>
          <w:sz w:val="22"/>
          <w:szCs w:val="22"/>
        </w:rPr>
        <w:t>objednávk</w:t>
      </w:r>
      <w:r w:rsidR="00FE5551">
        <w:rPr>
          <w:rFonts w:ascii="Arial" w:hAnsi="Arial" w:cs="Arial"/>
          <w:sz w:val="22"/>
          <w:szCs w:val="22"/>
        </w:rPr>
        <w:t>ou</w:t>
      </w:r>
      <w:r w:rsidRPr="00565C9C">
        <w:rPr>
          <w:rFonts w:ascii="Arial" w:hAnsi="Arial" w:cs="Arial"/>
          <w:sz w:val="22"/>
          <w:szCs w:val="22"/>
        </w:rPr>
        <w:t xml:space="preserve">, pokud zboží nebude v předepsané kvalitě nebo bude zboží poškozené, nebo prodávající nedodá doklady nutné k převzetí a řádnému užívání zboží. Nepřevzetím zboží dle tohoto odstavce </w:t>
      </w:r>
      <w:r w:rsidR="00FE5551">
        <w:rPr>
          <w:rFonts w:ascii="Arial" w:hAnsi="Arial" w:cs="Arial"/>
          <w:sz w:val="22"/>
          <w:szCs w:val="22"/>
        </w:rPr>
        <w:t xml:space="preserve">smlouvy </w:t>
      </w:r>
      <w:r w:rsidRPr="00565C9C">
        <w:rPr>
          <w:rFonts w:ascii="Arial" w:hAnsi="Arial" w:cs="Arial"/>
          <w:sz w:val="22"/>
          <w:szCs w:val="22"/>
        </w:rPr>
        <w:t>není kupující v prodlení s převzetím zboží či s úhradou kupní ceny zboží. Prodávající má v takovém případě povinnost dodat bez zbytečného odkladu zboží nové, v souladu s objednávkou kupujícího. Nárok kupujícího na smluvní pokutu a náhradu škody v případě prodlení prodávajícího s dodáním zboží není tímto ustanovením dotčen.</w:t>
      </w:r>
    </w:p>
    <w:p w14:paraId="79948C17" w14:textId="18570DCC" w:rsidR="00196F6D"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Prodávající se zavazuje dodávat zboží v kvalitě registrované Státním ústavem pro kontrolu léčiv, Evropskou agenturou pro léčivé přípravky a v souladu s obecně závaznými právními předpisy.</w:t>
      </w:r>
    </w:p>
    <w:p w14:paraId="52CF44BE" w14:textId="605FE6D1" w:rsidR="00196F6D" w:rsidRPr="00512AB9" w:rsidRDefault="00196F6D" w:rsidP="00196F6D">
      <w:pPr>
        <w:numPr>
          <w:ilvl w:val="0"/>
          <w:numId w:val="2"/>
        </w:numPr>
        <w:spacing w:before="120"/>
        <w:ind w:left="426" w:hanging="426"/>
        <w:jc w:val="both"/>
        <w:rPr>
          <w:rFonts w:ascii="Arial" w:hAnsi="Arial" w:cs="Arial"/>
          <w:sz w:val="22"/>
          <w:szCs w:val="22"/>
        </w:rPr>
      </w:pPr>
      <w:r w:rsidRPr="00512AB9">
        <w:rPr>
          <w:rFonts w:ascii="Arial" w:hAnsi="Arial" w:cs="Arial"/>
          <w:sz w:val="22"/>
          <w:szCs w:val="22"/>
        </w:rPr>
        <w:t xml:space="preserve">V případě nemožnosti plnění ze strany prodávajícího </w:t>
      </w:r>
      <w:r w:rsidR="00360EA4">
        <w:rPr>
          <w:rFonts w:ascii="Arial" w:hAnsi="Arial" w:cs="Arial"/>
          <w:sz w:val="22"/>
          <w:szCs w:val="22"/>
        </w:rPr>
        <w:t xml:space="preserve">z důvodů spočívajících na jeho straně, </w:t>
      </w:r>
      <w:r w:rsidRPr="00512AB9">
        <w:rPr>
          <w:rFonts w:ascii="Arial" w:hAnsi="Arial" w:cs="Arial"/>
          <w:sz w:val="22"/>
          <w:szCs w:val="22"/>
        </w:rPr>
        <w:t>je prodávající povinen písemně uvědomit kupující</w:t>
      </w:r>
      <w:r w:rsidR="00FE5551">
        <w:rPr>
          <w:rFonts w:ascii="Arial" w:hAnsi="Arial" w:cs="Arial"/>
          <w:sz w:val="22"/>
          <w:szCs w:val="22"/>
        </w:rPr>
        <w:t>ho</w:t>
      </w:r>
      <w:r w:rsidRPr="00512AB9">
        <w:rPr>
          <w:rFonts w:ascii="Arial" w:hAnsi="Arial" w:cs="Arial"/>
          <w:sz w:val="22"/>
          <w:szCs w:val="22"/>
        </w:rPr>
        <w:t xml:space="preserve"> o přerušení dodávek. Kupující </w:t>
      </w:r>
      <w:r w:rsidR="00C06D7D">
        <w:rPr>
          <w:rFonts w:ascii="Arial" w:hAnsi="Arial" w:cs="Arial"/>
          <w:sz w:val="22"/>
          <w:szCs w:val="22"/>
        </w:rPr>
        <w:t>j</w:t>
      </w:r>
      <w:r w:rsidR="00FE5551">
        <w:rPr>
          <w:rFonts w:ascii="Arial" w:hAnsi="Arial" w:cs="Arial"/>
          <w:sz w:val="22"/>
          <w:szCs w:val="22"/>
        </w:rPr>
        <w:t>e</w:t>
      </w:r>
      <w:r w:rsidRPr="00512AB9">
        <w:rPr>
          <w:rFonts w:ascii="Arial" w:hAnsi="Arial" w:cs="Arial"/>
          <w:sz w:val="22"/>
          <w:szCs w:val="22"/>
        </w:rPr>
        <w:t xml:space="preserv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w:t>
      </w:r>
      <w:r w:rsidR="00FE5551">
        <w:rPr>
          <w:rFonts w:ascii="Arial" w:hAnsi="Arial" w:cs="Arial"/>
          <w:sz w:val="22"/>
          <w:szCs w:val="22"/>
        </w:rPr>
        <w:t>u</w:t>
      </w:r>
      <w:r w:rsidRPr="00512AB9">
        <w:rPr>
          <w:rFonts w:ascii="Arial" w:hAnsi="Arial" w:cs="Arial"/>
          <w:sz w:val="22"/>
          <w:szCs w:val="22"/>
        </w:rPr>
        <w:t xml:space="preserve"> do 14 dnů po doručení </w:t>
      </w:r>
      <w:r w:rsidR="00FE5551">
        <w:rPr>
          <w:rFonts w:ascii="Arial" w:hAnsi="Arial" w:cs="Arial"/>
          <w:sz w:val="22"/>
          <w:szCs w:val="22"/>
        </w:rPr>
        <w:t>vyúčtování tohoto rozdílu</w:t>
      </w:r>
      <w:r w:rsidRPr="00512AB9">
        <w:rPr>
          <w:rFonts w:ascii="Arial" w:hAnsi="Arial" w:cs="Arial"/>
          <w:sz w:val="22"/>
          <w:szCs w:val="22"/>
        </w:rPr>
        <w:t>.</w:t>
      </w:r>
    </w:p>
    <w:p w14:paraId="748D068F" w14:textId="2042359A"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 xml:space="preserve">V případě, že orgán státního dohledu nařídí stažení z používání zboží, které prodávající dodal kupujícímu, je prodávající povinen toto zboží od kupujícího odebrat zpět na vlastní náklady a cenu tohoto zboží kupujícímu </w:t>
      </w:r>
      <w:r w:rsidR="0026667A">
        <w:rPr>
          <w:rFonts w:ascii="Arial" w:hAnsi="Arial" w:cs="Arial"/>
          <w:sz w:val="22"/>
          <w:szCs w:val="22"/>
        </w:rPr>
        <w:t>na</w:t>
      </w:r>
      <w:r w:rsidR="0026667A" w:rsidRPr="00565C9C">
        <w:rPr>
          <w:rFonts w:ascii="Arial" w:hAnsi="Arial" w:cs="Arial"/>
          <w:sz w:val="22"/>
          <w:szCs w:val="22"/>
        </w:rPr>
        <w:t>hradit</w:t>
      </w:r>
      <w:r w:rsidRPr="00565C9C">
        <w:rPr>
          <w:rFonts w:ascii="Arial" w:hAnsi="Arial" w:cs="Arial"/>
          <w:sz w:val="22"/>
          <w:szCs w:val="22"/>
        </w:rPr>
        <w:t>, případně po dohodě s kupujícím dodat zboží náhradní.</w:t>
      </w:r>
    </w:p>
    <w:p w14:paraId="61419E79" w14:textId="77777777" w:rsidR="00196F6D" w:rsidRPr="00565C9C" w:rsidRDefault="00196F6D" w:rsidP="00196F6D">
      <w:pPr>
        <w:numPr>
          <w:ilvl w:val="0"/>
          <w:numId w:val="2"/>
        </w:numPr>
        <w:spacing w:before="120"/>
        <w:ind w:left="426" w:hanging="426"/>
        <w:jc w:val="both"/>
        <w:rPr>
          <w:rFonts w:ascii="Arial" w:hAnsi="Arial" w:cs="Arial"/>
          <w:sz w:val="22"/>
          <w:szCs w:val="22"/>
        </w:rPr>
      </w:pPr>
      <w:r w:rsidRPr="00565C9C">
        <w:rPr>
          <w:rFonts w:ascii="Arial" w:hAnsi="Arial" w:cs="Arial"/>
          <w:sz w:val="22"/>
          <w:szCs w:val="22"/>
        </w:rPr>
        <w:t>Kupující neposkytuje zálohové platby.</w:t>
      </w:r>
    </w:p>
    <w:p w14:paraId="2D6971FB" w14:textId="77777777" w:rsidR="00196F6D" w:rsidRPr="00565C9C" w:rsidRDefault="00196F6D" w:rsidP="008556EA">
      <w:pPr>
        <w:spacing w:before="120"/>
        <w:jc w:val="both"/>
        <w:rPr>
          <w:rFonts w:ascii="Arial" w:hAnsi="Arial" w:cs="Arial"/>
          <w:sz w:val="22"/>
          <w:szCs w:val="22"/>
        </w:rPr>
      </w:pPr>
    </w:p>
    <w:p w14:paraId="414684D9"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t>V.</w:t>
      </w:r>
    </w:p>
    <w:p w14:paraId="49634A6E"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t>Smluvní sankce</w:t>
      </w:r>
    </w:p>
    <w:p w14:paraId="012B3063" w14:textId="77777777" w:rsidR="00196F6D" w:rsidRPr="00565C9C" w:rsidRDefault="00196F6D" w:rsidP="00196F6D">
      <w:pPr>
        <w:autoSpaceDE w:val="0"/>
        <w:jc w:val="center"/>
        <w:rPr>
          <w:rFonts w:ascii="Arial" w:hAnsi="Arial" w:cs="Arial"/>
          <w:b/>
          <w:bCs/>
          <w:sz w:val="22"/>
          <w:szCs w:val="22"/>
        </w:rPr>
      </w:pPr>
    </w:p>
    <w:p w14:paraId="70EBF1F2" w14:textId="77777777" w:rsidR="00196F6D" w:rsidRPr="00565C9C" w:rsidRDefault="00196F6D" w:rsidP="00196F6D">
      <w:pPr>
        <w:numPr>
          <w:ilvl w:val="0"/>
          <w:numId w:val="11"/>
        </w:numPr>
        <w:tabs>
          <w:tab w:val="clear" w:pos="720"/>
        </w:tabs>
        <w:suppressAutoHyphens w:val="0"/>
        <w:spacing w:after="240"/>
        <w:ind w:left="426" w:hanging="426"/>
        <w:jc w:val="both"/>
        <w:rPr>
          <w:rFonts w:ascii="Arial" w:hAnsi="Arial" w:cs="Arial"/>
          <w:sz w:val="22"/>
          <w:szCs w:val="22"/>
        </w:rPr>
      </w:pPr>
      <w:r w:rsidRPr="00565C9C">
        <w:rPr>
          <w:rFonts w:ascii="Arial" w:hAnsi="Arial" w:cs="Arial"/>
          <w:sz w:val="22"/>
          <w:szCs w:val="22"/>
        </w:rPr>
        <w:t>V případě prodlení kupujícího se zaplacením faktury za dodané zboží uhradí kupující prodávajícímu úrok z prodlení ve výši 0,01</w:t>
      </w:r>
      <w:r>
        <w:rPr>
          <w:rFonts w:ascii="Arial" w:hAnsi="Arial" w:cs="Arial"/>
          <w:sz w:val="22"/>
          <w:szCs w:val="22"/>
        </w:rPr>
        <w:t xml:space="preserve"> </w:t>
      </w:r>
      <w:r w:rsidRPr="00565C9C">
        <w:rPr>
          <w:rFonts w:ascii="Arial" w:hAnsi="Arial" w:cs="Arial"/>
          <w:sz w:val="22"/>
          <w:szCs w:val="22"/>
        </w:rPr>
        <w:t>% z celkové nezaplacené částky za 91. a každý další den prodlení.</w:t>
      </w:r>
    </w:p>
    <w:p w14:paraId="26ADC2A9" w14:textId="77777777" w:rsidR="00196F6D" w:rsidRPr="00565C9C" w:rsidRDefault="00196F6D" w:rsidP="00196F6D">
      <w:pPr>
        <w:numPr>
          <w:ilvl w:val="0"/>
          <w:numId w:val="11"/>
        </w:numPr>
        <w:tabs>
          <w:tab w:val="clear" w:pos="720"/>
        </w:tabs>
        <w:suppressAutoHyphens w:val="0"/>
        <w:spacing w:after="240"/>
        <w:ind w:left="426" w:hanging="426"/>
        <w:jc w:val="both"/>
        <w:rPr>
          <w:rFonts w:ascii="Arial" w:hAnsi="Arial" w:cs="Arial"/>
          <w:sz w:val="22"/>
          <w:szCs w:val="22"/>
        </w:rPr>
      </w:pPr>
      <w:r w:rsidRPr="00565C9C">
        <w:rPr>
          <w:rFonts w:ascii="Arial" w:hAnsi="Arial" w:cs="Arial"/>
          <w:sz w:val="22"/>
          <w:szCs w:val="22"/>
        </w:rPr>
        <w:t xml:space="preserve">V případě prodlení prodávajícího s dodáním zboží se prodávající zavazuje uhradit kupujícímu smluvní pokutu ve výši 1000,- Kč, a to </w:t>
      </w:r>
      <w:r w:rsidR="00C06D7D">
        <w:rPr>
          <w:rFonts w:ascii="Arial" w:hAnsi="Arial" w:cs="Arial"/>
          <w:sz w:val="22"/>
          <w:szCs w:val="22"/>
        </w:rPr>
        <w:t>za každý započatý den prodlení.</w:t>
      </w:r>
    </w:p>
    <w:p w14:paraId="73118211" w14:textId="0A40E0B1" w:rsidR="00196F6D" w:rsidRPr="00565C9C" w:rsidRDefault="00196F6D" w:rsidP="00196F6D">
      <w:pPr>
        <w:numPr>
          <w:ilvl w:val="0"/>
          <w:numId w:val="11"/>
        </w:numPr>
        <w:tabs>
          <w:tab w:val="clear" w:pos="720"/>
        </w:tabs>
        <w:suppressAutoHyphens w:val="0"/>
        <w:spacing w:after="240"/>
        <w:ind w:left="426" w:hanging="426"/>
        <w:jc w:val="both"/>
        <w:rPr>
          <w:rFonts w:ascii="Arial" w:hAnsi="Arial" w:cs="Arial"/>
          <w:sz w:val="22"/>
          <w:szCs w:val="22"/>
        </w:rPr>
      </w:pPr>
      <w:r w:rsidRPr="00565C9C">
        <w:rPr>
          <w:rFonts w:ascii="Arial" w:hAnsi="Arial" w:cs="Arial"/>
          <w:sz w:val="22"/>
          <w:szCs w:val="22"/>
        </w:rPr>
        <w:t xml:space="preserve">V případě prodlení prodávajícího s vyřízením reklamace dle čl. </w:t>
      </w:r>
      <w:r>
        <w:rPr>
          <w:rFonts w:ascii="Arial" w:hAnsi="Arial" w:cs="Arial"/>
          <w:sz w:val="22"/>
          <w:szCs w:val="22"/>
        </w:rPr>
        <w:t>VI.</w:t>
      </w:r>
      <w:r w:rsidRPr="00565C9C">
        <w:rPr>
          <w:rFonts w:ascii="Arial" w:hAnsi="Arial" w:cs="Arial"/>
          <w:sz w:val="22"/>
          <w:szCs w:val="22"/>
        </w:rPr>
        <w:t xml:space="preserve"> této smlouvy se prodávající zavazuje uhradit kupujícímu smluvní pokutu ve výši 1.000,- Kč, a to za každý započatý den prodlení a reklamovanou vadnou položku</w:t>
      </w:r>
      <w:r w:rsidR="006C2BBF">
        <w:rPr>
          <w:rFonts w:ascii="Arial" w:hAnsi="Arial" w:cs="Arial"/>
          <w:sz w:val="22"/>
          <w:szCs w:val="22"/>
        </w:rPr>
        <w:t xml:space="preserve"> (samostatně)</w:t>
      </w:r>
      <w:r w:rsidRPr="00565C9C">
        <w:rPr>
          <w:rFonts w:ascii="Arial" w:hAnsi="Arial" w:cs="Arial"/>
          <w:sz w:val="22"/>
          <w:szCs w:val="22"/>
        </w:rPr>
        <w:t>.</w:t>
      </w:r>
    </w:p>
    <w:p w14:paraId="01B7BA9E" w14:textId="77777777" w:rsidR="00196F6D" w:rsidRPr="00565C9C" w:rsidRDefault="00196F6D" w:rsidP="00196F6D">
      <w:pPr>
        <w:numPr>
          <w:ilvl w:val="0"/>
          <w:numId w:val="11"/>
        </w:numPr>
        <w:tabs>
          <w:tab w:val="clear" w:pos="720"/>
        </w:tabs>
        <w:suppressAutoHyphens w:val="0"/>
        <w:spacing w:after="240"/>
        <w:ind w:left="426" w:hanging="426"/>
        <w:jc w:val="both"/>
        <w:rPr>
          <w:rFonts w:ascii="Arial" w:hAnsi="Arial" w:cs="Arial"/>
          <w:sz w:val="22"/>
          <w:szCs w:val="22"/>
        </w:rPr>
      </w:pPr>
      <w:r w:rsidRPr="00565C9C">
        <w:rPr>
          <w:rFonts w:ascii="Arial" w:hAnsi="Arial" w:cs="Arial"/>
          <w:sz w:val="22"/>
          <w:szCs w:val="22"/>
        </w:rPr>
        <w:t>Prodávající se zavazuje uhradit smluvní pokutu kupujícímu ve lhůtě do 10 dnů ode dne doručení výzvy k jejímu zaplacení.</w:t>
      </w:r>
    </w:p>
    <w:p w14:paraId="007EFD5E" w14:textId="77777777" w:rsidR="00196F6D" w:rsidRPr="008556EA" w:rsidRDefault="00196F6D" w:rsidP="00196F6D">
      <w:pPr>
        <w:numPr>
          <w:ilvl w:val="0"/>
          <w:numId w:val="11"/>
        </w:numPr>
        <w:tabs>
          <w:tab w:val="clear" w:pos="720"/>
        </w:tabs>
        <w:suppressAutoHyphens w:val="0"/>
        <w:spacing w:after="240"/>
        <w:ind w:left="426" w:hanging="426"/>
        <w:jc w:val="both"/>
        <w:rPr>
          <w:rFonts w:ascii="Arial" w:hAnsi="Arial" w:cs="Arial"/>
          <w:sz w:val="22"/>
          <w:szCs w:val="22"/>
        </w:rPr>
      </w:pPr>
      <w:r w:rsidRPr="00565C9C">
        <w:rPr>
          <w:rFonts w:ascii="Arial" w:hAnsi="Arial" w:cs="Arial"/>
          <w:sz w:val="22"/>
          <w:szCs w:val="22"/>
        </w:rPr>
        <w:t>Zaplacením smluvní pokuty není dotčeno právo kupujícího na náhradu škody v plné výši</w:t>
      </w:r>
      <w:r w:rsidR="006C2BBF">
        <w:rPr>
          <w:rFonts w:ascii="Arial" w:hAnsi="Arial" w:cs="Arial"/>
          <w:sz w:val="22"/>
          <w:szCs w:val="22"/>
        </w:rPr>
        <w:t>, tj. i nad výši sjednané smluvní pokuty</w:t>
      </w:r>
      <w:r w:rsidRPr="00565C9C">
        <w:rPr>
          <w:rFonts w:ascii="Arial" w:hAnsi="Arial" w:cs="Arial"/>
          <w:sz w:val="22"/>
          <w:szCs w:val="22"/>
        </w:rPr>
        <w:t>.</w:t>
      </w:r>
    </w:p>
    <w:p w14:paraId="22CABAF2"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t>VI.</w:t>
      </w:r>
    </w:p>
    <w:p w14:paraId="56729E70" w14:textId="77777777" w:rsidR="00196F6D" w:rsidRPr="00565C9C" w:rsidRDefault="00196F6D" w:rsidP="00196F6D">
      <w:pPr>
        <w:autoSpaceDE w:val="0"/>
        <w:jc w:val="center"/>
        <w:rPr>
          <w:rFonts w:ascii="Arial" w:hAnsi="Arial" w:cs="Arial"/>
          <w:sz w:val="22"/>
          <w:szCs w:val="22"/>
        </w:rPr>
      </w:pPr>
      <w:r w:rsidRPr="00565C9C">
        <w:rPr>
          <w:rFonts w:ascii="Arial" w:hAnsi="Arial" w:cs="Arial"/>
          <w:b/>
          <w:bCs/>
          <w:sz w:val="22"/>
          <w:szCs w:val="22"/>
        </w:rPr>
        <w:t>Odpovědnost za vady zboží</w:t>
      </w:r>
    </w:p>
    <w:p w14:paraId="06351528" w14:textId="77777777" w:rsidR="00196F6D" w:rsidRDefault="00196F6D" w:rsidP="00196F6D">
      <w:pPr>
        <w:numPr>
          <w:ilvl w:val="0"/>
          <w:numId w:val="9"/>
        </w:numPr>
        <w:tabs>
          <w:tab w:val="clear" w:pos="720"/>
        </w:tabs>
        <w:spacing w:before="120"/>
        <w:ind w:left="426" w:hanging="426"/>
        <w:jc w:val="both"/>
        <w:rPr>
          <w:rFonts w:ascii="Arial" w:hAnsi="Arial" w:cs="Arial"/>
          <w:sz w:val="22"/>
          <w:szCs w:val="22"/>
        </w:rPr>
      </w:pPr>
      <w:r w:rsidRPr="00565C9C">
        <w:rPr>
          <w:rFonts w:ascii="Arial" w:hAnsi="Arial" w:cs="Arial"/>
          <w:sz w:val="22"/>
          <w:szCs w:val="22"/>
        </w:rPr>
        <w:t>Prodávající poskytuje záruku za jakost dodaného zboží po celou dobu trvání jeho exspirace.</w:t>
      </w:r>
    </w:p>
    <w:p w14:paraId="3D794EE3" w14:textId="77777777" w:rsidR="000D7A55" w:rsidRPr="00565C9C" w:rsidRDefault="000D7A55" w:rsidP="00196F6D">
      <w:pPr>
        <w:numPr>
          <w:ilvl w:val="0"/>
          <w:numId w:val="9"/>
        </w:numPr>
        <w:tabs>
          <w:tab w:val="clear" w:pos="720"/>
        </w:tabs>
        <w:spacing w:before="120"/>
        <w:ind w:left="426" w:hanging="426"/>
        <w:jc w:val="both"/>
        <w:rPr>
          <w:rFonts w:ascii="Arial" w:hAnsi="Arial" w:cs="Arial"/>
          <w:sz w:val="22"/>
          <w:szCs w:val="22"/>
        </w:rPr>
      </w:pPr>
      <w:r>
        <w:rPr>
          <w:rFonts w:ascii="Arial" w:hAnsi="Arial" w:cs="Arial"/>
          <w:sz w:val="22"/>
          <w:szCs w:val="22"/>
        </w:rPr>
        <w:t>Kupující je oprávněn vady reklamovat, a to i elektronicky, na tuto mailovou adresu:</w:t>
      </w:r>
    </w:p>
    <w:p w14:paraId="71D42C82" w14:textId="5AC634C5" w:rsidR="00196F6D" w:rsidRPr="00565C9C" w:rsidRDefault="00196F6D" w:rsidP="00196F6D">
      <w:pPr>
        <w:numPr>
          <w:ilvl w:val="0"/>
          <w:numId w:val="9"/>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Kupující m</w:t>
      </w:r>
      <w:r w:rsidR="000D7A55">
        <w:rPr>
          <w:rFonts w:ascii="Arial" w:hAnsi="Arial" w:cs="Arial"/>
          <w:sz w:val="22"/>
          <w:szCs w:val="22"/>
        </w:rPr>
        <w:t>á</w:t>
      </w:r>
      <w:r w:rsidRPr="00565C9C">
        <w:rPr>
          <w:rFonts w:ascii="Arial" w:hAnsi="Arial" w:cs="Arial"/>
          <w:sz w:val="22"/>
          <w:szCs w:val="22"/>
        </w:rPr>
        <w:t xml:space="preserve"> </w:t>
      </w:r>
      <w:r w:rsidR="000D7A55" w:rsidRPr="00113BAE">
        <w:rPr>
          <w:rFonts w:ascii="Calibri" w:hAnsi="Calibri"/>
        </w:rPr>
        <w:t xml:space="preserve">podle své volby </w:t>
      </w:r>
      <w:r w:rsidRPr="00565C9C">
        <w:rPr>
          <w:rFonts w:ascii="Arial" w:hAnsi="Arial" w:cs="Arial"/>
          <w:sz w:val="22"/>
          <w:szCs w:val="22"/>
        </w:rPr>
        <w:t>vůči prodávajícímu tato práva z odpovědnosti za reklamované vady zboží:</w:t>
      </w:r>
    </w:p>
    <w:p w14:paraId="73BC7374" w14:textId="77777777" w:rsidR="00196F6D" w:rsidRPr="00565C9C" w:rsidRDefault="00196F6D" w:rsidP="00196F6D">
      <w:pPr>
        <w:numPr>
          <w:ilvl w:val="0"/>
          <w:numId w:val="8"/>
        </w:numPr>
        <w:ind w:left="1134" w:hanging="425"/>
        <w:rPr>
          <w:rFonts w:ascii="Arial" w:hAnsi="Arial" w:cs="Arial"/>
          <w:sz w:val="22"/>
          <w:szCs w:val="22"/>
        </w:rPr>
      </w:pPr>
      <w:r w:rsidRPr="00565C9C">
        <w:rPr>
          <w:rFonts w:ascii="Arial" w:hAnsi="Arial" w:cs="Arial"/>
          <w:sz w:val="22"/>
          <w:szCs w:val="22"/>
        </w:rPr>
        <w:t>právo na bezplatné odstranění reklamovaných vad zboží,</w:t>
      </w:r>
    </w:p>
    <w:p w14:paraId="1FA62FA4" w14:textId="77777777" w:rsidR="00196F6D" w:rsidRPr="00565C9C" w:rsidRDefault="00196F6D" w:rsidP="00196F6D">
      <w:pPr>
        <w:numPr>
          <w:ilvl w:val="0"/>
          <w:numId w:val="8"/>
        </w:numPr>
        <w:ind w:left="1134" w:hanging="425"/>
        <w:rPr>
          <w:rFonts w:ascii="Arial" w:hAnsi="Arial" w:cs="Arial"/>
          <w:sz w:val="22"/>
          <w:szCs w:val="22"/>
        </w:rPr>
      </w:pPr>
      <w:r w:rsidRPr="00565C9C">
        <w:rPr>
          <w:rFonts w:ascii="Arial" w:hAnsi="Arial" w:cs="Arial"/>
          <w:sz w:val="22"/>
          <w:szCs w:val="22"/>
        </w:rPr>
        <w:t>právo na výměnu vadné dodávky zboží,</w:t>
      </w:r>
    </w:p>
    <w:p w14:paraId="457E5BDA" w14:textId="77777777" w:rsidR="000D7A55" w:rsidRDefault="00196F6D" w:rsidP="00196F6D">
      <w:pPr>
        <w:numPr>
          <w:ilvl w:val="0"/>
          <w:numId w:val="8"/>
        </w:numPr>
        <w:ind w:left="1134" w:hanging="425"/>
        <w:rPr>
          <w:rFonts w:ascii="Arial" w:hAnsi="Arial" w:cs="Arial"/>
          <w:sz w:val="22"/>
          <w:szCs w:val="22"/>
        </w:rPr>
      </w:pPr>
      <w:r w:rsidRPr="00565C9C">
        <w:rPr>
          <w:rFonts w:ascii="Arial" w:hAnsi="Arial" w:cs="Arial"/>
          <w:sz w:val="22"/>
          <w:szCs w:val="22"/>
        </w:rPr>
        <w:t>právo na poskytnutí přiměřené slevy z ceny odpovídající rozsahu reklamovaných vad zboží</w:t>
      </w:r>
    </w:p>
    <w:p w14:paraId="1B9699A8" w14:textId="77777777" w:rsidR="000D7A55" w:rsidRPr="003207C9" w:rsidRDefault="000D7A55" w:rsidP="003207C9">
      <w:pPr>
        <w:numPr>
          <w:ilvl w:val="0"/>
          <w:numId w:val="8"/>
        </w:numPr>
        <w:ind w:left="1134" w:hanging="425"/>
        <w:rPr>
          <w:rFonts w:ascii="Arial" w:hAnsi="Arial" w:cs="Arial"/>
          <w:sz w:val="22"/>
          <w:szCs w:val="22"/>
        </w:rPr>
      </w:pPr>
      <w:r w:rsidRPr="003207C9">
        <w:rPr>
          <w:rFonts w:ascii="Arial" w:hAnsi="Arial" w:cs="Arial"/>
          <w:sz w:val="22"/>
          <w:szCs w:val="22"/>
        </w:rPr>
        <w:t>nebo může od příslušné a i této rámcové kupní smlouvy odstoupit, jak konkretizováno níže.</w:t>
      </w:r>
    </w:p>
    <w:p w14:paraId="7B91853D" w14:textId="2A1C38C4" w:rsidR="00196F6D" w:rsidRDefault="00196F6D" w:rsidP="008556EA">
      <w:pPr>
        <w:numPr>
          <w:ilvl w:val="0"/>
          <w:numId w:val="9"/>
        </w:numPr>
        <w:tabs>
          <w:tab w:val="clear" w:pos="720"/>
        </w:tabs>
        <w:spacing w:before="120"/>
        <w:ind w:left="426" w:hanging="426"/>
        <w:jc w:val="both"/>
        <w:rPr>
          <w:rFonts w:ascii="Arial" w:hAnsi="Arial" w:cs="Arial"/>
          <w:sz w:val="22"/>
          <w:szCs w:val="22"/>
        </w:rPr>
      </w:pPr>
      <w:r>
        <w:rPr>
          <w:rFonts w:ascii="Arial" w:hAnsi="Arial" w:cs="Arial"/>
          <w:sz w:val="22"/>
          <w:szCs w:val="22"/>
        </w:rPr>
        <w:t>Prodávající</w:t>
      </w:r>
      <w:r w:rsidRPr="00565C9C">
        <w:rPr>
          <w:rFonts w:ascii="Arial" w:hAnsi="Arial" w:cs="Arial"/>
          <w:sz w:val="22"/>
          <w:szCs w:val="22"/>
        </w:rPr>
        <w:t xml:space="preserve"> je povinen reklamované vady zboží bezplatně odstranit, vyměnit vadnou dodávku zboží či poskytnout kupujícímu přiměřenou slevu z ceny zboží odpovídající rozsahu reklamovaných vad zboží dle požadavku kupujícího, a to nejpozději do </w:t>
      </w:r>
      <w:r w:rsidR="002D1584">
        <w:rPr>
          <w:rFonts w:ascii="Arial" w:hAnsi="Arial" w:cs="Arial"/>
          <w:sz w:val="22"/>
          <w:szCs w:val="22"/>
        </w:rPr>
        <w:t>2</w:t>
      </w:r>
      <w:r w:rsidR="000D7A55">
        <w:rPr>
          <w:rFonts w:ascii="Arial" w:hAnsi="Arial" w:cs="Arial"/>
          <w:sz w:val="22"/>
          <w:szCs w:val="22"/>
        </w:rPr>
        <w:t xml:space="preserve"> pracovních dnů</w:t>
      </w:r>
      <w:r w:rsidRPr="00565C9C">
        <w:rPr>
          <w:rFonts w:ascii="Arial" w:hAnsi="Arial" w:cs="Arial"/>
          <w:sz w:val="22"/>
          <w:szCs w:val="22"/>
        </w:rPr>
        <w:t xml:space="preserve"> od uplatnění reklamace kupujícím, nedohodnou-li se smluvní strany jinak.</w:t>
      </w:r>
      <w:r w:rsidR="000D7A55">
        <w:rPr>
          <w:rFonts w:ascii="Arial" w:hAnsi="Arial" w:cs="Arial"/>
          <w:sz w:val="22"/>
          <w:szCs w:val="22"/>
        </w:rPr>
        <w:t xml:space="preserve"> Pokud prodávající nesplní své povinnosti uvedené v předcházející větě tohoto odstavce smlouvy, má kupující právo od dílčí kupní smlouvy a i této smlouvy odstoupit.</w:t>
      </w:r>
    </w:p>
    <w:p w14:paraId="18B172BE" w14:textId="77777777" w:rsidR="008556EA" w:rsidRPr="008556EA" w:rsidRDefault="008556EA" w:rsidP="008556EA">
      <w:pPr>
        <w:spacing w:before="120"/>
        <w:ind w:left="360"/>
        <w:jc w:val="both"/>
        <w:rPr>
          <w:rFonts w:ascii="Arial" w:hAnsi="Arial" w:cs="Arial"/>
          <w:sz w:val="22"/>
          <w:szCs w:val="22"/>
        </w:rPr>
      </w:pPr>
    </w:p>
    <w:p w14:paraId="6A8BA6FB" w14:textId="77777777" w:rsidR="00196F6D" w:rsidRPr="00565C9C" w:rsidRDefault="00196F6D" w:rsidP="00196F6D">
      <w:pPr>
        <w:autoSpaceDE w:val="0"/>
        <w:jc w:val="center"/>
        <w:rPr>
          <w:rFonts w:ascii="Arial" w:hAnsi="Arial" w:cs="Arial"/>
          <w:b/>
          <w:bCs/>
          <w:sz w:val="22"/>
          <w:szCs w:val="22"/>
        </w:rPr>
      </w:pPr>
      <w:r w:rsidRPr="00565C9C">
        <w:rPr>
          <w:rFonts w:ascii="Arial" w:hAnsi="Arial" w:cs="Arial"/>
          <w:b/>
          <w:bCs/>
          <w:sz w:val="22"/>
          <w:szCs w:val="22"/>
        </w:rPr>
        <w:t>VII.</w:t>
      </w:r>
    </w:p>
    <w:p w14:paraId="0A91E1B9" w14:textId="77777777" w:rsidR="00196F6D" w:rsidRPr="00565C9C" w:rsidRDefault="00196F6D" w:rsidP="00196F6D">
      <w:pPr>
        <w:autoSpaceDE w:val="0"/>
        <w:jc w:val="center"/>
        <w:rPr>
          <w:rFonts w:ascii="Arial" w:hAnsi="Arial" w:cs="Arial"/>
          <w:sz w:val="22"/>
          <w:szCs w:val="22"/>
        </w:rPr>
      </w:pPr>
      <w:r w:rsidRPr="00565C9C">
        <w:rPr>
          <w:rFonts w:ascii="Arial" w:hAnsi="Arial" w:cs="Arial"/>
          <w:b/>
          <w:bCs/>
          <w:sz w:val="22"/>
          <w:szCs w:val="22"/>
        </w:rPr>
        <w:t>Závěrečná ustanovení</w:t>
      </w:r>
    </w:p>
    <w:p w14:paraId="198D3753" w14:textId="74079638" w:rsidR="00196F6D" w:rsidRPr="00FD52FA" w:rsidRDefault="00196F6D" w:rsidP="00FD52FA">
      <w:pPr>
        <w:numPr>
          <w:ilvl w:val="0"/>
          <w:numId w:val="5"/>
        </w:numPr>
        <w:tabs>
          <w:tab w:val="clear" w:pos="720"/>
        </w:tabs>
        <w:spacing w:before="120"/>
        <w:ind w:left="426" w:hanging="426"/>
        <w:jc w:val="both"/>
        <w:rPr>
          <w:rFonts w:ascii="Arial" w:hAnsi="Arial" w:cs="Arial"/>
          <w:sz w:val="22"/>
          <w:szCs w:val="22"/>
        </w:rPr>
      </w:pPr>
      <w:r w:rsidRPr="005D7BBD">
        <w:rPr>
          <w:rFonts w:ascii="Arial" w:hAnsi="Arial" w:cs="Arial"/>
          <w:sz w:val="22"/>
          <w:szCs w:val="22"/>
        </w:rPr>
        <w:t xml:space="preserve">Tato smlouva nabývá platnosti dnem jejího podpisu oprávněnými zástupci </w:t>
      </w:r>
      <w:r w:rsidR="000D7A55" w:rsidRPr="005D7BBD">
        <w:rPr>
          <w:rFonts w:ascii="Arial" w:hAnsi="Arial" w:cs="Arial"/>
          <w:sz w:val="22"/>
          <w:szCs w:val="22"/>
        </w:rPr>
        <w:t xml:space="preserve">obou </w:t>
      </w:r>
      <w:r w:rsidRPr="005D7BBD">
        <w:rPr>
          <w:rFonts w:ascii="Arial" w:hAnsi="Arial" w:cs="Arial"/>
          <w:sz w:val="22"/>
          <w:szCs w:val="22"/>
        </w:rPr>
        <w:t xml:space="preserve">smluvních stran. Tato smlouva nabývá účinnosti </w:t>
      </w:r>
      <w:r w:rsidR="00C06D7D" w:rsidRPr="005D7BBD">
        <w:rPr>
          <w:rFonts w:ascii="Arial" w:hAnsi="Arial" w:cs="Arial"/>
          <w:sz w:val="22"/>
          <w:szCs w:val="22"/>
        </w:rPr>
        <w:t>dne</w:t>
      </w:r>
      <w:r w:rsidR="006203B7" w:rsidRPr="005D7BBD">
        <w:rPr>
          <w:rFonts w:ascii="Arial" w:hAnsi="Arial" w:cs="Arial"/>
          <w:sz w:val="22"/>
          <w:szCs w:val="22"/>
        </w:rPr>
        <w:t>m zveřejnění v registru smluv</w:t>
      </w:r>
      <w:r w:rsidR="00FD52FA" w:rsidRPr="00FD52FA">
        <w:rPr>
          <w:rFonts w:ascii="Arial" w:hAnsi="Arial" w:cs="Arial"/>
          <w:sz w:val="22"/>
          <w:szCs w:val="22"/>
        </w:rPr>
        <w:t xml:space="preserve"> (veřejně přístupný informační systém)</w:t>
      </w:r>
      <w:r w:rsidR="00360EA4" w:rsidRPr="005D7BBD">
        <w:rPr>
          <w:rFonts w:ascii="Arial" w:hAnsi="Arial" w:cs="Arial"/>
          <w:sz w:val="22"/>
          <w:szCs w:val="22"/>
        </w:rPr>
        <w:t xml:space="preserve"> </w:t>
      </w:r>
      <w:r w:rsidR="00FD52FA" w:rsidRPr="00FD52FA">
        <w:rPr>
          <w:rFonts w:ascii="Arial" w:hAnsi="Arial" w:cs="Arial"/>
          <w:sz w:val="22"/>
          <w:szCs w:val="22"/>
        </w:rPr>
        <w:t>dle zákona č. 340/2015 Sb. o zvláštních podmínkách účinnosti některých smluv, uveřejňování těchto smluv a o registru smluv (zákon o registru smluv), ve znění pozdějších předpisů</w:t>
      </w:r>
      <w:r w:rsidR="00FD52FA">
        <w:rPr>
          <w:rFonts w:ascii="Arial" w:hAnsi="Arial" w:cs="Arial"/>
          <w:sz w:val="22"/>
          <w:szCs w:val="22"/>
        </w:rPr>
        <w:t>, dále jen „zákon o registru smluv“</w:t>
      </w:r>
      <w:r w:rsidR="00FD52FA" w:rsidRPr="00FD52FA">
        <w:rPr>
          <w:rFonts w:ascii="Arial" w:hAnsi="Arial" w:cs="Arial"/>
          <w:sz w:val="22"/>
          <w:szCs w:val="22"/>
        </w:rPr>
        <w:t>.</w:t>
      </w:r>
      <w:r w:rsidR="00FD52FA">
        <w:rPr>
          <w:rFonts w:ascii="Arial" w:hAnsi="Arial" w:cs="Arial"/>
          <w:sz w:val="22"/>
          <w:szCs w:val="22"/>
        </w:rPr>
        <w:t xml:space="preserve"> </w:t>
      </w:r>
      <w:r w:rsidR="005D7BBD" w:rsidRPr="00FD52FA">
        <w:rPr>
          <w:rFonts w:ascii="Arial" w:hAnsi="Arial" w:cs="Arial"/>
          <w:sz w:val="22"/>
          <w:szCs w:val="22"/>
        </w:rPr>
        <w:t xml:space="preserve">Dodavatel bere na vědomí a souhlasí s tím, že celý text smlouvy včetně ujednání o ceně, příloh a podpisů bude zveřejněn v Registru smluv. Povinnost zveřejnit smlouvu </w:t>
      </w:r>
      <w:r w:rsidR="00FD52FA">
        <w:rPr>
          <w:rFonts w:ascii="Arial" w:hAnsi="Arial" w:cs="Arial"/>
          <w:sz w:val="22"/>
          <w:szCs w:val="22"/>
        </w:rPr>
        <w:t xml:space="preserve">dle ust. § 5 odst. 2 zákona o registru smluv </w:t>
      </w:r>
      <w:r w:rsidR="005D7BBD" w:rsidRPr="00FD52FA">
        <w:rPr>
          <w:rFonts w:ascii="Arial" w:hAnsi="Arial" w:cs="Arial"/>
          <w:sz w:val="22"/>
          <w:szCs w:val="22"/>
        </w:rPr>
        <w:t>splní kupující</w:t>
      </w:r>
      <w:r w:rsidR="00FD52FA">
        <w:rPr>
          <w:rFonts w:ascii="Arial" w:hAnsi="Arial" w:cs="Arial"/>
          <w:sz w:val="22"/>
          <w:szCs w:val="22"/>
        </w:rPr>
        <w:t xml:space="preserve"> a k výzvě prodávajícího splnění této povinnosti doloží</w:t>
      </w:r>
      <w:r w:rsidR="005D7BBD" w:rsidRPr="00FD52FA">
        <w:rPr>
          <w:rFonts w:ascii="Arial" w:hAnsi="Arial" w:cs="Arial"/>
          <w:sz w:val="22"/>
          <w:szCs w:val="22"/>
        </w:rPr>
        <w:t xml:space="preserve">. </w:t>
      </w:r>
      <w:r w:rsidR="00FD52FA">
        <w:rPr>
          <w:rFonts w:ascii="Arial" w:hAnsi="Arial" w:cs="Arial"/>
          <w:sz w:val="22"/>
          <w:szCs w:val="22"/>
        </w:rPr>
        <w:t xml:space="preserve">Současně prodávající bere na vědomí, že v případě nesplnění této zákonné povinnosti je smlouva do tří měsíců od jejího uzavření bez dalšího zrušena od samého </w:t>
      </w:r>
      <w:r w:rsidR="00C26508">
        <w:rPr>
          <w:rFonts w:ascii="Arial" w:hAnsi="Arial" w:cs="Arial"/>
          <w:sz w:val="22"/>
          <w:szCs w:val="22"/>
        </w:rPr>
        <w:t>počátku.</w:t>
      </w:r>
      <w:r w:rsidR="00C26508" w:rsidRPr="00FD52FA">
        <w:rPr>
          <w:rFonts w:ascii="Arial" w:hAnsi="Arial" w:cs="Arial"/>
          <w:sz w:val="22"/>
          <w:szCs w:val="22"/>
        </w:rPr>
        <w:t xml:space="preserve"> Totéž</w:t>
      </w:r>
      <w:r w:rsidR="005D7BBD" w:rsidRPr="00FD52FA">
        <w:rPr>
          <w:rFonts w:ascii="Arial" w:hAnsi="Arial" w:cs="Arial"/>
          <w:sz w:val="22"/>
          <w:szCs w:val="22"/>
        </w:rPr>
        <w:t xml:space="preserve"> platí o všech dalších případných </w:t>
      </w:r>
      <w:r w:rsidR="00C26508">
        <w:rPr>
          <w:rFonts w:ascii="Arial" w:hAnsi="Arial" w:cs="Arial"/>
          <w:sz w:val="22"/>
          <w:szCs w:val="22"/>
        </w:rPr>
        <w:t>právních jednáních</w:t>
      </w:r>
      <w:r w:rsidR="005D7BBD" w:rsidRPr="00FD52FA">
        <w:rPr>
          <w:rFonts w:ascii="Arial" w:hAnsi="Arial" w:cs="Arial"/>
          <w:sz w:val="22"/>
          <w:szCs w:val="22"/>
        </w:rPr>
        <w:t xml:space="preserve"> učiněných na základě této smlouvy.</w:t>
      </w:r>
    </w:p>
    <w:p w14:paraId="599018B5" w14:textId="77777777" w:rsidR="00196F6D" w:rsidRPr="006222F8" w:rsidRDefault="00196F6D" w:rsidP="00196F6D">
      <w:pPr>
        <w:numPr>
          <w:ilvl w:val="0"/>
          <w:numId w:val="5"/>
        </w:numPr>
        <w:tabs>
          <w:tab w:val="clear" w:pos="720"/>
        </w:tabs>
        <w:spacing w:before="120"/>
        <w:ind w:left="426" w:hanging="426"/>
        <w:jc w:val="both"/>
        <w:rPr>
          <w:rFonts w:ascii="Arial" w:hAnsi="Arial" w:cs="Arial"/>
          <w:sz w:val="22"/>
          <w:szCs w:val="22"/>
        </w:rPr>
      </w:pPr>
      <w:r w:rsidRPr="00565C9C">
        <w:rPr>
          <w:rFonts w:ascii="Arial" w:hAnsi="Arial" w:cs="Arial"/>
          <w:sz w:val="22"/>
          <w:szCs w:val="22"/>
        </w:rPr>
        <w:t xml:space="preserve">Tato smlouva je uzavřena na dobu určitou, a to na </w:t>
      </w:r>
      <w:r w:rsidR="006203B7">
        <w:rPr>
          <w:rFonts w:ascii="Arial" w:hAnsi="Arial" w:cs="Arial"/>
          <w:sz w:val="22"/>
          <w:szCs w:val="22"/>
        </w:rPr>
        <w:t>24</w:t>
      </w:r>
      <w:r>
        <w:rPr>
          <w:rFonts w:ascii="Arial" w:hAnsi="Arial" w:cs="Arial"/>
          <w:sz w:val="22"/>
          <w:szCs w:val="22"/>
        </w:rPr>
        <w:t xml:space="preserve"> měsíců od nabytí účinnosti smlouvy.</w:t>
      </w:r>
    </w:p>
    <w:p w14:paraId="0810C261" w14:textId="5EBDBA6C" w:rsidR="00196F6D" w:rsidRDefault="00196F6D" w:rsidP="00196F6D">
      <w:pPr>
        <w:numPr>
          <w:ilvl w:val="0"/>
          <w:numId w:val="5"/>
        </w:numPr>
        <w:tabs>
          <w:tab w:val="clear" w:pos="720"/>
        </w:tabs>
        <w:spacing w:before="120"/>
        <w:ind w:left="426" w:hanging="426"/>
        <w:jc w:val="both"/>
        <w:rPr>
          <w:rFonts w:ascii="Arial" w:hAnsi="Arial" w:cs="Arial"/>
          <w:sz w:val="22"/>
          <w:szCs w:val="22"/>
        </w:rPr>
      </w:pPr>
      <w:r w:rsidRPr="00565C9C">
        <w:rPr>
          <w:rFonts w:ascii="Arial" w:hAnsi="Arial" w:cs="Arial"/>
          <w:sz w:val="22"/>
          <w:szCs w:val="22"/>
        </w:rPr>
        <w:t xml:space="preserve">Prodávající na sebe přebírá nebezpečí změny okolností dle </w:t>
      </w:r>
      <w:r w:rsidR="006C2BBF">
        <w:rPr>
          <w:rFonts w:ascii="Arial" w:hAnsi="Arial" w:cs="Arial"/>
          <w:sz w:val="22"/>
          <w:szCs w:val="22"/>
        </w:rPr>
        <w:t xml:space="preserve">ust. </w:t>
      </w:r>
      <w:r w:rsidRPr="00565C9C">
        <w:rPr>
          <w:rFonts w:ascii="Arial" w:hAnsi="Arial" w:cs="Arial"/>
          <w:sz w:val="22"/>
          <w:szCs w:val="22"/>
        </w:rPr>
        <w:t xml:space="preserve">§ 1765 odst. 2 občanského zákoníku. </w:t>
      </w:r>
    </w:p>
    <w:p w14:paraId="7411DCB9" w14:textId="01A7DDA5" w:rsidR="00196F6D" w:rsidRPr="00565C9C" w:rsidRDefault="006C2BBF" w:rsidP="00196F6D">
      <w:pPr>
        <w:numPr>
          <w:ilvl w:val="0"/>
          <w:numId w:val="5"/>
        </w:numPr>
        <w:tabs>
          <w:tab w:val="clear" w:pos="720"/>
          <w:tab w:val="num" w:pos="426"/>
        </w:tabs>
        <w:spacing w:before="120"/>
        <w:ind w:left="426" w:hanging="426"/>
        <w:jc w:val="both"/>
        <w:rPr>
          <w:rFonts w:ascii="Arial" w:hAnsi="Arial" w:cs="Arial"/>
          <w:sz w:val="22"/>
          <w:szCs w:val="22"/>
        </w:rPr>
      </w:pPr>
      <w:r w:rsidRPr="006C2BBF">
        <w:rPr>
          <w:rFonts w:ascii="Arial" w:hAnsi="Arial" w:cs="Arial"/>
          <w:sz w:val="22"/>
          <w:szCs w:val="22"/>
          <w:lang w:eastAsia="cs-CZ"/>
        </w:rPr>
        <w:t>Smluvní strany zrovnoprávňují formu písemné a elektronické komunikace s výjimkou právních jednání</w:t>
      </w:r>
      <w:r w:rsidR="002D1584">
        <w:rPr>
          <w:rFonts w:ascii="Arial" w:hAnsi="Arial" w:cs="Arial"/>
          <w:sz w:val="22"/>
          <w:szCs w:val="22"/>
          <w:lang w:eastAsia="cs-CZ"/>
        </w:rPr>
        <w:t>, pokud tato smlouva nestanoví pro konkrétní právní jednání jinak (např. reklamace)</w:t>
      </w:r>
      <w:r w:rsidRPr="006C2BBF">
        <w:rPr>
          <w:rFonts w:ascii="Arial" w:hAnsi="Arial" w:cs="Arial"/>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r w:rsidR="00196F6D" w:rsidRPr="00565C9C">
        <w:rPr>
          <w:rFonts w:ascii="Arial" w:hAnsi="Arial" w:cs="Arial"/>
          <w:sz w:val="22"/>
          <w:szCs w:val="22"/>
        </w:rPr>
        <w:t xml:space="preserve">Kupující je oprávněn tuto smlouvu vypovědět písemnou výpovědí i bez uvedení důvodu doručenou </w:t>
      </w:r>
      <w:r w:rsidR="00C06D7D">
        <w:rPr>
          <w:rFonts w:ascii="Arial" w:hAnsi="Arial" w:cs="Arial"/>
          <w:sz w:val="22"/>
          <w:szCs w:val="22"/>
        </w:rPr>
        <w:t>prodávajícímu</w:t>
      </w:r>
      <w:r w:rsidR="00196F6D" w:rsidRPr="00565C9C">
        <w:rPr>
          <w:rFonts w:ascii="Arial" w:hAnsi="Arial" w:cs="Arial"/>
          <w:sz w:val="22"/>
          <w:szCs w:val="22"/>
        </w:rPr>
        <w:t xml:space="preserve">. Výpovědní doba činí jeden měsíc a počíná běžet prvním dnem kalendářního měsíce následujícího po měsíci, v němž byla výpověď doručena druhé smluvní straně. </w:t>
      </w:r>
    </w:p>
    <w:p w14:paraId="6C4DA0FC" w14:textId="77777777" w:rsidR="00196F6D" w:rsidRPr="00565C9C" w:rsidRDefault="00196F6D" w:rsidP="00196F6D">
      <w:pPr>
        <w:numPr>
          <w:ilvl w:val="0"/>
          <w:numId w:val="5"/>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V případě, že mezi smluvními stranami dojde v souvislosti s touto smlouvou ke sporu, zavazují se smluvní strany k jeho vyřešení smírnou cestou. Pokud tím nedojde k vyřešení sporu, bude spor řešen u věcně a místně příslušného soudu v České republice.</w:t>
      </w:r>
    </w:p>
    <w:p w14:paraId="7925E672" w14:textId="73825169" w:rsidR="00196F6D" w:rsidRPr="00565C9C" w:rsidRDefault="00196F6D" w:rsidP="00196F6D">
      <w:pPr>
        <w:numPr>
          <w:ilvl w:val="0"/>
          <w:numId w:val="5"/>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 xml:space="preserve">Smlouva a všechny </w:t>
      </w:r>
      <w:r w:rsidR="000D7A55">
        <w:rPr>
          <w:rFonts w:ascii="Arial" w:hAnsi="Arial" w:cs="Arial"/>
          <w:sz w:val="22"/>
          <w:szCs w:val="22"/>
        </w:rPr>
        <w:t>práva a povinnosti jí konstituované</w:t>
      </w:r>
      <w:r w:rsidRPr="00565C9C">
        <w:rPr>
          <w:rFonts w:ascii="Arial" w:hAnsi="Arial" w:cs="Arial"/>
          <w:sz w:val="22"/>
          <w:szCs w:val="22"/>
        </w:rPr>
        <w:t xml:space="preserve"> se řídí českým právem, zejména občanským zákoníkem.</w:t>
      </w:r>
    </w:p>
    <w:p w14:paraId="3E0689D7" w14:textId="77777777" w:rsidR="00196F6D" w:rsidRPr="00565C9C" w:rsidRDefault="00196F6D" w:rsidP="00196F6D">
      <w:pPr>
        <w:numPr>
          <w:ilvl w:val="0"/>
          <w:numId w:val="5"/>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Veškeré změny smlouvy lze provést pouze písemně číslovanými dodatky, podepsanými oprávněnými zástupci obou smluvních stran.</w:t>
      </w:r>
    </w:p>
    <w:p w14:paraId="1BE2E2A3" w14:textId="77777777" w:rsidR="00196F6D" w:rsidRPr="00565C9C" w:rsidRDefault="00196F6D" w:rsidP="00196F6D">
      <w:pPr>
        <w:numPr>
          <w:ilvl w:val="0"/>
          <w:numId w:val="5"/>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 xml:space="preserve">Tato smlouva se vyhotovuje ve </w:t>
      </w:r>
      <w:r w:rsidR="008556EA">
        <w:rPr>
          <w:rFonts w:ascii="Arial" w:hAnsi="Arial" w:cs="Arial"/>
          <w:sz w:val="22"/>
          <w:szCs w:val="22"/>
        </w:rPr>
        <w:t>dvou</w:t>
      </w:r>
      <w:r w:rsidRPr="00565C9C">
        <w:rPr>
          <w:rFonts w:ascii="Arial" w:hAnsi="Arial" w:cs="Arial"/>
          <w:sz w:val="22"/>
          <w:szCs w:val="22"/>
        </w:rPr>
        <w:t xml:space="preserve"> stejnopisech, z nichž každá smluvní strana obdrží po jednom vyhotovení.</w:t>
      </w:r>
    </w:p>
    <w:p w14:paraId="6A1D3F69" w14:textId="77777777" w:rsidR="00196F6D" w:rsidRPr="00565C9C" w:rsidRDefault="00196F6D" w:rsidP="00196F6D">
      <w:pPr>
        <w:numPr>
          <w:ilvl w:val="0"/>
          <w:numId w:val="5"/>
        </w:numPr>
        <w:tabs>
          <w:tab w:val="clear" w:pos="720"/>
        </w:tabs>
        <w:spacing w:before="120"/>
        <w:ind w:left="426" w:hanging="426"/>
        <w:jc w:val="both"/>
        <w:rPr>
          <w:rFonts w:ascii="Arial" w:hAnsi="Arial" w:cs="Arial"/>
          <w:sz w:val="22"/>
          <w:szCs w:val="22"/>
        </w:rPr>
      </w:pPr>
      <w:r w:rsidRPr="00565C9C">
        <w:rPr>
          <w:rFonts w:ascii="Arial" w:hAnsi="Arial" w:cs="Arial"/>
          <w:sz w:val="22"/>
          <w:szCs w:val="22"/>
        </w:rPr>
        <w:t xml:space="preserve">Smluvní strany souhlasí s uveřejněním smlouvy v registru smluv podle platných právních předpisů. </w:t>
      </w:r>
    </w:p>
    <w:p w14:paraId="7F1681D2" w14:textId="77777777" w:rsidR="00196F6D" w:rsidRPr="00565C9C" w:rsidRDefault="00196F6D" w:rsidP="00196F6D">
      <w:pPr>
        <w:numPr>
          <w:ilvl w:val="0"/>
          <w:numId w:val="5"/>
        </w:numPr>
        <w:tabs>
          <w:tab w:val="clear" w:pos="720"/>
          <w:tab w:val="num" w:pos="426"/>
        </w:tabs>
        <w:spacing w:before="120"/>
        <w:ind w:left="426" w:hanging="426"/>
        <w:jc w:val="both"/>
        <w:rPr>
          <w:rFonts w:ascii="Arial" w:hAnsi="Arial" w:cs="Arial"/>
          <w:sz w:val="22"/>
          <w:szCs w:val="22"/>
        </w:rPr>
      </w:pPr>
      <w:r w:rsidRPr="00565C9C">
        <w:rPr>
          <w:rFonts w:ascii="Arial" w:hAnsi="Arial" w:cs="Arial"/>
          <w:sz w:val="22"/>
          <w:szCs w:val="22"/>
        </w:rPr>
        <w:t>Smluvní strany prohlašují, že si smlouvu přečetly, s jejím zněním souhlasí a na důkaz toho připojují jejich oprávnění zástupci své vlastnoruční podpisy.</w:t>
      </w:r>
    </w:p>
    <w:p w14:paraId="1D7F5DF6" w14:textId="77777777" w:rsidR="00196F6D" w:rsidRPr="00565C9C" w:rsidRDefault="00196F6D" w:rsidP="00196F6D">
      <w:pPr>
        <w:spacing w:before="120"/>
        <w:jc w:val="both"/>
        <w:rPr>
          <w:rFonts w:ascii="Arial" w:hAnsi="Arial" w:cs="Arial"/>
          <w:sz w:val="22"/>
          <w:szCs w:val="22"/>
        </w:rPr>
      </w:pPr>
    </w:p>
    <w:tbl>
      <w:tblPr>
        <w:tblW w:w="9637" w:type="dxa"/>
        <w:tblLayout w:type="fixed"/>
        <w:tblLook w:val="0000" w:firstRow="0" w:lastRow="0" w:firstColumn="0" w:lastColumn="0" w:noHBand="0" w:noVBand="0"/>
      </w:tblPr>
      <w:tblGrid>
        <w:gridCol w:w="4786"/>
        <w:gridCol w:w="4851"/>
      </w:tblGrid>
      <w:tr w:rsidR="00196F6D" w:rsidRPr="00565C9C" w14:paraId="2DB21F31" w14:textId="77777777" w:rsidTr="00910A86">
        <w:trPr>
          <w:trHeight w:val="287"/>
        </w:trPr>
        <w:tc>
          <w:tcPr>
            <w:tcW w:w="4786" w:type="dxa"/>
            <w:shd w:val="clear" w:color="auto" w:fill="auto"/>
          </w:tcPr>
          <w:p w14:paraId="3A4465D5" w14:textId="77777777" w:rsidR="00196F6D" w:rsidRPr="00565C9C" w:rsidRDefault="00196F6D" w:rsidP="00910A86">
            <w:pPr>
              <w:pStyle w:val="Nadpis1"/>
              <w:rPr>
                <w:rFonts w:ascii="Arial" w:hAnsi="Arial" w:cs="Arial"/>
                <w:b w:val="0"/>
                <w:sz w:val="22"/>
                <w:szCs w:val="22"/>
                <w:lang w:val="cs-CZ" w:eastAsia="en-US"/>
              </w:rPr>
            </w:pPr>
            <w:r w:rsidRPr="00565C9C">
              <w:rPr>
                <w:rFonts w:ascii="Arial" w:hAnsi="Arial" w:cs="Arial"/>
                <w:b w:val="0"/>
                <w:sz w:val="22"/>
                <w:szCs w:val="22"/>
                <w:lang w:val="cs-CZ" w:eastAsia="en-US"/>
              </w:rPr>
              <w:t>V …………….., dne…………</w:t>
            </w:r>
          </w:p>
          <w:p w14:paraId="6D037072" w14:textId="77777777" w:rsidR="00196F6D" w:rsidRPr="00565C9C" w:rsidRDefault="00196F6D" w:rsidP="00910A86">
            <w:pPr>
              <w:pStyle w:val="Nadpis1"/>
              <w:rPr>
                <w:rFonts w:ascii="Arial" w:hAnsi="Arial" w:cs="Arial"/>
                <w:sz w:val="22"/>
                <w:szCs w:val="22"/>
                <w:lang w:val="cs-CZ" w:eastAsia="en-US"/>
              </w:rPr>
            </w:pPr>
            <w:r w:rsidRPr="00565C9C">
              <w:rPr>
                <w:rFonts w:ascii="Arial" w:hAnsi="Arial" w:cs="Arial"/>
                <w:b w:val="0"/>
                <w:sz w:val="22"/>
                <w:szCs w:val="22"/>
                <w:lang w:val="cs-CZ" w:eastAsia="en-US"/>
              </w:rPr>
              <w:t xml:space="preserve">Za prodávajícího: </w:t>
            </w:r>
          </w:p>
          <w:p w14:paraId="37FDBDF9" w14:textId="77777777" w:rsidR="00196F6D" w:rsidRPr="00565C9C" w:rsidRDefault="00196F6D" w:rsidP="00910A86">
            <w:pPr>
              <w:rPr>
                <w:rFonts w:ascii="Arial" w:hAnsi="Arial" w:cs="Arial"/>
                <w:b/>
                <w:sz w:val="22"/>
                <w:szCs w:val="22"/>
                <w:lang w:eastAsia="en-US"/>
              </w:rPr>
            </w:pPr>
          </w:p>
        </w:tc>
        <w:tc>
          <w:tcPr>
            <w:tcW w:w="4851" w:type="dxa"/>
            <w:shd w:val="clear" w:color="auto" w:fill="auto"/>
          </w:tcPr>
          <w:p w14:paraId="1C6DDD57" w14:textId="77777777" w:rsidR="00196F6D" w:rsidRPr="00565C9C" w:rsidRDefault="00196F6D" w:rsidP="00910A86">
            <w:pPr>
              <w:pStyle w:val="Nadpis1"/>
              <w:rPr>
                <w:rFonts w:ascii="Arial" w:hAnsi="Arial" w:cs="Arial"/>
                <w:b w:val="0"/>
                <w:sz w:val="22"/>
                <w:szCs w:val="22"/>
                <w:lang w:val="cs-CZ" w:eastAsia="en-US"/>
              </w:rPr>
            </w:pPr>
            <w:r w:rsidRPr="00565C9C">
              <w:rPr>
                <w:rFonts w:ascii="Arial" w:hAnsi="Arial" w:cs="Arial"/>
                <w:b w:val="0"/>
                <w:sz w:val="22"/>
                <w:szCs w:val="22"/>
                <w:lang w:val="cs-CZ" w:eastAsia="en-US"/>
              </w:rPr>
              <w:t xml:space="preserve">V </w:t>
            </w:r>
            <w:r w:rsidR="00063373">
              <w:rPr>
                <w:rFonts w:ascii="Arial" w:hAnsi="Arial" w:cs="Arial"/>
                <w:b w:val="0"/>
                <w:sz w:val="22"/>
                <w:szCs w:val="22"/>
                <w:lang w:val="cs-CZ" w:eastAsia="en-US"/>
              </w:rPr>
              <w:t>Havlíčkově Brodě,</w:t>
            </w:r>
            <w:r w:rsidRPr="00565C9C">
              <w:rPr>
                <w:rFonts w:ascii="Arial" w:hAnsi="Arial" w:cs="Arial"/>
                <w:b w:val="0"/>
                <w:sz w:val="22"/>
                <w:szCs w:val="22"/>
                <w:lang w:val="cs-CZ" w:eastAsia="en-US"/>
              </w:rPr>
              <w:t xml:space="preserve"> dne…………</w:t>
            </w:r>
          </w:p>
          <w:p w14:paraId="3DD10AF4" w14:textId="77777777" w:rsidR="00D50D50" w:rsidRPr="00D50D50" w:rsidRDefault="00D50D50" w:rsidP="000F4EDF">
            <w:pPr>
              <w:pStyle w:val="Nadpis1"/>
              <w:rPr>
                <w:rFonts w:ascii="Arial" w:hAnsi="Arial" w:cs="Arial"/>
                <w:b w:val="0"/>
                <w:sz w:val="22"/>
                <w:szCs w:val="22"/>
              </w:rPr>
            </w:pPr>
            <w:r w:rsidRPr="00D50D50">
              <w:rPr>
                <w:rFonts w:ascii="Arial" w:hAnsi="Arial" w:cs="Arial"/>
                <w:b w:val="0"/>
                <w:sz w:val="22"/>
                <w:szCs w:val="22"/>
                <w:lang w:val="cs-CZ"/>
              </w:rPr>
              <w:t>Za kupujícího:</w:t>
            </w:r>
          </w:p>
          <w:p w14:paraId="179DFCE6" w14:textId="77777777" w:rsidR="00D50D50" w:rsidRPr="003D05D0" w:rsidRDefault="00196F6D" w:rsidP="003D05D0">
            <w:pPr>
              <w:pStyle w:val="Nadpis1"/>
              <w:spacing w:before="0" w:after="0" w:line="240" w:lineRule="auto"/>
              <w:rPr>
                <w:rFonts w:ascii="Arial" w:hAnsi="Arial" w:cs="Arial"/>
                <w:sz w:val="22"/>
                <w:szCs w:val="22"/>
              </w:rPr>
            </w:pPr>
            <w:r w:rsidRPr="00565C9C">
              <w:rPr>
                <w:rFonts w:ascii="Arial" w:hAnsi="Arial" w:cs="Arial"/>
                <w:b w:val="0"/>
                <w:sz w:val="22"/>
                <w:szCs w:val="22"/>
                <w:lang w:val="cs-CZ" w:eastAsia="en-US"/>
              </w:rPr>
              <w:t xml:space="preserve">Za </w:t>
            </w:r>
            <w:r w:rsidR="00911388">
              <w:rPr>
                <w:rFonts w:ascii="Arial" w:hAnsi="Arial" w:cs="Arial"/>
                <w:b w:val="0"/>
                <w:sz w:val="22"/>
                <w:szCs w:val="22"/>
                <w:lang w:val="cs-CZ" w:eastAsia="en-US"/>
              </w:rPr>
              <w:t>Nemocnici Havlíčkův Brod, p</w:t>
            </w:r>
            <w:r w:rsidR="00377EF3">
              <w:rPr>
                <w:rFonts w:ascii="Arial" w:hAnsi="Arial" w:cs="Arial"/>
                <w:b w:val="0"/>
                <w:sz w:val="22"/>
                <w:szCs w:val="22"/>
                <w:lang w:val="cs-CZ" w:eastAsia="en-US"/>
              </w:rPr>
              <w:t>říspěvkov</w:t>
            </w:r>
            <w:r w:rsidR="000F4EDF">
              <w:rPr>
                <w:rFonts w:ascii="Arial" w:hAnsi="Arial" w:cs="Arial"/>
                <w:b w:val="0"/>
                <w:sz w:val="22"/>
                <w:szCs w:val="22"/>
                <w:lang w:val="cs-CZ" w:eastAsia="en-US"/>
              </w:rPr>
              <w:t>ou</w:t>
            </w:r>
          </w:p>
          <w:p w14:paraId="22FBB742" w14:textId="015E316B" w:rsidR="00196F6D" w:rsidRPr="00DB1BD1" w:rsidRDefault="007916A9" w:rsidP="003D05D0">
            <w:pPr>
              <w:pStyle w:val="Nadpis1"/>
              <w:spacing w:before="0" w:after="0" w:line="240" w:lineRule="auto"/>
              <w:ind w:left="431" w:hanging="431"/>
              <w:rPr>
                <w:rFonts w:ascii="Arial" w:hAnsi="Arial" w:cs="Arial"/>
                <w:sz w:val="22"/>
                <w:szCs w:val="22"/>
              </w:rPr>
            </w:pPr>
            <w:r w:rsidRPr="003D05D0">
              <w:rPr>
                <w:rFonts w:ascii="Arial" w:hAnsi="Arial" w:cs="Arial"/>
                <w:b w:val="0"/>
                <w:sz w:val="22"/>
                <w:szCs w:val="22"/>
                <w:lang w:val="cs-CZ" w:eastAsia="en-US"/>
              </w:rPr>
              <w:t>organizac</w:t>
            </w:r>
            <w:r w:rsidR="000F4EDF" w:rsidRPr="003D05D0">
              <w:rPr>
                <w:rFonts w:ascii="Arial" w:hAnsi="Arial" w:cs="Arial"/>
                <w:b w:val="0"/>
                <w:sz w:val="22"/>
                <w:szCs w:val="22"/>
                <w:lang w:val="cs-CZ" w:eastAsia="en-US"/>
              </w:rPr>
              <w:t>i</w:t>
            </w:r>
            <w:r w:rsidR="00911388" w:rsidRPr="003D05D0">
              <w:rPr>
                <w:rFonts w:ascii="Arial" w:hAnsi="Arial" w:cs="Arial"/>
                <w:b w:val="0"/>
                <w:sz w:val="22"/>
                <w:szCs w:val="22"/>
                <w:lang w:val="cs-CZ" w:eastAsia="en-US"/>
              </w:rPr>
              <w:t xml:space="preserve"> </w:t>
            </w:r>
            <w:r w:rsidR="00196F6D" w:rsidRPr="003D05D0">
              <w:rPr>
                <w:rFonts w:ascii="Arial" w:hAnsi="Arial" w:cs="Arial"/>
                <w:b w:val="0"/>
                <w:sz w:val="22"/>
                <w:szCs w:val="22"/>
                <w:lang w:val="cs-CZ" w:eastAsia="en-US"/>
              </w:rPr>
              <w:t xml:space="preserve"> </w:t>
            </w:r>
          </w:p>
        </w:tc>
      </w:tr>
    </w:tbl>
    <w:p w14:paraId="256367D4" w14:textId="77777777" w:rsidR="00196F6D" w:rsidRDefault="00196F6D" w:rsidP="00196F6D">
      <w:pPr>
        <w:rPr>
          <w:rFonts w:ascii="Arial" w:hAnsi="Arial" w:cs="Arial"/>
          <w:sz w:val="22"/>
          <w:szCs w:val="22"/>
        </w:rPr>
      </w:pPr>
    </w:p>
    <w:p w14:paraId="7192FF5D" w14:textId="77777777" w:rsidR="000F4EDF" w:rsidRDefault="00063373" w:rsidP="00063373">
      <w:pPr>
        <w:pStyle w:val="Nadpis1"/>
        <w:numPr>
          <w:ilvl w:val="0"/>
          <w:numId w:val="0"/>
        </w:numPr>
        <w:rPr>
          <w:rFonts w:ascii="Arial" w:hAnsi="Arial" w:cs="Arial"/>
          <w:b w:val="0"/>
          <w:sz w:val="22"/>
          <w:szCs w:val="22"/>
          <w:lang w:val="cs-CZ" w:eastAsia="en-US"/>
        </w:rPr>
      </w:pPr>
      <w:r w:rsidRPr="00063373">
        <w:rPr>
          <w:rFonts w:ascii="Arial" w:hAnsi="Arial" w:cs="Arial"/>
          <w:b w:val="0"/>
          <w:sz w:val="22"/>
          <w:szCs w:val="22"/>
          <w:lang w:val="cs-CZ" w:eastAsia="en-US"/>
        </w:rPr>
        <w:t>……………………….</w:t>
      </w:r>
      <w:r w:rsidRPr="00063373">
        <w:rPr>
          <w:rFonts w:ascii="Arial" w:hAnsi="Arial" w:cs="Arial"/>
          <w:b w:val="0"/>
          <w:sz w:val="22"/>
          <w:szCs w:val="22"/>
          <w:lang w:val="cs-CZ" w:eastAsia="en-US"/>
        </w:rPr>
        <w:tab/>
      </w:r>
      <w:r w:rsidRPr="00063373">
        <w:rPr>
          <w:rFonts w:ascii="Arial" w:hAnsi="Arial" w:cs="Arial"/>
          <w:b w:val="0"/>
          <w:sz w:val="22"/>
          <w:szCs w:val="22"/>
          <w:lang w:val="cs-CZ" w:eastAsia="en-US"/>
        </w:rPr>
        <w:tab/>
      </w:r>
      <w:r w:rsidRPr="00063373">
        <w:rPr>
          <w:rFonts w:ascii="Arial" w:hAnsi="Arial" w:cs="Arial"/>
          <w:b w:val="0"/>
          <w:sz w:val="22"/>
          <w:szCs w:val="22"/>
          <w:lang w:val="cs-CZ" w:eastAsia="en-US"/>
        </w:rPr>
        <w:tab/>
      </w:r>
      <w:r w:rsidR="000F4EDF">
        <w:rPr>
          <w:rFonts w:ascii="Arial" w:hAnsi="Arial" w:cs="Arial"/>
          <w:b w:val="0"/>
          <w:sz w:val="22"/>
          <w:szCs w:val="22"/>
          <w:lang w:val="cs-CZ" w:eastAsia="en-US"/>
        </w:rPr>
        <w:t xml:space="preserve">                     </w:t>
      </w:r>
      <w:r w:rsidR="000F4EDF" w:rsidRPr="00063373">
        <w:rPr>
          <w:rFonts w:ascii="Arial" w:hAnsi="Arial" w:cs="Arial"/>
          <w:b w:val="0"/>
          <w:sz w:val="22"/>
          <w:szCs w:val="22"/>
          <w:lang w:val="cs-CZ" w:eastAsia="en-US"/>
        </w:rPr>
        <w:t>…………………….</w:t>
      </w:r>
      <w:r w:rsidR="000F4EDF">
        <w:tab/>
      </w:r>
      <w:r>
        <w:rPr>
          <w:rFonts w:ascii="Arial" w:hAnsi="Arial" w:cs="Arial"/>
          <w:b w:val="0"/>
          <w:sz w:val="22"/>
          <w:szCs w:val="22"/>
          <w:lang w:val="cs-CZ" w:eastAsia="en-US"/>
        </w:rPr>
        <w:tab/>
      </w:r>
      <w:r>
        <w:rPr>
          <w:rFonts w:ascii="Arial" w:hAnsi="Arial" w:cs="Arial"/>
          <w:b w:val="0"/>
          <w:sz w:val="22"/>
          <w:szCs w:val="22"/>
          <w:lang w:val="cs-CZ" w:eastAsia="en-US"/>
        </w:rPr>
        <w:tab/>
      </w:r>
    </w:p>
    <w:p w14:paraId="2F5B7A56" w14:textId="77777777" w:rsidR="00196F6D" w:rsidRPr="00063373" w:rsidRDefault="000F4EDF" w:rsidP="00D50D50">
      <w:pPr>
        <w:pStyle w:val="Nadpis1"/>
        <w:numPr>
          <w:ilvl w:val="0"/>
          <w:numId w:val="0"/>
        </w:numPr>
        <w:spacing w:before="0" w:after="0" w:line="240" w:lineRule="auto"/>
        <w:rPr>
          <w:rFonts w:ascii="Arial" w:hAnsi="Arial" w:cs="Arial"/>
          <w:b w:val="0"/>
          <w:sz w:val="22"/>
          <w:szCs w:val="22"/>
          <w:lang w:val="cs-CZ" w:eastAsia="en-US"/>
        </w:rPr>
      </w:pPr>
      <w:r>
        <w:rPr>
          <w:rFonts w:ascii="Arial" w:hAnsi="Arial" w:cs="Arial"/>
          <w:b w:val="0"/>
          <w:sz w:val="22"/>
          <w:szCs w:val="22"/>
          <w:lang w:val="cs-CZ" w:eastAsia="en-US"/>
        </w:rPr>
        <w:t xml:space="preserve">                                                                               </w:t>
      </w:r>
      <w:r w:rsidR="00063373" w:rsidRPr="00063373">
        <w:rPr>
          <w:rFonts w:ascii="Arial" w:hAnsi="Arial" w:cs="Arial"/>
          <w:b w:val="0"/>
          <w:sz w:val="22"/>
          <w:szCs w:val="22"/>
          <w:lang w:val="cs-CZ" w:eastAsia="en-US"/>
        </w:rPr>
        <w:t>Mgr. David Rezničenko, MHA</w:t>
      </w:r>
    </w:p>
    <w:p w14:paraId="63711047" w14:textId="6082E922" w:rsidR="0025194A" w:rsidRDefault="00063373" w:rsidP="00D50D50">
      <w:pPr>
        <w:pStyle w:val="Nadpis1"/>
        <w:spacing w:before="0" w:after="0" w:line="240" w:lineRule="auto"/>
        <w:ind w:left="431" w:hanging="431"/>
      </w:pPr>
      <w:r>
        <w:tab/>
      </w:r>
      <w:r>
        <w:tab/>
      </w:r>
      <w:r>
        <w:rPr>
          <w:lang w:val="cs-CZ"/>
        </w:rPr>
        <w:tab/>
      </w:r>
      <w:r>
        <w:rPr>
          <w:lang w:val="cs-CZ"/>
        </w:rPr>
        <w:tab/>
      </w:r>
      <w:r w:rsidR="00822787">
        <w:rPr>
          <w:lang w:val="cs-CZ"/>
        </w:rPr>
        <w:t xml:space="preserve">                                                 </w:t>
      </w:r>
      <w:r w:rsidRPr="00063373">
        <w:rPr>
          <w:rFonts w:ascii="Arial" w:hAnsi="Arial" w:cs="Arial"/>
          <w:b w:val="0"/>
          <w:sz w:val="22"/>
          <w:szCs w:val="22"/>
          <w:lang w:val="cs-CZ" w:eastAsia="en-US"/>
        </w:rPr>
        <w:t>ředitel</w:t>
      </w:r>
      <w:r w:rsidRPr="00063373">
        <w:rPr>
          <w:rFonts w:ascii="Arial" w:hAnsi="Arial" w:cs="Arial"/>
          <w:b w:val="0"/>
          <w:sz w:val="22"/>
          <w:szCs w:val="22"/>
          <w:lang w:val="cs-CZ" w:eastAsia="en-US"/>
        </w:rPr>
        <w:tab/>
      </w:r>
    </w:p>
    <w:p w14:paraId="038A683C" w14:textId="77777777" w:rsidR="00285A0C" w:rsidRDefault="00285A0C" w:rsidP="00911388">
      <w:pPr>
        <w:tabs>
          <w:tab w:val="left" w:pos="4678"/>
        </w:tabs>
      </w:pPr>
    </w:p>
    <w:p w14:paraId="6FCD839C" w14:textId="77777777" w:rsidR="008556EA" w:rsidRDefault="008556EA" w:rsidP="00911388">
      <w:pPr>
        <w:tabs>
          <w:tab w:val="left" w:pos="4678"/>
        </w:tabs>
      </w:pPr>
    </w:p>
    <w:p w14:paraId="3A3EF241" w14:textId="77777777" w:rsidR="008556EA" w:rsidRDefault="008556EA" w:rsidP="00911388">
      <w:pPr>
        <w:tabs>
          <w:tab w:val="left" w:pos="4678"/>
        </w:tabs>
      </w:pPr>
    </w:p>
    <w:p w14:paraId="1BE087C0" w14:textId="77777777" w:rsidR="008556EA" w:rsidRDefault="008556EA" w:rsidP="00911388">
      <w:pPr>
        <w:tabs>
          <w:tab w:val="left" w:pos="4678"/>
        </w:tabs>
      </w:pPr>
    </w:p>
    <w:p w14:paraId="0FC485F4" w14:textId="77777777" w:rsidR="008556EA" w:rsidRDefault="008556EA" w:rsidP="00911388">
      <w:pPr>
        <w:tabs>
          <w:tab w:val="left" w:pos="4678"/>
        </w:tabs>
      </w:pPr>
    </w:p>
    <w:p w14:paraId="015393C6" w14:textId="77777777" w:rsidR="008556EA" w:rsidRDefault="008556EA" w:rsidP="00911388">
      <w:pPr>
        <w:tabs>
          <w:tab w:val="left" w:pos="4678"/>
        </w:tabs>
      </w:pPr>
    </w:p>
    <w:p w14:paraId="7E58B3E5" w14:textId="77777777" w:rsidR="00FD7854" w:rsidRDefault="00FD7854" w:rsidP="00911388">
      <w:pPr>
        <w:tabs>
          <w:tab w:val="left" w:pos="4678"/>
        </w:tabs>
      </w:pPr>
    </w:p>
    <w:p w14:paraId="2BFA5566" w14:textId="26B225E6" w:rsidR="00285A0C" w:rsidRPr="00F06B47" w:rsidRDefault="002D1584" w:rsidP="00911388">
      <w:pPr>
        <w:tabs>
          <w:tab w:val="left" w:pos="4678"/>
        </w:tabs>
        <w:rPr>
          <w:rFonts w:ascii="Arial" w:hAnsi="Arial" w:cs="Arial"/>
        </w:rPr>
      </w:pPr>
      <w:r w:rsidRPr="00F06B47">
        <w:rPr>
          <w:rFonts w:ascii="Arial" w:hAnsi="Arial" w:cs="Arial"/>
        </w:rPr>
        <w:t>P</w:t>
      </w:r>
      <w:r w:rsidR="00285A0C" w:rsidRPr="00F06B47">
        <w:rPr>
          <w:rFonts w:ascii="Arial" w:hAnsi="Arial" w:cs="Arial"/>
        </w:rPr>
        <w:t>říloha č. 1</w:t>
      </w:r>
      <w:r w:rsidR="003D05D0" w:rsidRPr="00F06B47">
        <w:rPr>
          <w:rFonts w:ascii="Arial" w:hAnsi="Arial" w:cs="Arial"/>
        </w:rPr>
        <w:t xml:space="preserve"> Rámcové kupní smlouvy</w:t>
      </w:r>
      <w:r w:rsidR="00285A0C" w:rsidRPr="00F06B47">
        <w:rPr>
          <w:rFonts w:ascii="Arial" w:hAnsi="Arial" w:cs="Arial"/>
        </w:rPr>
        <w:t xml:space="preserve"> – cenová nabídka</w:t>
      </w:r>
    </w:p>
    <w:p w14:paraId="3DAAFD27" w14:textId="77777777" w:rsidR="00063373" w:rsidRPr="00F06B47" w:rsidRDefault="00063373" w:rsidP="00911388">
      <w:pPr>
        <w:tabs>
          <w:tab w:val="left" w:pos="4678"/>
        </w:tabs>
        <w:rPr>
          <w:rFonts w:ascii="Arial" w:hAnsi="Arial" w:cs="Arial"/>
        </w:rPr>
      </w:pPr>
    </w:p>
    <w:tbl>
      <w:tblPr>
        <w:tblW w:w="9284" w:type="dxa"/>
        <w:tblCellMar>
          <w:left w:w="70" w:type="dxa"/>
          <w:right w:w="70" w:type="dxa"/>
        </w:tblCellMar>
        <w:tblLook w:val="04A0" w:firstRow="1" w:lastRow="0" w:firstColumn="1" w:lastColumn="0" w:noHBand="0" w:noVBand="1"/>
      </w:tblPr>
      <w:tblGrid>
        <w:gridCol w:w="1306"/>
        <w:gridCol w:w="1029"/>
        <w:gridCol w:w="986"/>
        <w:gridCol w:w="931"/>
        <w:gridCol w:w="1431"/>
        <w:gridCol w:w="1134"/>
        <w:gridCol w:w="1051"/>
        <w:gridCol w:w="1416"/>
      </w:tblGrid>
      <w:tr w:rsidR="00063373" w:rsidRPr="00F06B47" w14:paraId="53E12813" w14:textId="77777777" w:rsidTr="00063373">
        <w:trPr>
          <w:trHeight w:val="720"/>
        </w:trPr>
        <w:tc>
          <w:tcPr>
            <w:tcW w:w="140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3BE8580"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Účinná látka</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1F147284"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Doplněk názvu</w:t>
            </w:r>
          </w:p>
        </w:tc>
        <w:tc>
          <w:tcPr>
            <w:tcW w:w="886" w:type="dxa"/>
            <w:tcBorders>
              <w:top w:val="single" w:sz="4" w:space="0" w:color="auto"/>
              <w:left w:val="nil"/>
              <w:bottom w:val="single" w:sz="4" w:space="0" w:color="auto"/>
              <w:right w:val="single" w:sz="4" w:space="0" w:color="auto"/>
            </w:tcBorders>
            <w:shd w:val="clear" w:color="000000" w:fill="BFBFBF"/>
            <w:vAlign w:val="center"/>
            <w:hideMark/>
          </w:tcPr>
          <w:p w14:paraId="6E7A04D2"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ATC</w:t>
            </w:r>
          </w:p>
        </w:tc>
        <w:tc>
          <w:tcPr>
            <w:tcW w:w="818" w:type="dxa"/>
            <w:tcBorders>
              <w:top w:val="single" w:sz="4" w:space="0" w:color="auto"/>
              <w:left w:val="nil"/>
              <w:bottom w:val="single" w:sz="4" w:space="0" w:color="auto"/>
              <w:right w:val="single" w:sz="4" w:space="0" w:color="auto"/>
            </w:tcBorders>
            <w:shd w:val="clear" w:color="000000" w:fill="BFBFBF"/>
            <w:vAlign w:val="center"/>
            <w:hideMark/>
          </w:tcPr>
          <w:p w14:paraId="5A17E872"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Jednotka</w:t>
            </w:r>
          </w:p>
        </w:tc>
        <w:tc>
          <w:tcPr>
            <w:tcW w:w="1273" w:type="dxa"/>
            <w:tcBorders>
              <w:top w:val="single" w:sz="4" w:space="0" w:color="auto"/>
              <w:left w:val="nil"/>
              <w:bottom w:val="single" w:sz="4" w:space="0" w:color="auto"/>
              <w:right w:val="single" w:sz="4" w:space="0" w:color="auto"/>
            </w:tcBorders>
            <w:shd w:val="clear" w:color="000000" w:fill="BFBFBF"/>
            <w:vAlign w:val="center"/>
            <w:hideMark/>
          </w:tcPr>
          <w:p w14:paraId="623D3681"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Předpokládané množství jednotek za 24 měsíců</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6160CB94" w14:textId="77777777" w:rsidR="00FD7854" w:rsidRPr="00F06B47" w:rsidRDefault="00FD7854" w:rsidP="00305186">
            <w:pPr>
              <w:jc w:val="center"/>
              <w:rPr>
                <w:rFonts w:ascii="Arial" w:eastAsia="Times New Roman" w:hAnsi="Arial" w:cs="Arial"/>
                <w:b/>
                <w:bCs/>
                <w:color w:val="000000"/>
                <w:sz w:val="18"/>
                <w:szCs w:val="18"/>
                <w:lang w:eastAsia="cs-CZ"/>
              </w:rPr>
            </w:pPr>
            <w:r w:rsidRPr="00F06B47">
              <w:rPr>
                <w:rFonts w:ascii="Arial" w:eastAsia="Times New Roman" w:hAnsi="Arial" w:cs="Arial"/>
                <w:b/>
                <w:bCs/>
                <w:color w:val="000000"/>
                <w:sz w:val="18"/>
                <w:szCs w:val="18"/>
                <w:lang w:eastAsia="cs-CZ"/>
              </w:rPr>
              <w:t>Maximální nabídková cena bez DPH za MJ</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596EC900" w14:textId="77777777" w:rsidR="00FD7854" w:rsidRPr="00F06B47" w:rsidRDefault="00FD7854" w:rsidP="00305186">
            <w:pPr>
              <w:jc w:val="center"/>
              <w:rPr>
                <w:rFonts w:ascii="Arial" w:eastAsia="Times New Roman" w:hAnsi="Arial" w:cs="Arial"/>
                <w:b/>
                <w:bCs/>
                <w:sz w:val="18"/>
                <w:szCs w:val="18"/>
                <w:lang w:eastAsia="cs-CZ"/>
              </w:rPr>
            </w:pPr>
            <w:r w:rsidRPr="00F06B47">
              <w:rPr>
                <w:rFonts w:ascii="Arial" w:eastAsia="Times New Roman" w:hAnsi="Arial" w:cs="Arial"/>
                <w:b/>
                <w:bCs/>
                <w:sz w:val="18"/>
                <w:szCs w:val="18"/>
                <w:lang w:eastAsia="cs-CZ"/>
              </w:rPr>
              <w:t>Nabídková cena bez DPH za MJ</w:t>
            </w:r>
          </w:p>
        </w:tc>
        <w:tc>
          <w:tcPr>
            <w:tcW w:w="1644" w:type="dxa"/>
            <w:tcBorders>
              <w:top w:val="single" w:sz="4" w:space="0" w:color="auto"/>
              <w:left w:val="nil"/>
              <w:bottom w:val="single" w:sz="4" w:space="0" w:color="auto"/>
              <w:right w:val="single" w:sz="4" w:space="0" w:color="auto"/>
            </w:tcBorders>
            <w:shd w:val="clear" w:color="000000" w:fill="BFBFBF"/>
            <w:vAlign w:val="center"/>
            <w:hideMark/>
          </w:tcPr>
          <w:p w14:paraId="0A21F5D8" w14:textId="77777777" w:rsidR="00FD7854" w:rsidRPr="00F06B47" w:rsidRDefault="00FD7854" w:rsidP="00305186">
            <w:pPr>
              <w:rPr>
                <w:rFonts w:ascii="Arial" w:eastAsia="Times New Roman" w:hAnsi="Arial" w:cs="Arial"/>
                <w:b/>
                <w:bCs/>
                <w:sz w:val="18"/>
                <w:szCs w:val="18"/>
                <w:lang w:eastAsia="cs-CZ"/>
              </w:rPr>
            </w:pPr>
            <w:r w:rsidRPr="00F06B47">
              <w:rPr>
                <w:rFonts w:ascii="Arial" w:eastAsia="Times New Roman" w:hAnsi="Arial" w:cs="Arial"/>
                <w:b/>
                <w:bCs/>
                <w:sz w:val="18"/>
                <w:szCs w:val="18"/>
                <w:lang w:eastAsia="cs-CZ"/>
              </w:rPr>
              <w:t>Celková nabídková cena bez DPH</w:t>
            </w:r>
          </w:p>
        </w:tc>
      </w:tr>
      <w:tr w:rsidR="00FD7854" w:rsidRPr="00F06B47" w14:paraId="2CAA9344" w14:textId="77777777" w:rsidTr="00063373">
        <w:trPr>
          <w:trHeight w:val="600"/>
        </w:trPr>
        <w:tc>
          <w:tcPr>
            <w:tcW w:w="1403" w:type="dxa"/>
            <w:tcBorders>
              <w:top w:val="nil"/>
              <w:left w:val="single" w:sz="4" w:space="0" w:color="auto"/>
              <w:bottom w:val="single" w:sz="4" w:space="0" w:color="auto"/>
              <w:right w:val="single" w:sz="4" w:space="0" w:color="auto"/>
            </w:tcBorders>
            <w:shd w:val="clear" w:color="000000" w:fill="FFFFFF"/>
            <w:vAlign w:val="center"/>
            <w:hideMark/>
          </w:tcPr>
          <w:p w14:paraId="7FCB3B1D" w14:textId="77777777" w:rsidR="00FD7854" w:rsidRPr="00F06B47" w:rsidRDefault="00FD7854" w:rsidP="00305186">
            <w:pP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Albuminum humanum 20%</w:t>
            </w:r>
          </w:p>
        </w:tc>
        <w:tc>
          <w:tcPr>
            <w:tcW w:w="1134" w:type="dxa"/>
            <w:tcBorders>
              <w:top w:val="nil"/>
              <w:left w:val="nil"/>
              <w:bottom w:val="single" w:sz="4" w:space="0" w:color="auto"/>
              <w:right w:val="single" w:sz="4" w:space="0" w:color="auto"/>
            </w:tcBorders>
            <w:shd w:val="clear" w:color="000000" w:fill="FFFFFF"/>
            <w:vAlign w:val="center"/>
            <w:hideMark/>
          </w:tcPr>
          <w:p w14:paraId="32A7BC0D" w14:textId="77777777" w:rsidR="00FD7854" w:rsidRPr="00F06B47" w:rsidRDefault="00FD7854" w:rsidP="00305186">
            <w:pP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infuzní roztok, 1 x 100ml*</w:t>
            </w:r>
          </w:p>
        </w:tc>
        <w:tc>
          <w:tcPr>
            <w:tcW w:w="886" w:type="dxa"/>
            <w:tcBorders>
              <w:top w:val="nil"/>
              <w:left w:val="nil"/>
              <w:bottom w:val="single" w:sz="4" w:space="0" w:color="auto"/>
              <w:right w:val="single" w:sz="4" w:space="0" w:color="auto"/>
            </w:tcBorders>
            <w:shd w:val="clear" w:color="000000" w:fill="FFFFFF"/>
            <w:vAlign w:val="center"/>
            <w:hideMark/>
          </w:tcPr>
          <w:p w14:paraId="67E60394" w14:textId="77777777" w:rsidR="00FD7854" w:rsidRPr="00F06B47" w:rsidRDefault="00FD7854" w:rsidP="00305186">
            <w:pP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B05AA01</w:t>
            </w:r>
          </w:p>
        </w:tc>
        <w:tc>
          <w:tcPr>
            <w:tcW w:w="818" w:type="dxa"/>
            <w:tcBorders>
              <w:top w:val="nil"/>
              <w:left w:val="nil"/>
              <w:bottom w:val="single" w:sz="4" w:space="0" w:color="auto"/>
              <w:right w:val="single" w:sz="4" w:space="0" w:color="auto"/>
            </w:tcBorders>
            <w:shd w:val="clear" w:color="000000" w:fill="FFFFFF"/>
            <w:vAlign w:val="center"/>
            <w:hideMark/>
          </w:tcPr>
          <w:p w14:paraId="7E244231" w14:textId="77777777" w:rsidR="00FD7854" w:rsidRPr="00F06B47" w:rsidRDefault="00FD7854" w:rsidP="00305186">
            <w:pP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1 balení</w:t>
            </w:r>
          </w:p>
        </w:tc>
        <w:tc>
          <w:tcPr>
            <w:tcW w:w="1273" w:type="dxa"/>
            <w:tcBorders>
              <w:top w:val="nil"/>
              <w:left w:val="nil"/>
              <w:bottom w:val="single" w:sz="4" w:space="0" w:color="auto"/>
              <w:right w:val="single" w:sz="4" w:space="0" w:color="auto"/>
            </w:tcBorders>
            <w:shd w:val="clear" w:color="000000" w:fill="FFFFFF"/>
            <w:noWrap/>
            <w:vAlign w:val="center"/>
            <w:hideMark/>
          </w:tcPr>
          <w:p w14:paraId="500C548D" w14:textId="77777777" w:rsidR="00FD7854" w:rsidRPr="00F06B47" w:rsidRDefault="00FD7854" w:rsidP="00305186">
            <w:pPr>
              <w:jc w:val="cente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1 600</w:t>
            </w:r>
          </w:p>
        </w:tc>
        <w:tc>
          <w:tcPr>
            <w:tcW w:w="1134" w:type="dxa"/>
            <w:tcBorders>
              <w:top w:val="nil"/>
              <w:left w:val="nil"/>
              <w:bottom w:val="single" w:sz="4" w:space="0" w:color="auto"/>
              <w:right w:val="single" w:sz="4" w:space="0" w:color="auto"/>
            </w:tcBorders>
            <w:shd w:val="clear" w:color="000000" w:fill="FFFFFF"/>
            <w:noWrap/>
            <w:vAlign w:val="center"/>
            <w:hideMark/>
          </w:tcPr>
          <w:p w14:paraId="04147DB8" w14:textId="77777777" w:rsidR="00FD7854" w:rsidRPr="00F06B47" w:rsidRDefault="00FD7854" w:rsidP="00305186">
            <w:pPr>
              <w:jc w:val="center"/>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1 050,00 Kč</w:t>
            </w:r>
          </w:p>
        </w:tc>
        <w:tc>
          <w:tcPr>
            <w:tcW w:w="992" w:type="dxa"/>
            <w:tcBorders>
              <w:top w:val="nil"/>
              <w:left w:val="nil"/>
              <w:bottom w:val="single" w:sz="4" w:space="0" w:color="auto"/>
              <w:right w:val="single" w:sz="4" w:space="0" w:color="auto"/>
            </w:tcBorders>
            <w:shd w:val="clear" w:color="auto" w:fill="FFFF00"/>
            <w:vAlign w:val="center"/>
            <w:hideMark/>
          </w:tcPr>
          <w:p w14:paraId="21279CD0" w14:textId="1B64C1DF" w:rsidR="00FD7854" w:rsidRPr="00F06B47" w:rsidRDefault="00FD7854" w:rsidP="00305186">
            <w:pPr>
              <w:jc w:val="right"/>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Kč</w:t>
            </w:r>
          </w:p>
        </w:tc>
        <w:tc>
          <w:tcPr>
            <w:tcW w:w="1644" w:type="dxa"/>
            <w:tcBorders>
              <w:top w:val="nil"/>
              <w:left w:val="nil"/>
              <w:bottom w:val="single" w:sz="4" w:space="0" w:color="auto"/>
              <w:right w:val="single" w:sz="4" w:space="0" w:color="auto"/>
            </w:tcBorders>
            <w:shd w:val="clear" w:color="auto" w:fill="FFFF00"/>
            <w:vAlign w:val="center"/>
            <w:hideMark/>
          </w:tcPr>
          <w:p w14:paraId="07B7AE68" w14:textId="036E4F46" w:rsidR="00FD7854" w:rsidRPr="00F06B47" w:rsidRDefault="00FD7854" w:rsidP="00305186">
            <w:pPr>
              <w:jc w:val="right"/>
              <w:rPr>
                <w:rFonts w:ascii="Arial" w:eastAsia="Times New Roman" w:hAnsi="Arial" w:cs="Arial"/>
                <w:color w:val="000000"/>
                <w:sz w:val="20"/>
                <w:szCs w:val="20"/>
                <w:lang w:eastAsia="cs-CZ"/>
              </w:rPr>
            </w:pPr>
            <w:r w:rsidRPr="00F06B47">
              <w:rPr>
                <w:rFonts w:ascii="Arial" w:eastAsia="Times New Roman" w:hAnsi="Arial" w:cs="Arial"/>
                <w:color w:val="000000"/>
                <w:sz w:val="20"/>
                <w:szCs w:val="20"/>
                <w:lang w:eastAsia="cs-CZ"/>
              </w:rPr>
              <w:t>Kč</w:t>
            </w:r>
          </w:p>
        </w:tc>
      </w:tr>
    </w:tbl>
    <w:p w14:paraId="26E0561F" w14:textId="77777777" w:rsidR="00201B5D" w:rsidRPr="00F06B47" w:rsidRDefault="00201B5D" w:rsidP="00911388">
      <w:pPr>
        <w:tabs>
          <w:tab w:val="left" w:pos="4678"/>
        </w:tabs>
        <w:rPr>
          <w:rFonts w:ascii="Arial" w:hAnsi="Arial" w:cs="Arial"/>
          <w:sz w:val="22"/>
          <w:szCs w:val="22"/>
        </w:rPr>
      </w:pPr>
    </w:p>
    <w:p w14:paraId="0754A281" w14:textId="77777777" w:rsidR="00201B5D" w:rsidRPr="00F06B47" w:rsidRDefault="00F06B47" w:rsidP="00911388">
      <w:pPr>
        <w:tabs>
          <w:tab w:val="left" w:pos="4678"/>
        </w:tabs>
        <w:rPr>
          <w:rFonts w:ascii="Arial" w:hAnsi="Arial" w:cs="Arial"/>
          <w:sz w:val="22"/>
          <w:szCs w:val="22"/>
        </w:rPr>
      </w:pPr>
      <w:r>
        <w:rPr>
          <w:rFonts w:ascii="Arial" w:hAnsi="Arial" w:cs="Arial"/>
          <w:sz w:val="22"/>
          <w:szCs w:val="22"/>
        </w:rPr>
        <w:t>Pozn.: MJ = měrná jednotka</w:t>
      </w:r>
    </w:p>
    <w:p w14:paraId="54EAEE07" w14:textId="77777777" w:rsidR="00201B5D" w:rsidRPr="00F06B47" w:rsidRDefault="00201B5D" w:rsidP="00911388">
      <w:pPr>
        <w:tabs>
          <w:tab w:val="left" w:pos="4678"/>
        </w:tabs>
        <w:rPr>
          <w:rFonts w:ascii="Arial" w:hAnsi="Arial" w:cs="Arial"/>
          <w:sz w:val="22"/>
          <w:szCs w:val="22"/>
        </w:rPr>
      </w:pPr>
    </w:p>
    <w:p w14:paraId="53BA611A" w14:textId="77777777" w:rsidR="00201B5D" w:rsidRPr="00F06B47" w:rsidRDefault="00201B5D" w:rsidP="00911388">
      <w:pPr>
        <w:tabs>
          <w:tab w:val="left" w:pos="4678"/>
        </w:tabs>
        <w:rPr>
          <w:rFonts w:ascii="Arial" w:hAnsi="Arial" w:cs="Arial"/>
          <w:sz w:val="22"/>
          <w:szCs w:val="22"/>
        </w:rPr>
      </w:pPr>
      <w:r w:rsidRPr="00F06B47">
        <w:rPr>
          <w:rFonts w:ascii="Arial" w:hAnsi="Arial" w:cs="Arial"/>
          <w:sz w:val="22"/>
          <w:szCs w:val="22"/>
        </w:rPr>
        <w:t>V ………………………….. dne……………..</w:t>
      </w:r>
    </w:p>
    <w:p w14:paraId="302C0521" w14:textId="77777777" w:rsidR="00201B5D" w:rsidRPr="00F06B47" w:rsidRDefault="00201B5D" w:rsidP="00911388">
      <w:pPr>
        <w:tabs>
          <w:tab w:val="left" w:pos="4678"/>
        </w:tabs>
        <w:rPr>
          <w:rFonts w:ascii="Arial" w:hAnsi="Arial" w:cs="Arial"/>
          <w:sz w:val="22"/>
          <w:szCs w:val="22"/>
        </w:rPr>
      </w:pPr>
    </w:p>
    <w:p w14:paraId="23CD7EEF" w14:textId="77777777" w:rsidR="00201B5D" w:rsidRPr="00F06B47" w:rsidRDefault="00201B5D" w:rsidP="00911388">
      <w:pPr>
        <w:tabs>
          <w:tab w:val="left" w:pos="4678"/>
        </w:tabs>
        <w:rPr>
          <w:rFonts w:ascii="Arial" w:hAnsi="Arial" w:cs="Arial"/>
          <w:bCs/>
          <w:i/>
          <w:iCs/>
          <w:sz w:val="20"/>
          <w:szCs w:val="20"/>
          <w:lang w:eastAsia="cs-CZ"/>
        </w:rPr>
      </w:pPr>
      <w:r w:rsidRPr="00F06B47">
        <w:rPr>
          <w:rFonts w:ascii="Arial" w:hAnsi="Arial" w:cs="Arial"/>
          <w:bCs/>
          <w:i/>
          <w:iCs/>
          <w:sz w:val="20"/>
          <w:szCs w:val="20"/>
          <w:lang w:eastAsia="cs-CZ"/>
        </w:rPr>
        <w:t>Razítko či uvedení jména/názvu účastníka:</w:t>
      </w:r>
    </w:p>
    <w:p w14:paraId="1D8B564A" w14:textId="77777777" w:rsidR="00201B5D" w:rsidRPr="00F06B47" w:rsidRDefault="002D1584" w:rsidP="00911388">
      <w:pPr>
        <w:tabs>
          <w:tab w:val="left" w:pos="4678"/>
        </w:tabs>
        <w:rPr>
          <w:rFonts w:ascii="Arial" w:hAnsi="Arial" w:cs="Arial"/>
          <w:bCs/>
          <w:iCs/>
          <w:sz w:val="20"/>
          <w:szCs w:val="20"/>
          <w:lang w:eastAsia="cs-CZ"/>
        </w:rPr>
      </w:pPr>
      <w:r w:rsidRPr="00F06B47">
        <w:rPr>
          <w:rFonts w:ascii="Arial" w:hAnsi="Arial" w:cs="Arial"/>
          <w:bCs/>
          <w:iCs/>
          <w:sz w:val="20"/>
          <w:szCs w:val="20"/>
          <w:lang w:eastAsia="cs-CZ"/>
        </w:rPr>
        <w:t>Za:</w:t>
      </w:r>
    </w:p>
    <w:p w14:paraId="057A28F5" w14:textId="77777777" w:rsidR="00201B5D" w:rsidRPr="00F06B47" w:rsidRDefault="00201B5D" w:rsidP="00911388">
      <w:pPr>
        <w:tabs>
          <w:tab w:val="left" w:pos="4678"/>
        </w:tabs>
        <w:rPr>
          <w:rFonts w:ascii="Arial" w:hAnsi="Arial" w:cs="Arial"/>
          <w:b/>
          <w:bCs/>
          <w:i/>
          <w:iCs/>
          <w:sz w:val="20"/>
          <w:szCs w:val="20"/>
          <w:lang w:eastAsia="cs-CZ"/>
        </w:rPr>
      </w:pPr>
    </w:p>
    <w:p w14:paraId="3A81EAD6" w14:textId="77777777" w:rsidR="00201B5D" w:rsidRPr="00F06B47" w:rsidRDefault="00201B5D" w:rsidP="00911388">
      <w:pPr>
        <w:tabs>
          <w:tab w:val="left" w:pos="4678"/>
        </w:tabs>
        <w:rPr>
          <w:rFonts w:ascii="Arial" w:hAnsi="Arial" w:cs="Arial"/>
          <w:b/>
          <w:bCs/>
          <w:i/>
          <w:iCs/>
          <w:sz w:val="20"/>
          <w:szCs w:val="20"/>
          <w:lang w:eastAsia="cs-CZ"/>
        </w:rPr>
      </w:pPr>
    </w:p>
    <w:p w14:paraId="251AF78C" w14:textId="77777777" w:rsidR="00201B5D" w:rsidRDefault="00201B5D" w:rsidP="00911388">
      <w:pPr>
        <w:tabs>
          <w:tab w:val="left" w:pos="4678"/>
        </w:tabs>
        <w:rPr>
          <w:rFonts w:ascii="Arial" w:hAnsi="Arial" w:cs="Arial"/>
          <w:b/>
          <w:bCs/>
          <w:i/>
          <w:iCs/>
          <w:sz w:val="20"/>
          <w:szCs w:val="20"/>
          <w:lang w:eastAsia="cs-CZ"/>
        </w:rPr>
      </w:pPr>
    </w:p>
    <w:p w14:paraId="16978D9A" w14:textId="77777777" w:rsidR="002D1584" w:rsidRDefault="002D1584" w:rsidP="00911388">
      <w:pPr>
        <w:tabs>
          <w:tab w:val="left" w:pos="4678"/>
        </w:tabs>
        <w:rPr>
          <w:rFonts w:ascii="Arial" w:hAnsi="Arial" w:cs="Arial"/>
          <w:b/>
          <w:bCs/>
          <w:i/>
          <w:iCs/>
          <w:sz w:val="20"/>
          <w:szCs w:val="20"/>
          <w:lang w:eastAsia="cs-CZ"/>
        </w:rPr>
      </w:pPr>
    </w:p>
    <w:p w14:paraId="4F201B52" w14:textId="77777777" w:rsidR="002D1584" w:rsidRDefault="002D1584" w:rsidP="00911388">
      <w:pPr>
        <w:tabs>
          <w:tab w:val="left" w:pos="4678"/>
        </w:tabs>
        <w:rPr>
          <w:rFonts w:ascii="Arial" w:hAnsi="Arial" w:cs="Arial"/>
          <w:b/>
          <w:bCs/>
          <w:i/>
          <w:iCs/>
          <w:sz w:val="20"/>
          <w:szCs w:val="20"/>
          <w:lang w:eastAsia="cs-CZ"/>
        </w:rPr>
      </w:pPr>
    </w:p>
    <w:p w14:paraId="1DC4F27B" w14:textId="77777777" w:rsidR="002D1584" w:rsidRPr="00F06B47" w:rsidRDefault="002D1584" w:rsidP="00911388">
      <w:pPr>
        <w:tabs>
          <w:tab w:val="left" w:pos="4678"/>
        </w:tabs>
        <w:rPr>
          <w:rFonts w:ascii="Arial" w:hAnsi="Arial" w:cs="Arial"/>
          <w:b/>
          <w:bCs/>
          <w:i/>
          <w:iCs/>
          <w:sz w:val="20"/>
          <w:szCs w:val="20"/>
          <w:lang w:eastAsia="cs-CZ"/>
        </w:rPr>
      </w:pPr>
    </w:p>
    <w:p w14:paraId="27971C6C" w14:textId="77777777" w:rsidR="00201B5D" w:rsidRPr="00F06B47" w:rsidRDefault="00201B5D" w:rsidP="00911388">
      <w:pPr>
        <w:tabs>
          <w:tab w:val="left" w:pos="4678"/>
        </w:tabs>
        <w:rPr>
          <w:rFonts w:ascii="Arial" w:hAnsi="Arial" w:cs="Arial"/>
          <w:b/>
          <w:bCs/>
          <w:i/>
          <w:iCs/>
          <w:sz w:val="20"/>
          <w:szCs w:val="20"/>
          <w:lang w:eastAsia="cs-CZ"/>
        </w:rPr>
      </w:pPr>
      <w:r w:rsidRPr="00F06B47">
        <w:rPr>
          <w:rFonts w:ascii="Arial" w:hAnsi="Arial" w:cs="Arial"/>
          <w:b/>
          <w:bCs/>
          <w:i/>
          <w:iCs/>
          <w:sz w:val="20"/>
          <w:szCs w:val="20"/>
          <w:lang w:eastAsia="cs-CZ"/>
        </w:rPr>
        <w:t>……………………………………….</w:t>
      </w:r>
    </w:p>
    <w:p w14:paraId="6B2A1680" w14:textId="71FF0C2C" w:rsidR="00201B5D" w:rsidRPr="00F06B47" w:rsidRDefault="00201B5D" w:rsidP="00911388">
      <w:pPr>
        <w:tabs>
          <w:tab w:val="left" w:pos="4678"/>
        </w:tabs>
        <w:rPr>
          <w:rFonts w:ascii="Arial" w:hAnsi="Arial" w:cs="Arial"/>
          <w:sz w:val="22"/>
          <w:szCs w:val="22"/>
        </w:rPr>
      </w:pPr>
      <w:r w:rsidRPr="00F06B47">
        <w:rPr>
          <w:rFonts w:ascii="Arial" w:hAnsi="Arial" w:cs="Arial"/>
          <w:bCs/>
          <w:i/>
          <w:iCs/>
          <w:sz w:val="20"/>
          <w:szCs w:val="20"/>
          <w:lang w:eastAsia="cs-CZ"/>
        </w:rPr>
        <w:t xml:space="preserve">Podpis účastníka či </w:t>
      </w:r>
      <w:r w:rsidR="002D1584" w:rsidRPr="00F06B47">
        <w:rPr>
          <w:rFonts w:ascii="Arial" w:hAnsi="Arial" w:cs="Arial"/>
          <w:bCs/>
          <w:i/>
          <w:iCs/>
          <w:sz w:val="20"/>
          <w:szCs w:val="20"/>
          <w:lang w:eastAsia="cs-CZ"/>
        </w:rPr>
        <w:t xml:space="preserve">osoby </w:t>
      </w:r>
      <w:r w:rsidR="00822787">
        <w:rPr>
          <w:rFonts w:ascii="Arial" w:hAnsi="Arial" w:cs="Arial"/>
          <w:bCs/>
          <w:i/>
          <w:iCs/>
          <w:sz w:val="20"/>
          <w:szCs w:val="20"/>
          <w:lang w:eastAsia="cs-CZ"/>
        </w:rPr>
        <w:t xml:space="preserve">oprávněné </w:t>
      </w:r>
      <w:r w:rsidRPr="00F06B47">
        <w:rPr>
          <w:rFonts w:ascii="Arial" w:hAnsi="Arial" w:cs="Arial"/>
          <w:bCs/>
          <w:i/>
          <w:iCs/>
          <w:sz w:val="20"/>
          <w:szCs w:val="20"/>
          <w:lang w:eastAsia="cs-CZ"/>
        </w:rPr>
        <w:t>účastníka zastupovat s uvedením její funkce</w:t>
      </w:r>
      <w:r w:rsidR="0026667A" w:rsidRPr="00F06B47">
        <w:rPr>
          <w:rFonts w:ascii="Arial" w:hAnsi="Arial" w:cs="Arial"/>
          <w:bCs/>
          <w:i/>
          <w:iCs/>
          <w:sz w:val="20"/>
          <w:szCs w:val="20"/>
          <w:lang w:eastAsia="cs-CZ"/>
        </w:rPr>
        <w:t>:</w:t>
      </w:r>
    </w:p>
    <w:sectPr w:rsidR="00201B5D" w:rsidRPr="00F06B47">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AC3D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9B465" w14:textId="77777777" w:rsidR="00BB7057" w:rsidRDefault="00BB7057" w:rsidP="0026667A">
      <w:r>
        <w:separator/>
      </w:r>
    </w:p>
  </w:endnote>
  <w:endnote w:type="continuationSeparator" w:id="0">
    <w:p w14:paraId="4DB63883" w14:textId="77777777" w:rsidR="00BB7057" w:rsidRDefault="00BB7057" w:rsidP="0026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545515"/>
      <w:docPartObj>
        <w:docPartGallery w:val="Page Numbers (Bottom of Page)"/>
        <w:docPartUnique/>
      </w:docPartObj>
    </w:sdtPr>
    <w:sdtEndPr/>
    <w:sdtContent>
      <w:p w14:paraId="6EA2EFA3" w14:textId="6F9188D0" w:rsidR="0026667A" w:rsidRDefault="0026667A">
        <w:pPr>
          <w:pStyle w:val="Zpat"/>
          <w:jc w:val="center"/>
        </w:pPr>
        <w:r>
          <w:fldChar w:fldCharType="begin"/>
        </w:r>
        <w:r>
          <w:instrText>PAGE   \* MERGEFORMAT</w:instrText>
        </w:r>
        <w:r>
          <w:fldChar w:fldCharType="separate"/>
        </w:r>
        <w:r w:rsidR="00C82FC8">
          <w:rPr>
            <w:noProof/>
          </w:rPr>
          <w:t>4</w:t>
        </w:r>
        <w:r>
          <w:fldChar w:fldCharType="end"/>
        </w:r>
      </w:p>
    </w:sdtContent>
  </w:sdt>
  <w:p w14:paraId="7BD02C09" w14:textId="77777777" w:rsidR="0026667A" w:rsidRDefault="0026667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1D193" w14:textId="77777777" w:rsidR="00BB7057" w:rsidRDefault="00BB7057" w:rsidP="0026667A">
      <w:r>
        <w:separator/>
      </w:r>
    </w:p>
  </w:footnote>
  <w:footnote w:type="continuationSeparator" w:id="0">
    <w:p w14:paraId="09A2C599" w14:textId="77777777" w:rsidR="00BB7057" w:rsidRDefault="00BB7057" w:rsidP="002666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0"/>
        </w:tabs>
        <w:ind w:left="720" w:hanging="360"/>
      </w:pPr>
      <w:rPr>
        <w:rFonts w:cs="Times New Roman" w:hint="default"/>
      </w:rPr>
    </w:lvl>
  </w:abstractNum>
  <w:abstractNum w:abstractNumId="2">
    <w:nsid w:val="00000003"/>
    <w:multiLevelType w:val="singleLevel"/>
    <w:tmpl w:val="00000003"/>
    <w:name w:val="WW8Num2"/>
    <w:lvl w:ilvl="0">
      <w:start w:val="1"/>
      <w:numFmt w:val="bullet"/>
      <w:lvlText w:val=""/>
      <w:lvlJc w:val="left"/>
      <w:pPr>
        <w:tabs>
          <w:tab w:val="num" w:pos="0"/>
        </w:tabs>
        <w:ind w:left="1068" w:hanging="360"/>
      </w:pPr>
      <w:rPr>
        <w:rFonts w:ascii="Symbol" w:hAnsi="Symbol" w:cs="Symbol" w:hint="default"/>
        <w:lang w:val="x-none"/>
      </w:rPr>
    </w:lvl>
  </w:abstractNum>
  <w:abstractNum w:abstractNumId="3">
    <w:nsid w:val="00000004"/>
    <w:multiLevelType w:val="singleLevel"/>
    <w:tmpl w:val="7DA80D56"/>
    <w:name w:val="WW8Num3"/>
    <w:lvl w:ilvl="0">
      <w:start w:val="1"/>
      <w:numFmt w:val="decimal"/>
      <w:lvlText w:val="%1."/>
      <w:lvlJc w:val="left"/>
      <w:pPr>
        <w:tabs>
          <w:tab w:val="num" w:pos="0"/>
        </w:tabs>
        <w:ind w:left="720" w:hanging="360"/>
      </w:pPr>
      <w:rPr>
        <w:rFonts w:hint="default"/>
        <w:b w:val="0"/>
      </w:rPr>
    </w:lvl>
  </w:abstractNum>
  <w:abstractNum w:abstractNumId="4">
    <w:nsid w:val="00000005"/>
    <w:multiLevelType w:val="singleLevel"/>
    <w:tmpl w:val="00000005"/>
    <w:lvl w:ilvl="0">
      <w:start w:val="1"/>
      <w:numFmt w:val="decimal"/>
      <w:lvlText w:val="%1."/>
      <w:lvlJc w:val="left"/>
      <w:pPr>
        <w:tabs>
          <w:tab w:val="num" w:pos="720"/>
        </w:tabs>
        <w:ind w:left="720" w:hanging="360"/>
      </w:pPr>
      <w:rPr>
        <w:rFonts w:cs="Times New Roman" w:hint="default"/>
        <w:lang w:val="x-none"/>
      </w:rPr>
    </w:lvl>
  </w:abstractNum>
  <w:abstractNum w:abstractNumId="5">
    <w:nsid w:val="00000006"/>
    <w:multiLevelType w:val="singleLevel"/>
    <w:tmpl w:val="AC8C260A"/>
    <w:name w:val="WW8Num6"/>
    <w:lvl w:ilvl="0">
      <w:start w:val="1"/>
      <w:numFmt w:val="decimal"/>
      <w:lvlText w:val="%1."/>
      <w:lvlJc w:val="left"/>
      <w:pPr>
        <w:tabs>
          <w:tab w:val="num" w:pos="142"/>
        </w:tabs>
        <w:ind w:left="862" w:hanging="360"/>
      </w:pPr>
      <w:rPr>
        <w:rFonts w:cs="Times New Roman" w:hint="default"/>
        <w:b w:val="0"/>
      </w:rPr>
    </w:lvl>
  </w:abstractNum>
  <w:abstractNum w:abstractNumId="6">
    <w:nsid w:val="00000008"/>
    <w:multiLevelType w:val="singleLevel"/>
    <w:tmpl w:val="41523DEE"/>
    <w:name w:val="WW8Num9"/>
    <w:lvl w:ilvl="0">
      <w:start w:val="1"/>
      <w:numFmt w:val="decimal"/>
      <w:lvlText w:val="%1."/>
      <w:lvlJc w:val="left"/>
      <w:pPr>
        <w:tabs>
          <w:tab w:val="num" w:pos="0"/>
        </w:tabs>
        <w:ind w:left="360" w:hanging="360"/>
      </w:pPr>
      <w:rPr>
        <w:rFonts w:cs="Times New Roman" w:hint="default"/>
        <w:b w:val="0"/>
      </w:rPr>
    </w:lvl>
  </w:abstractNum>
  <w:abstractNum w:abstractNumId="7">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nsid w:val="0000000A"/>
    <w:multiLevelType w:val="singleLevel"/>
    <w:tmpl w:val="0000000A"/>
    <w:name w:val="WW8Num12"/>
    <w:lvl w:ilvl="0">
      <w:start w:val="1"/>
      <w:numFmt w:val="decimal"/>
      <w:lvlText w:val="%1."/>
      <w:lvlJc w:val="left"/>
      <w:pPr>
        <w:tabs>
          <w:tab w:val="num" w:pos="720"/>
        </w:tabs>
        <w:ind w:left="720" w:hanging="360"/>
      </w:pPr>
      <w:rPr>
        <w:rFonts w:cs="Times New Roman" w:hint="default"/>
      </w:rPr>
    </w:lvl>
  </w:abstractNum>
  <w:abstractNum w:abstractNumId="9">
    <w:nsid w:val="0000000C"/>
    <w:multiLevelType w:val="multilevel"/>
    <w:tmpl w:val="2D44D098"/>
    <w:lvl w:ilvl="0">
      <w:start w:val="1"/>
      <w:numFmt w:val="decimal"/>
      <w:lvlText w:val="%1."/>
      <w:lvlJc w:val="left"/>
      <w:pPr>
        <w:tabs>
          <w:tab w:val="num" w:pos="0"/>
        </w:tabs>
        <w:ind w:left="360" w:hanging="360"/>
      </w:pPr>
      <w:rPr>
        <w:rFonts w:ascii="Arial" w:hAnsi="Arial" w:cs="Arial"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rFonts w:ascii="Times New Roman" w:hAnsi="Times New Roman" w:cs="Times New Roman"/>
        <w:b w:val="0"/>
        <w:bCs/>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22F49ED"/>
    <w:multiLevelType w:val="hybridMultilevel"/>
    <w:tmpl w:val="5436261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6B1713C4"/>
    <w:multiLevelType w:val="hybridMultilevel"/>
    <w:tmpl w:val="BCA0CB5A"/>
    <w:lvl w:ilvl="0" w:tplc="65F4DCD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7DC54708"/>
    <w:multiLevelType w:val="hybridMultilevel"/>
    <w:tmpl w:val="752ED5CC"/>
    <w:lvl w:ilvl="0" w:tplc="7562B7DE">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0"/>
  </w:num>
  <w:num w:numId="15">
    <w:abstractNumId w:val="12"/>
  </w:num>
  <w:num w:numId="16">
    <w:abstractNumId w:val="5"/>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None" w15:userId="Křížek Miroslav 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F6D"/>
    <w:rsid w:val="000412F5"/>
    <w:rsid w:val="00063373"/>
    <w:rsid w:val="000D7A55"/>
    <w:rsid w:val="000E4482"/>
    <w:rsid w:val="000F4EDF"/>
    <w:rsid w:val="0010019F"/>
    <w:rsid w:val="00170E46"/>
    <w:rsid w:val="00187345"/>
    <w:rsid w:val="00196F6D"/>
    <w:rsid w:val="00201B5D"/>
    <w:rsid w:val="0025194A"/>
    <w:rsid w:val="0026667A"/>
    <w:rsid w:val="00275ED3"/>
    <w:rsid w:val="00285A0C"/>
    <w:rsid w:val="002D1584"/>
    <w:rsid w:val="002D49B7"/>
    <w:rsid w:val="002E6C49"/>
    <w:rsid w:val="003207C9"/>
    <w:rsid w:val="00346186"/>
    <w:rsid w:val="00350C81"/>
    <w:rsid w:val="00360EA4"/>
    <w:rsid w:val="00377EF3"/>
    <w:rsid w:val="003905BA"/>
    <w:rsid w:val="003D05D0"/>
    <w:rsid w:val="003D578F"/>
    <w:rsid w:val="00502C9B"/>
    <w:rsid w:val="005728E1"/>
    <w:rsid w:val="005944CE"/>
    <w:rsid w:val="005D7BBD"/>
    <w:rsid w:val="006203B7"/>
    <w:rsid w:val="00662939"/>
    <w:rsid w:val="006A372C"/>
    <w:rsid w:val="006C2BBF"/>
    <w:rsid w:val="007135A1"/>
    <w:rsid w:val="00730A94"/>
    <w:rsid w:val="007916A9"/>
    <w:rsid w:val="007D545D"/>
    <w:rsid w:val="007F083E"/>
    <w:rsid w:val="0080364E"/>
    <w:rsid w:val="00822787"/>
    <w:rsid w:val="008372CB"/>
    <w:rsid w:val="008556EA"/>
    <w:rsid w:val="008578BB"/>
    <w:rsid w:val="00911388"/>
    <w:rsid w:val="009811B6"/>
    <w:rsid w:val="00A3521B"/>
    <w:rsid w:val="00A83DC5"/>
    <w:rsid w:val="00AC72C9"/>
    <w:rsid w:val="00B00F23"/>
    <w:rsid w:val="00B35066"/>
    <w:rsid w:val="00BB7057"/>
    <w:rsid w:val="00C06D7D"/>
    <w:rsid w:val="00C26508"/>
    <w:rsid w:val="00C82FC8"/>
    <w:rsid w:val="00CD4342"/>
    <w:rsid w:val="00D50D50"/>
    <w:rsid w:val="00DB1BD1"/>
    <w:rsid w:val="00E008BC"/>
    <w:rsid w:val="00E839C2"/>
    <w:rsid w:val="00EB2B45"/>
    <w:rsid w:val="00F06B47"/>
    <w:rsid w:val="00F47F7A"/>
    <w:rsid w:val="00FD52FA"/>
    <w:rsid w:val="00FD7854"/>
    <w:rsid w:val="00FE55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6F6D"/>
    <w:pPr>
      <w:suppressAutoHyphens/>
      <w:spacing w:after="0" w:line="240" w:lineRule="auto"/>
    </w:pPr>
    <w:rPr>
      <w:rFonts w:ascii="Times New Roman" w:eastAsia="Calibri" w:hAnsi="Times New Roman" w:cs="Times New Roman"/>
      <w:sz w:val="24"/>
      <w:szCs w:val="24"/>
      <w:lang w:eastAsia="zh-CN"/>
    </w:rPr>
  </w:style>
  <w:style w:type="paragraph" w:styleId="Nadpis1">
    <w:name w:val="heading 1"/>
    <w:basedOn w:val="Normln"/>
    <w:next w:val="Normln"/>
    <w:link w:val="Nadpis1Char"/>
    <w:qFormat/>
    <w:rsid w:val="00196F6D"/>
    <w:pPr>
      <w:keepNext/>
      <w:numPr>
        <w:numId w:val="1"/>
      </w:numPr>
      <w:spacing w:before="240" w:after="60" w:line="276" w:lineRule="auto"/>
      <w:outlineLvl w:val="0"/>
    </w:pPr>
    <w:rPr>
      <w:rFonts w:ascii="Cambria" w:hAnsi="Cambria" w:cs="Cambria"/>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96F6D"/>
    <w:rPr>
      <w:rFonts w:ascii="Cambria" w:eastAsia="Calibri" w:hAnsi="Cambria" w:cs="Cambria"/>
      <w:b/>
      <w:bCs/>
      <w:kern w:val="1"/>
      <w:sz w:val="32"/>
      <w:szCs w:val="32"/>
      <w:lang w:val="x-none" w:eastAsia="zh-CN"/>
    </w:rPr>
  </w:style>
  <w:style w:type="paragraph" w:customStyle="1" w:styleId="Odstavecseseznamem1">
    <w:name w:val="Odstavec se seznamem1"/>
    <w:basedOn w:val="Normln"/>
    <w:qFormat/>
    <w:rsid w:val="00196F6D"/>
    <w:pPr>
      <w:ind w:left="708"/>
    </w:pPr>
  </w:style>
  <w:style w:type="paragraph" w:customStyle="1" w:styleId="Prosttext1">
    <w:name w:val="Prostý text1"/>
    <w:basedOn w:val="Normln"/>
    <w:rsid w:val="00196F6D"/>
    <w:rPr>
      <w:rFonts w:ascii="Calibri" w:hAnsi="Calibri" w:cs="Calibri"/>
      <w:sz w:val="22"/>
      <w:szCs w:val="21"/>
      <w:lang w:val="x-none"/>
    </w:rPr>
  </w:style>
  <w:style w:type="paragraph" w:styleId="Textbubliny">
    <w:name w:val="Balloon Text"/>
    <w:basedOn w:val="Normln"/>
    <w:link w:val="TextbublinyChar"/>
    <w:uiPriority w:val="99"/>
    <w:semiHidden/>
    <w:unhideWhenUsed/>
    <w:rsid w:val="00196F6D"/>
    <w:rPr>
      <w:rFonts w:ascii="Tahoma" w:hAnsi="Tahoma" w:cs="Tahoma"/>
      <w:sz w:val="16"/>
      <w:szCs w:val="16"/>
    </w:rPr>
  </w:style>
  <w:style w:type="character" w:customStyle="1" w:styleId="TextbublinyChar">
    <w:name w:val="Text bubliny Char"/>
    <w:basedOn w:val="Standardnpsmoodstavce"/>
    <w:link w:val="Textbubliny"/>
    <w:uiPriority w:val="99"/>
    <w:semiHidden/>
    <w:rsid w:val="00196F6D"/>
    <w:rPr>
      <w:rFonts w:ascii="Tahoma" w:eastAsia="Calibri" w:hAnsi="Tahoma" w:cs="Tahoma"/>
      <w:sz w:val="16"/>
      <w:szCs w:val="16"/>
      <w:lang w:eastAsia="zh-CN"/>
    </w:rPr>
  </w:style>
  <w:style w:type="paragraph" w:styleId="Odstavecseseznamem">
    <w:name w:val="List Paragraph"/>
    <w:basedOn w:val="Normln"/>
    <w:uiPriority w:val="34"/>
    <w:qFormat/>
    <w:rsid w:val="008372CB"/>
    <w:pPr>
      <w:ind w:left="720"/>
      <w:contextualSpacing/>
    </w:pPr>
  </w:style>
  <w:style w:type="character" w:styleId="Hypertextovodkaz">
    <w:name w:val="Hyperlink"/>
    <w:basedOn w:val="Standardnpsmoodstavce"/>
    <w:uiPriority w:val="99"/>
    <w:unhideWhenUsed/>
    <w:rsid w:val="00B35066"/>
    <w:rPr>
      <w:color w:val="0000FF" w:themeColor="hyperlink"/>
      <w:u w:val="single"/>
    </w:rPr>
  </w:style>
  <w:style w:type="character" w:styleId="Odkaznakoment">
    <w:name w:val="annotation reference"/>
    <w:basedOn w:val="Standardnpsmoodstavce"/>
    <w:uiPriority w:val="99"/>
    <w:semiHidden/>
    <w:unhideWhenUsed/>
    <w:rsid w:val="00502C9B"/>
    <w:rPr>
      <w:sz w:val="16"/>
      <w:szCs w:val="16"/>
    </w:rPr>
  </w:style>
  <w:style w:type="paragraph" w:styleId="Textkomente">
    <w:name w:val="annotation text"/>
    <w:basedOn w:val="Normln"/>
    <w:link w:val="TextkomenteChar"/>
    <w:uiPriority w:val="99"/>
    <w:semiHidden/>
    <w:unhideWhenUsed/>
    <w:rsid w:val="00502C9B"/>
    <w:rPr>
      <w:sz w:val="20"/>
      <w:szCs w:val="20"/>
    </w:rPr>
  </w:style>
  <w:style w:type="character" w:customStyle="1" w:styleId="TextkomenteChar">
    <w:name w:val="Text komentáře Char"/>
    <w:basedOn w:val="Standardnpsmoodstavce"/>
    <w:link w:val="Textkomente"/>
    <w:uiPriority w:val="99"/>
    <w:semiHidden/>
    <w:rsid w:val="00502C9B"/>
    <w:rPr>
      <w:rFonts w:ascii="Times New Roman" w:eastAsia="Calibri"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502C9B"/>
    <w:rPr>
      <w:b/>
      <w:bCs/>
    </w:rPr>
  </w:style>
  <w:style w:type="character" w:customStyle="1" w:styleId="PedmtkomenteChar">
    <w:name w:val="Předmět komentáře Char"/>
    <w:basedOn w:val="TextkomenteChar"/>
    <w:link w:val="Pedmtkomente"/>
    <w:uiPriority w:val="99"/>
    <w:semiHidden/>
    <w:rsid w:val="00502C9B"/>
    <w:rPr>
      <w:rFonts w:ascii="Times New Roman" w:eastAsia="Calibri" w:hAnsi="Times New Roman" w:cs="Times New Roman"/>
      <w:b/>
      <w:bCs/>
      <w:sz w:val="20"/>
      <w:szCs w:val="20"/>
      <w:lang w:eastAsia="zh-CN"/>
    </w:rPr>
  </w:style>
  <w:style w:type="paragraph" w:styleId="Zhlav">
    <w:name w:val="header"/>
    <w:basedOn w:val="Normln"/>
    <w:link w:val="ZhlavChar"/>
    <w:uiPriority w:val="99"/>
    <w:unhideWhenUsed/>
    <w:rsid w:val="0026667A"/>
    <w:pPr>
      <w:tabs>
        <w:tab w:val="center" w:pos="4536"/>
        <w:tab w:val="right" w:pos="9072"/>
      </w:tabs>
    </w:pPr>
  </w:style>
  <w:style w:type="character" w:customStyle="1" w:styleId="ZhlavChar">
    <w:name w:val="Záhlaví Char"/>
    <w:basedOn w:val="Standardnpsmoodstavce"/>
    <w:link w:val="Zhlav"/>
    <w:uiPriority w:val="99"/>
    <w:rsid w:val="0026667A"/>
    <w:rPr>
      <w:rFonts w:ascii="Times New Roman" w:eastAsia="Calibri" w:hAnsi="Times New Roman" w:cs="Times New Roman"/>
      <w:sz w:val="24"/>
      <w:szCs w:val="24"/>
      <w:lang w:eastAsia="zh-CN"/>
    </w:rPr>
  </w:style>
  <w:style w:type="paragraph" w:styleId="Zpat">
    <w:name w:val="footer"/>
    <w:basedOn w:val="Normln"/>
    <w:link w:val="ZpatChar"/>
    <w:uiPriority w:val="99"/>
    <w:unhideWhenUsed/>
    <w:rsid w:val="0026667A"/>
    <w:pPr>
      <w:tabs>
        <w:tab w:val="center" w:pos="4536"/>
        <w:tab w:val="right" w:pos="9072"/>
      </w:tabs>
    </w:pPr>
  </w:style>
  <w:style w:type="character" w:customStyle="1" w:styleId="ZpatChar">
    <w:name w:val="Zápatí Char"/>
    <w:basedOn w:val="Standardnpsmoodstavce"/>
    <w:link w:val="Zpat"/>
    <w:uiPriority w:val="99"/>
    <w:rsid w:val="0026667A"/>
    <w:rPr>
      <w:rFonts w:ascii="Times New Roman" w:eastAsia="Calibri" w:hAnsi="Times New Roman" w:cs="Times New Roman"/>
      <w:sz w:val="24"/>
      <w:szCs w:val="24"/>
      <w:lang w:eastAsia="zh-CN"/>
    </w:rPr>
  </w:style>
  <w:style w:type="paragraph" w:styleId="Revize">
    <w:name w:val="Revision"/>
    <w:hidden/>
    <w:uiPriority w:val="99"/>
    <w:semiHidden/>
    <w:rsid w:val="00F06B47"/>
    <w:pPr>
      <w:spacing w:after="0" w:line="240" w:lineRule="auto"/>
    </w:pPr>
    <w:rPr>
      <w:rFonts w:ascii="Times New Roman" w:eastAsia="Calibri"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6F6D"/>
    <w:pPr>
      <w:suppressAutoHyphens/>
      <w:spacing w:after="0" w:line="240" w:lineRule="auto"/>
    </w:pPr>
    <w:rPr>
      <w:rFonts w:ascii="Times New Roman" w:eastAsia="Calibri" w:hAnsi="Times New Roman" w:cs="Times New Roman"/>
      <w:sz w:val="24"/>
      <w:szCs w:val="24"/>
      <w:lang w:eastAsia="zh-CN"/>
    </w:rPr>
  </w:style>
  <w:style w:type="paragraph" w:styleId="Nadpis1">
    <w:name w:val="heading 1"/>
    <w:basedOn w:val="Normln"/>
    <w:next w:val="Normln"/>
    <w:link w:val="Nadpis1Char"/>
    <w:qFormat/>
    <w:rsid w:val="00196F6D"/>
    <w:pPr>
      <w:keepNext/>
      <w:numPr>
        <w:numId w:val="1"/>
      </w:numPr>
      <w:spacing w:before="240" w:after="60" w:line="276" w:lineRule="auto"/>
      <w:outlineLvl w:val="0"/>
    </w:pPr>
    <w:rPr>
      <w:rFonts w:ascii="Cambria" w:hAnsi="Cambria" w:cs="Cambria"/>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96F6D"/>
    <w:rPr>
      <w:rFonts w:ascii="Cambria" w:eastAsia="Calibri" w:hAnsi="Cambria" w:cs="Cambria"/>
      <w:b/>
      <w:bCs/>
      <w:kern w:val="1"/>
      <w:sz w:val="32"/>
      <w:szCs w:val="32"/>
      <w:lang w:val="x-none" w:eastAsia="zh-CN"/>
    </w:rPr>
  </w:style>
  <w:style w:type="paragraph" w:customStyle="1" w:styleId="Odstavecseseznamem1">
    <w:name w:val="Odstavec se seznamem1"/>
    <w:basedOn w:val="Normln"/>
    <w:qFormat/>
    <w:rsid w:val="00196F6D"/>
    <w:pPr>
      <w:ind w:left="708"/>
    </w:pPr>
  </w:style>
  <w:style w:type="paragraph" w:customStyle="1" w:styleId="Prosttext1">
    <w:name w:val="Prostý text1"/>
    <w:basedOn w:val="Normln"/>
    <w:rsid w:val="00196F6D"/>
    <w:rPr>
      <w:rFonts w:ascii="Calibri" w:hAnsi="Calibri" w:cs="Calibri"/>
      <w:sz w:val="22"/>
      <w:szCs w:val="21"/>
      <w:lang w:val="x-none"/>
    </w:rPr>
  </w:style>
  <w:style w:type="paragraph" w:styleId="Textbubliny">
    <w:name w:val="Balloon Text"/>
    <w:basedOn w:val="Normln"/>
    <w:link w:val="TextbublinyChar"/>
    <w:uiPriority w:val="99"/>
    <w:semiHidden/>
    <w:unhideWhenUsed/>
    <w:rsid w:val="00196F6D"/>
    <w:rPr>
      <w:rFonts w:ascii="Tahoma" w:hAnsi="Tahoma" w:cs="Tahoma"/>
      <w:sz w:val="16"/>
      <w:szCs w:val="16"/>
    </w:rPr>
  </w:style>
  <w:style w:type="character" w:customStyle="1" w:styleId="TextbublinyChar">
    <w:name w:val="Text bubliny Char"/>
    <w:basedOn w:val="Standardnpsmoodstavce"/>
    <w:link w:val="Textbubliny"/>
    <w:uiPriority w:val="99"/>
    <w:semiHidden/>
    <w:rsid w:val="00196F6D"/>
    <w:rPr>
      <w:rFonts w:ascii="Tahoma" w:eastAsia="Calibri" w:hAnsi="Tahoma" w:cs="Tahoma"/>
      <w:sz w:val="16"/>
      <w:szCs w:val="16"/>
      <w:lang w:eastAsia="zh-CN"/>
    </w:rPr>
  </w:style>
  <w:style w:type="paragraph" w:styleId="Odstavecseseznamem">
    <w:name w:val="List Paragraph"/>
    <w:basedOn w:val="Normln"/>
    <w:uiPriority w:val="34"/>
    <w:qFormat/>
    <w:rsid w:val="008372CB"/>
    <w:pPr>
      <w:ind w:left="720"/>
      <w:contextualSpacing/>
    </w:pPr>
  </w:style>
  <w:style w:type="character" w:styleId="Hypertextovodkaz">
    <w:name w:val="Hyperlink"/>
    <w:basedOn w:val="Standardnpsmoodstavce"/>
    <w:uiPriority w:val="99"/>
    <w:unhideWhenUsed/>
    <w:rsid w:val="00B35066"/>
    <w:rPr>
      <w:color w:val="0000FF" w:themeColor="hyperlink"/>
      <w:u w:val="single"/>
    </w:rPr>
  </w:style>
  <w:style w:type="character" w:styleId="Odkaznakoment">
    <w:name w:val="annotation reference"/>
    <w:basedOn w:val="Standardnpsmoodstavce"/>
    <w:uiPriority w:val="99"/>
    <w:semiHidden/>
    <w:unhideWhenUsed/>
    <w:rsid w:val="00502C9B"/>
    <w:rPr>
      <w:sz w:val="16"/>
      <w:szCs w:val="16"/>
    </w:rPr>
  </w:style>
  <w:style w:type="paragraph" w:styleId="Textkomente">
    <w:name w:val="annotation text"/>
    <w:basedOn w:val="Normln"/>
    <w:link w:val="TextkomenteChar"/>
    <w:uiPriority w:val="99"/>
    <w:semiHidden/>
    <w:unhideWhenUsed/>
    <w:rsid w:val="00502C9B"/>
    <w:rPr>
      <w:sz w:val="20"/>
      <w:szCs w:val="20"/>
    </w:rPr>
  </w:style>
  <w:style w:type="character" w:customStyle="1" w:styleId="TextkomenteChar">
    <w:name w:val="Text komentáře Char"/>
    <w:basedOn w:val="Standardnpsmoodstavce"/>
    <w:link w:val="Textkomente"/>
    <w:uiPriority w:val="99"/>
    <w:semiHidden/>
    <w:rsid w:val="00502C9B"/>
    <w:rPr>
      <w:rFonts w:ascii="Times New Roman" w:eastAsia="Calibri"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502C9B"/>
    <w:rPr>
      <w:b/>
      <w:bCs/>
    </w:rPr>
  </w:style>
  <w:style w:type="character" w:customStyle="1" w:styleId="PedmtkomenteChar">
    <w:name w:val="Předmět komentáře Char"/>
    <w:basedOn w:val="TextkomenteChar"/>
    <w:link w:val="Pedmtkomente"/>
    <w:uiPriority w:val="99"/>
    <w:semiHidden/>
    <w:rsid w:val="00502C9B"/>
    <w:rPr>
      <w:rFonts w:ascii="Times New Roman" w:eastAsia="Calibri" w:hAnsi="Times New Roman" w:cs="Times New Roman"/>
      <w:b/>
      <w:bCs/>
      <w:sz w:val="20"/>
      <w:szCs w:val="20"/>
      <w:lang w:eastAsia="zh-CN"/>
    </w:rPr>
  </w:style>
  <w:style w:type="paragraph" w:styleId="Zhlav">
    <w:name w:val="header"/>
    <w:basedOn w:val="Normln"/>
    <w:link w:val="ZhlavChar"/>
    <w:uiPriority w:val="99"/>
    <w:unhideWhenUsed/>
    <w:rsid w:val="0026667A"/>
    <w:pPr>
      <w:tabs>
        <w:tab w:val="center" w:pos="4536"/>
        <w:tab w:val="right" w:pos="9072"/>
      </w:tabs>
    </w:pPr>
  </w:style>
  <w:style w:type="character" w:customStyle="1" w:styleId="ZhlavChar">
    <w:name w:val="Záhlaví Char"/>
    <w:basedOn w:val="Standardnpsmoodstavce"/>
    <w:link w:val="Zhlav"/>
    <w:uiPriority w:val="99"/>
    <w:rsid w:val="0026667A"/>
    <w:rPr>
      <w:rFonts w:ascii="Times New Roman" w:eastAsia="Calibri" w:hAnsi="Times New Roman" w:cs="Times New Roman"/>
      <w:sz w:val="24"/>
      <w:szCs w:val="24"/>
      <w:lang w:eastAsia="zh-CN"/>
    </w:rPr>
  </w:style>
  <w:style w:type="paragraph" w:styleId="Zpat">
    <w:name w:val="footer"/>
    <w:basedOn w:val="Normln"/>
    <w:link w:val="ZpatChar"/>
    <w:uiPriority w:val="99"/>
    <w:unhideWhenUsed/>
    <w:rsid w:val="0026667A"/>
    <w:pPr>
      <w:tabs>
        <w:tab w:val="center" w:pos="4536"/>
        <w:tab w:val="right" w:pos="9072"/>
      </w:tabs>
    </w:pPr>
  </w:style>
  <w:style w:type="character" w:customStyle="1" w:styleId="ZpatChar">
    <w:name w:val="Zápatí Char"/>
    <w:basedOn w:val="Standardnpsmoodstavce"/>
    <w:link w:val="Zpat"/>
    <w:uiPriority w:val="99"/>
    <w:rsid w:val="0026667A"/>
    <w:rPr>
      <w:rFonts w:ascii="Times New Roman" w:eastAsia="Calibri" w:hAnsi="Times New Roman" w:cs="Times New Roman"/>
      <w:sz w:val="24"/>
      <w:szCs w:val="24"/>
      <w:lang w:eastAsia="zh-CN"/>
    </w:rPr>
  </w:style>
  <w:style w:type="paragraph" w:styleId="Revize">
    <w:name w:val="Revision"/>
    <w:hidden/>
    <w:uiPriority w:val="99"/>
    <w:semiHidden/>
    <w:rsid w:val="00F06B47"/>
    <w:pPr>
      <w:spacing w:after="0" w:line="240" w:lineRule="auto"/>
    </w:pPr>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2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11729-4599-4709-B29B-0384CB38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2645</Words>
  <Characters>15608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profile</cp:lastModifiedBy>
  <cp:revision>7</cp:revision>
  <cp:lastPrinted>2020-05-22T08:49:00Z</cp:lastPrinted>
  <dcterms:created xsi:type="dcterms:W3CDTF">2020-05-29T12:28:00Z</dcterms:created>
  <dcterms:modified xsi:type="dcterms:W3CDTF">2020-06-01T08:21:00Z</dcterms:modified>
</cp:coreProperties>
</file>