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0A" w:rsidRPr="0098700A" w:rsidRDefault="009E2DCD" w:rsidP="0098700A">
      <w:pPr>
        <w:spacing w:after="0" w:line="240" w:lineRule="auto"/>
        <w:rPr>
          <w:rFonts w:ascii="Arial" w:eastAsia="Times New Roman" w:hAnsi="Arial" w:cs="Arial"/>
          <w:bCs/>
          <w:lang w:eastAsia="x-none"/>
        </w:rPr>
      </w:pPr>
      <w:r>
        <w:rPr>
          <w:rFonts w:ascii="Arial" w:eastAsia="Times New Roman" w:hAnsi="Arial" w:cs="Arial"/>
          <w:bCs/>
          <w:lang w:eastAsia="x-none"/>
        </w:rPr>
        <w:t xml:space="preserve">Příloha č. </w:t>
      </w:r>
      <w:r w:rsidR="005B40A1">
        <w:rPr>
          <w:rFonts w:ascii="Arial" w:eastAsia="Times New Roman" w:hAnsi="Arial" w:cs="Arial"/>
          <w:bCs/>
          <w:lang w:eastAsia="x-none"/>
        </w:rPr>
        <w:t>3b</w:t>
      </w:r>
    </w:p>
    <w:p w:rsidR="0098700A" w:rsidRDefault="0098700A" w:rsidP="0098700A">
      <w:pPr>
        <w:spacing w:after="0" w:line="240" w:lineRule="auto"/>
        <w:jc w:val="center"/>
        <w:rPr>
          <w:rFonts w:ascii="Arial" w:eastAsia="Times New Roman" w:hAnsi="Arial" w:cs="Arial"/>
          <w:b/>
          <w:bCs/>
          <w:lang w:val="x-none" w:eastAsia="x-none"/>
        </w:rPr>
      </w:pPr>
    </w:p>
    <w:p w:rsidR="0098700A" w:rsidRDefault="0098700A" w:rsidP="005B40A1">
      <w:pPr>
        <w:spacing w:after="0" w:line="240" w:lineRule="auto"/>
        <w:jc w:val="center"/>
        <w:rPr>
          <w:rFonts w:ascii="Arial" w:eastAsia="Times New Roman" w:hAnsi="Arial" w:cs="Arial"/>
          <w:b/>
          <w:bCs/>
          <w:lang w:eastAsia="x-none"/>
        </w:rPr>
      </w:pPr>
      <w:r>
        <w:rPr>
          <w:rFonts w:ascii="Arial" w:eastAsia="Times New Roman" w:hAnsi="Arial" w:cs="Arial"/>
          <w:b/>
          <w:bCs/>
          <w:lang w:eastAsia="x-none"/>
        </w:rPr>
        <w:t xml:space="preserve">NÁVRH </w:t>
      </w:r>
      <w:r>
        <w:rPr>
          <w:rFonts w:ascii="Arial" w:eastAsia="Times New Roman" w:hAnsi="Arial" w:cs="Arial"/>
          <w:b/>
          <w:bCs/>
          <w:lang w:val="x-none" w:eastAsia="x-none"/>
        </w:rPr>
        <w:t>SMLOUVY</w:t>
      </w:r>
      <w:r w:rsidRPr="0098700A">
        <w:rPr>
          <w:rFonts w:ascii="Arial" w:eastAsia="Times New Roman" w:hAnsi="Arial" w:cs="Arial"/>
          <w:b/>
          <w:bCs/>
          <w:lang w:val="x-none" w:eastAsia="x-none"/>
        </w:rPr>
        <w:t xml:space="preserve"> O PROVEDENÍ VEŘEJNÉ ZAKÁZKY</w:t>
      </w:r>
      <w:r>
        <w:rPr>
          <w:rFonts w:ascii="Arial" w:eastAsia="Times New Roman" w:hAnsi="Arial" w:cs="Arial"/>
          <w:b/>
          <w:bCs/>
          <w:lang w:eastAsia="x-none"/>
        </w:rPr>
        <w:t xml:space="preserve"> </w:t>
      </w:r>
    </w:p>
    <w:p w:rsidR="0098700A" w:rsidRPr="0098700A" w:rsidRDefault="0098700A" w:rsidP="005B40A1">
      <w:pPr>
        <w:spacing w:after="0" w:line="240" w:lineRule="auto"/>
        <w:jc w:val="center"/>
        <w:rPr>
          <w:rFonts w:ascii="Arial" w:eastAsia="Times New Roman" w:hAnsi="Arial" w:cs="Arial"/>
          <w:b/>
          <w:bCs/>
          <w:lang w:eastAsia="x-none"/>
        </w:rPr>
      </w:pPr>
    </w:p>
    <w:p w:rsidR="008A39FE" w:rsidRDefault="009C4541" w:rsidP="005B40A1">
      <w:pPr>
        <w:spacing w:after="0" w:line="240" w:lineRule="auto"/>
        <w:jc w:val="center"/>
        <w:rPr>
          <w:rFonts w:ascii="Arial" w:hAnsi="Arial" w:cs="Arial"/>
          <w:b/>
        </w:rPr>
      </w:pPr>
      <w:r>
        <w:rPr>
          <w:rFonts w:ascii="Arial" w:hAnsi="Arial" w:cs="Arial"/>
          <w:b/>
        </w:rPr>
        <w:t>Vyhotovení geometrických</w:t>
      </w:r>
      <w:r w:rsidR="00E847C6">
        <w:rPr>
          <w:rFonts w:ascii="Arial" w:hAnsi="Arial" w:cs="Arial"/>
          <w:b/>
        </w:rPr>
        <w:t xml:space="preserve"> plánů na zaměření úseků silnic</w:t>
      </w:r>
      <w:r>
        <w:rPr>
          <w:rFonts w:ascii="Arial" w:hAnsi="Arial" w:cs="Arial"/>
          <w:b/>
        </w:rPr>
        <w:t xml:space="preserve"> II/351</w:t>
      </w:r>
      <w:r w:rsidR="00E847C6">
        <w:rPr>
          <w:rFonts w:ascii="Arial" w:hAnsi="Arial" w:cs="Arial"/>
          <w:b/>
        </w:rPr>
        <w:t xml:space="preserve"> a II/354 – část </w:t>
      </w:r>
      <w:r w:rsidR="00E752AA">
        <w:rPr>
          <w:rFonts w:ascii="Arial" w:hAnsi="Arial" w:cs="Arial"/>
          <w:b/>
        </w:rPr>
        <w:t>2</w:t>
      </w:r>
    </w:p>
    <w:p w:rsidR="005B40A1" w:rsidRDefault="005B40A1" w:rsidP="005B40A1">
      <w:pPr>
        <w:spacing w:after="0" w:line="240" w:lineRule="auto"/>
        <w:jc w:val="center"/>
        <w:rPr>
          <w:rFonts w:ascii="Arial" w:hAnsi="Arial" w:cs="Arial"/>
          <w:b/>
        </w:rPr>
      </w:pPr>
    </w:p>
    <w:p w:rsidR="009C4541" w:rsidRDefault="009C4541" w:rsidP="005B40A1">
      <w:pPr>
        <w:spacing w:after="0" w:line="240" w:lineRule="auto"/>
        <w:jc w:val="both"/>
        <w:rPr>
          <w:rFonts w:ascii="Arial" w:eastAsia="Times New Roman" w:hAnsi="Arial" w:cs="Arial"/>
          <w:b/>
          <w:lang w:eastAsia="cs-CZ"/>
        </w:rPr>
      </w:pPr>
    </w:p>
    <w:p w:rsidR="0098700A" w:rsidRPr="0098700A" w:rsidRDefault="00847AF2" w:rsidP="005B40A1">
      <w:pPr>
        <w:spacing w:after="0" w:line="240" w:lineRule="auto"/>
        <w:jc w:val="both"/>
        <w:rPr>
          <w:rFonts w:ascii="Arial" w:eastAsia="Times New Roman" w:hAnsi="Arial" w:cs="Arial"/>
          <w:lang w:val="x-none" w:eastAsia="cs-CZ"/>
        </w:rPr>
      </w:pPr>
      <w:r>
        <w:rPr>
          <w:rFonts w:ascii="Arial" w:eastAsia="Times New Roman" w:hAnsi="Arial" w:cs="Times New Roman"/>
          <w:iCs/>
          <w:color w:val="000000"/>
          <w:lang w:val="x-none"/>
        </w:rPr>
        <w:t>uzavřen</w:t>
      </w:r>
      <w:r>
        <w:rPr>
          <w:rFonts w:ascii="Arial" w:eastAsia="Times New Roman" w:hAnsi="Arial" w:cs="Times New Roman"/>
          <w:iCs/>
          <w:color w:val="000000"/>
        </w:rPr>
        <w:t>é</w:t>
      </w:r>
      <w:r w:rsidR="0098700A" w:rsidRPr="0098700A">
        <w:rPr>
          <w:rFonts w:ascii="Arial" w:eastAsia="Times New Roman" w:hAnsi="Arial" w:cs="Times New Roman"/>
          <w:iCs/>
          <w:color w:val="000000"/>
          <w:lang w:val="x-none"/>
        </w:rPr>
        <w:t xml:space="preserve"> </w:t>
      </w:r>
      <w:r w:rsidR="0098700A" w:rsidRPr="0098700A">
        <w:rPr>
          <w:rFonts w:ascii="Arial" w:eastAsia="Times New Roman" w:hAnsi="Arial" w:cs="Arial"/>
          <w:lang w:eastAsia="cs-CZ"/>
        </w:rPr>
        <w:t>podle</w:t>
      </w:r>
      <w:r w:rsidR="0098700A" w:rsidRPr="0098700A">
        <w:rPr>
          <w:rFonts w:ascii="Arial" w:eastAsia="Times New Roman" w:hAnsi="Arial" w:cs="Times New Roman"/>
          <w:iCs/>
          <w:color w:val="000000"/>
          <w:lang w:val="x-none"/>
        </w:rPr>
        <w:t xml:space="preserve"> ustanovení</w:t>
      </w:r>
      <w:r w:rsidR="0098700A" w:rsidRPr="0098700A">
        <w:rPr>
          <w:rFonts w:ascii="Arial" w:eastAsia="Times New Roman" w:hAnsi="Arial" w:cs="Times New Roman"/>
          <w:iCs/>
          <w:color w:val="000000"/>
          <w:sz w:val="20"/>
          <w:szCs w:val="24"/>
          <w:lang w:val="x-none"/>
        </w:rPr>
        <w:t xml:space="preserve"> </w:t>
      </w:r>
      <w:r w:rsidR="0098700A" w:rsidRPr="0098700A">
        <w:rPr>
          <w:rFonts w:ascii="Arial" w:eastAsia="Times New Roman" w:hAnsi="Arial" w:cs="Arial"/>
          <w:lang w:val="x-none" w:eastAsia="x-none"/>
        </w:rPr>
        <w:t>§ 1746 odst. 2 zákona č. 89/2012 Sb., občanský zákoník</w:t>
      </w:r>
      <w:r w:rsidR="0098700A" w:rsidRPr="0098700A">
        <w:rPr>
          <w:rFonts w:ascii="Arial" w:eastAsia="Times New Roman" w:hAnsi="Arial" w:cs="Arial"/>
          <w:lang w:eastAsia="x-none"/>
        </w:rPr>
        <w:t>, ve znění pozdějších předpisů</w:t>
      </w:r>
      <w:r w:rsidR="0098700A" w:rsidRPr="0098700A">
        <w:rPr>
          <w:rFonts w:ascii="Arial" w:eastAsia="Times New Roman" w:hAnsi="Arial" w:cs="Arial"/>
          <w:lang w:val="x-none" w:eastAsia="x-none"/>
        </w:rPr>
        <w:t xml:space="preserve"> (dále též jen „občanský zákoník“) s přiměřeným užitím ustanovení § 2586 a násl. občanského zákoníku</w:t>
      </w:r>
    </w:p>
    <w:p w:rsidR="0098700A" w:rsidRPr="0098700A" w:rsidRDefault="0098700A" w:rsidP="005B40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Pr="0098700A" w:rsidRDefault="0098700A" w:rsidP="005B40A1">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1 - </w:t>
      </w:r>
      <w:r w:rsidRPr="0098700A">
        <w:rPr>
          <w:rFonts w:ascii="Arial" w:eastAsia="Times New Roman" w:hAnsi="Arial" w:cs="Arial"/>
          <w:b/>
          <w:lang w:eastAsia="cs-CZ"/>
        </w:rPr>
        <w:t>Smluvní strany</w:t>
      </w:r>
    </w:p>
    <w:p w:rsidR="0098700A" w:rsidRPr="0098700A" w:rsidRDefault="0098700A" w:rsidP="005B40A1">
      <w:pPr>
        <w:keepNext/>
        <w:overflowPunct w:val="0"/>
        <w:autoSpaceDE w:val="0"/>
        <w:autoSpaceDN w:val="0"/>
        <w:adjustRightInd w:val="0"/>
        <w:spacing w:after="0" w:line="240" w:lineRule="auto"/>
        <w:textAlignment w:val="baseline"/>
        <w:outlineLvl w:val="2"/>
        <w:rPr>
          <w:rFonts w:ascii="Arial" w:eastAsia="Times New Roman" w:hAnsi="Arial" w:cs="Arial"/>
          <w:b/>
          <w:i/>
          <w:lang w:eastAsia="cs-CZ"/>
        </w:rPr>
      </w:pPr>
    </w:p>
    <w:p w:rsidR="0098700A" w:rsidRPr="0098700A" w:rsidRDefault="0098700A" w:rsidP="005B40A1">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roofErr w:type="gramStart"/>
      <w:r w:rsidRPr="0098700A">
        <w:rPr>
          <w:rFonts w:ascii="Arial" w:eastAsia="Times New Roman" w:hAnsi="Arial" w:cs="Arial"/>
          <w:b/>
          <w:lang w:eastAsia="cs-CZ"/>
        </w:rPr>
        <w:t>Objednatel :</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Kraj</w:t>
      </w:r>
      <w:proofErr w:type="gramEnd"/>
      <w:r w:rsidRPr="0098700A">
        <w:rPr>
          <w:rFonts w:ascii="Arial" w:eastAsia="Times New Roman" w:hAnsi="Arial" w:cs="Arial"/>
          <w:b/>
          <w:lang w:eastAsia="cs-CZ"/>
        </w:rPr>
        <w:t xml:space="preserve"> Vysočina</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se 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Jihlava, Žižkova 57/1882, PSČ 587 33</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MUDr. Jiřím Běhounkem, hejtmanem kraje,</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lang w:eastAsia="cs-CZ"/>
        </w:rPr>
        <w:t>k podpisu smlouvy pověřen:</w:t>
      </w:r>
      <w:r w:rsidRPr="0098700A">
        <w:rPr>
          <w:rFonts w:ascii="Arial" w:eastAsia="Times New Roman" w:hAnsi="Arial" w:cs="Arial"/>
          <w:lang w:eastAsia="cs-CZ"/>
        </w:rPr>
        <w:tab/>
      </w:r>
      <w:r w:rsidRPr="0098700A">
        <w:rPr>
          <w:rFonts w:ascii="Arial" w:eastAsia="Times New Roman" w:hAnsi="Arial" w:cs="Arial"/>
          <w:lang w:eastAsia="cs-CZ"/>
        </w:rPr>
        <w:tab/>
        <w:t xml:space="preserve">Ing. Martin Kukla, náměstek hejtmana </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8700A">
        <w:rPr>
          <w:rFonts w:ascii="Arial" w:eastAsia="Times New Roman" w:hAnsi="Arial" w:cs="Arial"/>
          <w:lang w:eastAsia="cs-CZ"/>
        </w:rPr>
        <w:t>pro oblast ekonomiky a majetku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snapToGrid w:val="0"/>
          <w:lang w:eastAsia="cs-CZ"/>
        </w:rPr>
        <w:t xml:space="preserve"> </w:t>
      </w:r>
    </w:p>
    <w:p w:rsidR="00E847C6" w:rsidRDefault="00D459D0" w:rsidP="005B40A1">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zástupce pro věci smluvní:</w:t>
      </w:r>
      <w:r>
        <w:rPr>
          <w:rFonts w:ascii="Arial" w:eastAsia="Times New Roman" w:hAnsi="Arial" w:cs="Arial"/>
          <w:lang w:eastAsia="cs-CZ"/>
        </w:rPr>
        <w:tab/>
      </w:r>
      <w:r>
        <w:rPr>
          <w:rFonts w:ascii="Arial" w:eastAsia="Times New Roman" w:hAnsi="Arial" w:cs="Arial"/>
          <w:lang w:eastAsia="cs-CZ"/>
        </w:rPr>
        <w:tab/>
      </w:r>
      <w:r w:rsidR="00E847C6">
        <w:rPr>
          <w:rFonts w:ascii="Arial" w:eastAsia="Times New Roman" w:hAnsi="Arial" w:cs="Arial"/>
          <w:lang w:eastAsia="cs-CZ"/>
        </w:rPr>
        <w:t xml:space="preserve">MUDr. </w:t>
      </w:r>
      <w:r w:rsidR="005B40A1">
        <w:rPr>
          <w:rFonts w:ascii="Arial" w:eastAsia="Times New Roman" w:hAnsi="Arial" w:cs="Arial"/>
          <w:lang w:eastAsia="cs-CZ"/>
        </w:rPr>
        <w:t>Jiří Běhounek</w:t>
      </w:r>
      <w:r w:rsidR="00E847C6">
        <w:rPr>
          <w:rFonts w:ascii="Arial" w:eastAsia="Times New Roman" w:hAnsi="Arial" w:cs="Arial"/>
          <w:lang w:eastAsia="cs-CZ"/>
        </w:rPr>
        <w:t>, hejtman</w:t>
      </w:r>
      <w:r w:rsidR="00E847C6" w:rsidRPr="0098700A">
        <w:rPr>
          <w:rFonts w:ascii="Arial" w:eastAsia="Times New Roman" w:hAnsi="Arial" w:cs="Arial"/>
          <w:lang w:eastAsia="cs-CZ"/>
        </w:rPr>
        <w:t xml:space="preserve"> kraje</w:t>
      </w:r>
    </w:p>
    <w:p w:rsidR="00D459D0" w:rsidRDefault="009C4541" w:rsidP="005B40A1">
      <w:pPr>
        <w:overflowPunct w:val="0"/>
        <w:autoSpaceDE w:val="0"/>
        <w:autoSpaceDN w:val="0"/>
        <w:adjustRightInd w:val="0"/>
        <w:spacing w:after="0" w:line="240" w:lineRule="auto"/>
        <w:ind w:left="2832" w:firstLine="708"/>
        <w:textAlignment w:val="baseline"/>
        <w:rPr>
          <w:rFonts w:ascii="Arial" w:eastAsia="Times New Roman" w:hAnsi="Arial" w:cs="Arial"/>
          <w:lang w:eastAsia="cs-CZ"/>
        </w:rPr>
      </w:pPr>
      <w:r w:rsidRPr="0098700A">
        <w:rPr>
          <w:rFonts w:ascii="Arial" w:eastAsia="Times New Roman" w:hAnsi="Arial" w:cs="Arial"/>
          <w:lang w:eastAsia="cs-CZ"/>
        </w:rPr>
        <w:t>Ing. Marti</w:t>
      </w:r>
      <w:r w:rsidR="00E847C6">
        <w:rPr>
          <w:rFonts w:ascii="Arial" w:eastAsia="Times New Roman" w:hAnsi="Arial" w:cs="Arial"/>
          <w:lang w:eastAsia="cs-CZ"/>
        </w:rPr>
        <w:t xml:space="preserve">n Kukla, náměstek hejtmana </w:t>
      </w:r>
      <w:r w:rsidR="00E847C6">
        <w:rPr>
          <w:rFonts w:ascii="Arial" w:eastAsia="Times New Roman" w:hAnsi="Arial" w:cs="Arial"/>
          <w:lang w:eastAsia="cs-CZ"/>
        </w:rPr>
        <w:tab/>
      </w:r>
      <w:r w:rsidR="00E847C6">
        <w:rPr>
          <w:rFonts w:ascii="Arial" w:eastAsia="Times New Roman" w:hAnsi="Arial" w:cs="Arial"/>
          <w:lang w:eastAsia="cs-CZ"/>
        </w:rPr>
        <w:tab/>
      </w:r>
      <w:r w:rsidR="00E847C6">
        <w:rPr>
          <w:rFonts w:ascii="Arial" w:eastAsia="Times New Roman" w:hAnsi="Arial" w:cs="Arial"/>
          <w:lang w:eastAsia="cs-CZ"/>
        </w:rPr>
        <w:tab/>
      </w:r>
      <w:r w:rsidRPr="0098700A">
        <w:rPr>
          <w:rFonts w:ascii="Arial" w:eastAsia="Times New Roman" w:hAnsi="Arial" w:cs="Arial"/>
          <w:lang w:eastAsia="cs-CZ"/>
        </w:rPr>
        <w:t>pro oblast ekonomiky a majetku</w:t>
      </w:r>
    </w:p>
    <w:p w:rsidR="0098700A" w:rsidRPr="00D857F0"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D857F0">
        <w:rPr>
          <w:rFonts w:ascii="Arial" w:eastAsia="Times New Roman" w:hAnsi="Arial" w:cs="Arial"/>
          <w:lang w:eastAsia="cs-CZ"/>
        </w:rPr>
        <w:t>zástupce pro věci technické:</w:t>
      </w:r>
      <w:r w:rsidRPr="00D857F0">
        <w:rPr>
          <w:rFonts w:ascii="Arial" w:eastAsia="Times New Roman" w:hAnsi="Arial" w:cs="Arial"/>
          <w:lang w:eastAsia="cs-CZ"/>
        </w:rPr>
        <w:tab/>
      </w:r>
      <w:r w:rsidRPr="00D857F0">
        <w:rPr>
          <w:rFonts w:ascii="Arial" w:eastAsia="Times New Roman" w:hAnsi="Arial" w:cs="Arial"/>
          <w:lang w:eastAsia="cs-CZ"/>
        </w:rPr>
        <w:tab/>
      </w:r>
      <w:r w:rsidR="009C4541">
        <w:rPr>
          <w:rFonts w:ascii="Arial" w:eastAsia="Times New Roman" w:hAnsi="Arial" w:cs="Arial"/>
          <w:lang w:eastAsia="cs-CZ"/>
        </w:rPr>
        <w:t>Bc. Marek Jaroš</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D857F0">
        <w:rPr>
          <w:rFonts w:ascii="Arial" w:eastAsia="Times New Roman" w:hAnsi="Arial" w:cs="Arial"/>
          <w:lang w:eastAsia="cs-CZ"/>
        </w:rPr>
        <w:t>tel.:</w:t>
      </w:r>
      <w:r w:rsidRPr="00D857F0">
        <w:rPr>
          <w:rFonts w:ascii="Arial" w:eastAsia="Times New Roman" w:hAnsi="Arial" w:cs="Arial"/>
          <w:lang w:eastAsia="cs-CZ"/>
        </w:rPr>
        <w:tab/>
      </w:r>
      <w:r w:rsidRPr="00D857F0">
        <w:rPr>
          <w:rFonts w:ascii="Arial" w:eastAsia="Times New Roman" w:hAnsi="Arial" w:cs="Arial"/>
          <w:lang w:eastAsia="cs-CZ"/>
        </w:rPr>
        <w:tab/>
      </w:r>
      <w:r w:rsidRPr="00D857F0">
        <w:rPr>
          <w:rFonts w:ascii="Arial" w:eastAsia="Times New Roman" w:hAnsi="Arial" w:cs="Arial"/>
          <w:lang w:eastAsia="cs-CZ"/>
        </w:rPr>
        <w:tab/>
      </w:r>
      <w:r w:rsidRPr="00D857F0">
        <w:rPr>
          <w:rFonts w:ascii="Arial" w:eastAsia="Times New Roman" w:hAnsi="Arial" w:cs="Arial"/>
          <w:lang w:eastAsia="cs-CZ"/>
        </w:rPr>
        <w:tab/>
      </w:r>
      <w:r w:rsidRPr="00D857F0">
        <w:rPr>
          <w:rFonts w:ascii="Arial" w:eastAsia="Times New Roman" w:hAnsi="Arial" w:cs="Arial"/>
          <w:lang w:eastAsia="cs-CZ"/>
        </w:rPr>
        <w:tab/>
        <w:t>564 602 </w:t>
      </w:r>
      <w:r w:rsidR="009C4541">
        <w:rPr>
          <w:rFonts w:ascii="Arial" w:eastAsia="Times New Roman" w:hAnsi="Arial" w:cs="Arial"/>
          <w:lang w:eastAsia="cs-CZ"/>
        </w:rPr>
        <w:t>193</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IČO:</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70890749</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 xml:space="preserve">bankovní </w:t>
      </w:r>
      <w:proofErr w:type="gramStart"/>
      <w:r w:rsidRPr="0098700A">
        <w:rPr>
          <w:rFonts w:ascii="Arial" w:eastAsia="Times New Roman" w:hAnsi="Arial" w:cs="Arial"/>
          <w:snapToGrid w:val="0"/>
          <w:lang w:eastAsia="cs-CZ"/>
        </w:rPr>
        <w:t>spojení :</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proofErr w:type="spellStart"/>
      <w:r w:rsidRPr="0098700A">
        <w:rPr>
          <w:rFonts w:ascii="Arial" w:eastAsia="Times New Roman" w:hAnsi="Arial" w:cs="Arial"/>
          <w:snapToGrid w:val="0"/>
          <w:lang w:eastAsia="cs-CZ"/>
        </w:rPr>
        <w:t>Sberbank</w:t>
      </w:r>
      <w:proofErr w:type="spellEnd"/>
      <w:proofErr w:type="gramEnd"/>
      <w:r w:rsidRPr="0098700A">
        <w:rPr>
          <w:rFonts w:ascii="Arial" w:eastAsia="Times New Roman" w:hAnsi="Arial" w:cs="Arial"/>
          <w:snapToGrid w:val="0"/>
          <w:lang w:eastAsia="cs-CZ"/>
        </w:rPr>
        <w:t xml:space="preserve"> CZ, a.s.</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číslo účtu:</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t>4050005000/6800</w:t>
      </w:r>
    </w:p>
    <w:p w:rsidR="0098700A" w:rsidRPr="0098700A" w:rsidRDefault="0098700A" w:rsidP="005B40A1">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
    <w:p w:rsidR="0098700A" w:rsidRPr="0098700A" w:rsidRDefault="0098700A" w:rsidP="005B40A1">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Zhotovitel:</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se 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zástupce pro věci smluvní:</w:t>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zástupce pro věci technické:</w:t>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tel./fax:</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IČO:</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DIČ:</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bankovní spojení:</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číslo účtu: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zápis v obchodním rejstříku:</w:t>
      </w:r>
      <w:r w:rsidRPr="0098700A">
        <w:rPr>
          <w:rFonts w:ascii="Arial" w:eastAsia="Times New Roman" w:hAnsi="Arial" w:cs="Arial"/>
          <w:lang w:eastAsia="cs-CZ"/>
        </w:rPr>
        <w:tab/>
      </w:r>
      <w:r w:rsidRPr="0098700A">
        <w:rPr>
          <w:rFonts w:ascii="Arial" w:eastAsia="Times New Roman" w:hAnsi="Arial" w:cs="Arial"/>
          <w:lang w:eastAsia="cs-CZ"/>
        </w:rPr>
        <w:tab/>
        <w:t>..............................................</w:t>
      </w:r>
    </w:p>
    <w:p w:rsidR="0098700A" w:rsidRPr="0098700A" w:rsidRDefault="0098700A" w:rsidP="005B40A1">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5B40A1">
      <w:pPr>
        <w:overflowPunct w:val="0"/>
        <w:autoSpaceDE w:val="0"/>
        <w:autoSpaceDN w:val="0"/>
        <w:adjustRightInd w:val="0"/>
        <w:spacing w:after="0" w:line="240" w:lineRule="auto"/>
        <w:textAlignment w:val="baseline"/>
        <w:rPr>
          <w:rFonts w:ascii="Arial" w:eastAsia="Times New Roman" w:hAnsi="Arial" w:cs="Arial"/>
          <w:lang w:eastAsia="cs-CZ"/>
        </w:rPr>
      </w:pPr>
    </w:p>
    <w:p w:rsidR="009C4541" w:rsidRDefault="009C4541" w:rsidP="005B40A1">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2 – Úvodní ustanovení</w:t>
      </w:r>
    </w:p>
    <w:p w:rsidR="009C4541" w:rsidRDefault="009C4541" w:rsidP="005B40A1">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p>
    <w:p w:rsidR="009C4541" w:rsidRDefault="009C4541" w:rsidP="005B40A1">
      <w:pPr>
        <w:keepNext/>
        <w:overflowPunct w:val="0"/>
        <w:autoSpaceDE w:val="0"/>
        <w:autoSpaceDN w:val="0"/>
        <w:adjustRightInd w:val="0"/>
        <w:spacing w:after="0" w:line="240" w:lineRule="auto"/>
        <w:jc w:val="both"/>
        <w:textAlignment w:val="baseline"/>
        <w:outlineLvl w:val="3"/>
        <w:rPr>
          <w:rFonts w:ascii="Arial" w:hAnsi="Arial" w:cs="Arial"/>
          <w:bCs/>
        </w:rPr>
      </w:pPr>
      <w:r>
        <w:rPr>
          <w:rFonts w:ascii="Arial" w:eastAsia="Times New Roman" w:hAnsi="Arial" w:cs="Arial"/>
          <w:lang w:eastAsia="cs-CZ"/>
        </w:rPr>
        <w:t xml:space="preserve">Zhotovitel se zavazuje provést na svůj náklad a nebezpečí pro objednatele </w:t>
      </w:r>
      <w:r>
        <w:rPr>
          <w:rFonts w:ascii="Arial" w:hAnsi="Arial" w:cs="Arial"/>
          <w:bCs/>
        </w:rPr>
        <w:t xml:space="preserve">geometrické plány </w:t>
      </w:r>
      <w:r w:rsidR="00DE2DD9">
        <w:rPr>
          <w:rFonts w:ascii="Arial" w:hAnsi="Arial" w:cs="Arial"/>
          <w:bCs/>
        </w:rPr>
        <w:t>na zaměření skutečného průběhu úseků</w:t>
      </w:r>
      <w:r w:rsidR="00E752AA">
        <w:rPr>
          <w:rFonts w:ascii="Arial" w:hAnsi="Arial" w:cs="Arial"/>
          <w:bCs/>
        </w:rPr>
        <w:t xml:space="preserve"> silnice II/354</w:t>
      </w:r>
      <w:r w:rsidR="00DE2DD9">
        <w:rPr>
          <w:rFonts w:ascii="Arial" w:hAnsi="Arial" w:cs="Arial"/>
          <w:bCs/>
        </w:rPr>
        <w:t xml:space="preserve"> v rozsahu stanoveném v příloze č. 1 této smlouvy.</w:t>
      </w:r>
      <w:r>
        <w:rPr>
          <w:rFonts w:ascii="Arial" w:hAnsi="Arial" w:cs="Arial"/>
          <w:bCs/>
        </w:rPr>
        <w:t xml:space="preserve"> </w:t>
      </w:r>
    </w:p>
    <w:p w:rsidR="009C4541" w:rsidRDefault="009C4541" w:rsidP="005B40A1">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rsidR="009C4541" w:rsidRDefault="009C4541" w:rsidP="005B40A1">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p>
    <w:p w:rsidR="0098700A" w:rsidRPr="0098700A" w:rsidRDefault="0098700A" w:rsidP="005B40A1">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2 - Př</w:t>
      </w:r>
      <w:r w:rsidRPr="0098700A">
        <w:rPr>
          <w:rFonts w:ascii="Arial" w:eastAsia="Times New Roman" w:hAnsi="Arial" w:cs="Arial"/>
          <w:b/>
          <w:lang w:eastAsia="cs-CZ"/>
        </w:rPr>
        <w:t>edmět smlouvy</w:t>
      </w:r>
    </w:p>
    <w:p w:rsidR="0098700A" w:rsidRPr="0098700A" w:rsidRDefault="0098700A" w:rsidP="005B40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DE2DD9" w:rsidRPr="00DE2DD9" w:rsidRDefault="00DE2DD9" w:rsidP="005B40A1">
      <w:pPr>
        <w:keepNext/>
        <w:overflowPunct w:val="0"/>
        <w:autoSpaceDE w:val="0"/>
        <w:autoSpaceDN w:val="0"/>
        <w:adjustRightInd w:val="0"/>
        <w:spacing w:after="0" w:line="240" w:lineRule="auto"/>
        <w:jc w:val="both"/>
        <w:textAlignment w:val="baseline"/>
        <w:outlineLvl w:val="3"/>
        <w:rPr>
          <w:rFonts w:ascii="Arial" w:eastAsia="Times New Roman" w:hAnsi="Arial" w:cs="Arial"/>
          <w:lang w:eastAsia="cs-CZ"/>
        </w:rPr>
      </w:pPr>
      <w:r>
        <w:rPr>
          <w:rFonts w:ascii="Arial" w:hAnsi="Arial" w:cs="Arial"/>
          <w:bCs/>
        </w:rPr>
        <w:t>Předmětem plnění smlouvy je:</w:t>
      </w:r>
    </w:p>
    <w:p w:rsidR="00DE2DD9" w:rsidRDefault="00DE2DD9" w:rsidP="005B40A1">
      <w:pPr>
        <w:numPr>
          <w:ilvl w:val="0"/>
          <w:numId w:val="16"/>
        </w:numPr>
        <w:autoSpaceDE w:val="0"/>
        <w:autoSpaceDN w:val="0"/>
        <w:adjustRightInd w:val="0"/>
        <w:spacing w:after="0" w:line="240" w:lineRule="auto"/>
        <w:jc w:val="both"/>
        <w:rPr>
          <w:rFonts w:ascii="Arial" w:hAnsi="Arial" w:cs="Arial"/>
          <w:bCs/>
        </w:rPr>
      </w:pPr>
      <w:r>
        <w:rPr>
          <w:rFonts w:ascii="Arial" w:hAnsi="Arial" w:cs="Arial"/>
          <w:bCs/>
        </w:rPr>
        <w:t xml:space="preserve">Vypracování geometrických plánů na zaměření skutečného průběhu silnice a na rozdělení pozemků jiných vlastníků zastavěných tělesem silnice v linii vnější </w:t>
      </w:r>
      <w:r w:rsidRPr="00B23E49">
        <w:rPr>
          <w:rFonts w:ascii="Arial" w:hAnsi="Arial" w:cs="Arial"/>
          <w:bCs/>
        </w:rPr>
        <w:t>hrany</w:t>
      </w:r>
      <w:r>
        <w:rPr>
          <w:rFonts w:ascii="Arial" w:hAnsi="Arial" w:cs="Arial"/>
          <w:bCs/>
        </w:rPr>
        <w:t xml:space="preserve"> příkopu, zářezu či násypu po jednotlivých katastrálních územích</w:t>
      </w:r>
      <w:r w:rsidR="00E847C6">
        <w:rPr>
          <w:rFonts w:ascii="Arial" w:hAnsi="Arial" w:cs="Arial"/>
          <w:bCs/>
        </w:rPr>
        <w:t>, při zaměřování skutečného průběhu hranice silnice je dodavatel povinen přizvat zástupce objednatele</w:t>
      </w:r>
    </w:p>
    <w:p w:rsidR="00DE2DD9" w:rsidRDefault="00DE2DD9" w:rsidP="005B40A1">
      <w:pPr>
        <w:autoSpaceDE w:val="0"/>
        <w:autoSpaceDN w:val="0"/>
        <w:adjustRightInd w:val="0"/>
        <w:spacing w:after="0" w:line="240" w:lineRule="auto"/>
        <w:jc w:val="both"/>
        <w:rPr>
          <w:rFonts w:ascii="Arial" w:hAnsi="Arial" w:cs="Arial"/>
          <w:bCs/>
        </w:rPr>
      </w:pPr>
    </w:p>
    <w:p w:rsidR="00DE2DD9" w:rsidRDefault="00DE2DD9" w:rsidP="005B40A1">
      <w:pPr>
        <w:numPr>
          <w:ilvl w:val="0"/>
          <w:numId w:val="16"/>
        </w:numPr>
        <w:autoSpaceDE w:val="0"/>
        <w:autoSpaceDN w:val="0"/>
        <w:adjustRightInd w:val="0"/>
        <w:spacing w:after="0" w:line="240" w:lineRule="auto"/>
        <w:jc w:val="both"/>
        <w:rPr>
          <w:rFonts w:ascii="Arial" w:hAnsi="Arial" w:cs="Arial"/>
          <w:bCs/>
        </w:rPr>
      </w:pPr>
      <w:r>
        <w:rPr>
          <w:rFonts w:ascii="Arial" w:hAnsi="Arial" w:cs="Arial"/>
          <w:bCs/>
        </w:rPr>
        <w:t>Vypracování geometrických plánů na rozdělení pozemků ve vlastnictví Kraje Vysočina v případě, že část pozemků dosud vedených jako silnice se nachází mimo těleso silnice II. třídy</w:t>
      </w:r>
    </w:p>
    <w:p w:rsidR="00DE2DD9" w:rsidRDefault="00DE2DD9" w:rsidP="005B40A1">
      <w:pPr>
        <w:numPr>
          <w:ilvl w:val="0"/>
          <w:numId w:val="16"/>
        </w:numPr>
        <w:autoSpaceDE w:val="0"/>
        <w:autoSpaceDN w:val="0"/>
        <w:adjustRightInd w:val="0"/>
        <w:spacing w:after="0" w:line="240" w:lineRule="auto"/>
        <w:jc w:val="both"/>
        <w:rPr>
          <w:rFonts w:ascii="Arial" w:hAnsi="Arial" w:cs="Arial"/>
          <w:bCs/>
        </w:rPr>
      </w:pPr>
      <w:r>
        <w:rPr>
          <w:rFonts w:ascii="Arial" w:hAnsi="Arial" w:cs="Arial"/>
          <w:bCs/>
        </w:rPr>
        <w:t xml:space="preserve">Označení hranice tělesa silnice v úsecích vypracovaných geometrických plánů v terénu dřevěnými kolíky </w:t>
      </w:r>
    </w:p>
    <w:p w:rsidR="00DE2DD9" w:rsidRDefault="00DE2DD9" w:rsidP="005B40A1">
      <w:pPr>
        <w:numPr>
          <w:ilvl w:val="0"/>
          <w:numId w:val="16"/>
        </w:numPr>
        <w:autoSpaceDE w:val="0"/>
        <w:autoSpaceDN w:val="0"/>
        <w:adjustRightInd w:val="0"/>
        <w:spacing w:after="0" w:line="240" w:lineRule="auto"/>
        <w:jc w:val="both"/>
        <w:rPr>
          <w:rFonts w:ascii="Arial" w:hAnsi="Arial" w:cs="Arial"/>
          <w:bCs/>
        </w:rPr>
      </w:pPr>
      <w:r>
        <w:rPr>
          <w:rFonts w:ascii="Arial" w:hAnsi="Arial" w:cs="Arial"/>
          <w:bCs/>
        </w:rPr>
        <w:t xml:space="preserve">Geometrické plány budou co do rozsahu a obsahu splňovat náležitosti stanovené zvláštními předpisy, zejména vyhlášky č. </w:t>
      </w:r>
      <w:r w:rsidRPr="00E847C6">
        <w:rPr>
          <w:rFonts w:ascii="Arial" w:hAnsi="Arial" w:cs="Arial"/>
          <w:bCs/>
        </w:rPr>
        <w:t>357/</w:t>
      </w:r>
      <w:r w:rsidR="00E847C6" w:rsidRPr="00E847C6">
        <w:rPr>
          <w:rFonts w:ascii="Arial" w:hAnsi="Arial" w:cs="Arial"/>
          <w:bCs/>
        </w:rPr>
        <w:t>2013</w:t>
      </w:r>
      <w:r>
        <w:rPr>
          <w:rFonts w:ascii="Arial" w:hAnsi="Arial" w:cs="Arial"/>
          <w:bCs/>
        </w:rPr>
        <w:t xml:space="preserve"> Sb., budou ověřeny úředně oprávněným zeměměřičským inženýrem a potvrzeny příslušným katastrální pracovištěm Katastrálního úřadu pro Vysočinu. Před předáním návrhů geometrických plánů k potvrzení katastrálnímu pracovišti budou návrhy GP zaslány objednateli k odsouhlasení</w:t>
      </w:r>
    </w:p>
    <w:p w:rsidR="00DE2DD9" w:rsidRPr="00DE2DD9" w:rsidRDefault="00DE2DD9" w:rsidP="005B40A1">
      <w:pPr>
        <w:numPr>
          <w:ilvl w:val="0"/>
          <w:numId w:val="16"/>
        </w:numPr>
        <w:autoSpaceDE w:val="0"/>
        <w:autoSpaceDN w:val="0"/>
        <w:adjustRightInd w:val="0"/>
        <w:spacing w:after="0" w:line="240" w:lineRule="auto"/>
        <w:jc w:val="both"/>
        <w:rPr>
          <w:rFonts w:ascii="Arial" w:hAnsi="Arial" w:cs="Arial"/>
          <w:bCs/>
        </w:rPr>
      </w:pPr>
      <w:r>
        <w:rPr>
          <w:rFonts w:ascii="Arial" w:hAnsi="Arial" w:cs="Arial"/>
          <w:bCs/>
        </w:rPr>
        <w:t xml:space="preserve">Jednotlivé geometrické plány budou objednateli předány v listinné formě v počtu 10 ks pro každý geometrický plán (velikost grafické části GP nesmí být větší než A3) a současně předány v digitální podobě na nosiči ve formátech PDF a DWG/DGN, podle možnosti ideálně i v </w:t>
      </w:r>
      <w:r w:rsidRPr="008D751D">
        <w:rPr>
          <w:rFonts w:ascii="Arial" w:hAnsi="Arial" w:cs="Arial"/>
        </w:rPr>
        <w:t xml:space="preserve">JVF DTM </w:t>
      </w:r>
      <w:proofErr w:type="gramStart"/>
      <w:r w:rsidRPr="008D751D">
        <w:rPr>
          <w:rFonts w:ascii="Arial" w:hAnsi="Arial" w:cs="Arial"/>
        </w:rPr>
        <w:t>v.1.4</w:t>
      </w:r>
      <w:proofErr w:type="gramEnd"/>
    </w:p>
    <w:p w:rsidR="00C16C1F" w:rsidRPr="00117487" w:rsidRDefault="00C16C1F" w:rsidP="005B40A1">
      <w:pPr>
        <w:overflowPunct w:val="0"/>
        <w:autoSpaceDE w:val="0"/>
        <w:autoSpaceDN w:val="0"/>
        <w:adjustRightInd w:val="0"/>
        <w:spacing w:after="120" w:line="240" w:lineRule="auto"/>
        <w:jc w:val="both"/>
        <w:textAlignment w:val="baseline"/>
        <w:rPr>
          <w:rFonts w:ascii="Arial" w:hAnsi="Arial" w:cs="Arial"/>
        </w:rPr>
      </w:pPr>
      <w:r w:rsidRPr="00117487">
        <w:rPr>
          <w:rFonts w:ascii="Arial" w:hAnsi="Arial" w:cs="Arial"/>
        </w:rPr>
        <w:tab/>
      </w:r>
      <w:r w:rsidRPr="00117487">
        <w:rPr>
          <w:rFonts w:ascii="Arial" w:hAnsi="Arial" w:cs="Arial"/>
        </w:rPr>
        <w:tab/>
      </w:r>
      <w:r w:rsidRPr="00117487">
        <w:rPr>
          <w:rFonts w:ascii="Arial" w:hAnsi="Arial" w:cs="Arial"/>
        </w:rPr>
        <w:tab/>
      </w:r>
    </w:p>
    <w:p w:rsidR="00C16C1F" w:rsidRPr="00117487" w:rsidRDefault="00C16C1F" w:rsidP="005B40A1">
      <w:pPr>
        <w:tabs>
          <w:tab w:val="left" w:pos="1980"/>
        </w:tabs>
        <w:spacing w:after="120" w:line="240" w:lineRule="auto"/>
        <w:jc w:val="both"/>
        <w:rPr>
          <w:rFonts w:ascii="Arial" w:hAnsi="Arial" w:cs="Arial"/>
        </w:rPr>
      </w:pPr>
      <w:r w:rsidRPr="00117487">
        <w:rPr>
          <w:rFonts w:ascii="Arial" w:hAnsi="Arial" w:cs="Arial"/>
        </w:rPr>
        <w:t>Zhotovitel není bez souhlasu objednatele oprávněn poskytnout geometrické plány jiné osobě, s výjimkou předložení prvopisu geometrického plánu katastrálnímu pracovišti.</w:t>
      </w:r>
    </w:p>
    <w:p w:rsidR="00DF5D08" w:rsidRDefault="00C16C1F" w:rsidP="005B40A1">
      <w:pPr>
        <w:tabs>
          <w:tab w:val="left" w:pos="1980"/>
        </w:tabs>
        <w:spacing w:after="0" w:line="240" w:lineRule="auto"/>
        <w:jc w:val="both"/>
        <w:rPr>
          <w:rFonts w:ascii="Arial" w:hAnsi="Arial" w:cs="Arial"/>
        </w:rPr>
      </w:pPr>
      <w:r w:rsidRPr="00117487">
        <w:rPr>
          <w:rFonts w:ascii="Arial" w:hAnsi="Arial" w:cs="Arial"/>
        </w:rPr>
        <w:t>Objednatel se zavazuje toto dílo převzít a v případě splnění všech podmínek této smlouvy zaplatit jeho cenu.</w:t>
      </w:r>
    </w:p>
    <w:p w:rsidR="00D459D0" w:rsidRPr="00904E55" w:rsidRDefault="00D459D0" w:rsidP="005B40A1">
      <w:pPr>
        <w:tabs>
          <w:tab w:val="left" w:pos="1980"/>
        </w:tabs>
        <w:spacing w:after="0" w:line="240" w:lineRule="auto"/>
        <w:jc w:val="both"/>
        <w:rPr>
          <w:rFonts w:ascii="Arial" w:hAnsi="Arial" w:cs="Arial"/>
        </w:rPr>
      </w:pPr>
    </w:p>
    <w:p w:rsidR="0098700A" w:rsidRDefault="007962F6"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Článek 3</w:t>
      </w:r>
      <w:r w:rsidR="00DF5D08">
        <w:rPr>
          <w:rFonts w:ascii="Arial" w:eastAsia="Times New Roman" w:hAnsi="Arial" w:cs="Arial"/>
          <w:b/>
          <w:lang w:eastAsia="cs-CZ"/>
        </w:rPr>
        <w:t xml:space="preserve"> – Termíny </w:t>
      </w:r>
      <w:r w:rsidR="005C7460">
        <w:rPr>
          <w:rFonts w:ascii="Arial" w:eastAsia="Times New Roman" w:hAnsi="Arial" w:cs="Arial"/>
          <w:b/>
          <w:lang w:eastAsia="cs-CZ"/>
        </w:rPr>
        <w:t xml:space="preserve">a místo </w:t>
      </w:r>
      <w:r w:rsidR="00DF5D08">
        <w:rPr>
          <w:rFonts w:ascii="Arial" w:eastAsia="Times New Roman" w:hAnsi="Arial" w:cs="Arial"/>
          <w:b/>
          <w:lang w:eastAsia="cs-CZ"/>
        </w:rPr>
        <w:t>plnění</w:t>
      </w:r>
    </w:p>
    <w:p w:rsidR="00DF5D08" w:rsidRPr="0098700A" w:rsidRDefault="00DF5D08"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Smluvní strany sjednávají pro realizaci předmětu plnění tyto termíny:</w:t>
      </w:r>
    </w:p>
    <w:p w:rsidR="007962F6" w:rsidRPr="00117487" w:rsidRDefault="007962F6" w:rsidP="005B40A1">
      <w:pPr>
        <w:tabs>
          <w:tab w:val="left" w:pos="1980"/>
        </w:tabs>
        <w:spacing w:before="120" w:after="0" w:line="240" w:lineRule="auto"/>
        <w:jc w:val="both"/>
        <w:rPr>
          <w:rFonts w:ascii="Arial" w:hAnsi="Arial" w:cs="Arial"/>
        </w:rPr>
      </w:pPr>
      <w:r w:rsidRPr="00117487">
        <w:rPr>
          <w:rFonts w:ascii="Arial" w:hAnsi="Arial" w:cs="Arial"/>
        </w:rPr>
        <w:t xml:space="preserve">Zahájení plnění: </w:t>
      </w:r>
      <w:r w:rsidR="00E847C6">
        <w:rPr>
          <w:rFonts w:ascii="Arial" w:hAnsi="Arial" w:cs="Arial"/>
        </w:rPr>
        <w:t>ihned po uzavření smlouvy o provedení veřejné zakázky</w:t>
      </w:r>
    </w:p>
    <w:p w:rsidR="007962F6" w:rsidRPr="00117487" w:rsidRDefault="007962F6" w:rsidP="005B40A1">
      <w:pPr>
        <w:tabs>
          <w:tab w:val="left" w:pos="1980"/>
        </w:tabs>
        <w:spacing w:before="120" w:after="0" w:line="240" w:lineRule="auto"/>
        <w:jc w:val="both"/>
        <w:rPr>
          <w:rFonts w:ascii="Arial" w:hAnsi="Arial" w:cs="Arial"/>
        </w:rPr>
      </w:pPr>
      <w:r w:rsidRPr="00117487">
        <w:rPr>
          <w:rFonts w:ascii="Arial" w:hAnsi="Arial" w:cs="Arial"/>
        </w:rPr>
        <w:t xml:space="preserve">Dokončení plnění: </w:t>
      </w:r>
      <w:r w:rsidR="006509F0">
        <w:rPr>
          <w:rFonts w:ascii="Arial" w:hAnsi="Arial" w:cs="Arial"/>
        </w:rPr>
        <w:t>nejpozději do 31. 12</w:t>
      </w:r>
      <w:r w:rsidR="005C7460">
        <w:rPr>
          <w:rFonts w:ascii="Arial" w:hAnsi="Arial" w:cs="Arial"/>
        </w:rPr>
        <w:t>. 2020</w:t>
      </w:r>
    </w:p>
    <w:p w:rsidR="007962F6" w:rsidRDefault="007962F6" w:rsidP="005B40A1">
      <w:pPr>
        <w:tabs>
          <w:tab w:val="left" w:pos="1980"/>
        </w:tabs>
        <w:spacing w:before="120" w:after="0" w:line="240" w:lineRule="auto"/>
        <w:jc w:val="both"/>
        <w:rPr>
          <w:rFonts w:ascii="Arial" w:hAnsi="Arial" w:cs="Arial"/>
        </w:rPr>
      </w:pPr>
      <w:r w:rsidRPr="00117487">
        <w:rPr>
          <w:rFonts w:ascii="Arial" w:hAnsi="Arial" w:cs="Arial"/>
        </w:rPr>
        <w:t>Dokončením díla se rozumí doručení geo</w:t>
      </w:r>
      <w:r w:rsidR="00E847C6">
        <w:rPr>
          <w:rFonts w:ascii="Arial" w:hAnsi="Arial" w:cs="Arial"/>
        </w:rPr>
        <w:t>metrických plánů objednateli</w:t>
      </w:r>
      <w:r w:rsidRPr="00117487">
        <w:rPr>
          <w:rFonts w:ascii="Arial" w:hAnsi="Arial" w:cs="Arial"/>
        </w:rPr>
        <w:t>.</w:t>
      </w:r>
    </w:p>
    <w:p w:rsidR="00041DC3" w:rsidRDefault="00041DC3" w:rsidP="005B40A1">
      <w:pPr>
        <w:tabs>
          <w:tab w:val="left" w:pos="1980"/>
        </w:tabs>
        <w:spacing w:before="120" w:after="0" w:line="240" w:lineRule="auto"/>
        <w:jc w:val="both"/>
        <w:rPr>
          <w:rFonts w:ascii="Arial" w:hAnsi="Arial" w:cs="Arial"/>
        </w:rPr>
      </w:pPr>
      <w:r w:rsidRPr="00117487">
        <w:rPr>
          <w:rFonts w:ascii="Arial" w:hAnsi="Arial" w:cs="Arial"/>
        </w:rPr>
        <w:t xml:space="preserve">Geometrické </w:t>
      </w:r>
      <w:r w:rsidR="006509F0">
        <w:rPr>
          <w:rFonts w:ascii="Arial" w:hAnsi="Arial" w:cs="Arial"/>
        </w:rPr>
        <w:t>plány v elektronické podobě</w:t>
      </w:r>
      <w:r w:rsidRPr="00117487">
        <w:rPr>
          <w:rFonts w:ascii="Arial" w:hAnsi="Arial" w:cs="Arial"/>
        </w:rPr>
        <w:t xml:space="preserve"> společně s požadovaným množstvím listinných vyhotovení budou předány osobně zástupci objednatele uvedenému v záhlaví této Smlouvy na jeho pracovišti, popř. doručeny poštou obj</w:t>
      </w:r>
      <w:r>
        <w:rPr>
          <w:rFonts w:ascii="Arial" w:hAnsi="Arial" w:cs="Arial"/>
        </w:rPr>
        <w:t xml:space="preserve">ednateli na adresu jeho sídla. </w:t>
      </w:r>
    </w:p>
    <w:p w:rsidR="00904E55" w:rsidRDefault="00904E55" w:rsidP="005B40A1">
      <w:pPr>
        <w:tabs>
          <w:tab w:val="left" w:pos="1980"/>
        </w:tabs>
        <w:spacing w:after="0" w:line="240" w:lineRule="auto"/>
        <w:jc w:val="both"/>
        <w:rPr>
          <w:rFonts w:ascii="Arial" w:hAnsi="Arial" w:cs="Arial"/>
        </w:rPr>
      </w:pPr>
    </w:p>
    <w:p w:rsidR="00041DC3" w:rsidRDefault="00041DC3"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Článek 4 – Předání díla</w:t>
      </w:r>
    </w:p>
    <w:p w:rsidR="00041DC3" w:rsidRDefault="00041DC3"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041DC3" w:rsidRPr="006E5C2E" w:rsidRDefault="00041DC3" w:rsidP="005B40A1">
      <w:pPr>
        <w:tabs>
          <w:tab w:val="left" w:pos="1980"/>
        </w:tabs>
        <w:spacing w:after="120" w:line="240" w:lineRule="auto"/>
        <w:jc w:val="both"/>
        <w:rPr>
          <w:rFonts w:ascii="Arial" w:hAnsi="Arial" w:cs="Arial"/>
        </w:rPr>
      </w:pPr>
      <w:r w:rsidRPr="006E5C2E">
        <w:rPr>
          <w:rFonts w:ascii="Arial" w:hAnsi="Arial" w:cs="Arial"/>
        </w:rPr>
        <w:t xml:space="preserve">Objednatel si vyhrazuje 7 denní lhůtu ke kontrole, zda dílo odpovídá jeho požadavkům úplnosti, kvality a standardu provedení díla a k případnému sepsání zápisu o vadách, nedodělcích a závadách díla. Uplatněním zápisu o vadách, nedodělcích a závadách díla u zhotovitele nedochází k převzetí díla a zhotovitel nemá právo fakturace, neboť dílo nebylo řádně splněno. Neuplatněním zápisu o vadách, nedodělcích a závadách díla ve stanovené lhůtě u zhotovitele se má za to, že dílo bylo převzato posledním dnem této lhůty. </w:t>
      </w:r>
    </w:p>
    <w:p w:rsidR="007962F6" w:rsidRDefault="00041DC3" w:rsidP="005B40A1">
      <w:pPr>
        <w:tabs>
          <w:tab w:val="left" w:pos="1980"/>
        </w:tabs>
        <w:spacing w:after="0" w:line="240" w:lineRule="auto"/>
        <w:jc w:val="both"/>
        <w:rPr>
          <w:rFonts w:ascii="Arial" w:hAnsi="Arial" w:cs="Arial"/>
        </w:rPr>
      </w:pPr>
      <w:r w:rsidRPr="006E5C2E">
        <w:rPr>
          <w:rFonts w:ascii="Arial" w:hAnsi="Arial" w:cs="Arial"/>
        </w:rPr>
        <w:t>Zhotovitel se zavazuje odstranit případné vady, nedodělky a závady díla ve lhůtě 30-ti dnů ode dne doručení zápisu o vadách, nedodělcích a závadách díla a doručit dílo v tét</w:t>
      </w:r>
      <w:r w:rsidR="00814C61">
        <w:rPr>
          <w:rFonts w:ascii="Arial" w:hAnsi="Arial" w:cs="Arial"/>
        </w:rPr>
        <w:t>o lhůtě objednateli. Neodstraní-</w:t>
      </w:r>
      <w:r w:rsidRPr="006E5C2E">
        <w:rPr>
          <w:rFonts w:ascii="Arial" w:hAnsi="Arial" w:cs="Arial"/>
        </w:rPr>
        <w:t>li zhotovitel vady, nedodělky a závady díla ani v této lhůtě, má objedna</w:t>
      </w:r>
      <w:r>
        <w:rPr>
          <w:rFonts w:ascii="Arial" w:hAnsi="Arial" w:cs="Arial"/>
        </w:rPr>
        <w:t>tel právo odstoupit od smlouvy.</w:t>
      </w:r>
    </w:p>
    <w:p w:rsidR="00814C61" w:rsidRPr="00041DC3" w:rsidRDefault="00814C61" w:rsidP="005B40A1">
      <w:pPr>
        <w:tabs>
          <w:tab w:val="left" w:pos="1980"/>
        </w:tabs>
        <w:spacing w:after="0" w:line="240" w:lineRule="auto"/>
        <w:jc w:val="both"/>
        <w:rPr>
          <w:rFonts w:ascii="Arial" w:hAnsi="Arial" w:cs="Arial"/>
        </w:rPr>
      </w:pPr>
    </w:p>
    <w:p w:rsidR="0098700A" w:rsidRDefault="00DF5D08"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5 – </w:t>
      </w:r>
      <w:r w:rsidR="00814C61">
        <w:rPr>
          <w:rFonts w:ascii="Arial" w:eastAsia="Times New Roman" w:hAnsi="Arial" w:cs="Arial"/>
          <w:b/>
          <w:lang w:eastAsia="cs-CZ"/>
        </w:rPr>
        <w:t>P</w:t>
      </w:r>
      <w:r w:rsidR="0098700A" w:rsidRPr="0098700A">
        <w:rPr>
          <w:rFonts w:ascii="Arial" w:eastAsia="Times New Roman" w:hAnsi="Arial" w:cs="Arial"/>
          <w:b/>
          <w:lang w:eastAsia="cs-CZ"/>
        </w:rPr>
        <w:t>odklady objednatele</w:t>
      </w:r>
    </w:p>
    <w:p w:rsidR="00814C61" w:rsidRDefault="00814C61" w:rsidP="005B40A1">
      <w:pPr>
        <w:tabs>
          <w:tab w:val="left" w:pos="1980"/>
        </w:tabs>
        <w:spacing w:after="0" w:line="240" w:lineRule="auto"/>
        <w:jc w:val="both"/>
        <w:rPr>
          <w:rFonts w:ascii="Arial" w:hAnsi="Arial" w:cs="Arial"/>
        </w:rPr>
      </w:pPr>
    </w:p>
    <w:p w:rsidR="0098700A" w:rsidRDefault="00814C61" w:rsidP="005B40A1">
      <w:pPr>
        <w:tabs>
          <w:tab w:val="left" w:pos="1980"/>
        </w:tabs>
        <w:spacing w:after="0" w:line="240" w:lineRule="auto"/>
        <w:jc w:val="both"/>
        <w:rPr>
          <w:rFonts w:ascii="Arial" w:hAnsi="Arial" w:cs="Arial"/>
        </w:rPr>
      </w:pPr>
      <w:r w:rsidRPr="00117487">
        <w:rPr>
          <w:rFonts w:ascii="Arial" w:hAnsi="Arial" w:cs="Arial"/>
        </w:rPr>
        <w:t xml:space="preserve">Objednatel předal zhotoviteli rozsah zadání již při zadávacím řízení na výše uvedený předmět díla. </w:t>
      </w:r>
      <w:r w:rsidR="006509F0">
        <w:rPr>
          <w:rFonts w:ascii="Arial" w:hAnsi="Arial" w:cs="Arial"/>
        </w:rPr>
        <w:t>Ostatní podklady si zajišťuje zhotovitel na vlastní náklady.</w:t>
      </w:r>
    </w:p>
    <w:p w:rsidR="00814C61" w:rsidRPr="00814C61" w:rsidRDefault="00814C61" w:rsidP="005B40A1">
      <w:pPr>
        <w:tabs>
          <w:tab w:val="left" w:pos="1980"/>
        </w:tabs>
        <w:spacing w:after="0" w:line="240" w:lineRule="auto"/>
        <w:jc w:val="both"/>
        <w:rPr>
          <w:rFonts w:ascii="Arial" w:hAnsi="Arial" w:cs="Arial"/>
        </w:rPr>
      </w:pPr>
    </w:p>
    <w:p w:rsidR="0098700A" w:rsidRDefault="00DF5D08"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lastRenderedPageBreak/>
        <w:t xml:space="preserve">Článek 6 – </w:t>
      </w:r>
      <w:r w:rsidR="0098700A" w:rsidRPr="0098700A">
        <w:rPr>
          <w:rFonts w:ascii="Arial" w:eastAsia="Times New Roman" w:hAnsi="Arial" w:cs="Arial"/>
          <w:b/>
          <w:lang w:eastAsia="cs-CZ"/>
        </w:rPr>
        <w:t>Cena díla a platební podmínky</w:t>
      </w:r>
    </w:p>
    <w:p w:rsidR="00DF5D08" w:rsidRPr="0098700A" w:rsidRDefault="00DF5D08"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39011C">
        <w:rPr>
          <w:rFonts w:ascii="Arial" w:eastAsia="Times New Roman" w:hAnsi="Arial" w:cs="Arial"/>
          <w:b/>
          <w:color w:val="000000"/>
          <w:lang w:eastAsia="cs-CZ"/>
        </w:rPr>
        <w:t>6.1.</w:t>
      </w:r>
      <w:r w:rsidRPr="0098700A">
        <w:rPr>
          <w:rFonts w:ascii="Arial" w:eastAsia="Times New Roman" w:hAnsi="Arial" w:cs="Arial"/>
          <w:color w:val="000000"/>
          <w:lang w:eastAsia="cs-CZ"/>
        </w:rPr>
        <w:t xml:space="preserve"> Cena uvedená v této smlouvě je cena maximální, s možností změny pouze u případů stanovených v této smlouvě. </w:t>
      </w:r>
      <w:r w:rsidRPr="0098700A">
        <w:rPr>
          <w:rFonts w:ascii="Arial" w:eastAsia="Times New Roman" w:hAnsi="Arial" w:cs="Arial"/>
          <w:lang w:eastAsia="cs-CZ"/>
        </w:rPr>
        <w:t>Zhotovitel si do ceny zahrnu</w:t>
      </w:r>
      <w:r w:rsidR="006768D9">
        <w:rPr>
          <w:rFonts w:ascii="Arial" w:eastAsia="Times New Roman" w:hAnsi="Arial" w:cs="Arial"/>
          <w:lang w:eastAsia="cs-CZ"/>
        </w:rPr>
        <w:t>l všechny související režijní i </w:t>
      </w:r>
      <w:r w:rsidRPr="0098700A">
        <w:rPr>
          <w:rFonts w:ascii="Arial" w:eastAsia="Times New Roman" w:hAnsi="Arial" w:cs="Arial"/>
          <w:lang w:eastAsia="cs-CZ"/>
        </w:rPr>
        <w:t xml:space="preserve">materiálové náklady na provedené práce, jsou v ní zahrnuty všechny požadavky smlouvy, veškeré předpokládané zvýšení ceny v závislosti na čase plnění, předpokládaný vývoj cen vstupních nákladů a veškeré ztížené podmínky, které lze při realizaci díla očekávat. </w:t>
      </w:r>
      <w:r w:rsidRPr="0098700A">
        <w:rPr>
          <w:rFonts w:ascii="Arial" w:eastAsia="Times New Roman" w:hAnsi="Arial" w:cs="Arial"/>
          <w:color w:val="000000"/>
          <w:lang w:eastAsia="cs-CZ"/>
        </w:rPr>
        <w:t>Celkovou a pro účely fakturace rozhodnou cenou se rozumí cena včetně DPH</w:t>
      </w:r>
      <w:r w:rsidRPr="0098700A">
        <w:rPr>
          <w:rFonts w:ascii="Arial" w:eastAsia="Times New Roman" w:hAnsi="Arial" w:cs="Arial"/>
          <w:lang w:eastAsia="cs-CZ"/>
        </w:rPr>
        <w:t>.</w:t>
      </w: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Za realizaci předmětu smlouvy se sjednává smluvní cena takto:</w:t>
      </w:r>
    </w:p>
    <w:p w:rsidR="0098700A" w:rsidRPr="0098700A" w:rsidRDefault="0098700A" w:rsidP="005B40A1">
      <w:pPr>
        <w:tabs>
          <w:tab w:val="right" w:pos="6840"/>
        </w:tabs>
        <w:overflowPunct w:val="0"/>
        <w:autoSpaceDE w:val="0"/>
        <w:autoSpaceDN w:val="0"/>
        <w:adjustRightInd w:val="0"/>
        <w:spacing w:after="0" w:line="240" w:lineRule="auto"/>
        <w:jc w:val="both"/>
        <w:textAlignment w:val="baseline"/>
        <w:rPr>
          <w:rFonts w:ascii="Arial" w:eastAsia="Times New Roman" w:hAnsi="Arial" w:cs="Arial"/>
          <w:bCs/>
          <w:lang w:eastAsia="cs-CZ"/>
        </w:rPr>
      </w:pPr>
    </w:p>
    <w:p w:rsidR="0098700A" w:rsidRPr="0098700A" w:rsidRDefault="0098700A" w:rsidP="005B40A1">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Cena bez DPH:</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p>
    <w:p w:rsidR="0098700A" w:rsidRPr="0098700A" w:rsidRDefault="005C7460" w:rsidP="005B40A1">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DPH 21 %:</w:t>
      </w:r>
      <w:r>
        <w:rPr>
          <w:rFonts w:ascii="Arial" w:eastAsia="Times New Roman" w:hAnsi="Arial" w:cs="Arial"/>
          <w:lang w:eastAsia="cs-CZ"/>
        </w:rPr>
        <w:tab/>
      </w:r>
      <w:r w:rsidR="0098700A" w:rsidRPr="0098700A">
        <w:rPr>
          <w:rFonts w:ascii="Arial" w:eastAsia="Times New Roman" w:hAnsi="Arial" w:cs="Arial"/>
          <w:lang w:eastAsia="cs-CZ"/>
        </w:rPr>
        <w:t>………………</w:t>
      </w:r>
      <w:proofErr w:type="gramStart"/>
      <w:r w:rsidR="0098700A" w:rsidRPr="0098700A">
        <w:rPr>
          <w:rFonts w:ascii="Arial" w:eastAsia="Times New Roman" w:hAnsi="Arial" w:cs="Arial"/>
          <w:lang w:eastAsia="cs-CZ"/>
        </w:rPr>
        <w:t>….Kč</w:t>
      </w:r>
      <w:proofErr w:type="gramEnd"/>
    </w:p>
    <w:p w:rsidR="0098700A" w:rsidRPr="0098700A" w:rsidRDefault="0098700A" w:rsidP="005B40A1">
      <w:pPr>
        <w:tabs>
          <w:tab w:val="right" w:pos="7371"/>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 xml:space="preserve">Cena </w:t>
      </w:r>
      <w:r w:rsidR="005C7460">
        <w:rPr>
          <w:rFonts w:ascii="Arial" w:eastAsia="Times New Roman" w:hAnsi="Arial" w:cs="Arial"/>
          <w:b/>
          <w:bCs/>
          <w:lang w:eastAsia="cs-CZ"/>
        </w:rPr>
        <w:t>s DPH celkem:</w:t>
      </w:r>
      <w:r w:rsidR="005C7460">
        <w:rPr>
          <w:rFonts w:ascii="Arial" w:eastAsia="Times New Roman" w:hAnsi="Arial" w:cs="Arial"/>
          <w:b/>
          <w:bCs/>
          <w:lang w:eastAsia="cs-CZ"/>
        </w:rPr>
        <w:tab/>
      </w:r>
      <w:r w:rsidRPr="0098700A">
        <w:rPr>
          <w:rFonts w:ascii="Arial" w:eastAsia="Times New Roman" w:hAnsi="Arial" w:cs="Arial"/>
          <w:b/>
          <w:bCs/>
          <w:lang w:eastAsia="cs-CZ"/>
        </w:rPr>
        <w:t>…………………Kč</w:t>
      </w: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Slovy:…………………………………………………………………………korun českých</w:t>
      </w:r>
      <w:r w:rsidRPr="0098700A">
        <w:rPr>
          <w:rFonts w:ascii="Arial" w:eastAsia="Times New Roman" w:hAnsi="Arial" w:cs="Arial"/>
          <w:lang w:eastAsia="cs-CZ"/>
        </w:rPr>
        <w:tab/>
      </w:r>
      <w:r w:rsidRPr="0098700A">
        <w:rPr>
          <w:rFonts w:ascii="Arial" w:eastAsia="Times New Roman" w:hAnsi="Arial" w:cs="Arial"/>
          <w:lang w:eastAsia="cs-CZ"/>
        </w:rPr>
        <w:tab/>
      </w: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 xml:space="preserve">6.2. </w:t>
      </w:r>
      <w:r w:rsidRPr="0098700A">
        <w:rPr>
          <w:rFonts w:ascii="Arial" w:eastAsia="Times New Roman" w:hAnsi="Arial" w:cs="Arial"/>
          <w:lang w:eastAsia="cs-CZ"/>
        </w:rPr>
        <w:t>Cena za realizaci předmětu smlouvy bude hrazena takto:</w:t>
      </w:r>
    </w:p>
    <w:p w:rsidR="00335139" w:rsidRPr="000E4A5F" w:rsidRDefault="007A4E4C" w:rsidP="005B40A1">
      <w:pPr>
        <w:overflowPunct w:val="0"/>
        <w:autoSpaceDE w:val="0"/>
        <w:autoSpaceDN w:val="0"/>
        <w:adjustRightInd w:val="0"/>
        <w:spacing w:after="120" w:line="240" w:lineRule="auto"/>
        <w:jc w:val="both"/>
        <w:textAlignment w:val="baseline"/>
        <w:rPr>
          <w:rFonts w:ascii="Arial" w:eastAsia="Times New Roman" w:hAnsi="Arial" w:cs="Arial"/>
          <w:lang w:eastAsia="cs-CZ"/>
        </w:rPr>
      </w:pPr>
      <w:r>
        <w:rPr>
          <w:rFonts w:ascii="Arial" w:hAnsi="Arial" w:cs="Arial"/>
        </w:rPr>
        <w:t xml:space="preserve">Zhotovitel má právo na zaplacení díla po jeho převzetí objednatelem. Faktura bude mít veškeré náležitosti daňového dokladu stanoveného zvláštními předpisy. Faktura bude vystavena do </w:t>
      </w:r>
      <w:r w:rsidR="0039011C">
        <w:rPr>
          <w:rFonts w:ascii="Arial" w:hAnsi="Arial" w:cs="Arial"/>
        </w:rPr>
        <w:t>30</w:t>
      </w:r>
      <w:r>
        <w:rPr>
          <w:rFonts w:ascii="Arial" w:hAnsi="Arial" w:cs="Arial"/>
        </w:rPr>
        <w:t xml:space="preserve">-ti dnů ode dne převzetí díla a bude mít stanovenou splatnost 30 dnů ode dne doručení faktury objednateli. </w:t>
      </w:r>
      <w:r w:rsidR="000E4A5F" w:rsidRPr="0098700A">
        <w:rPr>
          <w:rFonts w:ascii="Arial" w:eastAsia="Times New Roman" w:hAnsi="Arial" w:cs="Arial"/>
          <w:lang w:eastAsia="cs-CZ"/>
        </w:rPr>
        <w:t>Úhrada za plnění z této smlouvy bude realizována bezhotovostní</w:t>
      </w:r>
      <w:r w:rsidR="000E4A5F">
        <w:rPr>
          <w:rFonts w:ascii="Arial" w:eastAsia="Times New Roman" w:hAnsi="Arial" w:cs="Arial"/>
          <w:lang w:eastAsia="cs-CZ"/>
        </w:rPr>
        <w:t xml:space="preserve">m převodem na účet zhotovitele. </w:t>
      </w:r>
      <w:r>
        <w:rPr>
          <w:rFonts w:ascii="Arial" w:hAnsi="Arial" w:cs="Arial"/>
        </w:rPr>
        <w:t xml:space="preserve">Nebude-li faktura splňovat veškeré předepsané náležitosti daňového dokladu, popř. bude-li obsahovat jiné zřejmé nesprávnosti, má objednatel právo vrátit fakturu zhotoviteli kdykoliv ve lhůtě splatnosti a zhotovitel nemá právo na zaplacení </w:t>
      </w:r>
      <w:r w:rsidRPr="00335139">
        <w:rPr>
          <w:rFonts w:ascii="Arial" w:hAnsi="Arial" w:cs="Arial"/>
          <w:color w:val="000000" w:themeColor="text1"/>
        </w:rPr>
        <w:t>smluvní pokuty</w:t>
      </w:r>
      <w:r w:rsidR="00335139" w:rsidRPr="00335139">
        <w:rPr>
          <w:rFonts w:ascii="Arial" w:hAnsi="Arial" w:cs="Arial"/>
          <w:color w:val="000000" w:themeColor="text1"/>
        </w:rPr>
        <w:t>. Zálohy nebudou objednatelem poskytovány.</w:t>
      </w:r>
    </w:p>
    <w:p w:rsidR="000C2CAA" w:rsidRDefault="000E4A5F" w:rsidP="005B40A1">
      <w:pPr>
        <w:spacing w:after="0" w:line="240" w:lineRule="auto"/>
        <w:jc w:val="both"/>
        <w:rPr>
          <w:rFonts w:ascii="Arial" w:hAnsi="Arial" w:cs="Arial"/>
          <w:b/>
        </w:rPr>
      </w:pPr>
      <w:r w:rsidRPr="00C51393">
        <w:rPr>
          <w:rFonts w:ascii="Arial" w:eastAsia="Times New Roman" w:hAnsi="Arial" w:cs="Arial"/>
          <w:b/>
          <w:color w:val="000000"/>
          <w:lang w:eastAsia="cs-CZ"/>
        </w:rPr>
        <w:t>Kromě povinných náležitostí bude dodavatel</w:t>
      </w:r>
      <w:r w:rsidRPr="0098700A">
        <w:rPr>
          <w:rFonts w:ascii="Arial" w:eastAsia="Times New Roman" w:hAnsi="Arial" w:cs="Arial"/>
          <w:color w:val="000000"/>
          <w:lang w:eastAsia="cs-CZ"/>
        </w:rPr>
        <w:t xml:space="preserve"> </w:t>
      </w:r>
      <w:r w:rsidR="00C51393">
        <w:rPr>
          <w:rFonts w:ascii="Arial" w:eastAsia="Times New Roman" w:hAnsi="Arial" w:cs="Arial"/>
          <w:b/>
          <w:lang w:eastAsia="cs-CZ"/>
        </w:rPr>
        <w:t>povinen uvádět ve faktuře</w:t>
      </w:r>
      <w:r w:rsidR="000C2CAA">
        <w:rPr>
          <w:rFonts w:ascii="Arial" w:eastAsia="Times New Roman" w:hAnsi="Arial" w:cs="Arial"/>
          <w:b/>
          <w:lang w:eastAsia="cs-CZ"/>
        </w:rPr>
        <w:t xml:space="preserve"> název </w:t>
      </w:r>
      <w:r w:rsidRPr="00C51393">
        <w:rPr>
          <w:rFonts w:ascii="Arial" w:eastAsia="Times New Roman" w:hAnsi="Arial" w:cs="Arial"/>
          <w:b/>
          <w:lang w:eastAsia="cs-CZ"/>
        </w:rPr>
        <w:t xml:space="preserve"> </w:t>
      </w:r>
      <w:r w:rsidR="00E16F77">
        <w:rPr>
          <w:rFonts w:ascii="Arial" w:eastAsia="Times New Roman" w:hAnsi="Arial" w:cs="Arial"/>
          <w:b/>
          <w:lang w:eastAsia="cs-CZ"/>
        </w:rPr>
        <w:t xml:space="preserve">zakázky </w:t>
      </w:r>
      <w:r w:rsidR="000C2CAA">
        <w:rPr>
          <w:rFonts w:ascii="Arial" w:eastAsia="Times New Roman" w:hAnsi="Arial" w:cs="Arial"/>
          <w:b/>
          <w:lang w:eastAsia="cs-CZ"/>
        </w:rPr>
        <w:t>„</w:t>
      </w:r>
      <w:r w:rsidR="000C2CAA">
        <w:rPr>
          <w:rFonts w:ascii="Arial" w:hAnsi="Arial" w:cs="Arial"/>
          <w:b/>
        </w:rPr>
        <w:t xml:space="preserve">Vyhotovení geometrických plánů </w:t>
      </w:r>
      <w:r w:rsidR="00E752AA">
        <w:rPr>
          <w:rFonts w:ascii="Arial" w:hAnsi="Arial" w:cs="Arial"/>
          <w:b/>
        </w:rPr>
        <w:t>na zaměření úseků silnice II/354</w:t>
      </w:r>
      <w:r w:rsidR="000C2CAA">
        <w:rPr>
          <w:rFonts w:ascii="Arial" w:hAnsi="Arial" w:cs="Arial"/>
          <w:b/>
        </w:rPr>
        <w:t>“</w:t>
      </w:r>
    </w:p>
    <w:p w:rsidR="000E4A5F" w:rsidRPr="00C51393" w:rsidRDefault="000E4A5F" w:rsidP="005B40A1">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98700A" w:rsidRDefault="0098700A" w:rsidP="005B40A1">
      <w:pPr>
        <w:overflowPunct w:val="0"/>
        <w:autoSpaceDE w:val="0"/>
        <w:autoSpaceDN w:val="0"/>
        <w:adjustRightInd w:val="0"/>
        <w:spacing w:before="120"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b/>
          <w:color w:val="000000"/>
          <w:lang w:eastAsia="cs-CZ"/>
        </w:rPr>
        <w:t xml:space="preserve">6.3. </w:t>
      </w:r>
      <w:r w:rsidRPr="0098700A">
        <w:rPr>
          <w:rFonts w:ascii="Arial" w:eastAsia="Times New Roman" w:hAnsi="Arial" w:cs="Arial"/>
          <w:color w:val="000000"/>
          <w:lang w:eastAsia="cs-CZ"/>
        </w:rPr>
        <w:t>Sjednaná cena může být změněna pouze při změně právních předpisů určujících sazby daně z přidané hodnoty nebo v případě, že v průběhu realizace díla dojde ke změnám, které jsou objektivně doložené, nutné ke zpracování a dokončení díla, které vyvstaly až v průběhu plnění díla a nebyly při vynaložení náležité odborné péče předvídatelné před uzavřením smlouvy a jsou odsouhlasené oběma smluvními stranami.</w:t>
      </w:r>
    </w:p>
    <w:p w:rsidR="0098700A" w:rsidRDefault="0098700A" w:rsidP="005B40A1">
      <w:pPr>
        <w:overflowPunct w:val="0"/>
        <w:autoSpaceDE w:val="0"/>
        <w:autoSpaceDN w:val="0"/>
        <w:adjustRightInd w:val="0"/>
        <w:spacing w:before="120" w:after="0" w:line="240" w:lineRule="auto"/>
        <w:jc w:val="both"/>
        <w:textAlignment w:val="baseline"/>
        <w:rPr>
          <w:rFonts w:ascii="Arial" w:eastAsia="Times New Roman" w:hAnsi="Arial" w:cs="Arial"/>
          <w:lang w:eastAsia="cs-CZ"/>
        </w:rPr>
      </w:pPr>
      <w:r w:rsidRPr="0098700A">
        <w:rPr>
          <w:rFonts w:ascii="Arial" w:eastAsia="Times New Roman" w:hAnsi="Arial" w:cs="Arial"/>
          <w:color w:val="000000"/>
          <w:lang w:eastAsia="cs-CZ"/>
        </w:rPr>
        <w:t>V případě změny zákonných sazeb DPH bude k ceně bez DPH dopočtena daň z přidané hodnoty ve výši platné v době vzniku zdanitelného plnění (v době podpisu smlouvy je platná sazba DPH ve výši 21 %). Na tuto změnu bude uzavřen písemný dodatek k této smlouvě a DPH bude účtována podle předpisů platných v době uskutečnění zdanitelného plnění.</w:t>
      </w:r>
      <w:r w:rsidRPr="0098700A">
        <w:rPr>
          <w:rFonts w:ascii="Arial" w:eastAsia="Times New Roman" w:hAnsi="Arial" w:cs="Arial"/>
          <w:lang w:eastAsia="cs-CZ"/>
        </w:rPr>
        <w:t xml:space="preserve"> </w:t>
      </w:r>
    </w:p>
    <w:p w:rsidR="00E16F77" w:rsidRPr="00C34EC1" w:rsidRDefault="00E16F77" w:rsidP="005B40A1">
      <w:pPr>
        <w:tabs>
          <w:tab w:val="left" w:pos="1980"/>
        </w:tabs>
        <w:suppressAutoHyphens/>
        <w:spacing w:before="120" w:line="240" w:lineRule="auto"/>
        <w:jc w:val="both"/>
        <w:rPr>
          <w:rFonts w:ascii="Arial" w:hAnsi="Arial" w:cs="Arial"/>
          <w:lang w:eastAsia="ar-SA"/>
        </w:rPr>
      </w:pPr>
      <w:r w:rsidRPr="00C34EC1">
        <w:rPr>
          <w:rFonts w:ascii="Arial" w:hAnsi="Arial" w:cs="Arial"/>
          <w:lang w:eastAsia="ar-SA"/>
        </w:rPr>
        <w:t>U plátců DPH bude úhrada za plnění z této smlouvy realizována bezhotovostním převodem na účet zhotovitele uvedený v záhlaví této smlouvy, který je správcem daně (finančním úřadem) zveřejněn způsobem umožňujícím dálkový přístup ve smyslu ustanovení § 98 zákona č. 235/2004 Sb. o dani z přidané hodnoty, ve znění pozdějších předpisů (dále jen „zákon o DPH“).</w:t>
      </w:r>
    </w:p>
    <w:p w:rsidR="00E16F77" w:rsidRPr="00C34EC1" w:rsidRDefault="00E16F77" w:rsidP="005B40A1">
      <w:pPr>
        <w:tabs>
          <w:tab w:val="left" w:pos="1980"/>
        </w:tabs>
        <w:suppressAutoHyphens/>
        <w:spacing w:before="120" w:line="240" w:lineRule="auto"/>
        <w:jc w:val="both"/>
        <w:rPr>
          <w:rFonts w:ascii="Arial" w:hAnsi="Arial" w:cs="Arial"/>
          <w:lang w:eastAsia="ar-SA"/>
        </w:rPr>
      </w:pPr>
      <w:r w:rsidRPr="00C34EC1">
        <w:rPr>
          <w:rFonts w:ascii="Arial" w:hAnsi="Arial" w:cs="Arial"/>
          <w:lang w:eastAsia="ar-SA"/>
        </w:rPr>
        <w:t xml:space="preserve">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E16F77" w:rsidRPr="00C34EC1" w:rsidRDefault="00E16F77" w:rsidP="005B40A1">
      <w:pPr>
        <w:tabs>
          <w:tab w:val="left" w:pos="1980"/>
        </w:tabs>
        <w:suppressAutoHyphens/>
        <w:spacing w:before="120" w:line="240" w:lineRule="auto"/>
        <w:jc w:val="both"/>
        <w:rPr>
          <w:rFonts w:ascii="Arial" w:hAnsi="Arial" w:cs="Arial"/>
          <w:lang w:eastAsia="ar-SA"/>
        </w:rPr>
      </w:pPr>
      <w:r w:rsidRPr="00C34EC1">
        <w:rPr>
          <w:rFonts w:ascii="Arial" w:hAnsi="Arial" w:cs="Arial"/>
          <w:lang w:eastAsia="ar-SA"/>
        </w:rPr>
        <w:t>U neplátců DPH bude úhrada realizována bezhotovostním převodem na účet zhotovitele uvedený v záhlaví této smlouvy.</w:t>
      </w:r>
    </w:p>
    <w:p w:rsidR="00E16F77" w:rsidRPr="0098700A" w:rsidRDefault="00E16F77" w:rsidP="005B40A1">
      <w:pPr>
        <w:overflowPunct w:val="0"/>
        <w:autoSpaceDE w:val="0"/>
        <w:autoSpaceDN w:val="0"/>
        <w:adjustRightInd w:val="0"/>
        <w:spacing w:before="120" w:after="0" w:line="240" w:lineRule="auto"/>
        <w:jc w:val="both"/>
        <w:textAlignment w:val="baseline"/>
        <w:rPr>
          <w:rFonts w:ascii="Arial" w:eastAsia="Times New Roman" w:hAnsi="Arial" w:cs="Arial"/>
          <w:lang w:eastAsia="cs-CZ"/>
        </w:rPr>
      </w:pPr>
    </w:p>
    <w:p w:rsidR="007554D1" w:rsidRDefault="007554D1" w:rsidP="005B40A1">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Default="00C55154"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sidRPr="00C55154">
        <w:rPr>
          <w:rFonts w:ascii="Arial" w:eastAsia="Times New Roman" w:hAnsi="Arial" w:cs="Arial"/>
          <w:b/>
          <w:lang w:eastAsia="cs-CZ"/>
        </w:rPr>
        <w:t xml:space="preserve">Článek 7 – </w:t>
      </w:r>
      <w:r w:rsidR="0098700A" w:rsidRPr="00C55154">
        <w:rPr>
          <w:rFonts w:ascii="Arial" w:eastAsia="Times New Roman" w:hAnsi="Arial" w:cs="Arial"/>
          <w:b/>
          <w:lang w:eastAsia="cs-CZ"/>
        </w:rPr>
        <w:t>Smluvní pokuty, úrok z</w:t>
      </w:r>
      <w:r>
        <w:rPr>
          <w:rFonts w:ascii="Arial" w:eastAsia="Times New Roman" w:hAnsi="Arial" w:cs="Arial"/>
          <w:b/>
          <w:lang w:eastAsia="cs-CZ"/>
        </w:rPr>
        <w:t> </w:t>
      </w:r>
      <w:r w:rsidR="0098700A" w:rsidRPr="00C55154">
        <w:rPr>
          <w:rFonts w:ascii="Arial" w:eastAsia="Times New Roman" w:hAnsi="Arial" w:cs="Arial"/>
          <w:b/>
          <w:lang w:eastAsia="cs-CZ"/>
        </w:rPr>
        <w:t>prodlení</w:t>
      </w:r>
    </w:p>
    <w:p w:rsidR="00C55154" w:rsidRPr="00C55154" w:rsidRDefault="00C55154"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7D4D14" w:rsidRDefault="007D4D14" w:rsidP="005B40A1">
      <w:pPr>
        <w:pStyle w:val="Zkladntext21"/>
        <w:spacing w:after="0"/>
        <w:jc w:val="both"/>
        <w:rPr>
          <w:rFonts w:ascii="Arial" w:hAnsi="Arial"/>
          <w:b w:val="0"/>
          <w:sz w:val="22"/>
        </w:rPr>
      </w:pPr>
      <w:r w:rsidRPr="007D4D14">
        <w:rPr>
          <w:rFonts w:ascii="Arial" w:hAnsi="Arial"/>
          <w:sz w:val="22"/>
        </w:rPr>
        <w:t>7.1.</w:t>
      </w:r>
      <w:r>
        <w:rPr>
          <w:rFonts w:ascii="Arial" w:hAnsi="Arial"/>
          <w:b w:val="0"/>
          <w:sz w:val="22"/>
        </w:rPr>
        <w:t xml:space="preserve"> </w:t>
      </w:r>
      <w:r w:rsidRPr="007D4D14">
        <w:rPr>
          <w:rFonts w:ascii="Arial" w:hAnsi="Arial"/>
          <w:b w:val="0"/>
          <w:sz w:val="22"/>
        </w:rPr>
        <w:t>Zhotovitel se zavazuje při prodlení s předáním díla zaplatit obje</w:t>
      </w:r>
      <w:r w:rsidR="00E16F77">
        <w:rPr>
          <w:rFonts w:ascii="Arial" w:hAnsi="Arial"/>
          <w:b w:val="0"/>
          <w:sz w:val="22"/>
        </w:rPr>
        <w:t>dnateli smluvní pokutu ve výši 2</w:t>
      </w:r>
      <w:r w:rsidRPr="007D4D14">
        <w:rPr>
          <w:rFonts w:ascii="Arial" w:hAnsi="Arial"/>
          <w:b w:val="0"/>
          <w:sz w:val="22"/>
        </w:rPr>
        <w:t xml:space="preserve"> % z ceny za dílo za každý započatý týden prodlení. Smluvní pokutu zaplatí zhotovitel vedle škody, která objednateli vznikne v důsledku porušení povinnosti, na kterou se vztahuje smluvní pokuta. </w:t>
      </w:r>
    </w:p>
    <w:p w:rsidR="0098700A" w:rsidRPr="008A39FE" w:rsidRDefault="0098700A" w:rsidP="005B40A1">
      <w:pPr>
        <w:pStyle w:val="Zkladntext2"/>
        <w:spacing w:before="120"/>
        <w:jc w:val="both"/>
        <w:rPr>
          <w:rFonts w:ascii="Arial" w:hAnsi="Arial" w:cs="Arial"/>
          <w:b w:val="0"/>
          <w:sz w:val="22"/>
        </w:rPr>
      </w:pPr>
      <w:r w:rsidRPr="0098700A">
        <w:rPr>
          <w:rFonts w:ascii="Arial" w:hAnsi="Arial" w:cs="Arial"/>
        </w:rPr>
        <w:t xml:space="preserve">7.2. </w:t>
      </w:r>
      <w:r w:rsidR="007D4D14" w:rsidRPr="007D4D14">
        <w:rPr>
          <w:rFonts w:ascii="Arial" w:hAnsi="Arial" w:cs="Arial"/>
          <w:b w:val="0"/>
          <w:sz w:val="22"/>
        </w:rPr>
        <w:t xml:space="preserve">Objednatel se zavazuje při nedodržení dohodnutého termínu uhrazení faktury ve lhůtě splatnosti </w:t>
      </w:r>
      <w:r w:rsidR="008A39FE" w:rsidRPr="008A39FE">
        <w:rPr>
          <w:rFonts w:ascii="Arial" w:hAnsi="Arial" w:cs="Arial"/>
          <w:b w:val="0"/>
          <w:sz w:val="22"/>
        </w:rPr>
        <w:t>uvedené v čl. 6</w:t>
      </w:r>
      <w:r w:rsidR="007D4D14" w:rsidRPr="008A39FE">
        <w:rPr>
          <w:rFonts w:ascii="Arial" w:hAnsi="Arial" w:cs="Arial"/>
          <w:b w:val="0"/>
          <w:sz w:val="22"/>
        </w:rPr>
        <w:t xml:space="preserve"> této smlouvy zaplatit zhotoviteli </w:t>
      </w:r>
      <w:r w:rsidR="007D4D14" w:rsidRPr="007D4D14">
        <w:rPr>
          <w:rFonts w:ascii="Arial" w:hAnsi="Arial" w:cs="Arial"/>
          <w:b w:val="0"/>
          <w:sz w:val="22"/>
        </w:rPr>
        <w:t>smluvní pokutu ve výši 0,1 % z fakturované částky za každý den prodlení.</w:t>
      </w:r>
    </w:p>
    <w:p w:rsidR="0098700A" w:rsidRPr="0098700A" w:rsidRDefault="0098700A" w:rsidP="005B40A1">
      <w:pPr>
        <w:keepNext/>
        <w:overflowPunct w:val="0"/>
        <w:autoSpaceDE w:val="0"/>
        <w:autoSpaceDN w:val="0"/>
        <w:adjustRightInd w:val="0"/>
        <w:spacing w:after="0" w:line="240" w:lineRule="auto"/>
        <w:textAlignment w:val="baseline"/>
        <w:outlineLvl w:val="2"/>
        <w:rPr>
          <w:rFonts w:ascii="Arial" w:eastAsia="Times New Roman" w:hAnsi="Arial" w:cs="Arial"/>
          <w:lang w:eastAsia="cs-CZ"/>
        </w:rPr>
      </w:pPr>
    </w:p>
    <w:p w:rsidR="0098700A" w:rsidRDefault="00275C9D"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8 – </w:t>
      </w:r>
      <w:r w:rsidR="0098700A" w:rsidRPr="0098700A">
        <w:rPr>
          <w:rFonts w:ascii="Arial" w:eastAsia="Times New Roman" w:hAnsi="Arial" w:cs="Arial"/>
          <w:b/>
          <w:lang w:eastAsia="cs-CZ"/>
        </w:rPr>
        <w:t>Odpovědnost za vady a záruka</w:t>
      </w:r>
    </w:p>
    <w:p w:rsidR="00275C9D" w:rsidRPr="0098700A" w:rsidRDefault="00275C9D"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3D2081" w:rsidRPr="006E5C2E" w:rsidRDefault="003D2081" w:rsidP="005B40A1">
      <w:pPr>
        <w:tabs>
          <w:tab w:val="left" w:pos="1980"/>
        </w:tabs>
        <w:spacing w:after="120" w:line="240" w:lineRule="auto"/>
        <w:jc w:val="both"/>
        <w:rPr>
          <w:rFonts w:ascii="Arial" w:hAnsi="Arial" w:cs="Arial"/>
        </w:rPr>
      </w:pPr>
      <w:r w:rsidRPr="006E5C2E">
        <w:rPr>
          <w:rFonts w:ascii="Arial" w:hAnsi="Arial" w:cs="Arial"/>
        </w:rPr>
        <w:t>Záruční doba na předmět díla se sje</w:t>
      </w:r>
      <w:r>
        <w:rPr>
          <w:rFonts w:ascii="Arial" w:hAnsi="Arial" w:cs="Arial"/>
        </w:rPr>
        <w:t>dnává v délce 36 měsíců ode dne</w:t>
      </w:r>
      <w:r w:rsidRPr="006E5C2E">
        <w:rPr>
          <w:rFonts w:ascii="Arial" w:hAnsi="Arial" w:cs="Arial"/>
        </w:rPr>
        <w:t xml:space="preserve"> převzetí díla.</w:t>
      </w: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Pokud budou objednateli dodány práce s vadami, má právo na bezplatné odstranění vad. Na písemné ohlášení vad je zhotovitel povinen odpovědět písemně do 5 dnů ode dne doručení tohoto ohlášení a stanovit termín odstranění vad. Pokud tuto svoji povinnost zhotovitel dokumentace nesplní, má se za to, že souhlasí s termínem odstranění vad, který stanoví objednatel v písemném ohlášení vad.</w:t>
      </w:r>
    </w:p>
    <w:p w:rsidR="0098700A" w:rsidRPr="008A39FE" w:rsidRDefault="0098700A" w:rsidP="005B40A1">
      <w:pPr>
        <w:overflowPunct w:val="0"/>
        <w:autoSpaceDE w:val="0"/>
        <w:autoSpaceDN w:val="0"/>
        <w:adjustRightInd w:val="0"/>
        <w:spacing w:after="0" w:line="240" w:lineRule="auto"/>
        <w:textAlignment w:val="baseline"/>
        <w:rPr>
          <w:rFonts w:ascii="Arial" w:eastAsia="Times New Roman" w:hAnsi="Arial" w:cs="Arial"/>
          <w:b/>
          <w:lang w:eastAsia="cs-CZ"/>
        </w:rPr>
      </w:pPr>
    </w:p>
    <w:p w:rsidR="0098700A" w:rsidRDefault="00D361D0"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Článek 9</w:t>
      </w:r>
      <w:r w:rsidR="00275C9D">
        <w:rPr>
          <w:rFonts w:ascii="Arial" w:eastAsia="Times New Roman" w:hAnsi="Arial" w:cs="Arial"/>
          <w:b/>
          <w:lang w:eastAsia="cs-CZ"/>
        </w:rPr>
        <w:t xml:space="preserve"> – </w:t>
      </w:r>
      <w:r w:rsidR="0098700A" w:rsidRPr="0098700A">
        <w:rPr>
          <w:rFonts w:ascii="Arial" w:eastAsia="Times New Roman" w:hAnsi="Arial" w:cs="Arial"/>
          <w:b/>
          <w:lang w:eastAsia="cs-CZ"/>
        </w:rPr>
        <w:t>Závěrečná ustanovení</w:t>
      </w:r>
    </w:p>
    <w:p w:rsidR="00275C9D" w:rsidRPr="0098700A" w:rsidRDefault="00275C9D" w:rsidP="005B40A1">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 xml:space="preserve">Dojde-li v době po uzavření této smlouvy k takové změně údajů v katastru nemovitostí, že dojde ke zmaření účelu této smlouvy (podstatné změny okolností), má objednatel právo od smlouvy odstoupit. Zhotovitel se zavazuje oznámit objednateli tuto skutečnost bez zbytečného odkladu poté, kdy se o ní dověděl. </w:t>
      </w: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 xml:space="preserve">Dojde-li v době po uzavření této smlouvy k takové změně údajů v katastru nemovitostí, které mohou vést ke zmaření účelu této smlouvy (nepodstatné změny okolností), zavazují se smluvní strany učinit nezbytná opatření vedoucí k zamezení zmaření účelu této smlouvy, včetně uzavření dodatku k této smlouvě. Nedojde-li mezi smluvními stranami k dohodě, má objednatel právo od smlouvy odstoupit. </w:t>
      </w: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 xml:space="preserve">Pokud při vyhotovení geometrického plánu zjistí zhotovitel díla chybu v katastru nemovitostí (§ 85 </w:t>
      </w:r>
      <w:proofErr w:type="spellStart"/>
      <w:r w:rsidRPr="00FB37E4">
        <w:rPr>
          <w:rFonts w:ascii="Arial" w:hAnsi="Arial" w:cs="Arial"/>
          <w:b w:val="0"/>
          <w:sz w:val="22"/>
          <w:szCs w:val="22"/>
        </w:rPr>
        <w:t>vyhl</w:t>
      </w:r>
      <w:proofErr w:type="spellEnd"/>
      <w:r w:rsidRPr="00FB37E4">
        <w:rPr>
          <w:rFonts w:ascii="Arial" w:hAnsi="Arial" w:cs="Arial"/>
          <w:b w:val="0"/>
          <w:sz w:val="22"/>
          <w:szCs w:val="22"/>
        </w:rPr>
        <w:t xml:space="preserve">. 357/2013 Sb.) prodlužuje se doba plnění o lhůtu provádění opravy katastrálním pracovištěm. </w:t>
      </w: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 xml:space="preserve">Právní vztahy neupravené touto Smlouvou se řídí ustanoveními občanského zákoníku v platném znění. </w:t>
      </w: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Obě strany prohlašují, že smlouva nebyla sepsána v tísni a je svobodným rozhodnutím obou stran a na důkaz toho připojují své podpisy.</w:t>
      </w:r>
    </w:p>
    <w:p w:rsid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 xml:space="preserve">Tato Smlouva nabývá platnosti dnem podpisu oprávněnými zástupci obou smluvních </w:t>
      </w:r>
      <w:r>
        <w:rPr>
          <w:rFonts w:ascii="Arial" w:hAnsi="Arial" w:cs="Arial"/>
          <w:b w:val="0"/>
          <w:sz w:val="22"/>
          <w:szCs w:val="22"/>
        </w:rPr>
        <w:t xml:space="preserve">stran a </w:t>
      </w:r>
      <w:r w:rsidRPr="00FB37E4">
        <w:rPr>
          <w:rFonts w:ascii="Arial" w:hAnsi="Arial" w:cs="Arial"/>
          <w:b w:val="0"/>
          <w:sz w:val="22"/>
          <w:szCs w:val="22"/>
        </w:rPr>
        <w:t>účinnosti dnem uveřejnění v informačním systému veřejné správy - Registru smluv.</w:t>
      </w:r>
    </w:p>
    <w:p w:rsidR="00E16F77" w:rsidRPr="00C34EC1" w:rsidRDefault="00E16F77" w:rsidP="005B40A1">
      <w:pPr>
        <w:suppressAutoHyphens/>
        <w:spacing w:before="120" w:line="240" w:lineRule="auto"/>
        <w:jc w:val="both"/>
        <w:rPr>
          <w:rFonts w:ascii="Arial" w:hAnsi="Arial" w:cs="Arial"/>
          <w:lang w:eastAsia="ar-SA"/>
        </w:rPr>
      </w:pPr>
      <w:r w:rsidRPr="00C34EC1">
        <w:rPr>
          <w:rFonts w:ascii="Arial" w:hAnsi="Arial" w:cs="Arial"/>
          <w:lang w:eastAsia="ar-SA"/>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rsidR="00E16F77" w:rsidRPr="00E16F77" w:rsidRDefault="00E16F77" w:rsidP="005B40A1">
      <w:pPr>
        <w:suppressAutoHyphens/>
        <w:spacing w:before="120" w:line="240" w:lineRule="auto"/>
        <w:jc w:val="both"/>
        <w:rPr>
          <w:rFonts w:ascii="Arial" w:hAnsi="Arial" w:cs="Arial"/>
          <w:lang w:eastAsia="ar-SA"/>
        </w:rPr>
      </w:pPr>
      <w:r w:rsidRPr="00C34EC1">
        <w:rPr>
          <w:rFonts w:ascii="Arial" w:hAnsi="Arial" w:cs="Arial"/>
          <w:lang w:eastAsia="ar-SA"/>
        </w:rPr>
        <w:t xml:space="preserve">Smluvní strany se dohodly, že zákonnou povinnost dle § 5 odst. 2 zákona o registru smluv splní Objednatel a splnění této povinnosti doloží průkazným způsobem zhotoviteli. Smluvní </w:t>
      </w:r>
      <w:r w:rsidRPr="00C34EC1">
        <w:rPr>
          <w:rFonts w:ascii="Arial" w:hAnsi="Arial" w:cs="Arial"/>
          <w:lang w:eastAsia="ar-SA"/>
        </w:rPr>
        <w:lastRenderedPageBreak/>
        <w:t>strany současně berou na vědomí, že v případě nesplnění zákonné povinnosti je smlouva do 3 měsíců od jejího podpisu bez dal</w:t>
      </w:r>
      <w:r>
        <w:rPr>
          <w:rFonts w:ascii="Arial" w:hAnsi="Arial" w:cs="Arial"/>
          <w:lang w:eastAsia="ar-SA"/>
        </w:rPr>
        <w:t>šího zrušena od samého začátku.</w:t>
      </w:r>
    </w:p>
    <w:p w:rsidR="00FB37E4" w:rsidRPr="00FB37E4" w:rsidRDefault="00FB37E4" w:rsidP="005B40A1">
      <w:pPr>
        <w:pStyle w:val="Zkladntext21"/>
        <w:spacing w:after="120"/>
        <w:jc w:val="both"/>
        <w:rPr>
          <w:rFonts w:ascii="Arial" w:hAnsi="Arial" w:cs="Arial"/>
          <w:b w:val="0"/>
          <w:sz w:val="22"/>
          <w:szCs w:val="22"/>
        </w:rPr>
      </w:pPr>
      <w:r w:rsidRPr="00FB37E4">
        <w:rPr>
          <w:rFonts w:ascii="Arial" w:hAnsi="Arial" w:cs="Arial"/>
          <w:b w:val="0"/>
          <w:sz w:val="22"/>
          <w:szCs w:val="22"/>
        </w:rPr>
        <w:t>Smlouva je vyhotovena a podepsána ve třech stejnopisech, z nichž jeden obdrží zhotovitel a dva objednatel.</w:t>
      </w:r>
    </w:p>
    <w:p w:rsidR="00FB37E4" w:rsidRDefault="00FB37E4"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5B40A1" w:rsidRDefault="005B40A1"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Příloha: č. 1 – rozsah předmětu plnění</w:t>
      </w:r>
    </w:p>
    <w:p w:rsidR="005B40A1" w:rsidRDefault="005B40A1"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FB37E4" w:rsidRDefault="00FB37E4"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D459D0" w:rsidP="005B40A1">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V…………………</w:t>
      </w:r>
      <w:r w:rsidR="00FB37E4">
        <w:rPr>
          <w:rFonts w:ascii="Arial" w:eastAsia="Times New Roman" w:hAnsi="Arial" w:cs="Arial"/>
          <w:lang w:eastAsia="cs-CZ"/>
        </w:rPr>
        <w:t xml:space="preserve"> dne…………</w:t>
      </w:r>
      <w:r w:rsidR="00FB37E4">
        <w:rPr>
          <w:rFonts w:ascii="Arial" w:eastAsia="Times New Roman" w:hAnsi="Arial" w:cs="Arial"/>
          <w:lang w:eastAsia="cs-CZ"/>
        </w:rPr>
        <w:tab/>
      </w:r>
      <w:r w:rsidR="00FB37E4">
        <w:rPr>
          <w:rFonts w:ascii="Arial" w:eastAsia="Times New Roman" w:hAnsi="Arial" w:cs="Arial"/>
          <w:lang w:eastAsia="cs-CZ"/>
        </w:rPr>
        <w:tab/>
      </w:r>
      <w:r>
        <w:rPr>
          <w:rFonts w:ascii="Arial" w:eastAsia="Times New Roman" w:hAnsi="Arial" w:cs="Arial"/>
          <w:lang w:eastAsia="cs-CZ"/>
        </w:rPr>
        <w:tab/>
      </w:r>
      <w:r w:rsidR="0098700A" w:rsidRPr="0098700A">
        <w:rPr>
          <w:rFonts w:ascii="Arial" w:eastAsia="Times New Roman" w:hAnsi="Arial" w:cs="Arial"/>
          <w:lang w:eastAsia="cs-CZ"/>
        </w:rPr>
        <w:t>V Jihlavě dne</w:t>
      </w:r>
    </w:p>
    <w:p w:rsidR="0098700A" w:rsidRPr="0098700A" w:rsidRDefault="0098700A"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Default="0098700A"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5B40A1" w:rsidRDefault="005B40A1"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5B40A1" w:rsidRDefault="005B40A1"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5B40A1" w:rsidRDefault="005B40A1"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5B40A1" w:rsidRPr="0098700A" w:rsidRDefault="005B40A1"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bookmarkStart w:id="0" w:name="_GoBack"/>
      <w:bookmarkEnd w:id="0"/>
    </w:p>
    <w:p w:rsidR="0098700A" w:rsidRPr="0098700A" w:rsidRDefault="0098700A" w:rsidP="005B40A1">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5B40A1">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5B40A1">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FB37E4" w:rsidP="005B40A1">
      <w:pPr>
        <w:tabs>
          <w:tab w:val="center" w:pos="1418"/>
        </w:tabs>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98700A" w:rsidRPr="0098700A">
        <w:rPr>
          <w:rFonts w:ascii="Arial" w:eastAsia="Times New Roman" w:hAnsi="Arial" w:cs="Arial"/>
          <w:lang w:eastAsia="cs-CZ"/>
        </w:rPr>
        <w:t>.................................................</w:t>
      </w:r>
      <w:r w:rsidR="0098700A" w:rsidRPr="0098700A">
        <w:rPr>
          <w:rFonts w:ascii="Arial" w:eastAsia="Times New Roman" w:hAnsi="Arial" w:cs="Arial"/>
          <w:lang w:eastAsia="cs-CZ"/>
        </w:rPr>
        <w:tab/>
        <w:t xml:space="preserve">                            </w:t>
      </w:r>
    </w:p>
    <w:p w:rsidR="0098700A" w:rsidRPr="0098700A" w:rsidRDefault="00FB37E4" w:rsidP="005B40A1">
      <w:pPr>
        <w:tabs>
          <w:tab w:val="center" w:pos="1418"/>
        </w:tabs>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Z</w:t>
      </w:r>
      <w:r w:rsidR="00E16F77">
        <w:rPr>
          <w:rFonts w:ascii="Arial" w:eastAsia="Times New Roman" w:hAnsi="Arial" w:cs="Arial"/>
          <w:lang w:eastAsia="cs-CZ"/>
        </w:rPr>
        <w:t>a z</w:t>
      </w:r>
      <w:r>
        <w:rPr>
          <w:rFonts w:ascii="Arial" w:eastAsia="Times New Roman" w:hAnsi="Arial" w:cs="Arial"/>
          <w:lang w:eastAsia="cs-CZ"/>
        </w:rPr>
        <w:t>hotovitel</w:t>
      </w:r>
      <w:r w:rsidR="00E16F77">
        <w:rPr>
          <w:rFonts w:ascii="Arial" w:eastAsia="Times New Roman" w:hAnsi="Arial" w:cs="Arial"/>
          <w:lang w:eastAsia="cs-CZ"/>
        </w:rPr>
        <w:t>e</w:t>
      </w:r>
      <w:r>
        <w:rPr>
          <w:rFonts w:ascii="Arial" w:eastAsia="Times New Roman" w:hAnsi="Arial" w:cs="Arial"/>
          <w:lang w:eastAsia="cs-CZ"/>
        </w:rPr>
        <w:tab/>
      </w:r>
      <w:r w:rsidR="00915DFA">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98700A" w:rsidRPr="0098700A">
        <w:rPr>
          <w:rFonts w:ascii="Arial" w:eastAsia="Times New Roman" w:hAnsi="Arial" w:cs="Arial"/>
          <w:lang w:eastAsia="cs-CZ"/>
        </w:rPr>
        <w:t>Ing. Martin Kukla</w:t>
      </w:r>
    </w:p>
    <w:p w:rsidR="0098700A" w:rsidRPr="0098700A" w:rsidRDefault="00FB37E4" w:rsidP="005B40A1">
      <w:pPr>
        <w:tabs>
          <w:tab w:val="center" w:pos="1418"/>
        </w:tabs>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98700A" w:rsidRPr="0098700A">
        <w:rPr>
          <w:rFonts w:ascii="Arial" w:eastAsia="Times New Roman" w:hAnsi="Arial" w:cs="Arial"/>
          <w:lang w:eastAsia="cs-CZ"/>
        </w:rPr>
        <w:t>náměstek hejtmana kraje</w:t>
      </w:r>
    </w:p>
    <w:p w:rsidR="0098700A" w:rsidRPr="0098700A" w:rsidRDefault="0098700A" w:rsidP="005B40A1">
      <w:pPr>
        <w:tabs>
          <w:tab w:val="center" w:pos="1418"/>
        </w:tabs>
        <w:overflowPunct w:val="0"/>
        <w:autoSpaceDE w:val="0"/>
        <w:autoSpaceDN w:val="0"/>
        <w:adjustRightInd w:val="0"/>
        <w:spacing w:after="0" w:line="240" w:lineRule="auto"/>
        <w:textAlignment w:val="baseline"/>
        <w:rPr>
          <w:rFonts w:ascii="Times New Roman" w:eastAsia="Times New Roman" w:hAnsi="Times New Roman" w:cs="Times New Roman"/>
          <w:bCs/>
          <w:lang w:eastAsia="cs-CZ"/>
        </w:rPr>
      </w:pPr>
      <w:r w:rsidRPr="0098700A">
        <w:rPr>
          <w:rFonts w:ascii="Arial" w:eastAsia="Times New Roman" w:hAnsi="Arial" w:cs="Arial"/>
          <w:lang w:eastAsia="cs-CZ"/>
        </w:rPr>
        <w:tab/>
      </w:r>
      <w:r w:rsidRPr="0098700A">
        <w:rPr>
          <w:rFonts w:ascii="Arial" w:eastAsia="Times New Roman" w:hAnsi="Arial" w:cs="Arial"/>
          <w:lang w:eastAsia="cs-CZ"/>
        </w:rPr>
        <w:tab/>
      </w:r>
      <w:r w:rsidR="00FB37E4">
        <w:rPr>
          <w:rFonts w:ascii="Arial" w:eastAsia="Times New Roman" w:hAnsi="Arial" w:cs="Arial"/>
          <w:lang w:eastAsia="cs-CZ"/>
        </w:rPr>
        <w:tab/>
      </w:r>
      <w:r w:rsidR="00FB37E4">
        <w:rPr>
          <w:rFonts w:ascii="Arial" w:eastAsia="Times New Roman" w:hAnsi="Arial" w:cs="Arial"/>
          <w:lang w:eastAsia="cs-CZ"/>
        </w:rPr>
        <w:tab/>
      </w:r>
      <w:r w:rsidR="00FB37E4">
        <w:rPr>
          <w:rFonts w:ascii="Arial" w:eastAsia="Times New Roman" w:hAnsi="Arial" w:cs="Arial"/>
          <w:lang w:eastAsia="cs-CZ"/>
        </w:rPr>
        <w:tab/>
      </w:r>
      <w:r w:rsidR="00FB37E4">
        <w:rPr>
          <w:rFonts w:ascii="Arial" w:eastAsia="Times New Roman" w:hAnsi="Arial" w:cs="Arial"/>
          <w:lang w:eastAsia="cs-CZ"/>
        </w:rPr>
        <w:tab/>
      </w:r>
      <w:r w:rsidRPr="0098700A">
        <w:rPr>
          <w:rFonts w:ascii="Arial" w:eastAsia="Times New Roman" w:hAnsi="Arial" w:cs="Arial"/>
          <w:lang w:eastAsia="cs-CZ"/>
        </w:rPr>
        <w:t>pro oblast ekonomiky a majetku</w:t>
      </w:r>
    </w:p>
    <w:p w:rsidR="00A12C1B" w:rsidRDefault="00A12C1B" w:rsidP="005B40A1">
      <w:pPr>
        <w:spacing w:line="240" w:lineRule="auto"/>
      </w:pPr>
    </w:p>
    <w:sectPr w:rsidR="00A12C1B" w:rsidSect="006B6280">
      <w:headerReference w:type="default" r:id="rId8"/>
      <w:footerReference w:type="default" r:id="rId9"/>
      <w:type w:val="continuous"/>
      <w:pgSz w:w="11906" w:h="16838"/>
      <w:pgMar w:top="1417" w:right="1417" w:bottom="1417" w:left="1417"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3A" w:rsidRDefault="00FF253A" w:rsidP="0098700A">
      <w:pPr>
        <w:spacing w:after="0" w:line="240" w:lineRule="auto"/>
      </w:pPr>
      <w:r>
        <w:separator/>
      </w:r>
    </w:p>
  </w:endnote>
  <w:endnote w:type="continuationSeparator" w:id="0">
    <w:p w:rsidR="00FF253A" w:rsidRDefault="00FF253A" w:rsidP="0098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Pr="00AC0EFD" w:rsidRDefault="00AC0EFD" w:rsidP="00AC0EFD">
    <w:pPr>
      <w:pStyle w:val="Zpat"/>
      <w:jc w:val="center"/>
      <w:rPr>
        <w:rFonts w:ascii="Arial" w:hAnsi="Arial" w:cs="Arial"/>
        <w:sz w:val="20"/>
      </w:rPr>
    </w:pPr>
    <w:r w:rsidRPr="00AF7751">
      <w:rPr>
        <w:rFonts w:ascii="Arial" w:hAnsi="Arial" w:cs="Arial"/>
        <w:sz w:val="20"/>
      </w:rPr>
      <w:t xml:space="preserve">Strana </w:t>
    </w:r>
    <w:r w:rsidRPr="00AF7751">
      <w:rPr>
        <w:rFonts w:ascii="Arial" w:hAnsi="Arial" w:cs="Arial"/>
        <w:sz w:val="20"/>
      </w:rPr>
      <w:fldChar w:fldCharType="begin"/>
    </w:r>
    <w:r w:rsidRPr="00AF7751">
      <w:rPr>
        <w:rFonts w:ascii="Arial" w:hAnsi="Arial" w:cs="Arial"/>
        <w:sz w:val="20"/>
      </w:rPr>
      <w:instrText xml:space="preserve"> PAGE </w:instrText>
    </w:r>
    <w:r w:rsidRPr="00AF7751">
      <w:rPr>
        <w:rFonts w:ascii="Arial" w:hAnsi="Arial" w:cs="Arial"/>
        <w:sz w:val="20"/>
      </w:rPr>
      <w:fldChar w:fldCharType="separate"/>
    </w:r>
    <w:r w:rsidR="005B40A1">
      <w:rPr>
        <w:rFonts w:ascii="Arial" w:hAnsi="Arial" w:cs="Arial"/>
        <w:noProof/>
        <w:sz w:val="20"/>
      </w:rPr>
      <w:t>5</w:t>
    </w:r>
    <w:r w:rsidRPr="00AF7751">
      <w:rPr>
        <w:rFonts w:ascii="Arial" w:hAnsi="Arial" w:cs="Arial"/>
        <w:sz w:val="20"/>
      </w:rPr>
      <w:fldChar w:fldCharType="end"/>
    </w:r>
    <w:r w:rsidRPr="00AF7751">
      <w:rPr>
        <w:rFonts w:ascii="Arial" w:hAnsi="Arial" w:cs="Arial"/>
        <w:sz w:val="20"/>
      </w:rPr>
      <w:t xml:space="preserve"> (celkem </w:t>
    </w:r>
    <w:r w:rsidRPr="00AF7751">
      <w:rPr>
        <w:rFonts w:ascii="Arial" w:hAnsi="Arial" w:cs="Arial"/>
        <w:sz w:val="20"/>
      </w:rPr>
      <w:fldChar w:fldCharType="begin"/>
    </w:r>
    <w:r w:rsidRPr="00AF7751">
      <w:rPr>
        <w:rFonts w:ascii="Arial" w:hAnsi="Arial" w:cs="Arial"/>
        <w:sz w:val="20"/>
      </w:rPr>
      <w:instrText xml:space="preserve"> NUMPAGES </w:instrText>
    </w:r>
    <w:r w:rsidRPr="00AF7751">
      <w:rPr>
        <w:rFonts w:ascii="Arial" w:hAnsi="Arial" w:cs="Arial"/>
        <w:sz w:val="20"/>
      </w:rPr>
      <w:fldChar w:fldCharType="separate"/>
    </w:r>
    <w:r w:rsidR="005B40A1">
      <w:rPr>
        <w:rFonts w:ascii="Arial" w:hAnsi="Arial" w:cs="Arial"/>
        <w:noProof/>
        <w:sz w:val="20"/>
      </w:rPr>
      <w:t>5</w:t>
    </w:r>
    <w:r w:rsidRPr="00AF7751">
      <w:rPr>
        <w:rFonts w:ascii="Arial" w:hAnsi="Arial" w:cs="Arial"/>
        <w:sz w:val="20"/>
      </w:rPr>
      <w:fldChar w:fldCharType="end"/>
    </w:r>
    <w:r w:rsidRPr="00AF775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3A" w:rsidRDefault="00FF253A" w:rsidP="0098700A">
      <w:pPr>
        <w:spacing w:after="0" w:line="240" w:lineRule="auto"/>
      </w:pPr>
      <w:r>
        <w:separator/>
      </w:r>
    </w:p>
  </w:footnote>
  <w:footnote w:type="continuationSeparator" w:id="0">
    <w:p w:rsidR="00FF253A" w:rsidRDefault="00FF253A" w:rsidP="0098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Default="0098700A" w:rsidP="00C55154">
    <w:pPr>
      <w:pStyle w:val="Zhlav"/>
      <w:jc w:val="center"/>
      <w:rPr>
        <w:b/>
        <w:smallCaps/>
        <w:sz w:val="28"/>
      </w:rPr>
    </w:pPr>
    <w:r w:rsidRPr="00216885">
      <w:rPr>
        <w:rFonts w:ascii="Arial" w:hAnsi="Arial" w:cs="Arial"/>
        <w:b/>
        <w:bCs/>
        <w:noProof/>
      </w:rPr>
      <w:drawing>
        <wp:inline distT="0" distB="0" distL="0" distR="0" wp14:anchorId="02F44F43" wp14:editId="71917F59">
          <wp:extent cx="1628775" cy="57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1A289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C0206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840" w:hanging="360"/>
      </w:pPr>
      <w:rPr>
        <w:rFonts w:ascii="Symbol" w:hAnsi="Symbol" w:cs="Symbol" w:hint="default"/>
        <w:color w:val="000000"/>
        <w:sz w:val="24"/>
        <w:szCs w:val="24"/>
      </w:rPr>
    </w:lvl>
  </w:abstractNum>
  <w:abstractNum w:abstractNumId="3" w15:restartNumberingAfterBreak="0">
    <w:nsid w:val="0A865BAE"/>
    <w:multiLevelType w:val="hybridMultilevel"/>
    <w:tmpl w:val="F47865DE"/>
    <w:lvl w:ilvl="0" w:tplc="04050001">
      <w:start w:val="1"/>
      <w:numFmt w:val="bullet"/>
      <w:lvlText w:val=""/>
      <w:lvlJc w:val="left"/>
      <w:pPr>
        <w:tabs>
          <w:tab w:val="num" w:pos="360"/>
        </w:tabs>
        <w:ind w:left="360" w:hanging="360"/>
      </w:pPr>
      <w:rPr>
        <w:rFonts w:ascii="Symbol" w:hAnsi="Symbol" w:hint="default"/>
      </w:rPr>
    </w:lvl>
    <w:lvl w:ilvl="1" w:tplc="715C3528">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A76851"/>
    <w:multiLevelType w:val="hybridMultilevel"/>
    <w:tmpl w:val="823804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076304"/>
    <w:multiLevelType w:val="hybridMultilevel"/>
    <w:tmpl w:val="D1A8AD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8CA2B62"/>
    <w:multiLevelType w:val="hybridMultilevel"/>
    <w:tmpl w:val="F1A4C9E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B">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078FD"/>
    <w:multiLevelType w:val="hybridMultilevel"/>
    <w:tmpl w:val="639CC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937DD8"/>
    <w:multiLevelType w:val="hybridMultilevel"/>
    <w:tmpl w:val="48042A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76C10"/>
    <w:multiLevelType w:val="hybridMultilevel"/>
    <w:tmpl w:val="90A45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5A66B85"/>
    <w:multiLevelType w:val="hybridMultilevel"/>
    <w:tmpl w:val="1F94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A479AD"/>
    <w:multiLevelType w:val="hybridMultilevel"/>
    <w:tmpl w:val="ECA8680C"/>
    <w:lvl w:ilvl="0" w:tplc="0405000B">
      <w:start w:val="1"/>
      <w:numFmt w:val="bullet"/>
      <w:pStyle w:val="slovanseznam5"/>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D609D7"/>
    <w:multiLevelType w:val="hybridMultilevel"/>
    <w:tmpl w:val="6FD0FB1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C7A5841"/>
    <w:multiLevelType w:val="hybridMultilevel"/>
    <w:tmpl w:val="E8CED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15" w15:restartNumberingAfterBreak="0">
    <w:nsid w:val="723D5AAF"/>
    <w:multiLevelType w:val="hybridMultilevel"/>
    <w:tmpl w:val="097AD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625258"/>
    <w:multiLevelType w:val="hybridMultilevel"/>
    <w:tmpl w:val="7F266A0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1"/>
  </w:num>
  <w:num w:numId="4">
    <w:abstractNumId w:val="3"/>
  </w:num>
  <w:num w:numId="5">
    <w:abstractNumId w:val="8"/>
  </w:num>
  <w:num w:numId="6">
    <w:abstractNumId w:val="12"/>
  </w:num>
  <w:num w:numId="7">
    <w:abstractNumId w:val="7"/>
  </w:num>
  <w:num w:numId="8">
    <w:abstractNumId w:val="6"/>
  </w:num>
  <w:num w:numId="9">
    <w:abstractNumId w:val="14"/>
  </w:num>
  <w:num w:numId="10">
    <w:abstractNumId w:val="1"/>
  </w:num>
  <w:num w:numId="11">
    <w:abstractNumId w:val="9"/>
  </w:num>
  <w:num w:numId="12">
    <w:abstractNumId w:val="5"/>
  </w:num>
  <w:num w:numId="13">
    <w:abstractNumId w:val="16"/>
  </w:num>
  <w:num w:numId="14">
    <w:abstractNumId w:val="4"/>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0A"/>
    <w:rsid w:val="000069E6"/>
    <w:rsid w:val="00041DC3"/>
    <w:rsid w:val="000624E4"/>
    <w:rsid w:val="000B5047"/>
    <w:rsid w:val="000C2CAA"/>
    <w:rsid w:val="000E4A5F"/>
    <w:rsid w:val="00103A17"/>
    <w:rsid w:val="00121DE7"/>
    <w:rsid w:val="00143189"/>
    <w:rsid w:val="001A7F5C"/>
    <w:rsid w:val="001E7480"/>
    <w:rsid w:val="00211B3B"/>
    <w:rsid w:val="00240D3C"/>
    <w:rsid w:val="00275C9D"/>
    <w:rsid w:val="002C6233"/>
    <w:rsid w:val="0030757D"/>
    <w:rsid w:val="00335139"/>
    <w:rsid w:val="0039011C"/>
    <w:rsid w:val="003904B7"/>
    <w:rsid w:val="003B234C"/>
    <w:rsid w:val="003D2081"/>
    <w:rsid w:val="003D3B54"/>
    <w:rsid w:val="003E62E5"/>
    <w:rsid w:val="00490975"/>
    <w:rsid w:val="004F734F"/>
    <w:rsid w:val="005903F2"/>
    <w:rsid w:val="005B40A1"/>
    <w:rsid w:val="005C7460"/>
    <w:rsid w:val="005D085F"/>
    <w:rsid w:val="006134BA"/>
    <w:rsid w:val="00613A30"/>
    <w:rsid w:val="006509F0"/>
    <w:rsid w:val="006768D9"/>
    <w:rsid w:val="006A52ED"/>
    <w:rsid w:val="006B6280"/>
    <w:rsid w:val="00743437"/>
    <w:rsid w:val="007554D1"/>
    <w:rsid w:val="007878D2"/>
    <w:rsid w:val="007962F6"/>
    <w:rsid w:val="007A4E4C"/>
    <w:rsid w:val="007D4D14"/>
    <w:rsid w:val="007F0D64"/>
    <w:rsid w:val="00814C61"/>
    <w:rsid w:val="008267FD"/>
    <w:rsid w:val="00847AF2"/>
    <w:rsid w:val="00851A6A"/>
    <w:rsid w:val="008A39FE"/>
    <w:rsid w:val="008C73BC"/>
    <w:rsid w:val="008F66BD"/>
    <w:rsid w:val="00904E55"/>
    <w:rsid w:val="00915DFA"/>
    <w:rsid w:val="009468E5"/>
    <w:rsid w:val="00947CC1"/>
    <w:rsid w:val="0098700A"/>
    <w:rsid w:val="009B03A4"/>
    <w:rsid w:val="009C4541"/>
    <w:rsid w:val="009D204B"/>
    <w:rsid w:val="009E2DCD"/>
    <w:rsid w:val="009F2700"/>
    <w:rsid w:val="009F7B34"/>
    <w:rsid w:val="00A03AB0"/>
    <w:rsid w:val="00A12C1B"/>
    <w:rsid w:val="00A35C41"/>
    <w:rsid w:val="00A85200"/>
    <w:rsid w:val="00A95AB7"/>
    <w:rsid w:val="00AC0EFD"/>
    <w:rsid w:val="00B248AA"/>
    <w:rsid w:val="00BD32DD"/>
    <w:rsid w:val="00C10339"/>
    <w:rsid w:val="00C16C1F"/>
    <w:rsid w:val="00C51393"/>
    <w:rsid w:val="00C55154"/>
    <w:rsid w:val="00CA793C"/>
    <w:rsid w:val="00CD039C"/>
    <w:rsid w:val="00CF013F"/>
    <w:rsid w:val="00D01884"/>
    <w:rsid w:val="00D24A93"/>
    <w:rsid w:val="00D361D0"/>
    <w:rsid w:val="00D459D0"/>
    <w:rsid w:val="00D857F0"/>
    <w:rsid w:val="00D864FA"/>
    <w:rsid w:val="00D93BAF"/>
    <w:rsid w:val="00D97164"/>
    <w:rsid w:val="00DC2C06"/>
    <w:rsid w:val="00DE2DD9"/>
    <w:rsid w:val="00DF5D08"/>
    <w:rsid w:val="00DF6EC1"/>
    <w:rsid w:val="00E13C3A"/>
    <w:rsid w:val="00E16F77"/>
    <w:rsid w:val="00E36647"/>
    <w:rsid w:val="00E36C9B"/>
    <w:rsid w:val="00E752AA"/>
    <w:rsid w:val="00E847C6"/>
    <w:rsid w:val="00F542DF"/>
    <w:rsid w:val="00F77323"/>
    <w:rsid w:val="00FB37E4"/>
    <w:rsid w:val="00FF2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9C42"/>
  <w15:chartTrackingRefBased/>
  <w15:docId w15:val="{0A31FC0F-BD87-4243-8A98-B2923349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8700A"/>
    <w:pPr>
      <w:keepNext/>
      <w:overflowPunct w:val="0"/>
      <w:autoSpaceDE w:val="0"/>
      <w:autoSpaceDN w:val="0"/>
      <w:adjustRightInd w:val="0"/>
      <w:spacing w:after="480" w:line="240" w:lineRule="auto"/>
      <w:textAlignment w:val="baseline"/>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9870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98700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98700A"/>
    <w:pPr>
      <w:keepNext/>
      <w:overflowPunct w:val="0"/>
      <w:autoSpaceDE w:val="0"/>
      <w:autoSpaceDN w:val="0"/>
      <w:adjustRightInd w:val="0"/>
      <w:spacing w:after="360" w:line="240" w:lineRule="auto"/>
      <w:jc w:val="center"/>
      <w:textAlignment w:val="baseline"/>
      <w:outlineLvl w:val="3"/>
    </w:pPr>
    <w:rPr>
      <w:rFonts w:ascii="Times New Roman" w:eastAsia="Times New Roman" w:hAnsi="Times New Roman" w:cs="Times New Roman"/>
      <w:b/>
      <w:sz w:val="28"/>
      <w:szCs w:val="20"/>
      <w:lang w:eastAsia="cs-CZ"/>
    </w:rPr>
  </w:style>
  <w:style w:type="paragraph" w:styleId="Nadpis5">
    <w:name w:val="heading 5"/>
    <w:basedOn w:val="Normln"/>
    <w:next w:val="Normln"/>
    <w:link w:val="Nadpis5Char"/>
    <w:qFormat/>
    <w:rsid w:val="0098700A"/>
    <w:pPr>
      <w:keepNext/>
      <w:overflowPunct w:val="0"/>
      <w:autoSpaceDE w:val="0"/>
      <w:autoSpaceDN w:val="0"/>
      <w:adjustRightInd w:val="0"/>
      <w:spacing w:after="120" w:line="240" w:lineRule="auto"/>
      <w:jc w:val="both"/>
      <w:textAlignment w:val="baseline"/>
      <w:outlineLvl w:val="4"/>
    </w:pPr>
    <w:rPr>
      <w:rFonts w:ascii="Times New Roman" w:eastAsia="Times New Roman" w:hAnsi="Times New Roman" w:cs="Times New Roman"/>
      <w:b/>
      <w:color w:val="FF0000"/>
      <w:sz w:val="24"/>
      <w:szCs w:val="20"/>
      <w:lang w:eastAsia="cs-CZ"/>
    </w:rPr>
  </w:style>
  <w:style w:type="paragraph" w:styleId="Nadpis6">
    <w:name w:val="heading 6"/>
    <w:basedOn w:val="Normln"/>
    <w:next w:val="Normln"/>
    <w:link w:val="Nadpis6Char"/>
    <w:qFormat/>
    <w:rsid w:val="0098700A"/>
    <w:pPr>
      <w:keepNext/>
      <w:overflowPunct w:val="0"/>
      <w:autoSpaceDE w:val="0"/>
      <w:autoSpaceDN w:val="0"/>
      <w:adjustRightInd w:val="0"/>
      <w:spacing w:after="120" w:line="240" w:lineRule="auto"/>
      <w:jc w:val="center"/>
      <w:textAlignment w:val="baseline"/>
      <w:outlineLvl w:val="5"/>
    </w:pPr>
    <w:rPr>
      <w:rFonts w:ascii="Arial" w:eastAsia="Times New Roman" w:hAnsi="Arial" w:cs="Arial"/>
      <w:b/>
      <w:bCs/>
      <w:color w:val="FF00FF"/>
      <w:sz w:val="20"/>
      <w:szCs w:val="20"/>
      <w:lang w:eastAsia="cs-CZ"/>
    </w:rPr>
  </w:style>
  <w:style w:type="paragraph" w:styleId="Nadpis7">
    <w:name w:val="heading 7"/>
    <w:basedOn w:val="Normln"/>
    <w:next w:val="Normln"/>
    <w:link w:val="Nadpis7Char"/>
    <w:qFormat/>
    <w:rsid w:val="0098700A"/>
    <w:pPr>
      <w:keepNext/>
      <w:overflowPunct w:val="0"/>
      <w:autoSpaceDE w:val="0"/>
      <w:autoSpaceDN w:val="0"/>
      <w:adjustRightInd w:val="0"/>
      <w:spacing w:after="0" w:line="240" w:lineRule="auto"/>
      <w:textAlignment w:val="baseline"/>
      <w:outlineLvl w:val="6"/>
    </w:pPr>
    <w:rPr>
      <w:rFonts w:ascii="Arial" w:eastAsia="MS Mincho" w:hAnsi="Arial" w:cs="Arial"/>
      <w:b/>
      <w:bCs/>
      <w:sz w:val="20"/>
      <w:szCs w:val="20"/>
      <w:lang w:eastAsia="cs-CZ"/>
    </w:rPr>
  </w:style>
  <w:style w:type="paragraph" w:styleId="Nadpis8">
    <w:name w:val="heading 8"/>
    <w:basedOn w:val="Normln"/>
    <w:next w:val="Normln"/>
    <w:link w:val="Nadpis8Char"/>
    <w:qFormat/>
    <w:rsid w:val="0098700A"/>
    <w:pPr>
      <w:keepNext/>
      <w:overflowPunct w:val="0"/>
      <w:autoSpaceDE w:val="0"/>
      <w:autoSpaceDN w:val="0"/>
      <w:adjustRightInd w:val="0"/>
      <w:spacing w:after="0" w:line="240" w:lineRule="auto"/>
      <w:jc w:val="both"/>
      <w:textAlignment w:val="baseline"/>
      <w:outlineLvl w:val="7"/>
    </w:pPr>
    <w:rPr>
      <w:rFonts w:ascii="Arial" w:eastAsia="Times New Roman" w:hAnsi="Arial" w:cs="Arial"/>
      <w:b/>
      <w:bCs/>
      <w:szCs w:val="20"/>
      <w:lang w:eastAsia="cs-CZ"/>
    </w:rPr>
  </w:style>
  <w:style w:type="paragraph" w:styleId="Nadpis9">
    <w:name w:val="heading 9"/>
    <w:basedOn w:val="Normln"/>
    <w:next w:val="Normln"/>
    <w:link w:val="Nadpis9Char"/>
    <w:qFormat/>
    <w:rsid w:val="0098700A"/>
    <w:pPr>
      <w:keepNext/>
      <w:overflowPunct w:val="0"/>
      <w:autoSpaceDE w:val="0"/>
      <w:autoSpaceDN w:val="0"/>
      <w:adjustRightInd w:val="0"/>
      <w:spacing w:after="0" w:line="240" w:lineRule="auto"/>
      <w:textAlignment w:val="baseline"/>
      <w:outlineLvl w:val="8"/>
    </w:pPr>
    <w:rPr>
      <w:rFonts w:ascii="Arial" w:eastAsia="Times New Roman" w:hAnsi="Arial" w:cs="Arial"/>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700A"/>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9870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8700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98700A"/>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8700A"/>
    <w:rPr>
      <w:rFonts w:ascii="Times New Roman" w:eastAsia="Times New Roman" w:hAnsi="Times New Roman" w:cs="Times New Roman"/>
      <w:b/>
      <w:color w:val="FF0000"/>
      <w:sz w:val="24"/>
      <w:szCs w:val="20"/>
      <w:lang w:eastAsia="cs-CZ"/>
    </w:rPr>
  </w:style>
  <w:style w:type="character" w:customStyle="1" w:styleId="Nadpis6Char">
    <w:name w:val="Nadpis 6 Char"/>
    <w:basedOn w:val="Standardnpsmoodstavce"/>
    <w:link w:val="Nadpis6"/>
    <w:rsid w:val="0098700A"/>
    <w:rPr>
      <w:rFonts w:ascii="Arial" w:eastAsia="Times New Roman" w:hAnsi="Arial" w:cs="Arial"/>
      <w:b/>
      <w:bCs/>
      <w:color w:val="FF00FF"/>
      <w:sz w:val="20"/>
      <w:szCs w:val="20"/>
      <w:lang w:eastAsia="cs-CZ"/>
    </w:rPr>
  </w:style>
  <w:style w:type="character" w:customStyle="1" w:styleId="Nadpis7Char">
    <w:name w:val="Nadpis 7 Char"/>
    <w:basedOn w:val="Standardnpsmoodstavce"/>
    <w:link w:val="Nadpis7"/>
    <w:rsid w:val="0098700A"/>
    <w:rPr>
      <w:rFonts w:ascii="Arial" w:eastAsia="MS Mincho" w:hAnsi="Arial" w:cs="Arial"/>
      <w:b/>
      <w:bCs/>
      <w:sz w:val="20"/>
      <w:szCs w:val="20"/>
      <w:lang w:eastAsia="cs-CZ"/>
    </w:rPr>
  </w:style>
  <w:style w:type="character" w:customStyle="1" w:styleId="Nadpis8Char">
    <w:name w:val="Nadpis 8 Char"/>
    <w:basedOn w:val="Standardnpsmoodstavce"/>
    <w:link w:val="Nadpis8"/>
    <w:rsid w:val="0098700A"/>
    <w:rPr>
      <w:rFonts w:ascii="Arial" w:eastAsia="Times New Roman" w:hAnsi="Arial" w:cs="Arial"/>
      <w:b/>
      <w:bCs/>
      <w:szCs w:val="20"/>
      <w:lang w:eastAsia="cs-CZ"/>
    </w:rPr>
  </w:style>
  <w:style w:type="character" w:customStyle="1" w:styleId="Nadpis9Char">
    <w:name w:val="Nadpis 9 Char"/>
    <w:basedOn w:val="Standardnpsmoodstavce"/>
    <w:link w:val="Nadpis9"/>
    <w:rsid w:val="0098700A"/>
    <w:rPr>
      <w:rFonts w:ascii="Arial" w:eastAsia="Times New Roman" w:hAnsi="Arial" w:cs="Arial"/>
      <w:b/>
      <w:bCs/>
      <w:szCs w:val="20"/>
      <w:lang w:eastAsia="cs-CZ"/>
    </w:rPr>
  </w:style>
  <w:style w:type="numbering" w:customStyle="1" w:styleId="Bezseznamu1">
    <w:name w:val="Bez seznamu1"/>
    <w:next w:val="Bezseznamu"/>
    <w:uiPriority w:val="99"/>
    <w:semiHidden/>
    <w:unhideWhenUsed/>
    <w:rsid w:val="0098700A"/>
  </w:style>
  <w:style w:type="character" w:customStyle="1" w:styleId="Hypertextovodkaz1">
    <w:name w:val="Hypertextový odkaz1"/>
    <w:rsid w:val="0098700A"/>
    <w:rPr>
      <w:color w:val="0000FF"/>
      <w:u w:val="single"/>
    </w:rPr>
  </w:style>
  <w:style w:type="paragraph" w:customStyle="1" w:styleId="Textbubliny1">
    <w:name w:val="Text bubliny1"/>
    <w:basedOn w:val="Normln"/>
    <w:rsid w:val="0098700A"/>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cs-CZ"/>
    </w:rPr>
  </w:style>
  <w:style w:type="paragraph" w:styleId="Zkladntext">
    <w:name w:val="Body Text"/>
    <w:basedOn w:val="Normln"/>
    <w:link w:val="ZkladntextChar"/>
    <w:rsid w:val="0098700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8700A"/>
    <w:rPr>
      <w:rFonts w:ascii="Times New Roman" w:eastAsia="Times New Roman" w:hAnsi="Times New Roman" w:cs="Times New Roman"/>
      <w:sz w:val="24"/>
      <w:szCs w:val="20"/>
      <w:lang w:eastAsia="cs-CZ"/>
    </w:rPr>
  </w:style>
  <w:style w:type="paragraph" w:styleId="Zpat">
    <w:name w:val="footer"/>
    <w:basedOn w:val="Normln"/>
    <w:link w:val="ZpatChar"/>
    <w:rsid w:val="0098700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98700A"/>
    <w:rPr>
      <w:rFonts w:ascii="Times New Roman" w:eastAsia="Times New Roman" w:hAnsi="Times New Roman" w:cs="Times New Roman"/>
      <w:sz w:val="24"/>
      <w:szCs w:val="20"/>
      <w:lang w:eastAsia="cs-CZ"/>
    </w:rPr>
  </w:style>
  <w:style w:type="paragraph" w:customStyle="1" w:styleId="Zkladntext21">
    <w:name w:val="Základní text 21"/>
    <w:basedOn w:val="Normln"/>
    <w:rsid w:val="0098700A"/>
    <w:pPr>
      <w:overflowPunct w:val="0"/>
      <w:autoSpaceDE w:val="0"/>
      <w:autoSpaceDN w:val="0"/>
      <w:adjustRightInd w:val="0"/>
      <w:spacing w:after="360" w:line="240" w:lineRule="auto"/>
      <w:jc w:val="center"/>
      <w:textAlignment w:val="baseline"/>
    </w:pPr>
    <w:rPr>
      <w:rFonts w:ascii="Times New Roman" w:eastAsia="Times New Roman" w:hAnsi="Times New Roman" w:cs="Times New Roman"/>
      <w:b/>
      <w:sz w:val="28"/>
      <w:szCs w:val="20"/>
      <w:lang w:eastAsia="cs-CZ"/>
    </w:rPr>
  </w:style>
  <w:style w:type="paragraph" w:customStyle="1" w:styleId="BodyText21">
    <w:name w:val="Body Text 21"/>
    <w:basedOn w:val="Normln"/>
    <w:rsid w:val="0098700A"/>
    <w:pPr>
      <w:overflowPunct w:val="0"/>
      <w:autoSpaceDE w:val="0"/>
      <w:autoSpaceDN w:val="0"/>
      <w:adjustRightInd w:val="0"/>
      <w:spacing w:after="0" w:line="240" w:lineRule="auto"/>
      <w:ind w:left="2127"/>
      <w:jc w:val="both"/>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98700A"/>
    <w:rPr>
      <w:rFonts w:ascii="Times New Roman" w:eastAsia="Times New Roman" w:hAnsi="Times New Roman" w:cs="Times New Roman"/>
      <w:b/>
      <w:sz w:val="24"/>
      <w:szCs w:val="20"/>
      <w:lang w:eastAsia="cs-CZ"/>
    </w:rPr>
  </w:style>
  <w:style w:type="paragraph" w:styleId="Prosttext">
    <w:name w:val="Plain Text"/>
    <w:basedOn w:val="Normln"/>
    <w:link w:val="ProsttextChar"/>
    <w:rsid w:val="0098700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8700A"/>
    <w:rPr>
      <w:rFonts w:ascii="Courier New" w:eastAsia="Times New Roman" w:hAnsi="Courier New" w:cs="Courier New"/>
      <w:sz w:val="20"/>
      <w:szCs w:val="20"/>
      <w:lang w:eastAsia="cs-CZ"/>
    </w:rPr>
  </w:style>
  <w:style w:type="paragraph" w:styleId="Zhlav">
    <w:name w:val="header"/>
    <w:basedOn w:val="Normln"/>
    <w:link w:val="ZhlavChar"/>
    <w:uiPriority w:val="99"/>
    <w:rsid w:val="0098700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8700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8700A"/>
    <w:pPr>
      <w:spacing w:after="0" w:line="240" w:lineRule="auto"/>
      <w:jc w:val="both"/>
    </w:pPr>
    <w:rPr>
      <w:rFonts w:ascii="Courier New" w:eastAsia="Times New Roman" w:hAnsi="Courier New" w:cs="Courier New"/>
      <w:sz w:val="16"/>
      <w:szCs w:val="16"/>
      <w:lang w:eastAsia="cs-CZ"/>
    </w:rPr>
  </w:style>
  <w:style w:type="character" w:customStyle="1" w:styleId="Zkladntext3Char">
    <w:name w:val="Základní text 3 Char"/>
    <w:basedOn w:val="Standardnpsmoodstavce"/>
    <w:link w:val="Zkladntext3"/>
    <w:rsid w:val="0098700A"/>
    <w:rPr>
      <w:rFonts w:ascii="Courier New" w:eastAsia="Times New Roman" w:hAnsi="Courier New" w:cs="Courier New"/>
      <w:sz w:val="16"/>
      <w:szCs w:val="16"/>
      <w:lang w:eastAsia="cs-CZ"/>
    </w:rPr>
  </w:style>
  <w:style w:type="paragraph" w:customStyle="1" w:styleId="Textpsmene">
    <w:name w:val="Text písmene"/>
    <w:basedOn w:val="Normln"/>
    <w:rsid w:val="0098700A"/>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00A"/>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styleId="Hypertextovodkaz">
    <w:name w:val="Hyperlink"/>
    <w:rsid w:val="0098700A"/>
    <w:rPr>
      <w:color w:val="0000FF"/>
      <w:u w:val="single"/>
    </w:rPr>
  </w:style>
  <w:style w:type="character" w:styleId="slostrnky">
    <w:name w:val="page number"/>
    <w:basedOn w:val="Standardnpsmoodstavce"/>
    <w:rsid w:val="0098700A"/>
  </w:style>
  <w:style w:type="paragraph" w:styleId="Zkladntextodsazen2">
    <w:name w:val="Body Text Indent 2"/>
    <w:basedOn w:val="Normln"/>
    <w:link w:val="Zkladntextodsazen2Char"/>
    <w:rsid w:val="0098700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98700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98700A"/>
    <w:rPr>
      <w:rFonts w:ascii="Arial" w:eastAsia="Times New Roman" w:hAnsi="Arial" w:cs="Arial"/>
      <w:szCs w:val="20"/>
      <w:lang w:eastAsia="cs-CZ"/>
    </w:rPr>
  </w:style>
  <w:style w:type="paragraph" w:styleId="Zkladntextodsazen3">
    <w:name w:val="Body Text Indent 3"/>
    <w:basedOn w:val="Normln"/>
    <w:link w:val="Zkladntextodsazen3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 w:val="20"/>
      <w:szCs w:val="20"/>
      <w:lang w:eastAsia="cs-CZ"/>
    </w:rPr>
  </w:style>
  <w:style w:type="character" w:customStyle="1" w:styleId="Zkladntextodsazen3Char">
    <w:name w:val="Základní text odsazený 3 Char"/>
    <w:basedOn w:val="Standardnpsmoodstavce"/>
    <w:link w:val="Zkladntextodsazen3"/>
    <w:rsid w:val="0098700A"/>
    <w:rPr>
      <w:rFonts w:ascii="Arial" w:eastAsia="Times New Roman" w:hAnsi="Arial" w:cs="Arial"/>
      <w:sz w:val="20"/>
      <w:szCs w:val="20"/>
      <w:lang w:eastAsia="cs-CZ"/>
    </w:rPr>
  </w:style>
  <w:style w:type="character" w:styleId="Sledovanodkaz">
    <w:name w:val="FollowedHyperlink"/>
    <w:rsid w:val="0098700A"/>
    <w:rPr>
      <w:color w:val="800080"/>
      <w:u w:val="single"/>
    </w:rPr>
  </w:style>
  <w:style w:type="paragraph" w:customStyle="1" w:styleId="Style0">
    <w:name w:val="Style0"/>
    <w:rsid w:val="0098700A"/>
    <w:pPr>
      <w:spacing w:after="0" w:line="240" w:lineRule="auto"/>
    </w:pPr>
    <w:rPr>
      <w:rFonts w:ascii="Arial" w:eastAsia="Times New Roman" w:hAnsi="Arial" w:cs="Times New Roman"/>
      <w:snapToGrid w:val="0"/>
      <w:sz w:val="24"/>
      <w:szCs w:val="20"/>
      <w:lang w:eastAsia="cs-CZ"/>
    </w:rPr>
  </w:style>
  <w:style w:type="paragraph" w:styleId="Seznam2">
    <w:name w:val="List 2"/>
    <w:basedOn w:val="Normln"/>
    <w:rsid w:val="0098700A"/>
    <w:pPr>
      <w:spacing w:after="0" w:line="240" w:lineRule="auto"/>
      <w:ind w:left="566" w:hanging="283"/>
    </w:pPr>
    <w:rPr>
      <w:rFonts w:ascii="Times New Roman" w:eastAsia="Times New Roman" w:hAnsi="Times New Roman" w:cs="Times New Roman"/>
      <w:sz w:val="20"/>
      <w:szCs w:val="20"/>
      <w:lang w:eastAsia="cs-CZ"/>
    </w:rPr>
  </w:style>
  <w:style w:type="paragraph" w:customStyle="1" w:styleId="Import5">
    <w:name w:val="Import 5"/>
    <w:basedOn w:val="Normln"/>
    <w:rsid w:val="009870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paragraph" w:customStyle="1" w:styleId="BodySingle">
    <w:name w:val="Body Single"/>
    <w:basedOn w:val="Zkladntext"/>
    <w:rsid w:val="0098700A"/>
    <w:pPr>
      <w:overflowPunct/>
      <w:autoSpaceDE/>
      <w:autoSpaceDN/>
      <w:adjustRightInd/>
      <w:spacing w:before="80" w:line="240" w:lineRule="exact"/>
      <w:textAlignment w:val="auto"/>
    </w:pPr>
    <w:rPr>
      <w:rFonts w:ascii="Verdana" w:hAnsi="Verdana"/>
      <w:sz w:val="16"/>
      <w:szCs w:val="16"/>
    </w:rPr>
  </w:style>
  <w:style w:type="paragraph" w:customStyle="1" w:styleId="Nadpis3PPP">
    <w:name w:val="Nadpis 3 PPP"/>
    <w:basedOn w:val="Nadpis3"/>
    <w:next w:val="BodySingle"/>
    <w:rsid w:val="0098700A"/>
    <w:pPr>
      <w:keepLines/>
      <w:overflowPunct/>
      <w:autoSpaceDE/>
      <w:autoSpaceDN/>
      <w:adjustRightInd/>
      <w:spacing w:before="200" w:after="200"/>
      <w:jc w:val="both"/>
      <w:textAlignment w:val="auto"/>
    </w:pPr>
    <w:rPr>
      <w:rFonts w:ascii="Arial" w:hAnsi="Arial"/>
      <w:b/>
      <w:color w:val="B40000"/>
      <w:szCs w:val="16"/>
    </w:rPr>
  </w:style>
  <w:style w:type="paragraph" w:styleId="Seznamsodrkami2">
    <w:name w:val="List Bullet 2"/>
    <w:basedOn w:val="Normln"/>
    <w:rsid w:val="0098700A"/>
    <w:pPr>
      <w:numPr>
        <w:numId w:val="2"/>
      </w:numPr>
      <w:spacing w:after="320" w:line="360" w:lineRule="auto"/>
    </w:pPr>
    <w:rPr>
      <w:rFonts w:ascii="Times New Roman" w:eastAsia="Times New Roman" w:hAnsi="Times New Roman" w:cs="Times New Roman"/>
      <w:szCs w:val="24"/>
      <w:lang w:eastAsia="cs-CZ"/>
    </w:rPr>
  </w:style>
  <w:style w:type="paragraph" w:styleId="Textvbloku">
    <w:name w:val="Block Text"/>
    <w:basedOn w:val="Normln"/>
    <w:rsid w:val="0098700A"/>
    <w:pPr>
      <w:tabs>
        <w:tab w:val="num" w:pos="360"/>
      </w:tabs>
      <w:spacing w:after="80" w:line="240" w:lineRule="auto"/>
      <w:ind w:left="360" w:right="110"/>
      <w:jc w:val="both"/>
    </w:pPr>
    <w:rPr>
      <w:rFonts w:ascii="Arial" w:eastAsia="MS Mincho" w:hAnsi="Arial" w:cs="Arial"/>
      <w:szCs w:val="24"/>
      <w:lang w:eastAsia="cs-CZ"/>
    </w:rPr>
  </w:style>
  <w:style w:type="paragraph" w:customStyle="1" w:styleId="VZ">
    <w:name w:val="VZ"/>
    <w:basedOn w:val="Normln"/>
    <w:link w:val="VZChar"/>
    <w:rsid w:val="0098700A"/>
    <w:pPr>
      <w:overflowPunct w:val="0"/>
      <w:autoSpaceDE w:val="0"/>
      <w:autoSpaceDN w:val="0"/>
      <w:adjustRightInd w:val="0"/>
      <w:spacing w:after="0" w:line="240" w:lineRule="auto"/>
      <w:ind w:left="284"/>
      <w:jc w:val="both"/>
      <w:textAlignment w:val="baseline"/>
    </w:pPr>
    <w:rPr>
      <w:rFonts w:ascii="Arial" w:eastAsia="Times New Roman" w:hAnsi="Arial" w:cs="Arial"/>
      <w:sz w:val="20"/>
      <w:szCs w:val="20"/>
      <w:lang w:eastAsia="cs-CZ"/>
    </w:rPr>
  </w:style>
  <w:style w:type="paragraph" w:customStyle="1" w:styleId="tabulka1">
    <w:name w:val="tabulka1"/>
    <w:basedOn w:val="slovanseznam5"/>
    <w:autoRedefine/>
    <w:rsid w:val="0098700A"/>
    <w:pPr>
      <w:numPr>
        <w:numId w:val="0"/>
      </w:numPr>
      <w:overflowPunct/>
      <w:autoSpaceDE/>
      <w:autoSpaceDN/>
      <w:adjustRightInd/>
      <w:ind w:left="1132"/>
      <w:jc w:val="both"/>
      <w:textAlignment w:val="auto"/>
    </w:pPr>
    <w:rPr>
      <w:rFonts w:ascii="Arial" w:hAnsi="Arial"/>
      <w:sz w:val="22"/>
    </w:rPr>
  </w:style>
  <w:style w:type="paragraph" w:styleId="slovanseznam5">
    <w:name w:val="List Number 5"/>
    <w:basedOn w:val="Normln"/>
    <w:rsid w:val="0098700A"/>
    <w:pPr>
      <w:numPr>
        <w:numId w:val="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Zdraznn">
    <w:name w:val="Emphasis"/>
    <w:aliases w:val="Zvýraznění"/>
    <w:qFormat/>
    <w:rsid w:val="0098700A"/>
    <w:rPr>
      <w:i/>
      <w:iCs/>
    </w:rPr>
  </w:style>
  <w:style w:type="paragraph" w:customStyle="1" w:styleId="KRUTEXTODSTAVCE">
    <w:name w:val="_KRU_TEXT_ODSTAVCE"/>
    <w:basedOn w:val="Normln"/>
    <w:rsid w:val="0098700A"/>
    <w:pPr>
      <w:spacing w:after="0" w:line="288" w:lineRule="auto"/>
    </w:pPr>
    <w:rPr>
      <w:rFonts w:ascii="Arial" w:eastAsia="Times New Roman" w:hAnsi="Arial" w:cs="Arial"/>
      <w:szCs w:val="24"/>
      <w:lang w:eastAsia="cs-CZ"/>
    </w:rPr>
  </w:style>
  <w:style w:type="paragraph" w:styleId="Rozloendokumentu">
    <w:name w:val="Document Map"/>
    <w:basedOn w:val="Normln"/>
    <w:link w:val="RozloendokumentuChar"/>
    <w:semiHidden/>
    <w:rsid w:val="0098700A"/>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98700A"/>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98700A"/>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8700A"/>
    <w:rPr>
      <w:rFonts w:ascii="Tahoma" w:eastAsia="Times New Roman" w:hAnsi="Tahoma" w:cs="Tahoma"/>
      <w:sz w:val="16"/>
      <w:szCs w:val="16"/>
      <w:lang w:eastAsia="cs-CZ"/>
    </w:rPr>
  </w:style>
  <w:style w:type="character" w:customStyle="1" w:styleId="VZChar">
    <w:name w:val="VZ Char"/>
    <w:link w:val="VZ"/>
    <w:locked/>
    <w:rsid w:val="0098700A"/>
    <w:rPr>
      <w:rFonts w:ascii="Arial" w:eastAsia="Times New Roman" w:hAnsi="Arial" w:cs="Arial"/>
      <w:sz w:val="20"/>
      <w:szCs w:val="20"/>
      <w:lang w:eastAsia="cs-CZ"/>
    </w:rPr>
  </w:style>
  <w:style w:type="character" w:styleId="Nzevknihy">
    <w:name w:val="Book Title"/>
    <w:uiPriority w:val="33"/>
    <w:qFormat/>
    <w:rsid w:val="0098700A"/>
    <w:rPr>
      <w:rFonts w:ascii="Arial" w:hAnsi="Arial"/>
      <w:b w:val="0"/>
      <w:bCs/>
      <w:caps w:val="0"/>
      <w:smallCaps w:val="0"/>
      <w:vanish w:val="0"/>
      <w:spacing w:val="0"/>
      <w:sz w:val="22"/>
    </w:rPr>
  </w:style>
  <w:style w:type="paragraph" w:styleId="Odstavecseseznamem">
    <w:name w:val="List Paragraph"/>
    <w:basedOn w:val="Normln"/>
    <w:uiPriority w:val="34"/>
    <w:qFormat/>
    <w:rsid w:val="0098700A"/>
    <w:pPr>
      <w:spacing w:after="0" w:line="240" w:lineRule="auto"/>
      <w:ind w:left="708"/>
      <w:jc w:val="both"/>
    </w:pPr>
    <w:rPr>
      <w:rFonts w:ascii="Arial" w:eastAsia="Times New Roman" w:hAnsi="Arial" w:cs="Times New Roman"/>
      <w:szCs w:val="24"/>
      <w:lang w:eastAsia="cs-CZ"/>
    </w:rPr>
  </w:style>
  <w:style w:type="paragraph" w:customStyle="1" w:styleId="Odstavec1">
    <w:name w:val="Odstavec1"/>
    <w:basedOn w:val="Normln"/>
    <w:uiPriority w:val="99"/>
    <w:rsid w:val="0098700A"/>
    <w:pPr>
      <w:spacing w:before="80" w:after="0" w:line="240" w:lineRule="auto"/>
      <w:jc w:val="both"/>
    </w:pPr>
    <w:rPr>
      <w:rFonts w:ascii="Arial" w:eastAsia="Times New Roman" w:hAnsi="Arial" w:cs="Times New Roman"/>
      <w:szCs w:val="24"/>
      <w:lang w:eastAsia="cs-CZ"/>
    </w:rPr>
  </w:style>
  <w:style w:type="paragraph" w:styleId="Normlnweb">
    <w:name w:val="Normal (Web)"/>
    <w:basedOn w:val="Normln"/>
    <w:uiPriority w:val="99"/>
    <w:unhideWhenUsed/>
    <w:rsid w:val="009870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0">
    <w:name w:val="textpsmene"/>
    <w:basedOn w:val="Normln"/>
    <w:rsid w:val="0098700A"/>
    <w:pPr>
      <w:tabs>
        <w:tab w:val="num" w:pos="425"/>
      </w:tabs>
      <w:spacing w:after="0" w:line="240" w:lineRule="auto"/>
      <w:ind w:left="425" w:hanging="425"/>
      <w:jc w:val="both"/>
    </w:pPr>
    <w:rPr>
      <w:rFonts w:ascii="Times New Roman" w:eastAsia="Arial Unicode MS" w:hAnsi="Times New Roman" w:cs="Times New Roman"/>
      <w:sz w:val="24"/>
      <w:szCs w:val="24"/>
      <w:lang w:eastAsia="cs-CZ"/>
    </w:rPr>
  </w:style>
  <w:style w:type="paragraph" w:customStyle="1" w:styleId="Identifikace">
    <w:name w:val="Identifikace"/>
    <w:basedOn w:val="Normln"/>
    <w:uiPriority w:val="2"/>
    <w:qFormat/>
    <w:rsid w:val="0098700A"/>
    <w:pPr>
      <w:tabs>
        <w:tab w:val="left" w:pos="0"/>
        <w:tab w:val="left" w:pos="3969"/>
      </w:tabs>
      <w:spacing w:after="100" w:line="240" w:lineRule="auto"/>
      <w:ind w:left="3969" w:hanging="3969"/>
      <w:jc w:val="both"/>
    </w:pPr>
    <w:rPr>
      <w:rFonts w:ascii="Arial" w:eastAsia="Times New Roman" w:hAnsi="Arial" w:cs="Times New Roman"/>
      <w:i/>
    </w:rPr>
  </w:style>
  <w:style w:type="paragraph" w:styleId="Citt">
    <w:name w:val="Quote"/>
    <w:basedOn w:val="Normln"/>
    <w:next w:val="Normln"/>
    <w:link w:val="CittChar"/>
    <w:autoRedefine/>
    <w:uiPriority w:val="29"/>
    <w:qFormat/>
    <w:rsid w:val="0098700A"/>
    <w:pPr>
      <w:spacing w:before="120" w:after="240" w:line="240" w:lineRule="auto"/>
      <w:jc w:val="center"/>
    </w:pPr>
    <w:rPr>
      <w:rFonts w:ascii="Arial" w:eastAsia="Times New Roman" w:hAnsi="Arial" w:cs="Times New Roman"/>
      <w:iCs/>
      <w:color w:val="000000"/>
      <w:sz w:val="20"/>
      <w:szCs w:val="24"/>
      <w:lang w:eastAsia="cs-CZ"/>
    </w:rPr>
  </w:style>
  <w:style w:type="character" w:customStyle="1" w:styleId="CittChar">
    <w:name w:val="Citát Char"/>
    <w:basedOn w:val="Standardnpsmoodstavce"/>
    <w:link w:val="Citt"/>
    <w:uiPriority w:val="29"/>
    <w:rsid w:val="0098700A"/>
    <w:rPr>
      <w:rFonts w:ascii="Arial" w:eastAsia="Times New Roman" w:hAnsi="Arial" w:cs="Times New Roman"/>
      <w:iCs/>
      <w:color w:val="000000"/>
      <w:sz w:val="20"/>
      <w:szCs w:val="24"/>
      <w:lang w:eastAsia="cs-CZ"/>
    </w:rPr>
  </w:style>
  <w:style w:type="paragraph" w:customStyle="1" w:styleId="bntext">
    <w:name w:val="běžný text"/>
    <w:basedOn w:val="Normln"/>
    <w:rsid w:val="0098700A"/>
    <w:pPr>
      <w:tabs>
        <w:tab w:val="left" w:pos="1418"/>
        <w:tab w:val="left" w:pos="7320"/>
      </w:tabs>
      <w:overflowPunct w:val="0"/>
      <w:autoSpaceDE w:val="0"/>
      <w:autoSpaceDN w:val="0"/>
      <w:adjustRightInd w:val="0"/>
      <w:spacing w:after="0" w:line="240" w:lineRule="auto"/>
      <w:jc w:val="both"/>
      <w:textAlignment w:val="baseline"/>
    </w:pPr>
    <w:rPr>
      <w:rFonts w:ascii="Arial" w:eastAsia="Times New Roman" w:hAnsi="Arial" w:cs="Arial"/>
      <w:szCs w:val="24"/>
      <w:lang w:eastAsia="cs-CZ"/>
    </w:rPr>
  </w:style>
  <w:style w:type="paragraph" w:styleId="Nzev">
    <w:name w:val="Title"/>
    <w:basedOn w:val="Normln"/>
    <w:link w:val="NzevChar"/>
    <w:qFormat/>
    <w:rsid w:val="0098700A"/>
    <w:pPr>
      <w:spacing w:after="0" w:line="240" w:lineRule="auto"/>
      <w:jc w:val="center"/>
    </w:pPr>
    <w:rPr>
      <w:rFonts w:ascii="Times New Roman" w:eastAsia="Times New Roman" w:hAnsi="Times New Roman" w:cs="Times New Roman"/>
      <w:b/>
      <w:sz w:val="44"/>
      <w:szCs w:val="20"/>
      <w:lang w:eastAsia="cs-CZ"/>
    </w:rPr>
  </w:style>
  <w:style w:type="character" w:customStyle="1" w:styleId="NzevChar">
    <w:name w:val="Název Char"/>
    <w:basedOn w:val="Standardnpsmoodstavce"/>
    <w:link w:val="Nzev"/>
    <w:rsid w:val="0098700A"/>
    <w:rPr>
      <w:rFonts w:ascii="Times New Roman" w:eastAsia="Times New Roman" w:hAnsi="Times New Roman" w:cs="Times New Roman"/>
      <w:b/>
      <w:sz w:val="44"/>
      <w:szCs w:val="20"/>
      <w:lang w:eastAsia="cs-CZ"/>
    </w:rPr>
  </w:style>
  <w:style w:type="paragraph" w:styleId="Seznamsodrkami">
    <w:name w:val="List Bullet"/>
    <w:basedOn w:val="Normln"/>
    <w:rsid w:val="0098700A"/>
    <w:pPr>
      <w:numPr>
        <w:numId w:val="10"/>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rsid w:val="0098700A"/>
    <w:rPr>
      <w:sz w:val="16"/>
      <w:szCs w:val="16"/>
    </w:rPr>
  </w:style>
  <w:style w:type="paragraph" w:styleId="Textkomente">
    <w:name w:val="annotation text"/>
    <w:basedOn w:val="Normln"/>
    <w:link w:val="Textkomente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9870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700A"/>
    <w:rPr>
      <w:b/>
      <w:bCs/>
    </w:rPr>
  </w:style>
  <w:style w:type="character" w:customStyle="1" w:styleId="PedmtkomenteChar">
    <w:name w:val="Předmět komentáře Char"/>
    <w:basedOn w:val="TextkomenteChar"/>
    <w:link w:val="Pedmtkomente"/>
    <w:rsid w:val="0098700A"/>
    <w:rPr>
      <w:rFonts w:ascii="Times New Roman" w:eastAsia="Times New Roman" w:hAnsi="Times New Roman" w:cs="Times New Roman"/>
      <w:b/>
      <w:bCs/>
      <w:sz w:val="20"/>
      <w:szCs w:val="20"/>
      <w:lang w:eastAsia="cs-CZ"/>
    </w:rPr>
  </w:style>
  <w:style w:type="paragraph" w:customStyle="1" w:styleId="Normln1">
    <w:name w:val="Normální1"/>
    <w:rsid w:val="0098700A"/>
    <w:pPr>
      <w:widowControl w:val="0"/>
      <w:suppressAutoHyphens/>
      <w:spacing w:after="0" w:line="100" w:lineRule="atLeast"/>
    </w:pPr>
    <w:rPr>
      <w:rFonts w:ascii="Calibri" w:eastAsia="Arial Unicode MS" w:hAnsi="Calibri"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F128-E690-410C-8061-3439734A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1753</Words>
  <Characters>10344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3</cp:revision>
  <cp:lastPrinted>2019-11-18T08:53:00Z</cp:lastPrinted>
  <dcterms:created xsi:type="dcterms:W3CDTF">2020-06-26T10:11:00Z</dcterms:created>
  <dcterms:modified xsi:type="dcterms:W3CDTF">2020-07-08T06:50:00Z</dcterms:modified>
</cp:coreProperties>
</file>