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0C7914" w:rsidRDefault="00187D5B">
      <w:pPr>
        <w:rPr>
          <w:rFonts w:ascii="Arial" w:hAnsi="Arial" w:cs="Arial"/>
          <w:b/>
          <w:sz w:val="24"/>
        </w:rPr>
      </w:pPr>
      <w:r w:rsidRPr="000C7914">
        <w:rPr>
          <w:rFonts w:ascii="Arial" w:hAnsi="Arial" w:cs="Arial"/>
          <w:b/>
          <w:sz w:val="24"/>
        </w:rPr>
        <w:t>23</w:t>
      </w:r>
      <w:r w:rsidR="007B3559" w:rsidRPr="000C7914">
        <w:rPr>
          <w:rFonts w:ascii="Arial" w:hAnsi="Arial" w:cs="Arial"/>
          <w:b/>
          <w:sz w:val="24"/>
        </w:rPr>
        <w:t xml:space="preserve"> – Topinkovač</w:t>
      </w:r>
    </w:p>
    <w:p w:rsidR="007B3559" w:rsidRPr="000C7914" w:rsidRDefault="007B3559" w:rsidP="000C7914">
      <w:pPr>
        <w:spacing w:after="0" w:line="240" w:lineRule="auto"/>
        <w:rPr>
          <w:rFonts w:ascii="Arial" w:hAnsi="Arial" w:cs="Arial"/>
        </w:rPr>
      </w:pPr>
    </w:p>
    <w:p w:rsidR="00187D5B" w:rsidRPr="000C7914" w:rsidRDefault="007B3559" w:rsidP="000C7914">
      <w:pPr>
        <w:spacing w:before="100" w:beforeAutospacing="1" w:after="0" w:line="240" w:lineRule="auto"/>
        <w:rPr>
          <w:rFonts w:ascii="Arial" w:eastAsia="Times New Roman" w:hAnsi="Arial" w:cs="Arial"/>
          <w:lang w:eastAsia="cs-CZ"/>
        </w:rPr>
      </w:pPr>
      <w:r w:rsidRPr="000C7914">
        <w:rPr>
          <w:rFonts w:ascii="Arial" w:eastAsia="Times New Roman" w:hAnsi="Arial" w:cs="Arial"/>
          <w:lang w:eastAsia="cs-CZ"/>
        </w:rPr>
        <w:t>na dva plátky chleba</w:t>
      </w:r>
    </w:p>
    <w:p w:rsidR="00187D5B" w:rsidRPr="000C7914" w:rsidRDefault="00187D5B" w:rsidP="000C7914">
      <w:pPr>
        <w:spacing w:before="100" w:beforeAutospacing="1" w:after="0" w:line="240" w:lineRule="auto"/>
        <w:rPr>
          <w:rFonts w:ascii="Arial" w:eastAsia="Times New Roman" w:hAnsi="Arial" w:cs="Arial"/>
          <w:lang w:eastAsia="cs-CZ"/>
        </w:rPr>
      </w:pPr>
      <w:r w:rsidRPr="000C7914">
        <w:rPr>
          <w:rFonts w:ascii="Arial" w:eastAsia="Times New Roman" w:hAnsi="Arial" w:cs="Arial"/>
          <w:lang w:eastAsia="cs-CZ"/>
        </w:rPr>
        <w:t>min. 4 teplotní stupně</w:t>
      </w:r>
    </w:p>
    <w:p w:rsidR="00187D5B" w:rsidRPr="000C7914" w:rsidRDefault="00187D5B" w:rsidP="000C7914">
      <w:pPr>
        <w:spacing w:before="100" w:beforeAutospacing="1" w:after="0" w:line="240" w:lineRule="auto"/>
        <w:rPr>
          <w:rFonts w:ascii="Arial" w:eastAsia="Times New Roman" w:hAnsi="Arial" w:cs="Arial"/>
          <w:lang w:eastAsia="cs-CZ"/>
        </w:rPr>
      </w:pPr>
      <w:r w:rsidRPr="000C7914">
        <w:rPr>
          <w:rFonts w:ascii="Arial" w:eastAsia="Times New Roman" w:hAnsi="Arial" w:cs="Arial"/>
          <w:lang w:eastAsia="cs-CZ"/>
        </w:rPr>
        <w:t xml:space="preserve">příkon 750 W </w:t>
      </w:r>
    </w:p>
    <w:p w:rsidR="00187D5B" w:rsidRPr="000C7914" w:rsidRDefault="00187D5B" w:rsidP="000C7914">
      <w:pPr>
        <w:spacing w:before="100" w:beforeAutospacing="1" w:after="0" w:line="240" w:lineRule="auto"/>
        <w:rPr>
          <w:rFonts w:ascii="Arial" w:eastAsia="Times New Roman" w:hAnsi="Arial" w:cs="Arial"/>
          <w:lang w:eastAsia="cs-CZ"/>
        </w:rPr>
      </w:pPr>
      <w:r w:rsidRPr="000C7914">
        <w:rPr>
          <w:rFonts w:ascii="Arial" w:eastAsia="Times New Roman" w:hAnsi="Arial" w:cs="Arial"/>
          <w:lang w:eastAsia="cs-CZ"/>
        </w:rPr>
        <w:t xml:space="preserve">2 opékací štěrbiny </w:t>
      </w:r>
    </w:p>
    <w:p w:rsidR="00187D5B" w:rsidRPr="000C7914" w:rsidRDefault="00187D5B" w:rsidP="000C7914">
      <w:pPr>
        <w:spacing w:before="100" w:beforeAutospacing="1" w:after="0" w:line="240" w:lineRule="auto"/>
        <w:rPr>
          <w:rFonts w:ascii="Arial" w:eastAsia="Times New Roman" w:hAnsi="Arial" w:cs="Arial"/>
          <w:lang w:eastAsia="cs-CZ"/>
        </w:rPr>
      </w:pPr>
      <w:r w:rsidRPr="000C7914">
        <w:rPr>
          <w:rFonts w:ascii="Arial" w:eastAsia="Times New Roman" w:hAnsi="Arial" w:cs="Arial"/>
          <w:lang w:eastAsia="cs-CZ"/>
        </w:rPr>
        <w:t xml:space="preserve"> automatické vysunutí pečiva </w:t>
      </w:r>
    </w:p>
    <w:p w:rsidR="007B3559" w:rsidRPr="000C7914" w:rsidRDefault="007B3559" w:rsidP="000C7914">
      <w:pPr>
        <w:spacing w:before="100" w:beforeAutospacing="1" w:after="0" w:line="240" w:lineRule="auto"/>
        <w:rPr>
          <w:rFonts w:ascii="Arial" w:eastAsia="Times New Roman" w:hAnsi="Arial" w:cs="Arial"/>
          <w:lang w:eastAsia="cs-CZ"/>
        </w:rPr>
      </w:pPr>
      <w:r w:rsidRPr="000C7914">
        <w:rPr>
          <w:rFonts w:ascii="Arial" w:eastAsia="Times New Roman" w:hAnsi="Arial" w:cs="Arial"/>
          <w:lang w:eastAsia="cs-CZ"/>
        </w:rPr>
        <w:t xml:space="preserve"> miska na drobky</w:t>
      </w:r>
      <w:bookmarkStart w:id="0" w:name="_GoBack"/>
      <w:bookmarkEnd w:id="0"/>
    </w:p>
    <w:p w:rsidR="007B3559" w:rsidRPr="000C7914" w:rsidRDefault="007B3559" w:rsidP="00187D5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 w:rsidRPr="000C7914">
        <w:rPr>
          <w:rFonts w:ascii="Arial" w:eastAsia="Times New Roman" w:hAnsi="Arial" w:cs="Arial"/>
          <w:b/>
          <w:bCs/>
          <w:noProof/>
          <w:color w:val="0000FF"/>
          <w:lang w:eastAsia="cs-CZ"/>
        </w:rPr>
        <w:drawing>
          <wp:inline distT="0" distB="0" distL="0" distR="0">
            <wp:extent cx="2314575" cy="2844332"/>
            <wp:effectExtent l="0" t="0" r="0" b="0"/>
            <wp:docPr id="1" name="Obrázek 1" descr="https://static.datart.cz/Toastovac-ETA-Topinkovac-ETA-Tonny-1166-90000/media_3603450.jpg">
              <a:hlinkClick xmlns:a="http://schemas.openxmlformats.org/drawingml/2006/main" r:id="rId4" tooltip="&quot;Opékač topinek ETA Tonny 1166 90000 bílý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datart.cz/Toastovac-ETA-Topinkovac-ETA-Tonny-1166-90000/media_3603450.jpg">
                      <a:hlinkClick r:id="rId4" tooltip="&quot;Opékač topinek ETA Tonny 1166 90000 bílý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696" cy="285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B3559" w:rsidRPr="000C7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559"/>
    <w:rsid w:val="000C7914"/>
    <w:rsid w:val="00187D5B"/>
    <w:rsid w:val="0072197A"/>
    <w:rsid w:val="007B3559"/>
    <w:rsid w:val="009F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6FD7D8-8E81-42C6-BF70-5010B6B10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7B35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7B35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B355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7B3559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perex">
    <w:name w:val="perex"/>
    <w:basedOn w:val="Normln"/>
    <w:rsid w:val="007B3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7B3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B35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1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static.datart.cz/Toastovac-ETA-Topinkovac-ETA-Tonny-1166-90000/media_3603450.jpg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4</cp:revision>
  <dcterms:created xsi:type="dcterms:W3CDTF">2021-02-25T11:18:00Z</dcterms:created>
  <dcterms:modified xsi:type="dcterms:W3CDTF">2021-03-17T07:24:00Z</dcterms:modified>
</cp:coreProperties>
</file>