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1AC" w:rsidRDefault="00F221AC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</w:t>
      </w:r>
      <w:r w:rsidR="006153C7">
        <w:rPr>
          <w:rFonts w:ascii="Arial" w:hAnsi="Arial" w:cs="Arial"/>
        </w:rPr>
        <w:t>ROVEDENÍ VEŘEJNÉ ZAKÁZKY</w:t>
      </w:r>
    </w:p>
    <w:p w:rsidR="00624BAC" w:rsidRPr="009F4929" w:rsidRDefault="00F64DB3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9F4929">
        <w:rPr>
          <w:rFonts w:ascii="Arial" w:hAnsi="Arial" w:cs="Arial"/>
          <w:b/>
          <w:sz w:val="28"/>
          <w:szCs w:val="28"/>
        </w:rPr>
        <w:t>„</w:t>
      </w:r>
      <w:r w:rsidR="008203CE" w:rsidRPr="00CC0A28">
        <w:rPr>
          <w:rFonts w:ascii="Arial" w:hAnsi="Arial" w:cs="Arial"/>
          <w:b/>
          <w:sz w:val="28"/>
          <w:szCs w:val="28"/>
        </w:rPr>
        <w:t>III/3516 Bítovčice – opěrná zeď, PD</w:t>
      </w:r>
      <w:r w:rsidR="0019229F" w:rsidRPr="009F4929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  <w:r w:rsidR="00DC42A6">
        <w:rPr>
          <w:b/>
          <w:color w:val="auto"/>
        </w:rPr>
        <w:t xml:space="preserve"> 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Žižkova </w:t>
      </w:r>
      <w:r w:rsidR="006153C7">
        <w:rPr>
          <w:rFonts w:ascii="Arial" w:eastAsia="MS Mincho" w:hAnsi="Arial" w:cs="Arial"/>
          <w:sz w:val="22"/>
          <w:szCs w:val="22"/>
        </w:rPr>
        <w:t>1882/</w:t>
      </w:r>
      <w:r w:rsidR="00AA3C81" w:rsidRPr="00BD1B2E">
        <w:rPr>
          <w:rFonts w:ascii="Arial" w:eastAsia="MS Mincho" w:hAnsi="Arial" w:cs="Arial"/>
          <w:sz w:val="22"/>
          <w:szCs w:val="22"/>
        </w:rPr>
        <w:t>57, 58</w:t>
      </w:r>
      <w:r w:rsidR="006153C7">
        <w:rPr>
          <w:rFonts w:ascii="Arial" w:eastAsia="MS Mincho" w:hAnsi="Arial" w:cs="Arial"/>
          <w:sz w:val="22"/>
          <w:szCs w:val="22"/>
        </w:rPr>
        <w:t>6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</w:t>
      </w:r>
      <w:r w:rsidR="006153C7">
        <w:rPr>
          <w:rFonts w:ascii="Arial" w:eastAsia="MS Mincho" w:hAnsi="Arial" w:cs="Arial"/>
          <w:sz w:val="22"/>
          <w:szCs w:val="22"/>
        </w:rPr>
        <w:t>01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Jihlava</w:t>
      </w:r>
    </w:p>
    <w:p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8203CE">
        <w:rPr>
          <w:rFonts w:ascii="Arial" w:eastAsia="MS Mincho" w:hAnsi="Arial" w:cs="Arial"/>
          <w:sz w:val="22"/>
          <w:szCs w:val="22"/>
        </w:rPr>
        <w:t>:</w:t>
      </w:r>
      <w:r w:rsidR="008203CE">
        <w:rPr>
          <w:rFonts w:ascii="Arial" w:eastAsia="MS Mincho" w:hAnsi="Arial" w:cs="Arial"/>
          <w:sz w:val="22"/>
          <w:szCs w:val="22"/>
        </w:rPr>
        <w:tab/>
        <w:t xml:space="preserve">                       Mgr. Vítězslavem Schrekem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</w:t>
      </w:r>
      <w:r w:rsidR="003D1C9D">
        <w:rPr>
          <w:rFonts w:ascii="Arial" w:eastAsia="MS Mincho" w:hAnsi="Arial" w:cs="Arial"/>
          <w:sz w:val="22"/>
          <w:szCs w:val="22"/>
        </w:rPr>
        <w:t xml:space="preserve">MBA, </w:t>
      </w:r>
      <w:r w:rsidR="00BD1B2E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="008203CE">
        <w:rPr>
          <w:rFonts w:ascii="Arial" w:eastAsia="MS Mincho" w:hAnsi="Arial" w:cs="Arial"/>
          <w:sz w:val="22"/>
          <w:szCs w:val="22"/>
          <w:lang w:eastAsia="ar-SA"/>
        </w:rPr>
        <w:t>Ing. Miroslav Houška, náměstek Hejtmana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DC42A6">
        <w:rPr>
          <w:rFonts w:ascii="Arial" w:eastAsia="MS Mincho" w:hAnsi="Arial" w:cs="Arial"/>
          <w:sz w:val="22"/>
          <w:szCs w:val="22"/>
        </w:rPr>
        <w:t>Miroslav Dokulil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 w:rsidRPr="00F5220E">
        <w:rPr>
          <w:rFonts w:ascii="Arial" w:hAnsi="Arial" w:cs="Arial"/>
          <w:sz w:val="22"/>
          <w:szCs w:val="22"/>
        </w:rPr>
        <w:t>40</w:t>
      </w:r>
      <w:r w:rsidR="00F64DB3" w:rsidRPr="00F5220E">
        <w:rPr>
          <w:rFonts w:ascii="Arial" w:hAnsi="Arial" w:cs="Arial"/>
          <w:sz w:val="22"/>
          <w:szCs w:val="22"/>
        </w:rPr>
        <w:t>5</w:t>
      </w:r>
      <w:r w:rsidR="001C4839" w:rsidRPr="00F5220E">
        <w:rPr>
          <w:rFonts w:ascii="Arial" w:hAnsi="Arial" w:cs="Arial"/>
          <w:sz w:val="22"/>
          <w:szCs w:val="22"/>
        </w:rPr>
        <w:t>00</w:t>
      </w:r>
      <w:r w:rsidR="00F64DB3" w:rsidRPr="00F5220E">
        <w:rPr>
          <w:rFonts w:ascii="Arial" w:hAnsi="Arial" w:cs="Arial"/>
          <w:sz w:val="22"/>
          <w:szCs w:val="22"/>
        </w:rPr>
        <w:t>0</w:t>
      </w:r>
      <w:r w:rsidR="001C4839" w:rsidRPr="00F5220E">
        <w:rPr>
          <w:rFonts w:ascii="Arial" w:hAnsi="Arial" w:cs="Arial"/>
          <w:sz w:val="22"/>
          <w:szCs w:val="22"/>
        </w:rPr>
        <w:t>5</w:t>
      </w:r>
      <w:r w:rsidR="00F64DB3" w:rsidRPr="00F5220E">
        <w:rPr>
          <w:rFonts w:ascii="Arial" w:hAnsi="Arial" w:cs="Arial"/>
          <w:sz w:val="22"/>
          <w:szCs w:val="22"/>
        </w:rPr>
        <w:t>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</w:t>
      </w:r>
      <w:r w:rsidR="008203CE" w:rsidRPr="008203CE">
        <w:rPr>
          <w:rFonts w:ascii="Arial" w:hAnsi="Arial" w:cs="Arial"/>
          <w:b/>
        </w:rPr>
        <w:t>III/3516 Bítovčice – opěrná zeď, 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DC42A6">
        <w:rPr>
          <w:rFonts w:ascii="Arial" w:hAnsi="Arial" w:cs="Arial"/>
          <w:sz w:val="22"/>
          <w:szCs w:val="22"/>
        </w:rPr>
        <w:t xml:space="preserve">povolení,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A348FA">
        <w:rPr>
          <w:rFonts w:ascii="Arial" w:hAnsi="Arial" w:cs="Arial"/>
          <w:sz w:val="22"/>
          <w:szCs w:val="22"/>
        </w:rPr>
        <w:t xml:space="preserve">prací a rozpočtu akce „III/3516 Bítovčice – opěrná zeď, </w:t>
      </w:r>
      <w:r w:rsidR="00A348FA" w:rsidRPr="008F1E2C">
        <w:rPr>
          <w:rFonts w:ascii="Arial" w:hAnsi="Arial" w:cs="Arial"/>
          <w:sz w:val="22"/>
          <w:szCs w:val="22"/>
        </w:rPr>
        <w:t>PD</w:t>
      </w:r>
      <w:r w:rsidR="00A348FA" w:rsidRPr="00483F3D">
        <w:rPr>
          <w:rFonts w:ascii="Arial" w:hAnsi="Arial" w:cs="Arial"/>
          <w:sz w:val="22"/>
          <w:szCs w:val="22"/>
        </w:rPr>
        <w:t xml:space="preserve"> </w:t>
      </w:r>
      <w:r w:rsidR="009F4929" w:rsidRPr="00483F3D">
        <w:rPr>
          <w:rFonts w:ascii="Arial" w:hAnsi="Arial" w:cs="Arial"/>
          <w:sz w:val="22"/>
          <w:szCs w:val="22"/>
        </w:rPr>
        <w:t xml:space="preserve">“.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:rsidR="00F64DB3" w:rsidRDefault="0035398E" w:rsidP="009F4929">
      <w:pPr>
        <w:jc w:val="both"/>
        <w:rPr>
          <w:rFonts w:ascii="Arial" w:hAnsi="Arial" w:cs="Arial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495477">
        <w:rPr>
          <w:rFonts w:ascii="Arial" w:hAnsi="Arial" w:cs="Arial"/>
          <w:sz w:val="22"/>
          <w:szCs w:val="22"/>
        </w:rPr>
        <w:t>objednatel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F64DB3" w:rsidRPr="00495477">
        <w:rPr>
          <w:rFonts w:ascii="Arial" w:hAnsi="Arial" w:cs="Arial"/>
          <w:sz w:val="22"/>
          <w:szCs w:val="22"/>
        </w:rPr>
        <w:t>rozhodnutí.</w:t>
      </w:r>
    </w:p>
    <w:p w:rsidR="00A348FA" w:rsidRDefault="00A348FA" w:rsidP="009F4929">
      <w:pPr>
        <w:jc w:val="both"/>
        <w:rPr>
          <w:rFonts w:ascii="Arial" w:hAnsi="Arial" w:cs="Arial"/>
          <w:sz w:val="22"/>
          <w:szCs w:val="22"/>
        </w:rPr>
      </w:pPr>
    </w:p>
    <w:p w:rsidR="00A348FA" w:rsidRDefault="00A348FA" w:rsidP="00A348F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4B17">
        <w:rPr>
          <w:rFonts w:ascii="Arial" w:hAnsi="Arial" w:cs="Arial"/>
          <w:sz w:val="22"/>
          <w:szCs w:val="22"/>
        </w:rPr>
        <w:t>Předmětem projekčních prací je rekonstru</w:t>
      </w:r>
      <w:r>
        <w:rPr>
          <w:rFonts w:ascii="Arial" w:hAnsi="Arial" w:cs="Arial"/>
          <w:sz w:val="22"/>
          <w:szCs w:val="22"/>
        </w:rPr>
        <w:t xml:space="preserve">kce opěrných zdí a oprava </w:t>
      </w:r>
      <w:r w:rsidRPr="00A54B17">
        <w:rPr>
          <w:rFonts w:ascii="Arial" w:hAnsi="Arial" w:cs="Arial"/>
          <w:sz w:val="22"/>
          <w:szCs w:val="22"/>
        </w:rPr>
        <w:t xml:space="preserve">vozovky silnice </w:t>
      </w:r>
      <w:r>
        <w:rPr>
          <w:rFonts w:ascii="Arial" w:hAnsi="Arial" w:cs="Arial"/>
          <w:sz w:val="22"/>
          <w:szCs w:val="22"/>
        </w:rPr>
        <w:t xml:space="preserve">III/3516 </w:t>
      </w:r>
      <w:r w:rsidRPr="00A54B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obci Bítovčice, okres Jihlava</w:t>
      </w:r>
      <w:r w:rsidRPr="00A54B17">
        <w:rPr>
          <w:rFonts w:ascii="Arial" w:hAnsi="Arial" w:cs="Arial"/>
          <w:sz w:val="22"/>
          <w:szCs w:val="22"/>
        </w:rPr>
        <w:t xml:space="preserve">, kraj Vysočina. </w:t>
      </w:r>
    </w:p>
    <w:p w:rsidR="004E2038" w:rsidRPr="00A54B17" w:rsidRDefault="00DF31F7" w:rsidP="004E2038">
      <w:pPr>
        <w:pStyle w:val="Zkladntextodsazen3"/>
        <w:ind w:left="0" w:hanging="66"/>
        <w:rPr>
          <w:szCs w:val="22"/>
        </w:rPr>
      </w:pPr>
      <w:r>
        <w:rPr>
          <w:szCs w:val="22"/>
        </w:rPr>
        <w:t xml:space="preserve"> </w:t>
      </w:r>
      <w:r w:rsidR="004E2038">
        <w:rPr>
          <w:szCs w:val="22"/>
        </w:rPr>
        <w:t>Předpokládá se</w:t>
      </w:r>
      <w:r w:rsidR="004E2038" w:rsidRPr="00A54B17">
        <w:rPr>
          <w:szCs w:val="22"/>
        </w:rPr>
        <w:t xml:space="preserve"> vybourání stávající zdi, zajištění svahu silničního tělesa a vybudování nové opěrn</w:t>
      </w:r>
      <w:r w:rsidR="004E2038">
        <w:rPr>
          <w:szCs w:val="22"/>
        </w:rPr>
        <w:t>é zdi,</w:t>
      </w:r>
      <w:r w:rsidR="004E2038" w:rsidRPr="00CD0AF7">
        <w:rPr>
          <w:szCs w:val="22"/>
        </w:rPr>
        <w:t xml:space="preserve"> </w:t>
      </w:r>
      <w:r w:rsidR="004E2038">
        <w:rPr>
          <w:szCs w:val="22"/>
        </w:rPr>
        <w:t>včetně řešení odvodnění.</w:t>
      </w:r>
      <w:r w:rsidR="00F221AC">
        <w:rPr>
          <w:szCs w:val="22"/>
        </w:rPr>
        <w:t xml:space="preserve"> </w:t>
      </w:r>
      <w:r w:rsidR="004E2038">
        <w:rPr>
          <w:szCs w:val="22"/>
        </w:rPr>
        <w:t xml:space="preserve"> </w:t>
      </w:r>
      <w:r w:rsidR="00BD772E">
        <w:rPr>
          <w:szCs w:val="22"/>
        </w:rPr>
        <w:t xml:space="preserve">Rekonstrukce </w:t>
      </w:r>
      <w:r w:rsidR="004E2038">
        <w:rPr>
          <w:szCs w:val="22"/>
        </w:rPr>
        <w:t>vozovky bude realizována v rozsahu průtahu obcí, od pracovní spáry na začátku obce po pracovní spáru na konci obce</w:t>
      </w:r>
      <w:r w:rsidR="004E5883">
        <w:rPr>
          <w:szCs w:val="22"/>
        </w:rPr>
        <w:t xml:space="preserve"> (staničení cca 3,430 – 4,870 km)</w:t>
      </w:r>
      <w:r w:rsidR="004E2038">
        <w:rPr>
          <w:szCs w:val="22"/>
        </w:rPr>
        <w:t xml:space="preserve"> na základě diagnostického průzkumu</w:t>
      </w:r>
      <w:r w:rsidR="00F9524E">
        <w:rPr>
          <w:szCs w:val="22"/>
        </w:rPr>
        <w:t xml:space="preserve"> vozovky</w:t>
      </w:r>
      <w:r w:rsidR="004E2038">
        <w:rPr>
          <w:szCs w:val="22"/>
        </w:rPr>
        <w:t xml:space="preserve">. </w:t>
      </w:r>
    </w:p>
    <w:p w:rsidR="004E2038" w:rsidRPr="00A54B17" w:rsidRDefault="004E2038" w:rsidP="00A348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</w:t>
      </w:r>
      <w:r w:rsidR="00C96950">
        <w:rPr>
          <w:rFonts w:ascii="Arial" w:hAnsi="Arial"/>
          <w:bCs/>
          <w:sz w:val="22"/>
        </w:rPr>
        <w:t>pro zpracování projektové dokumentace</w:t>
      </w:r>
      <w:r w:rsidR="004E5883">
        <w:rPr>
          <w:rFonts w:ascii="Arial" w:hAnsi="Arial"/>
          <w:bCs/>
          <w:sz w:val="22"/>
        </w:rPr>
        <w:t xml:space="preserve"> (pouze pro opěrné zdi)</w:t>
      </w:r>
    </w:p>
    <w:p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:rsid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F9524E" w:rsidRPr="00DD0AD1" w:rsidRDefault="00F9524E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diagnostický průzkum vozovky včetně prověření výskytu PAU </w:t>
      </w:r>
      <w:r w:rsidR="004E5883">
        <w:rPr>
          <w:rFonts w:ascii="Arial" w:hAnsi="Arial" w:cs="Arial"/>
          <w:bCs/>
          <w:sz w:val="22"/>
          <w:szCs w:val="22"/>
        </w:rPr>
        <w:t>(4 sondy).</w:t>
      </w:r>
      <w:del w:id="0" w:author="Procházková Lenka Bc." w:date="2021-03-26T13:07:00Z">
        <w:r w:rsidDel="004E5883">
          <w:rPr>
            <w:rFonts w:ascii="Arial" w:hAnsi="Arial" w:cs="Arial"/>
            <w:bCs/>
            <w:sz w:val="22"/>
            <w:szCs w:val="22"/>
          </w:rPr>
          <w:delText xml:space="preserve"> </w:delText>
        </w:r>
      </w:del>
    </w:p>
    <w:p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1067D7" w:rsidRPr="008B5C49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:rsidR="001067D7" w:rsidRPr="00D9747E" w:rsidRDefault="001067D7" w:rsidP="001067D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lastRenderedPageBreak/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</w:p>
    <w:p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:rsidR="001067D7" w:rsidRPr="001742AD" w:rsidRDefault="00C96950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havarijní </w:t>
      </w:r>
      <w:r w:rsidR="004E5883">
        <w:rPr>
          <w:rFonts w:ascii="Arial" w:hAnsi="Arial" w:cs="Arial"/>
          <w:bCs/>
          <w:sz w:val="22"/>
          <w:szCs w:val="22"/>
        </w:rPr>
        <w:t xml:space="preserve"> a povodňový</w:t>
      </w:r>
      <w:r w:rsidR="001067D7" w:rsidRPr="001742AD">
        <w:rPr>
          <w:rFonts w:ascii="Arial" w:hAnsi="Arial" w:cs="Arial"/>
          <w:bCs/>
          <w:sz w:val="22"/>
          <w:szCs w:val="22"/>
        </w:rPr>
        <w:t xml:space="preserve"> plán </w:t>
      </w:r>
    </w:p>
    <w:p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:rsidR="00284F47" w:rsidRPr="0049547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:rsidR="001067D7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 w:rsidR="00284F47">
        <w:rPr>
          <w:rFonts w:ascii="Arial" w:hAnsi="Arial" w:cs="Arial"/>
          <w:bCs/>
          <w:sz w:val="22"/>
          <w:szCs w:val="22"/>
        </w:rPr>
        <w:t>diagnostik</w:t>
      </w:r>
      <w:r w:rsidR="00A948C5">
        <w:rPr>
          <w:rFonts w:ascii="Arial" w:hAnsi="Arial" w:cs="Arial"/>
          <w:bCs/>
          <w:sz w:val="22"/>
          <w:szCs w:val="22"/>
        </w:rPr>
        <w:t>a</w:t>
      </w:r>
      <w:r w:rsidR="00284F47">
        <w:rPr>
          <w:rFonts w:ascii="Arial" w:hAnsi="Arial" w:cs="Arial"/>
          <w:bCs/>
          <w:sz w:val="22"/>
          <w:szCs w:val="22"/>
        </w:rPr>
        <w:t xml:space="preserve">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284F47" w:rsidRPr="00284F47" w:rsidRDefault="00284F47" w:rsidP="00284F4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1067D7" w:rsidRPr="00CF39E1" w:rsidRDefault="001067D7" w:rsidP="001067D7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CF31A0" w:rsidRDefault="00CF31A0" w:rsidP="00CF31A0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CF31A0" w:rsidRDefault="00CF31A0" w:rsidP="00CF31A0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495477" w:rsidRDefault="00DF31F7" w:rsidP="00DF31F7">
      <w:pPr>
        <w:pStyle w:val="Odstavecseseznamem"/>
        <w:ind w:left="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d) </w:t>
      </w:r>
      <w:r w:rsidR="00975028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>zpracovávaných v rámci realizační dokumentace z pohledu dodržení technicko-ekonomických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17474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51C92">
        <w:rPr>
          <w:rFonts w:ascii="Arial" w:hAnsi="Arial" w:cs="Arial"/>
          <w:sz w:val="22"/>
          <w:szCs w:val="22"/>
        </w:rPr>
        <w:t>1</w:t>
      </w:r>
      <w:r w:rsidR="00BF6329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F64806" w:rsidRPr="00447D66">
        <w:rPr>
          <w:rFonts w:ascii="Arial" w:hAnsi="Arial" w:cs="Arial"/>
          <w:spacing w:val="6"/>
          <w:sz w:val="22"/>
          <w:szCs w:val="22"/>
        </w:rPr>
        <w:t>4</w:t>
      </w:r>
      <w:r w:rsidR="00215613" w:rsidRPr="00495477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>hod</w:t>
      </w:r>
      <w:r w:rsidR="006F1553">
        <w:rPr>
          <w:rFonts w:ascii="Arial" w:hAnsi="Arial" w:cs="Arial"/>
          <w:spacing w:val="6"/>
          <w:sz w:val="22"/>
          <w:szCs w:val="22"/>
        </w:rPr>
        <w:t xml:space="preserve">, </w:t>
      </w:r>
      <w:r w:rsidR="006F1553" w:rsidRPr="00447D66">
        <w:rPr>
          <w:rFonts w:ascii="Arial" w:hAnsi="Arial" w:cs="Arial"/>
          <w:spacing w:val="6"/>
          <w:sz w:val="22"/>
          <w:szCs w:val="22"/>
        </w:rPr>
        <w:t>případně kancelářské práce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233C87" w:rsidRPr="00DF31F7" w:rsidRDefault="00233C87" w:rsidP="00233C87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8"/>
          <w:szCs w:val="8"/>
        </w:rPr>
      </w:pP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090D0F" w:rsidRPr="00090D0F" w:rsidRDefault="00090D0F" w:rsidP="00090D0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bookmarkStart w:id="1" w:name="_GoBack"/>
      <w:bookmarkEnd w:id="1"/>
      <w:r w:rsidR="00F9524E">
        <w:rPr>
          <w:rFonts w:ascii="Arial" w:hAnsi="Arial" w:cs="Arial"/>
          <w:sz w:val="22"/>
          <w:szCs w:val="22"/>
          <w:lang w:val="pl-PL"/>
        </w:rPr>
        <w:t>6</w:t>
      </w:r>
      <w:r w:rsidR="00F9524E" w:rsidRPr="001A69C7">
        <w:rPr>
          <w:rFonts w:ascii="Arial" w:hAnsi="Arial" w:cs="Arial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z w:val="22"/>
          <w:szCs w:val="22"/>
          <w:lang w:val="pl-PL"/>
        </w:rPr>
        <w:t>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lastRenderedPageBreak/>
        <w:t xml:space="preserve">vypořádání 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objednatele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2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>měsíců od vypracování DUSP</w:t>
      </w:r>
    </w:p>
    <w:p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DF31F7" w:rsidRPr="00DF31F7" w:rsidRDefault="00DF31F7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664EC">
        <w:rPr>
          <w:rFonts w:ascii="Arial" w:hAnsi="Arial" w:cs="Arial"/>
          <w:sz w:val="22"/>
          <w:szCs w:val="22"/>
        </w:rPr>
        <w:t xml:space="preserve">rozsahu </w:t>
      </w:r>
      <w:r w:rsidR="00651C92" w:rsidRPr="00D664EC">
        <w:rPr>
          <w:rFonts w:ascii="Arial" w:hAnsi="Arial" w:cs="Arial"/>
          <w:sz w:val="22"/>
          <w:szCs w:val="22"/>
        </w:rPr>
        <w:t>60</w:t>
      </w:r>
      <w:r w:rsidRPr="00D664EC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 </w:t>
      </w:r>
      <w:r w:rsidR="001D46BE">
        <w:rPr>
          <w:rFonts w:ascii="Arial" w:hAnsi="Arial" w:cs="Arial"/>
          <w:sz w:val="22"/>
          <w:szCs w:val="22"/>
        </w:rPr>
        <w:t>1</w:t>
      </w:r>
      <w:r w:rsidR="00B8750F">
        <w:rPr>
          <w:rFonts w:ascii="Arial" w:hAnsi="Arial" w:cs="Arial"/>
          <w:sz w:val="22"/>
          <w:szCs w:val="22"/>
        </w:rPr>
        <w:t>5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0264DF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 w:rsidR="00B8750F">
        <w:rPr>
          <w:rFonts w:ascii="Arial" w:hAnsi="Arial" w:cs="Arial"/>
          <w:sz w:val="22"/>
          <w:szCs w:val="22"/>
        </w:rPr>
        <w:t xml:space="preserve"> (případně práce v kanceláři požadovaná objednatelem).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233C87" w:rsidRDefault="00233C8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DF31F7" w:rsidRDefault="00DF31F7" w:rsidP="007F5A3F">
      <w:pPr>
        <w:rPr>
          <w:rFonts w:ascii="Arial" w:hAnsi="Arial" w:cs="Arial"/>
          <w:sz w:val="22"/>
          <w:szCs w:val="22"/>
          <w:u w:val="single"/>
        </w:rPr>
      </w:pPr>
    </w:p>
    <w:p w:rsidR="00DF31F7" w:rsidRDefault="00DF31F7" w:rsidP="007F5A3F">
      <w:pPr>
        <w:rPr>
          <w:rFonts w:ascii="Arial" w:hAnsi="Arial" w:cs="Arial"/>
          <w:sz w:val="22"/>
          <w:szCs w:val="22"/>
          <w:u w:val="single"/>
        </w:rPr>
      </w:pPr>
    </w:p>
    <w:p w:rsidR="00DF31F7" w:rsidRDefault="00DF31F7" w:rsidP="007F5A3F">
      <w:pPr>
        <w:rPr>
          <w:rFonts w:ascii="Arial" w:hAnsi="Arial" w:cs="Arial"/>
          <w:sz w:val="22"/>
          <w:szCs w:val="22"/>
          <w:u w:val="single"/>
        </w:rPr>
      </w:pPr>
    </w:p>
    <w:p w:rsidR="00DF31F7" w:rsidRDefault="00DF31F7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:rsidR="00D90F7F" w:rsidRDefault="00D90F7F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</w:p>
    <w:p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</w:t>
      </w:r>
      <w:r w:rsidR="00DC6C0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)</w:t>
      </w:r>
    </w:p>
    <w:p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lastRenderedPageBreak/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9152D5" w:rsidRPr="00DE12ED" w:rsidRDefault="009152D5" w:rsidP="00447D6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4802B1" w:rsidRPr="00DF31F7" w:rsidRDefault="00C4146A" w:rsidP="00DF31F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2"/>
        </w:rPr>
      </w:pPr>
      <w:r w:rsidRPr="00DF31F7">
        <w:rPr>
          <w:color w:val="auto"/>
          <w:spacing w:val="-2"/>
        </w:rPr>
        <w:t>Kromě povinných náležito</w:t>
      </w:r>
      <w:r w:rsidR="00DE12ED" w:rsidRPr="00DF31F7">
        <w:rPr>
          <w:color w:val="auto"/>
          <w:spacing w:val="-2"/>
        </w:rPr>
        <w:t xml:space="preserve">stí je </w:t>
      </w:r>
      <w:r w:rsidR="004B3CC3" w:rsidRPr="00DF31F7">
        <w:rPr>
          <w:color w:val="auto"/>
          <w:spacing w:val="-2"/>
        </w:rPr>
        <w:t>Zhotovitel</w:t>
      </w:r>
      <w:r w:rsidRPr="00DF31F7">
        <w:rPr>
          <w:color w:val="auto"/>
          <w:spacing w:val="-2"/>
        </w:rPr>
        <w:t xml:space="preserve"> povinen uvádět v jednotlivých fakturách přesný název akce </w:t>
      </w:r>
      <w:r w:rsidR="004802B1" w:rsidRPr="00DF31F7">
        <w:rPr>
          <w:color w:val="auto"/>
          <w:spacing w:val="-2"/>
        </w:rPr>
        <w:t>„III/3516 Bítovčice – opěrná zeď</w:t>
      </w:r>
      <w:r w:rsidR="00DF31F7">
        <w:rPr>
          <w:color w:val="auto"/>
          <w:spacing w:val="-2"/>
        </w:rPr>
        <w:t>, PD</w:t>
      </w:r>
      <w:r w:rsidR="004802B1" w:rsidRPr="00DF31F7">
        <w:rPr>
          <w:color w:val="auto"/>
          <w:spacing w:val="-2"/>
        </w:rPr>
        <w:t xml:space="preserve"> “. </w:t>
      </w:r>
    </w:p>
    <w:p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DF31F7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DF31F7" w:rsidRDefault="00DF31F7" w:rsidP="00DF31F7">
      <w:pPr>
        <w:pStyle w:val="Odstavecseseznamem"/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4802B1" w:rsidRDefault="004802B1" w:rsidP="004802B1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DF31F7" w:rsidRPr="00DF31F7" w:rsidRDefault="00DF31F7" w:rsidP="00090D0F">
      <w:pPr>
        <w:spacing w:before="36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F970AB" w:rsidRP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DF31F7" w:rsidRPr="00DF31F7" w:rsidRDefault="00DF31F7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4"/>
          <w:szCs w:val="4"/>
        </w:rPr>
      </w:pP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DF31F7" w:rsidRPr="00DF31F7" w:rsidRDefault="00DF31F7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DF31F7" w:rsidRPr="00DF31F7" w:rsidRDefault="00DF31F7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DF31F7" w:rsidRDefault="00DF31F7" w:rsidP="00DF31F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DF31F7" w:rsidRPr="00301247" w:rsidRDefault="00DF31F7" w:rsidP="00DF31F7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Pr="00233C87" w:rsidRDefault="0093098A" w:rsidP="0093098A">
      <w:pPr>
        <w:pStyle w:val="Odstavecseseznamem"/>
        <w:rPr>
          <w:sz w:val="22"/>
          <w:szCs w:val="22"/>
        </w:rPr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DF31F7" w:rsidRPr="00DF31F7" w:rsidRDefault="00DF31F7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8D3E3B" w:rsidRPr="001C664A" w:rsidRDefault="008D3E3B" w:rsidP="003E54C8">
      <w:pPr>
        <w:spacing w:line="264" w:lineRule="auto"/>
      </w:pPr>
    </w:p>
    <w:p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4802B1" w:rsidRDefault="004802B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4802B1">
        <w:rPr>
          <w:bCs/>
          <w:color w:val="auto"/>
        </w:rPr>
        <w:t>Ing. Miroslav Houška</w:t>
      </w:r>
      <w:r w:rsidR="00E22253" w:rsidRPr="004802B1">
        <w:rPr>
          <w:bCs/>
          <w:color w:val="auto"/>
        </w:rPr>
        <w:tab/>
      </w:r>
      <w:r w:rsidR="00534B28" w:rsidRPr="004802B1">
        <w:rPr>
          <w:bCs/>
          <w:color w:val="auto"/>
        </w:rPr>
        <w:t xml:space="preserve"> </w:t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</w:p>
    <w:p w:rsidR="00C4146A" w:rsidRPr="004802B1" w:rsidRDefault="00DF31F7" w:rsidP="00B4775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4802B1" w:rsidRPr="004802B1">
        <w:rPr>
          <w:rFonts w:ascii="Arial" w:hAnsi="Arial" w:cs="Arial"/>
          <w:bCs/>
          <w:sz w:val="22"/>
          <w:szCs w:val="22"/>
        </w:rPr>
        <w:t>áměstek hejtmana</w:t>
      </w:r>
      <w:r w:rsidR="00864A61" w:rsidRPr="004802B1">
        <w:rPr>
          <w:rFonts w:ascii="Arial" w:hAnsi="Arial" w:cs="Arial"/>
          <w:bCs/>
          <w:sz w:val="22"/>
          <w:szCs w:val="22"/>
        </w:rPr>
        <w:t xml:space="preserve">              </w:t>
      </w: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8E01A3" w:rsidRDefault="008E01A3" w:rsidP="00B47759">
      <w:pPr>
        <w:jc w:val="both"/>
        <w:rPr>
          <w:bCs/>
        </w:rPr>
      </w:pPr>
    </w:p>
    <w:p w:rsidR="009C045E" w:rsidRDefault="009C045E" w:rsidP="00B47759">
      <w:pPr>
        <w:jc w:val="both"/>
        <w:rPr>
          <w:bCs/>
        </w:rPr>
      </w:pPr>
    </w:p>
    <w:sectPr w:rsidR="009C045E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5F8" w:rsidRDefault="000E25F8">
      <w:r>
        <w:separator/>
      </w:r>
    </w:p>
  </w:endnote>
  <w:endnote w:type="continuationSeparator" w:id="0">
    <w:p w:rsidR="000E25F8" w:rsidRDefault="000E25F8">
      <w:r>
        <w:continuationSeparator/>
      </w:r>
    </w:p>
  </w:endnote>
  <w:endnote w:type="continuationNotice" w:id="1">
    <w:p w:rsidR="000E25F8" w:rsidRDefault="000E2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E5883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E5883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4E588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4E5883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5F8" w:rsidRDefault="000E25F8">
      <w:r>
        <w:separator/>
      </w:r>
    </w:p>
  </w:footnote>
  <w:footnote w:type="continuationSeparator" w:id="0">
    <w:p w:rsidR="000E25F8" w:rsidRDefault="000E25F8">
      <w:r>
        <w:continuationSeparator/>
      </w:r>
    </w:p>
  </w:footnote>
  <w:footnote w:type="continuationNotice" w:id="1">
    <w:p w:rsidR="000E25F8" w:rsidRDefault="000E25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ocházková Lenka Bc.">
    <w15:presenceInfo w15:providerId="AD" w15:userId="S-1-5-21-2911291989-1281936650-3888358911-7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5585"/>
    <w:rsid w:val="00025A4F"/>
    <w:rsid w:val="000264DF"/>
    <w:rsid w:val="00027E70"/>
    <w:rsid w:val="000315EF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25F8"/>
    <w:rsid w:val="000E3394"/>
    <w:rsid w:val="000E45FD"/>
    <w:rsid w:val="000E71BC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628B"/>
    <w:rsid w:val="00116908"/>
    <w:rsid w:val="001221BA"/>
    <w:rsid w:val="00137877"/>
    <w:rsid w:val="00141E8D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92478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C52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FCA"/>
    <w:rsid w:val="002441F5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1DCD"/>
    <w:rsid w:val="0032740C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4A46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1C9D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E64E0"/>
    <w:rsid w:val="003F4416"/>
    <w:rsid w:val="003F6C66"/>
    <w:rsid w:val="003F79A5"/>
    <w:rsid w:val="004063BF"/>
    <w:rsid w:val="00407DB6"/>
    <w:rsid w:val="00410628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47D66"/>
    <w:rsid w:val="00455DA7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02B1"/>
    <w:rsid w:val="00481A7B"/>
    <w:rsid w:val="00486FAF"/>
    <w:rsid w:val="004874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038"/>
    <w:rsid w:val="004E2800"/>
    <w:rsid w:val="004E39E5"/>
    <w:rsid w:val="004E5883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2B81"/>
    <w:rsid w:val="00574917"/>
    <w:rsid w:val="00575786"/>
    <w:rsid w:val="00576228"/>
    <w:rsid w:val="00576947"/>
    <w:rsid w:val="00582203"/>
    <w:rsid w:val="00585EDC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3C7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1C92"/>
    <w:rsid w:val="00653420"/>
    <w:rsid w:val="00654B53"/>
    <w:rsid w:val="006551C9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8538D"/>
    <w:rsid w:val="00690700"/>
    <w:rsid w:val="00691694"/>
    <w:rsid w:val="006919F0"/>
    <w:rsid w:val="006923EA"/>
    <w:rsid w:val="00692657"/>
    <w:rsid w:val="006947AB"/>
    <w:rsid w:val="00695186"/>
    <w:rsid w:val="00695DD9"/>
    <w:rsid w:val="00696969"/>
    <w:rsid w:val="006A0882"/>
    <w:rsid w:val="006A20EC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D254A"/>
    <w:rsid w:val="006D537E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5B7C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12B6"/>
    <w:rsid w:val="007B50C3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412A"/>
    <w:rsid w:val="00804670"/>
    <w:rsid w:val="00807123"/>
    <w:rsid w:val="00810E31"/>
    <w:rsid w:val="00814E04"/>
    <w:rsid w:val="0081576A"/>
    <w:rsid w:val="008203CE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2636"/>
    <w:rsid w:val="009028FD"/>
    <w:rsid w:val="0090343A"/>
    <w:rsid w:val="00911A21"/>
    <w:rsid w:val="00912409"/>
    <w:rsid w:val="00913C28"/>
    <w:rsid w:val="009152D5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107"/>
    <w:rsid w:val="009A236A"/>
    <w:rsid w:val="009A4725"/>
    <w:rsid w:val="009A61E8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8F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4D0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D772E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632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6950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6180"/>
    <w:rsid w:val="00CE7BCB"/>
    <w:rsid w:val="00CF1C32"/>
    <w:rsid w:val="00CF3195"/>
    <w:rsid w:val="00CF31A0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42A6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31F7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177A5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67A56"/>
    <w:rsid w:val="00E7088A"/>
    <w:rsid w:val="00E70A62"/>
    <w:rsid w:val="00E846E4"/>
    <w:rsid w:val="00E903FA"/>
    <w:rsid w:val="00E90780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21AC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220E"/>
    <w:rsid w:val="00F5517A"/>
    <w:rsid w:val="00F61F03"/>
    <w:rsid w:val="00F64806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03E0"/>
    <w:rsid w:val="00F923BA"/>
    <w:rsid w:val="00F9250C"/>
    <w:rsid w:val="00F927C4"/>
    <w:rsid w:val="00F93BA8"/>
    <w:rsid w:val="00F944B1"/>
    <w:rsid w:val="00F9524E"/>
    <w:rsid w:val="00F960C5"/>
    <w:rsid w:val="00F970AB"/>
    <w:rsid w:val="00F97E5F"/>
    <w:rsid w:val="00FA00C3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D7B24"/>
    <w:rsid w:val="00FE1523"/>
    <w:rsid w:val="00FE2385"/>
    <w:rsid w:val="00FE2BD0"/>
    <w:rsid w:val="00FE2F4D"/>
    <w:rsid w:val="00FE36CB"/>
    <w:rsid w:val="00FE49FE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8C2257"/>
  <w15:docId w15:val="{1ADFD158-21A3-4161-81DF-132660B9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  <w:style w:type="character" w:customStyle="1" w:styleId="ProsttextChar">
    <w:name w:val="Prostý text Char"/>
    <w:link w:val="Prosttext"/>
    <w:rsid w:val="00C969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9C98A-BA4A-40C0-9E4C-2C5F042F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15</Pages>
  <Words>5978</Words>
  <Characters>35277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7</cp:revision>
  <cp:lastPrinted>2020-05-19T08:29:00Z</cp:lastPrinted>
  <dcterms:created xsi:type="dcterms:W3CDTF">2021-03-19T08:21:00Z</dcterms:created>
  <dcterms:modified xsi:type="dcterms:W3CDTF">2021-03-26T12:09:00Z</dcterms:modified>
</cp:coreProperties>
</file>