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0187">
        <w:rPr>
          <w:rFonts w:ascii="Arial" w:hAnsi="Arial" w:cs="Arial"/>
          <w:b/>
          <w:bCs/>
        </w:rPr>
        <w:t>stavební práce</w:t>
      </w:r>
    </w:p>
    <w:p w:rsidR="00515C83" w:rsidRPr="00126C87" w:rsidRDefault="00DB12D3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 xml:space="preserve">II/353 Nové Veselí – obchvat, odstranění </w:t>
      </w:r>
      <w:proofErr w:type="spellStart"/>
      <w:r>
        <w:rPr>
          <w:rFonts w:ascii="Arial" w:hAnsi="Arial" w:cs="Arial"/>
          <w:b/>
          <w:sz w:val="22"/>
          <w:szCs w:val="22"/>
        </w:rPr>
        <w:t>zatrubnění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a obnova otevřeného příkopu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</w:t>
      </w:r>
      <w:r w:rsidR="00390187">
        <w:rPr>
          <w:rFonts w:ascii="Arial" w:hAnsi="Arial" w:cs="Arial"/>
          <w:b/>
          <w:bCs/>
          <w:sz w:val="22"/>
          <w:szCs w:val="22"/>
        </w:rPr>
        <w:t>staveb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posledních </w:t>
      </w:r>
      <w:r w:rsidR="00390187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9099E" w:rsidP="00275421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="00DB12D3" w:rsidRPr="00DB12D3">
        <w:rPr>
          <w:rFonts w:ascii="Arial" w:hAnsi="Arial" w:cs="Arial"/>
          <w:b/>
          <w:spacing w:val="4"/>
          <w:sz w:val="22"/>
          <w:szCs w:val="22"/>
        </w:rPr>
        <w:t>nejméně 2 realizovan</w:t>
      </w:r>
      <w:r w:rsidR="00DB12D3">
        <w:rPr>
          <w:rFonts w:ascii="Arial" w:hAnsi="Arial" w:cs="Arial"/>
          <w:b/>
          <w:spacing w:val="4"/>
          <w:sz w:val="22"/>
          <w:szCs w:val="22"/>
        </w:rPr>
        <w:t>ých</w:t>
      </w:r>
      <w:r w:rsidR="00DB12D3" w:rsidRPr="00DB12D3">
        <w:rPr>
          <w:rFonts w:ascii="Arial" w:hAnsi="Arial" w:cs="Arial"/>
          <w:b/>
          <w:spacing w:val="4"/>
          <w:sz w:val="22"/>
          <w:szCs w:val="22"/>
        </w:rPr>
        <w:t xml:space="preserve"> stav</w:t>
      </w:r>
      <w:r w:rsidR="00DB12D3">
        <w:rPr>
          <w:rFonts w:ascii="Arial" w:hAnsi="Arial" w:cs="Arial"/>
          <w:b/>
          <w:spacing w:val="4"/>
          <w:sz w:val="22"/>
          <w:szCs w:val="22"/>
        </w:rPr>
        <w:t>e</w:t>
      </w:r>
      <w:r w:rsidR="00DB12D3" w:rsidRPr="00DB12D3">
        <w:rPr>
          <w:rFonts w:ascii="Arial" w:hAnsi="Arial" w:cs="Arial"/>
          <w:b/>
          <w:spacing w:val="4"/>
          <w:sz w:val="22"/>
          <w:szCs w:val="22"/>
        </w:rPr>
        <w:t>b</w:t>
      </w:r>
      <w:r w:rsidR="00DB12D3">
        <w:rPr>
          <w:rFonts w:ascii="Arial" w:hAnsi="Arial" w:cs="Arial"/>
          <w:b/>
          <w:spacing w:val="4"/>
          <w:sz w:val="22"/>
          <w:szCs w:val="22"/>
        </w:rPr>
        <w:t xml:space="preserve"> provedených</w:t>
      </w:r>
      <w:r w:rsidR="00DB12D3" w:rsidRPr="00DB12D3">
        <w:rPr>
          <w:rFonts w:ascii="Arial" w:hAnsi="Arial" w:cs="Arial"/>
          <w:b/>
          <w:spacing w:val="4"/>
          <w:sz w:val="22"/>
          <w:szCs w:val="22"/>
        </w:rPr>
        <w:t xml:space="preserve"> dodavatelem, spočívající v provedení zemních prací, úpravách terénu a odvozu přebytečného materiálu s celkovými náklady 0,35 mil. </w:t>
      </w:r>
      <w:r w:rsidR="00DB12D3">
        <w:rPr>
          <w:rFonts w:ascii="Arial" w:hAnsi="Arial" w:cs="Arial"/>
          <w:b/>
          <w:spacing w:val="4"/>
          <w:sz w:val="22"/>
          <w:szCs w:val="22"/>
        </w:rPr>
        <w:t>Kč bez DPH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>.</w:t>
      </w: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>Přílohou bud</w:t>
      </w:r>
      <w:r w:rsidR="00DB12D3">
        <w:rPr>
          <w:rFonts w:ascii="Arial" w:hAnsi="Arial" w:cs="Arial"/>
          <w:sz w:val="22"/>
          <w:szCs w:val="22"/>
        </w:rPr>
        <w:t>e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Pr="002F46CD">
        <w:rPr>
          <w:rFonts w:ascii="Arial" w:hAnsi="Arial" w:cs="Arial"/>
          <w:b/>
          <w:sz w:val="22"/>
          <w:szCs w:val="22"/>
        </w:rPr>
        <w:t xml:space="preserve">minimálně </w:t>
      </w:r>
      <w:r w:rsidR="00DB12D3">
        <w:rPr>
          <w:rFonts w:ascii="Arial" w:hAnsi="Arial" w:cs="Arial"/>
          <w:b/>
          <w:sz w:val="22"/>
          <w:szCs w:val="22"/>
        </w:rPr>
        <w:t>1</w:t>
      </w:r>
      <w:r w:rsidRPr="002F46CD">
        <w:rPr>
          <w:rFonts w:ascii="Arial" w:hAnsi="Arial" w:cs="Arial"/>
          <w:b/>
          <w:sz w:val="22"/>
          <w:szCs w:val="22"/>
        </w:rPr>
        <w:t xml:space="preserve">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řádném </w:t>
      </w:r>
      <w:r w:rsidR="00F95AF7">
        <w:rPr>
          <w:rFonts w:ascii="Arial" w:hAnsi="Arial" w:cs="Arial"/>
          <w:sz w:val="22"/>
          <w:szCs w:val="22"/>
        </w:rPr>
        <w:t>provedení</w:t>
      </w:r>
      <w:r>
        <w:rPr>
          <w:rFonts w:ascii="Arial" w:hAnsi="Arial" w:cs="Arial"/>
          <w:sz w:val="22"/>
          <w:szCs w:val="22"/>
        </w:rPr>
        <w:t xml:space="preserve"> a dokončení </w:t>
      </w:r>
      <w:r w:rsidR="004D3F7B">
        <w:rPr>
          <w:rFonts w:ascii="Arial" w:hAnsi="Arial" w:cs="Arial"/>
          <w:sz w:val="22"/>
          <w:szCs w:val="22"/>
        </w:rPr>
        <w:t>stavebních prací</w:t>
      </w:r>
      <w:r w:rsidR="00DD1D5C">
        <w:rPr>
          <w:rFonts w:ascii="Arial" w:hAnsi="Arial" w:cs="Arial"/>
          <w:sz w:val="22"/>
          <w:szCs w:val="22"/>
        </w:rPr>
        <w:t xml:space="preserve">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 w:rsidR="004D3F7B">
        <w:rPr>
          <w:rFonts w:ascii="Arial" w:hAnsi="Arial" w:cs="Arial"/>
          <w:sz w:val="22"/>
          <w:szCs w:val="22"/>
        </w:rPr>
        <w:t>stavebních prací</w:t>
      </w:r>
      <w:r>
        <w:rPr>
          <w:rFonts w:ascii="Arial" w:hAnsi="Arial" w:cs="Arial"/>
          <w:sz w:val="22"/>
          <w:szCs w:val="22"/>
        </w:rPr>
        <w:t>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4D3F7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4D3F7B">
              <w:rPr>
                <w:rFonts w:ascii="Arial" w:hAnsi="Arial" w:cs="Arial"/>
                <w:b/>
                <w:szCs w:val="28"/>
              </w:rPr>
              <w:t>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Předmět </w:t>
            </w:r>
            <w:r w:rsidR="00F95AF7">
              <w:rPr>
                <w:b/>
                <w:sz w:val="22"/>
                <w:szCs w:val="22"/>
              </w:rPr>
              <w:t>zakázky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="004D3F7B">
              <w:rPr>
                <w:i/>
                <w:sz w:val="18"/>
                <w:szCs w:val="20"/>
              </w:rPr>
              <w:t xml:space="preserve">. </w:t>
            </w:r>
            <w:r w:rsidR="004D3F7B" w:rsidRPr="001120DB">
              <w:rPr>
                <w:i/>
                <w:sz w:val="18"/>
                <w:szCs w:val="18"/>
              </w:rPr>
              <w:t>Pokud dodavatel vystupoval v pozici poddodavatele, uvede zároveň bližší specifikaci jím realizovaných prací.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CD4D8C" w:rsidP="00DB12D3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Finanční objem </w:t>
            </w:r>
            <w:r w:rsidRPr="00CD4D8C">
              <w:rPr>
                <w:i/>
                <w:sz w:val="18"/>
                <w:szCs w:val="18"/>
              </w:rPr>
              <w:t xml:space="preserve">(min. </w:t>
            </w:r>
            <w:r w:rsidR="00DB12D3">
              <w:rPr>
                <w:i/>
                <w:sz w:val="18"/>
                <w:szCs w:val="18"/>
              </w:rPr>
              <w:t>0,35</w:t>
            </w:r>
            <w:r w:rsidRPr="00CD4D8C">
              <w:rPr>
                <w:i/>
                <w:sz w:val="18"/>
                <w:szCs w:val="18"/>
              </w:rPr>
              <w:t xml:space="preserve"> mil. Kč)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 xml:space="preserve">Doba </w:t>
            </w:r>
            <w:r w:rsidR="00CD4D8C">
              <w:rPr>
                <w:b/>
                <w:sz w:val="22"/>
                <w:szCs w:val="22"/>
              </w:rPr>
              <w:t>realizace stavby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CD4D8C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 xml:space="preserve">je možné </w:t>
            </w:r>
            <w:r w:rsidR="00CD4D8C">
              <w:rPr>
                <w:i/>
                <w:sz w:val="18"/>
                <w:szCs w:val="20"/>
              </w:rPr>
              <w:t>realizaci stavby</w:t>
            </w:r>
            <w:r w:rsidRPr="0055165B">
              <w:rPr>
                <w:i/>
                <w:sz w:val="18"/>
                <w:szCs w:val="20"/>
              </w:rPr>
              <w:t xml:space="preserve">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</w:t>
      </w:r>
      <w:r w:rsidR="00CD4D8C">
        <w:rPr>
          <w:rFonts w:ascii="Arial" w:hAnsi="Arial" w:cs="Arial"/>
          <w:i/>
          <w:sz w:val="22"/>
          <w:szCs w:val="22"/>
        </w:rPr>
        <w:t>provedených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75421"/>
    <w:rsid w:val="00293F8C"/>
    <w:rsid w:val="002B0DED"/>
    <w:rsid w:val="002C0B93"/>
    <w:rsid w:val="002E51D3"/>
    <w:rsid w:val="003243E4"/>
    <w:rsid w:val="003256FF"/>
    <w:rsid w:val="003276EA"/>
    <w:rsid w:val="00335163"/>
    <w:rsid w:val="0037736D"/>
    <w:rsid w:val="00390187"/>
    <w:rsid w:val="003A0F00"/>
    <w:rsid w:val="003C5EC4"/>
    <w:rsid w:val="003D7A48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3F7B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74292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4D8C"/>
    <w:rsid w:val="00CD646A"/>
    <w:rsid w:val="00CE18A8"/>
    <w:rsid w:val="00CE7C6D"/>
    <w:rsid w:val="00CF7A50"/>
    <w:rsid w:val="00D71804"/>
    <w:rsid w:val="00DB12D3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7FE7"/>
    <w:rsid w:val="00F669A0"/>
    <w:rsid w:val="00F81990"/>
    <w:rsid w:val="00F9099E"/>
    <w:rsid w:val="00F940B2"/>
    <w:rsid w:val="00F952B9"/>
    <w:rsid w:val="00F95AF7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4E5BECE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</cp:revision>
  <cp:lastPrinted>2010-05-24T13:35:00Z</cp:lastPrinted>
  <dcterms:created xsi:type="dcterms:W3CDTF">2021-04-16T12:06:00Z</dcterms:created>
  <dcterms:modified xsi:type="dcterms:W3CDTF">2021-04-16T12:09:00Z</dcterms:modified>
</cp:coreProperties>
</file>