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31401C" w14:textId="19F5D0D5" w:rsidR="00F10223" w:rsidRDefault="00F10223" w:rsidP="004F4210">
      <w:pPr>
        <w:pStyle w:val="2nesltext"/>
        <w:contextualSpacing/>
        <w:jc w:val="center"/>
        <w:rPr>
          <w:b/>
          <w:sz w:val="28"/>
        </w:rPr>
      </w:pPr>
      <w:r w:rsidRPr="00DA7ED0">
        <w:rPr>
          <w:b/>
          <w:sz w:val="28"/>
        </w:rPr>
        <w:t xml:space="preserve">Příloha č. </w:t>
      </w:r>
      <w:r w:rsidR="00E2312A">
        <w:rPr>
          <w:b/>
          <w:sz w:val="28"/>
        </w:rPr>
        <w:t>10</w:t>
      </w:r>
      <w:r w:rsidRPr="00DA7ED0">
        <w:rPr>
          <w:b/>
          <w:sz w:val="28"/>
        </w:rPr>
        <w:t xml:space="preserve"> </w:t>
      </w:r>
      <w:r w:rsidR="00DA34D9" w:rsidRPr="00DA7ED0">
        <w:rPr>
          <w:b/>
          <w:sz w:val="28"/>
        </w:rPr>
        <w:t>do</w:t>
      </w:r>
      <w:r w:rsidR="00DA34D9">
        <w:rPr>
          <w:b/>
          <w:sz w:val="28"/>
        </w:rPr>
        <w:t>kumentace zadávacího řízení</w:t>
      </w:r>
    </w:p>
    <w:p w14:paraId="35753C34" w14:textId="77777777" w:rsidR="004F4210" w:rsidRPr="002512A8" w:rsidRDefault="004F4210" w:rsidP="004F4210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14:paraId="6D935C0C" w14:textId="451DA428" w:rsidR="004F4210" w:rsidRPr="002512A8" w:rsidRDefault="00E2312A" w:rsidP="004F4210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Vzorový text bankovní záruky</w:t>
      </w:r>
    </w:p>
    <w:p w14:paraId="493F2B4D" w14:textId="5BA48706" w:rsidR="004F4210" w:rsidRPr="00CF6837" w:rsidRDefault="00E2312A" w:rsidP="00F10223">
      <w:pPr>
        <w:pStyle w:val="2nesltext"/>
        <w:jc w:val="center"/>
        <w:rPr>
          <w:b/>
          <w:sz w:val="28"/>
        </w:rPr>
      </w:pPr>
      <w:r w:rsidRPr="00E2312A">
        <w:rPr>
          <w:b/>
          <w:sz w:val="28"/>
        </w:rPr>
        <w:t>Záruční listina č.</w:t>
      </w:r>
      <w:r>
        <w:rPr>
          <w:b/>
          <w:sz w:val="28"/>
        </w:rPr>
        <w:t xml:space="preserve"> </w:t>
      </w:r>
      <w:bookmarkStart w:id="0" w:name="_Hlk64272539"/>
      <w:r w:rsidRPr="00E2312A">
        <w:rPr>
          <w:b/>
          <w:sz w:val="28"/>
          <w:highlight w:val="cyan"/>
        </w:rPr>
        <w:fldChar w:fldCharType="begin"/>
      </w:r>
      <w:r w:rsidRPr="00E2312A">
        <w:rPr>
          <w:b/>
          <w:sz w:val="28"/>
          <w:highlight w:val="cyan"/>
        </w:rPr>
        <w:instrText xml:space="preserve"> MACROBUTTON  AcceptConflict [doplnit]</w:instrText>
      </w:r>
      <w:r w:rsidRPr="00E2312A">
        <w:rPr>
          <w:b/>
          <w:sz w:val="28"/>
          <w:highlight w:val="cyan"/>
        </w:rPr>
        <w:fldChar w:fldCharType="end"/>
      </w:r>
      <w:bookmarkEnd w:id="0"/>
    </w:p>
    <w:p w14:paraId="5BCCB096" w14:textId="77777777" w:rsidR="00E2312A" w:rsidRPr="00E2312A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1BF8C32E" w14:textId="77777777" w:rsidR="00C638EB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/>
          <w:iCs/>
          <w:sz w:val="22"/>
          <w:szCs w:val="22"/>
        </w:rPr>
      </w:pPr>
    </w:p>
    <w:p w14:paraId="3999C532" w14:textId="72B0601E" w:rsidR="00E2312A" w:rsidRPr="00C638EB" w:rsidRDefault="00C638EB" w:rsidP="00C638EB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C638EB">
        <w:rPr>
          <w:rFonts w:ascii="Calibri" w:hAnsi="Calibri"/>
          <w:bCs/>
          <w:iCs/>
          <w:sz w:val="22"/>
          <w:szCs w:val="22"/>
        </w:rPr>
        <w:t xml:space="preserve">Byli jsme informováni, že </w:t>
      </w:r>
      <w:r>
        <w:rPr>
          <w:rFonts w:ascii="Calibri" w:hAnsi="Calibri"/>
          <w:bCs/>
          <w:iCs/>
          <w:sz w:val="22"/>
          <w:szCs w:val="22"/>
        </w:rPr>
        <w:t>společnost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="00610910"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 w:rsidR="00610910"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 w:rsidRPr="00610910">
        <w:rPr>
          <w:rFonts w:ascii="Calibri" w:hAnsi="Calibri"/>
          <w:b/>
          <w:i/>
          <w:sz w:val="22"/>
          <w:szCs w:val="22"/>
        </w:rPr>
        <w:t>Účastník</w:t>
      </w:r>
      <w:r w:rsidRPr="00C638EB">
        <w:rPr>
          <w:rFonts w:ascii="Calibri" w:hAnsi="Calibri"/>
          <w:bCs/>
          <w:iCs/>
          <w:sz w:val="22"/>
          <w:szCs w:val="22"/>
        </w:rPr>
        <w:t>“) předkládá svou nabídku na nadlimitní veřejnou zakázku na služby s názvem “</w:t>
      </w:r>
      <w:r w:rsidR="00610910" w:rsidRPr="00610910">
        <w:rPr>
          <w:rFonts w:ascii="Calibri" w:hAnsi="Calibri"/>
          <w:sz w:val="22"/>
          <w:lang w:bidi="en-US"/>
        </w:rPr>
        <w:t xml:space="preserve"> </w:t>
      </w:r>
      <w:r w:rsidR="00610910" w:rsidRPr="00840DDE">
        <w:rPr>
          <w:rFonts w:ascii="Calibri" w:hAnsi="Calibri"/>
          <w:sz w:val="22"/>
          <w:lang w:bidi="en-US"/>
        </w:rPr>
        <w:t>Zajištění dopravní obslužnosti veřejnou linkovou dopravou na území Kraje Vysočina od roku 2022 – část č.</w:t>
      </w:r>
      <w:r w:rsidR="00610910">
        <w:rPr>
          <w:rFonts w:ascii="Calibri" w:hAnsi="Calibri"/>
          <w:sz w:val="22"/>
          <w:lang w:bidi="en-US"/>
        </w:rPr>
        <w:t> 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“, uveřejněnou ve Věstníku veřejných zakázek pod evidenčním číslem </w: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jejímž zadavatelem jste Vy, tj. </w:t>
      </w:r>
      <w:r w:rsidR="00644151" w:rsidRPr="00644151">
        <w:rPr>
          <w:rFonts w:asciiTheme="minorHAnsi" w:hAnsiTheme="minorHAnsi" w:cstheme="minorHAnsi"/>
          <w:b/>
          <w:sz w:val="22"/>
          <w:szCs w:val="20"/>
        </w:rPr>
        <w:t>Kraj Vysočina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IČO: 70890749</w:t>
      </w:r>
      <w:r w:rsidR="00644151">
        <w:rPr>
          <w:rFonts w:asciiTheme="minorHAnsi" w:hAnsiTheme="minorHAnsi" w:cstheme="minorHAnsi"/>
          <w:bCs/>
          <w:sz w:val="22"/>
          <w:szCs w:val="20"/>
        </w:rPr>
        <w:t xml:space="preserve">, se sídlem </w:t>
      </w:r>
      <w:r w:rsidR="00644151" w:rsidRPr="00644151">
        <w:rPr>
          <w:rFonts w:asciiTheme="minorHAnsi" w:hAnsiTheme="minorHAnsi" w:cstheme="minorHAnsi"/>
          <w:bCs/>
          <w:sz w:val="22"/>
          <w:szCs w:val="20"/>
        </w:rPr>
        <w:t>Žižkova 57, 587 33 Jihlava</w:t>
      </w:r>
      <w:r w:rsidRPr="00C638EB">
        <w:rPr>
          <w:rFonts w:ascii="Calibri" w:hAnsi="Calibri"/>
          <w:bCs/>
          <w:iCs/>
          <w:sz w:val="22"/>
          <w:szCs w:val="22"/>
        </w:rPr>
        <w:t>. V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souladu</w:t>
      </w:r>
      <w:r w:rsidR="00610910">
        <w:rPr>
          <w:rFonts w:ascii="Calibri" w:hAnsi="Calibri"/>
          <w:bCs/>
          <w:iCs/>
          <w:sz w:val="22"/>
          <w:szCs w:val="22"/>
        </w:rPr>
        <w:t> </w:t>
      </w:r>
      <w:r w:rsidRPr="00C638EB">
        <w:rPr>
          <w:rFonts w:ascii="Calibri" w:hAnsi="Calibri"/>
          <w:bCs/>
          <w:iCs/>
          <w:sz w:val="22"/>
          <w:szCs w:val="22"/>
        </w:rPr>
        <w:t>se zákonem č. 134/2016 Sb. o zadávání veřejných zakázek</w:t>
      </w:r>
      <w:r w:rsidR="00610910">
        <w:rPr>
          <w:rFonts w:ascii="Calibri" w:hAnsi="Calibri"/>
          <w:bCs/>
          <w:iCs/>
          <w:sz w:val="22"/>
          <w:szCs w:val="22"/>
        </w:rPr>
        <w:t>, ve znění pozdějších předpisů (dále jen „</w:t>
      </w:r>
      <w:r w:rsidR="00610910" w:rsidRPr="00610910">
        <w:rPr>
          <w:rFonts w:ascii="Calibri" w:hAnsi="Calibri"/>
          <w:b/>
          <w:i/>
          <w:sz w:val="22"/>
          <w:szCs w:val="22"/>
        </w:rPr>
        <w:t>zákon</w:t>
      </w:r>
      <w:r w:rsidR="00610910">
        <w:rPr>
          <w:rFonts w:ascii="Calibri" w:hAnsi="Calibri"/>
          <w:bCs/>
          <w:iCs/>
          <w:sz w:val="22"/>
          <w:szCs w:val="22"/>
        </w:rPr>
        <w:t>“)</w:t>
      </w:r>
      <w:r w:rsidR="00096459">
        <w:rPr>
          <w:rFonts w:ascii="Calibri" w:hAnsi="Calibri"/>
          <w:bCs/>
          <w:iCs/>
          <w:sz w:val="22"/>
          <w:szCs w:val="22"/>
        </w:rPr>
        <w:t>,</w:t>
      </w:r>
      <w:r w:rsidRPr="00C638EB">
        <w:rPr>
          <w:rFonts w:ascii="Calibri" w:hAnsi="Calibri"/>
          <w:bCs/>
          <w:iCs/>
          <w:sz w:val="22"/>
          <w:szCs w:val="22"/>
        </w:rPr>
        <w:t xml:space="preserve"> může být jistota poskytnuta ve formě bankovní záruky.</w:t>
      </w:r>
    </w:p>
    <w:p w14:paraId="2F66174A" w14:textId="5653BC38" w:rsidR="00E2312A" w:rsidRPr="00610910" w:rsidRDefault="00E2312A" w:rsidP="007844E9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559D092A" w14:textId="6F4CBF5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 xml:space="preserve">Vzhledem k výše uvedenému se my, </w: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[Název] </w:instrText>
      </w:r>
      <w:r w:rsidRPr="00610910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, se sídlem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>, IČ</w:t>
      </w:r>
      <w:r>
        <w:rPr>
          <w:rFonts w:ascii="Calibri" w:hAnsi="Calibri"/>
          <w:bCs/>
          <w:iCs/>
          <w:sz w:val="22"/>
          <w:szCs w:val="22"/>
        </w:rPr>
        <w:t>O:</w:t>
      </w:r>
      <w:r w:rsidRPr="00C638EB">
        <w:rPr>
          <w:rFonts w:ascii="Calibri" w:hAnsi="Calibri"/>
          <w:bCs/>
          <w:iCs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C638EB">
        <w:rPr>
          <w:rFonts w:ascii="Calibri" w:hAnsi="Calibri"/>
          <w:bCs/>
          <w:iCs/>
          <w:sz w:val="22"/>
          <w:szCs w:val="22"/>
        </w:rPr>
        <w:t xml:space="preserve"> (dále jen „</w:t>
      </w:r>
      <w:r>
        <w:rPr>
          <w:rFonts w:ascii="Calibri" w:hAnsi="Calibri"/>
          <w:b/>
          <w:i/>
          <w:sz w:val="22"/>
          <w:szCs w:val="22"/>
        </w:rPr>
        <w:t>Banka</w:t>
      </w:r>
      <w:r w:rsidRPr="00C638EB">
        <w:rPr>
          <w:rFonts w:ascii="Calibri" w:hAnsi="Calibri"/>
          <w:bCs/>
          <w:iCs/>
          <w:sz w:val="22"/>
          <w:szCs w:val="22"/>
        </w:rPr>
        <w:t>“)</w:t>
      </w:r>
      <w:r w:rsidRPr="00610910">
        <w:rPr>
          <w:rFonts w:ascii="Calibri" w:hAnsi="Calibri"/>
          <w:bCs/>
          <w:iCs/>
          <w:sz w:val="22"/>
          <w:szCs w:val="22"/>
        </w:rPr>
        <w:t>, neodvolatelně zavazujeme zaplatit Vám bez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námitek částku až do výše</w:t>
      </w:r>
    </w:p>
    <w:p w14:paraId="6E548BB9" w14:textId="3C811771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F6D1ECC" w14:textId="127AB7F1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 xml:space="preserve"> Kč (slovy: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>
        <w:rPr>
          <w:rFonts w:asciiTheme="minorHAnsi" w:hAnsiTheme="minorHAnsi" w:cstheme="minorHAnsi"/>
          <w:bCs/>
          <w:sz w:val="22"/>
          <w:szCs w:val="20"/>
        </w:rPr>
        <w:t>)</w:t>
      </w:r>
    </w:p>
    <w:p w14:paraId="08EF6056" w14:textId="624F772A" w:rsidR="00610910" w:rsidRDefault="00610910" w:rsidP="00610910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Cs/>
          <w:sz w:val="22"/>
          <w:szCs w:val="20"/>
        </w:rPr>
      </w:pPr>
    </w:p>
    <w:p w14:paraId="1D9B81BE" w14:textId="6D0BE922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na Vaši první písemnou výzvu, která bude obsahovat i Vaše písemné prohlášení, že Účastníku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zadávací lhůtě zanikla účast v zadávacím řízení po vyloučení podle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122 odst. 7 </w:t>
      </w:r>
      <w:r>
        <w:rPr>
          <w:rFonts w:ascii="Calibri" w:hAnsi="Calibri"/>
          <w:bCs/>
          <w:iCs/>
          <w:sz w:val="22"/>
          <w:szCs w:val="22"/>
        </w:rPr>
        <w:t xml:space="preserve">zákona </w:t>
      </w:r>
      <w:r w:rsidRPr="00610910">
        <w:rPr>
          <w:rFonts w:ascii="Calibri" w:hAnsi="Calibri"/>
          <w:bCs/>
          <w:iCs/>
          <w:sz w:val="22"/>
          <w:szCs w:val="22"/>
        </w:rPr>
        <w:t>nebo §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124 odst. 2</w:t>
      </w:r>
      <w:r>
        <w:rPr>
          <w:rFonts w:ascii="Calibri" w:hAnsi="Calibri"/>
          <w:bCs/>
          <w:iCs/>
          <w:sz w:val="22"/>
          <w:szCs w:val="22"/>
        </w:rPr>
        <w:t xml:space="preserve"> zákona</w:t>
      </w:r>
      <w:r w:rsidRPr="00610910">
        <w:rPr>
          <w:rFonts w:ascii="Calibri" w:hAnsi="Calibri"/>
          <w:bCs/>
          <w:iCs/>
          <w:sz w:val="22"/>
          <w:szCs w:val="22"/>
        </w:rPr>
        <w:t>. V písemném prohlášení musíte rovněž uvést důvod vyloučení Účastníka ze zadávacího řízení. Výše naší záruky se snižuje o každou námi provedenou platbu z této záruky. Vyplacením celé výše námi zaručené částky tato záruka zaniká.</w:t>
      </w:r>
    </w:p>
    <w:p w14:paraId="7CFBC14C" w14:textId="61337BDD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F23C5D9" w14:textId="2CCEBB0F" w:rsidR="00610910" w:rsidRDefault="00610910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610910">
        <w:rPr>
          <w:rFonts w:ascii="Calibri" w:hAnsi="Calibri"/>
          <w:bCs/>
          <w:iCs/>
          <w:sz w:val="22"/>
          <w:szCs w:val="22"/>
        </w:rPr>
        <w:t>Písemná žádost musí být podepsána osobami oprávněnými za Vás jednat a doručena 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 (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id datové schránky Banky]"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) nebo v</w:t>
      </w:r>
      <w:r w:rsidR="002F3D2D"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 w:rsidR="002F3D2D"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 xml:space="preserve">adresu </w: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[doplnit] </w:instrText>
      </w:r>
      <w:r w:rsidR="002F3D2D"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610910">
        <w:rPr>
          <w:rFonts w:ascii="Calibri" w:hAnsi="Calibri"/>
          <w:bCs/>
          <w:iCs/>
          <w:sz w:val="22"/>
          <w:szCs w:val="22"/>
        </w:rPr>
        <w:t>.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>identifikačních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důvodů musí být podpisy na Vaší žádosti v listinné formě ověřeny úředně nebo Vaší bankou.</w:t>
      </w:r>
    </w:p>
    <w:p w14:paraId="11EAF303" w14:textId="7D797548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7953807" w14:textId="74FDB7A3" w:rsidR="0006528C" w:rsidRDefault="0006528C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06528C">
        <w:rPr>
          <w:rFonts w:ascii="Calibri" w:hAnsi="Calibri"/>
          <w:bCs/>
          <w:iCs/>
          <w:sz w:val="22"/>
          <w:szCs w:val="22"/>
        </w:rPr>
        <w:t xml:space="preserve">Tato záruka je platná do </w: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begin"/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instrText xml:space="preserve"> MACROBUTTON  AcceptConflict "[doplnit datum]" </w:instrText>
      </w:r>
      <w:r>
        <w:rPr>
          <w:rFonts w:asciiTheme="minorHAnsi" w:hAnsiTheme="minorHAnsi" w:cstheme="minorHAnsi"/>
          <w:bCs/>
          <w:sz w:val="22"/>
          <w:szCs w:val="20"/>
          <w:highlight w:val="cyan"/>
        </w:rPr>
        <w:fldChar w:fldCharType="end"/>
      </w:r>
      <w:r w:rsidRPr="0006528C">
        <w:rPr>
          <w:rFonts w:ascii="Calibri" w:hAnsi="Calibri"/>
          <w:bCs/>
          <w:iCs/>
          <w:sz w:val="22"/>
          <w:szCs w:val="22"/>
        </w:rPr>
        <w:t>a Vaše případná písemná výzva k plnění z ní nám musí být doručen</w:t>
      </w:r>
      <w:r>
        <w:rPr>
          <w:rFonts w:ascii="Calibri" w:hAnsi="Calibri"/>
          <w:bCs/>
          <w:iCs/>
          <w:sz w:val="22"/>
          <w:szCs w:val="22"/>
        </w:rPr>
        <w:t>a</w:t>
      </w:r>
      <w:r w:rsidRPr="0006528C">
        <w:rPr>
          <w:rFonts w:ascii="Calibri" w:hAnsi="Calibri"/>
          <w:bCs/>
          <w:iCs/>
          <w:sz w:val="22"/>
          <w:szCs w:val="22"/>
        </w:rPr>
        <w:t xml:space="preserve"> nejpozději do tohoto data</w:t>
      </w:r>
      <w:r>
        <w:rPr>
          <w:rFonts w:ascii="Calibri" w:hAnsi="Calibri"/>
          <w:bCs/>
          <w:iCs/>
          <w:sz w:val="22"/>
          <w:szCs w:val="22"/>
        </w:rPr>
        <w:t>.</w:t>
      </w:r>
    </w:p>
    <w:p w14:paraId="4CD348B4" w14:textId="6098F3BC" w:rsidR="002F3D2D" w:rsidRDefault="002F3D2D" w:rsidP="00610910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28DDA2D6" w14:textId="16683211" w:rsidR="002F3D2D" w:rsidRDefault="002F3D2D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Tato záruka zaniká i tehdy, pokud nám před uplynutím její platnosti sdělíte, že nás vyvazujete z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2F3D2D">
        <w:rPr>
          <w:rFonts w:ascii="Calibri" w:hAnsi="Calibri"/>
          <w:bCs/>
          <w:iCs/>
          <w:sz w:val="22"/>
          <w:szCs w:val="22"/>
        </w:rPr>
        <w:t>našich povinností ze záruky. Toto sdělení může být</w:t>
      </w:r>
      <w:r>
        <w:rPr>
          <w:rFonts w:ascii="Calibri" w:hAnsi="Calibri"/>
          <w:bCs/>
          <w:iCs/>
          <w:sz w:val="22"/>
          <w:szCs w:val="22"/>
        </w:rPr>
        <w:t xml:space="preserve"> učiněno</w:t>
      </w:r>
      <w:r w:rsidRPr="002F3D2D"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buď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elektronické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prostřednictvím datové schránky</w:t>
      </w:r>
      <w:r>
        <w:rPr>
          <w:rFonts w:ascii="Calibri" w:hAnsi="Calibri"/>
          <w:bCs/>
          <w:iCs/>
          <w:sz w:val="22"/>
          <w:szCs w:val="22"/>
        </w:rPr>
        <w:t xml:space="preserve"> uvedené výše </w:t>
      </w:r>
      <w:r w:rsidRPr="00610910">
        <w:rPr>
          <w:rFonts w:ascii="Calibri" w:hAnsi="Calibri"/>
          <w:bCs/>
          <w:iCs/>
          <w:sz w:val="22"/>
          <w:szCs w:val="22"/>
        </w:rPr>
        <w:t>nebo v</w:t>
      </w:r>
      <w:r>
        <w:rPr>
          <w:rFonts w:ascii="Calibri" w:hAnsi="Calibri"/>
          <w:bCs/>
          <w:iCs/>
          <w:sz w:val="22"/>
          <w:szCs w:val="22"/>
        </w:rPr>
        <w:t> </w:t>
      </w:r>
      <w:r w:rsidRPr="00610910">
        <w:rPr>
          <w:rFonts w:ascii="Calibri" w:hAnsi="Calibri"/>
          <w:bCs/>
          <w:iCs/>
          <w:sz w:val="22"/>
          <w:szCs w:val="22"/>
        </w:rPr>
        <w:t xml:space="preserve">listinné </w:t>
      </w:r>
      <w:r>
        <w:rPr>
          <w:rFonts w:ascii="Calibri" w:hAnsi="Calibri"/>
          <w:bCs/>
          <w:iCs/>
          <w:sz w:val="22"/>
          <w:szCs w:val="22"/>
        </w:rPr>
        <w:t>podobě</w:t>
      </w:r>
      <w:r w:rsidRPr="00610910">
        <w:rPr>
          <w:rFonts w:ascii="Calibri" w:hAnsi="Calibri"/>
          <w:bCs/>
          <w:iCs/>
          <w:sz w:val="22"/>
          <w:szCs w:val="22"/>
        </w:rPr>
        <w:t xml:space="preserve"> doporučeně provozovatelem poštovních služeb, kurýrem nebo osobně na naši</w:t>
      </w:r>
      <w:r>
        <w:rPr>
          <w:rFonts w:ascii="Calibri" w:hAnsi="Calibri"/>
          <w:bCs/>
          <w:iCs/>
          <w:sz w:val="22"/>
          <w:szCs w:val="22"/>
        </w:rPr>
        <w:t xml:space="preserve"> </w:t>
      </w:r>
      <w:r w:rsidRPr="00610910">
        <w:rPr>
          <w:rFonts w:ascii="Calibri" w:hAnsi="Calibri"/>
          <w:bCs/>
          <w:iCs/>
          <w:sz w:val="22"/>
          <w:szCs w:val="22"/>
        </w:rPr>
        <w:t>adresu</w:t>
      </w:r>
      <w:r>
        <w:rPr>
          <w:rFonts w:ascii="Calibri" w:hAnsi="Calibri"/>
          <w:bCs/>
          <w:iCs/>
          <w:sz w:val="22"/>
          <w:szCs w:val="22"/>
        </w:rPr>
        <w:t xml:space="preserve"> uvedenou výše.</w:t>
      </w:r>
    </w:p>
    <w:p w14:paraId="4DFD5856" w14:textId="77777777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087A9E0C" w14:textId="272B94EF" w:rsidR="003F1718" w:rsidRDefault="003F1718" w:rsidP="003F1718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  <w:r w:rsidRPr="002F3D2D">
        <w:rPr>
          <w:rFonts w:ascii="Calibri" w:hAnsi="Calibri"/>
          <w:bCs/>
          <w:iCs/>
          <w:sz w:val="22"/>
          <w:szCs w:val="22"/>
        </w:rPr>
        <w:t>Právo uplatnit tuto záruku a právo na plnění z této záruky nelze postoupit. Právo na plnění z této záruky nelze zastavit.</w:t>
      </w:r>
    </w:p>
    <w:p w14:paraId="36557BC9" w14:textId="77777777" w:rsidR="003F1718" w:rsidRPr="00610910" w:rsidRDefault="003F1718" w:rsidP="002F3D2D">
      <w:pPr>
        <w:spacing w:before="240" w:after="240"/>
        <w:ind w:firstLine="6"/>
        <w:contextualSpacing/>
        <w:jc w:val="both"/>
        <w:rPr>
          <w:rFonts w:ascii="Calibri" w:hAnsi="Calibri"/>
          <w:bCs/>
          <w:iCs/>
          <w:sz w:val="22"/>
          <w:szCs w:val="22"/>
        </w:rPr>
      </w:pPr>
    </w:p>
    <w:p w14:paraId="38894E78" w14:textId="643DE019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"[Místo - doplní Banka]" </w:instrText>
      </w:r>
      <w:r w:rsidR="002F3D2D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2F3D2D">
        <w:rPr>
          <w:highlight w:val="cyan"/>
          <w:lang w:bidi="en-US"/>
        </w:rPr>
        <w:fldChar w:fldCharType="begin"/>
      </w:r>
      <w:r w:rsidR="002F3D2D">
        <w:rPr>
          <w:highlight w:val="cyan"/>
          <w:lang w:bidi="en-US"/>
        </w:rPr>
        <w:instrText xml:space="preserve"> MACROBUTTON  AkcentČárka "[Datum - doplní Banka]" </w:instrText>
      </w:r>
      <w:r w:rsidR="002F3D2D">
        <w:rPr>
          <w:highlight w:val="cyan"/>
          <w:lang w:bidi="en-US"/>
        </w:rPr>
        <w:fldChar w:fldCharType="end"/>
      </w:r>
    </w:p>
    <w:p w14:paraId="7BD7A410" w14:textId="489E2DC6" w:rsidR="005D1ABE" w:rsidRPr="00817B88" w:rsidRDefault="002F3D2D" w:rsidP="005D1ABE">
      <w:pPr>
        <w:pStyle w:val="2nesltext"/>
        <w:keepNext/>
      </w:pPr>
      <w:r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"[Jméno a funkce osoby oprávněné zastupovat Banku]" </w:instrText>
      </w:r>
      <w:r>
        <w:rPr>
          <w:highlight w:val="cyan"/>
          <w:lang w:bidi="en-US"/>
        </w:rPr>
        <w:fldChar w:fldCharType="end"/>
      </w:r>
    </w:p>
    <w:p w14:paraId="1ABE0076" w14:textId="77777777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06247215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7"/>
      <w:footerReference w:type="default" r:id="rId8"/>
      <w:footerReference w:type="firs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A36C5F" w14:textId="77777777" w:rsidR="005E1FC8" w:rsidRDefault="005E1FC8">
      <w:r>
        <w:separator/>
      </w:r>
    </w:p>
  </w:endnote>
  <w:endnote w:type="continuationSeparator" w:id="0">
    <w:p w14:paraId="5E9A5FDE" w14:textId="77777777" w:rsidR="005E1FC8" w:rsidRDefault="005E1F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D4D9E4" w14:textId="77777777" w:rsidR="00D40674" w:rsidRDefault="008D080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B7AB4A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34A8D1" w14:textId="702DDAA1" w:rsidR="00D40674" w:rsidRPr="00764C0F" w:rsidRDefault="008E1FB2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řízení </w:t>
    </w:r>
    <w:r w:rsidR="00D04730" w:rsidRPr="00B2743B">
      <w:rPr>
        <w:rFonts w:ascii="Calibri" w:hAnsi="Calibri"/>
        <w:b/>
        <w:sz w:val="22"/>
        <w:szCs w:val="22"/>
      </w:rPr>
      <w:t>KVAD</w:t>
    </w:r>
    <w:r w:rsidR="00D04730">
      <w:rPr>
        <w:rFonts w:ascii="Calibri" w:hAnsi="Calibri"/>
        <w:b/>
        <w:sz w:val="22"/>
        <w:szCs w:val="22"/>
      </w:rPr>
      <w:t>220</w:t>
    </w:r>
    <w:r w:rsidR="00EC3ADE">
      <w:rPr>
        <w:rFonts w:ascii="Calibri" w:hAnsi="Calibri"/>
        <w:b/>
        <w:sz w:val="22"/>
        <w:szCs w:val="22"/>
      </w:rPr>
      <w:t>3</w:t>
    </w:r>
    <w:r w:rsidR="00D04730"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="00764C0F" w:rsidRPr="00AD0176">
      <w:rPr>
        <w:rFonts w:ascii="Calibri" w:hAnsi="Calibri"/>
        <w:sz w:val="22"/>
        <w:szCs w:val="20"/>
      </w:rPr>
      <w:t xml:space="preserve">příloha č. </w:t>
    </w:r>
    <w:r w:rsidR="00E2312A">
      <w:rPr>
        <w:rFonts w:ascii="Calibri" w:hAnsi="Calibri"/>
        <w:sz w:val="22"/>
        <w:szCs w:val="20"/>
      </w:rPr>
      <w:t>10</w:t>
    </w:r>
    <w:r>
      <w:rPr>
        <w:rFonts w:ascii="Calibri" w:hAnsi="Calibri"/>
        <w:sz w:val="22"/>
        <w:szCs w:val="20"/>
      </w:rPr>
      <w:tab/>
    </w:r>
    <w:r w:rsidR="00764C0F" w:rsidRPr="0055574C">
      <w:rPr>
        <w:rFonts w:ascii="Calibri" w:hAnsi="Calibri"/>
        <w:sz w:val="22"/>
        <w:szCs w:val="22"/>
      </w:rPr>
      <w:t xml:space="preserve">Stránka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PAGE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  <w:r w:rsidR="00764C0F" w:rsidRPr="0055574C">
      <w:rPr>
        <w:rFonts w:ascii="Calibri" w:hAnsi="Calibri"/>
        <w:sz w:val="22"/>
        <w:szCs w:val="22"/>
      </w:rPr>
      <w:t xml:space="preserve"> z </w:t>
    </w:r>
    <w:r w:rsidR="008D080E" w:rsidRPr="0055574C">
      <w:rPr>
        <w:rFonts w:ascii="Calibri" w:hAnsi="Calibri"/>
        <w:b/>
        <w:bCs/>
        <w:sz w:val="22"/>
        <w:szCs w:val="22"/>
      </w:rPr>
      <w:fldChar w:fldCharType="begin"/>
    </w:r>
    <w:r w:rsidR="00764C0F" w:rsidRPr="0055574C">
      <w:rPr>
        <w:rFonts w:ascii="Calibri" w:hAnsi="Calibri"/>
        <w:b/>
        <w:bCs/>
        <w:sz w:val="22"/>
        <w:szCs w:val="22"/>
      </w:rPr>
      <w:instrText>NUMPAGES</w:instrText>
    </w:r>
    <w:r w:rsidR="008D080E" w:rsidRPr="0055574C">
      <w:rPr>
        <w:rFonts w:ascii="Calibri" w:hAnsi="Calibri"/>
        <w:b/>
        <w:bCs/>
        <w:sz w:val="22"/>
        <w:szCs w:val="22"/>
      </w:rPr>
      <w:fldChar w:fldCharType="separate"/>
    </w:r>
    <w:r w:rsidR="00974F5D">
      <w:rPr>
        <w:rFonts w:ascii="Calibri" w:hAnsi="Calibri"/>
        <w:b/>
        <w:bCs/>
        <w:noProof/>
        <w:sz w:val="22"/>
        <w:szCs w:val="22"/>
      </w:rPr>
      <w:t>2</w:t>
    </w:r>
    <w:r w:rsidR="008D080E" w:rsidRPr="0055574C">
      <w:rPr>
        <w:rFonts w:ascii="Calibri" w:hAnsi="Calibri"/>
        <w:b/>
        <w:bCs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E53AD1" w14:textId="77777777" w:rsidR="00D40674" w:rsidRDefault="00D40674" w:rsidP="004F2255">
    <w:pPr>
      <w:pStyle w:val="Zpat"/>
      <w:rPr>
        <w:sz w:val="22"/>
        <w:szCs w:val="22"/>
      </w:rPr>
    </w:pPr>
  </w:p>
  <w:p w14:paraId="1D0E3CA5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8D080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D080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8D080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BEEE29" w14:textId="77777777" w:rsidR="005E1FC8" w:rsidRDefault="005E1FC8">
      <w:r>
        <w:separator/>
      </w:r>
    </w:p>
  </w:footnote>
  <w:footnote w:type="continuationSeparator" w:id="0">
    <w:p w14:paraId="566F50D3" w14:textId="77777777" w:rsidR="005E1FC8" w:rsidRDefault="005E1F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28C"/>
    <w:rsid w:val="00065490"/>
    <w:rsid w:val="0007138F"/>
    <w:rsid w:val="000770EF"/>
    <w:rsid w:val="000807BA"/>
    <w:rsid w:val="00083060"/>
    <w:rsid w:val="00090396"/>
    <w:rsid w:val="00094B5B"/>
    <w:rsid w:val="00094CE5"/>
    <w:rsid w:val="00096459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3384"/>
    <w:rsid w:val="00124E08"/>
    <w:rsid w:val="00141DA6"/>
    <w:rsid w:val="0014345A"/>
    <w:rsid w:val="00151A99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25DA"/>
    <w:rsid w:val="00254312"/>
    <w:rsid w:val="00257E6E"/>
    <w:rsid w:val="00261E1A"/>
    <w:rsid w:val="002672D9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3D2D"/>
    <w:rsid w:val="002F4567"/>
    <w:rsid w:val="002F4927"/>
    <w:rsid w:val="00302C62"/>
    <w:rsid w:val="003054FD"/>
    <w:rsid w:val="00305857"/>
    <w:rsid w:val="003078C4"/>
    <w:rsid w:val="003105CC"/>
    <w:rsid w:val="00315378"/>
    <w:rsid w:val="00315429"/>
    <w:rsid w:val="00320E24"/>
    <w:rsid w:val="0032269B"/>
    <w:rsid w:val="0032680D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802F8"/>
    <w:rsid w:val="003843BC"/>
    <w:rsid w:val="00391E28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563E"/>
    <w:rsid w:val="003E6747"/>
    <w:rsid w:val="003F1718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313B"/>
    <w:rsid w:val="00436F60"/>
    <w:rsid w:val="00437981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3ADC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61DF"/>
    <w:rsid w:val="005B7FB1"/>
    <w:rsid w:val="005C3258"/>
    <w:rsid w:val="005C7B38"/>
    <w:rsid w:val="005D1ABE"/>
    <w:rsid w:val="005D246D"/>
    <w:rsid w:val="005D70DF"/>
    <w:rsid w:val="005E009C"/>
    <w:rsid w:val="005E1FC8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910"/>
    <w:rsid w:val="00610FB4"/>
    <w:rsid w:val="0061252C"/>
    <w:rsid w:val="00617A61"/>
    <w:rsid w:val="00622DF3"/>
    <w:rsid w:val="0063187E"/>
    <w:rsid w:val="0063708D"/>
    <w:rsid w:val="00637F8E"/>
    <w:rsid w:val="00642816"/>
    <w:rsid w:val="00643EC9"/>
    <w:rsid w:val="00644151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458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0FDE"/>
    <w:rsid w:val="008A1831"/>
    <w:rsid w:val="008A30D0"/>
    <w:rsid w:val="008A59A4"/>
    <w:rsid w:val="008A5E2D"/>
    <w:rsid w:val="008C1861"/>
    <w:rsid w:val="008C30FC"/>
    <w:rsid w:val="008C4DE5"/>
    <w:rsid w:val="008C7F78"/>
    <w:rsid w:val="008D080E"/>
    <w:rsid w:val="008D2293"/>
    <w:rsid w:val="008D4EC8"/>
    <w:rsid w:val="008D618D"/>
    <w:rsid w:val="008E1FB2"/>
    <w:rsid w:val="008E48D7"/>
    <w:rsid w:val="0090229E"/>
    <w:rsid w:val="009125B8"/>
    <w:rsid w:val="00914C89"/>
    <w:rsid w:val="00915E2F"/>
    <w:rsid w:val="00916CAB"/>
    <w:rsid w:val="009172F8"/>
    <w:rsid w:val="00926C6D"/>
    <w:rsid w:val="0093306F"/>
    <w:rsid w:val="0093424E"/>
    <w:rsid w:val="00934BE3"/>
    <w:rsid w:val="00934CCE"/>
    <w:rsid w:val="00935BEB"/>
    <w:rsid w:val="00937E07"/>
    <w:rsid w:val="00942C61"/>
    <w:rsid w:val="00945A9D"/>
    <w:rsid w:val="00950744"/>
    <w:rsid w:val="00951850"/>
    <w:rsid w:val="009550F3"/>
    <w:rsid w:val="00955330"/>
    <w:rsid w:val="00965ECD"/>
    <w:rsid w:val="009730E6"/>
    <w:rsid w:val="009731A6"/>
    <w:rsid w:val="00974F5D"/>
    <w:rsid w:val="00976279"/>
    <w:rsid w:val="00980D4D"/>
    <w:rsid w:val="00983CBC"/>
    <w:rsid w:val="009840C4"/>
    <w:rsid w:val="00984919"/>
    <w:rsid w:val="00985E89"/>
    <w:rsid w:val="00995DE0"/>
    <w:rsid w:val="009A0CE6"/>
    <w:rsid w:val="009B25E5"/>
    <w:rsid w:val="009B3201"/>
    <w:rsid w:val="009B4F7A"/>
    <w:rsid w:val="009B5F84"/>
    <w:rsid w:val="009C0598"/>
    <w:rsid w:val="009C74F6"/>
    <w:rsid w:val="009E4DCA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460E"/>
    <w:rsid w:val="00A601C6"/>
    <w:rsid w:val="00A629C6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6CEE"/>
    <w:rsid w:val="00AC71A3"/>
    <w:rsid w:val="00AD0176"/>
    <w:rsid w:val="00AD2AC7"/>
    <w:rsid w:val="00AD6A0B"/>
    <w:rsid w:val="00AD70B0"/>
    <w:rsid w:val="00AE0F73"/>
    <w:rsid w:val="00AE15EA"/>
    <w:rsid w:val="00AE24C2"/>
    <w:rsid w:val="00AE3102"/>
    <w:rsid w:val="00AF14EB"/>
    <w:rsid w:val="00AF3398"/>
    <w:rsid w:val="00AF4CB2"/>
    <w:rsid w:val="00B01990"/>
    <w:rsid w:val="00B113EC"/>
    <w:rsid w:val="00B11757"/>
    <w:rsid w:val="00B13E6A"/>
    <w:rsid w:val="00B24579"/>
    <w:rsid w:val="00B2743B"/>
    <w:rsid w:val="00B33328"/>
    <w:rsid w:val="00B346FD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EB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1B0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4730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417B"/>
    <w:rsid w:val="00D3541A"/>
    <w:rsid w:val="00D40674"/>
    <w:rsid w:val="00D41FC3"/>
    <w:rsid w:val="00D4278D"/>
    <w:rsid w:val="00D42C7D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A7ED0"/>
    <w:rsid w:val="00DB34D3"/>
    <w:rsid w:val="00DB523C"/>
    <w:rsid w:val="00DB7F68"/>
    <w:rsid w:val="00DD091A"/>
    <w:rsid w:val="00DD1436"/>
    <w:rsid w:val="00DD1F38"/>
    <w:rsid w:val="00DD7A3E"/>
    <w:rsid w:val="00DE24A9"/>
    <w:rsid w:val="00DE558E"/>
    <w:rsid w:val="00E00545"/>
    <w:rsid w:val="00E005A7"/>
    <w:rsid w:val="00E01244"/>
    <w:rsid w:val="00E03656"/>
    <w:rsid w:val="00E13EEB"/>
    <w:rsid w:val="00E23053"/>
    <w:rsid w:val="00E2312A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E98"/>
    <w:rsid w:val="00E62313"/>
    <w:rsid w:val="00E66021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91F1C"/>
    <w:rsid w:val="00EA073D"/>
    <w:rsid w:val="00EA08B1"/>
    <w:rsid w:val="00EA1A99"/>
    <w:rsid w:val="00EB018B"/>
    <w:rsid w:val="00EB1553"/>
    <w:rsid w:val="00EB32AD"/>
    <w:rsid w:val="00EB4625"/>
    <w:rsid w:val="00EB6844"/>
    <w:rsid w:val="00EC3ADE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0DE9"/>
    <w:rsid w:val="00F1136C"/>
    <w:rsid w:val="00F11AE3"/>
    <w:rsid w:val="00F162E7"/>
    <w:rsid w:val="00F20CE3"/>
    <w:rsid w:val="00F25683"/>
    <w:rsid w:val="00F25C32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030E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2618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2021-07-08T13:32:00Z</dcterms:modified>
</cp:coreProperties>
</file>