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B3F8BD" w14:textId="3D989C7F" w:rsidR="001405A3" w:rsidRPr="005E39D9" w:rsidRDefault="0089176C" w:rsidP="005E39D9">
      <w:pPr>
        <w:spacing w:after="0" w:line="240" w:lineRule="auto"/>
        <w:outlineLvl w:val="0"/>
        <w:rPr>
          <w:rFonts w:ascii="Arial" w:eastAsia="Times New Roman" w:hAnsi="Arial" w:cs="Arial"/>
          <w:b/>
          <w:bCs/>
          <w:kern w:val="36"/>
          <w:lang w:eastAsia="cs-CZ"/>
        </w:rPr>
      </w:pPr>
      <w:r>
        <w:rPr>
          <w:rFonts w:ascii="Arial" w:eastAsia="Times New Roman" w:hAnsi="Arial" w:cs="Arial"/>
          <w:b/>
          <w:bCs/>
          <w:kern w:val="36"/>
          <w:lang w:eastAsia="cs-CZ"/>
        </w:rPr>
        <w:t>06</w:t>
      </w:r>
      <w:bookmarkStart w:id="0" w:name="_GoBack"/>
      <w:bookmarkEnd w:id="0"/>
      <w:r w:rsidR="005E39D9" w:rsidRPr="005E39D9">
        <w:rPr>
          <w:rFonts w:ascii="Arial" w:eastAsia="Times New Roman" w:hAnsi="Arial" w:cs="Arial"/>
          <w:b/>
          <w:bCs/>
          <w:kern w:val="36"/>
          <w:lang w:eastAsia="cs-CZ"/>
        </w:rPr>
        <w:t xml:space="preserve">-41 </w:t>
      </w:r>
      <w:r w:rsidR="001405A3" w:rsidRPr="005E39D9">
        <w:rPr>
          <w:rFonts w:ascii="Arial" w:eastAsia="Times New Roman" w:hAnsi="Arial" w:cs="Arial"/>
          <w:b/>
          <w:bCs/>
          <w:kern w:val="36"/>
          <w:lang w:eastAsia="cs-CZ"/>
        </w:rPr>
        <w:t>Stojací lampa</w:t>
      </w:r>
    </w:p>
    <w:p w14:paraId="236673E8" w14:textId="77777777" w:rsidR="005E39D9" w:rsidRPr="005E39D9" w:rsidRDefault="005E39D9" w:rsidP="005E39D9">
      <w:pPr>
        <w:spacing w:after="0" w:line="240" w:lineRule="auto"/>
        <w:outlineLvl w:val="0"/>
        <w:rPr>
          <w:rFonts w:ascii="Arial" w:eastAsia="Times New Roman" w:hAnsi="Arial" w:cs="Arial"/>
          <w:bCs/>
          <w:kern w:val="36"/>
          <w:lang w:eastAsia="cs-CZ"/>
        </w:rPr>
      </w:pPr>
    </w:p>
    <w:p w14:paraId="34915F43" w14:textId="622FF2B9" w:rsidR="005E39D9" w:rsidRPr="005E39D9" w:rsidRDefault="001405A3" w:rsidP="005E39D9">
      <w:pPr>
        <w:spacing w:after="0" w:line="240" w:lineRule="auto"/>
        <w:outlineLvl w:val="0"/>
        <w:rPr>
          <w:rFonts w:ascii="Arial" w:eastAsia="Times New Roman" w:hAnsi="Arial" w:cs="Arial"/>
          <w:bCs/>
          <w:kern w:val="36"/>
          <w:lang w:eastAsia="cs-CZ"/>
        </w:rPr>
      </w:pPr>
      <w:r w:rsidRPr="005E39D9">
        <w:rPr>
          <w:rFonts w:ascii="Arial" w:eastAsia="Times New Roman" w:hAnsi="Arial" w:cs="Arial"/>
          <w:noProof/>
          <w:color w:val="0000FF"/>
          <w:lang w:eastAsia="cs-CZ"/>
        </w:rPr>
        <w:drawing>
          <wp:anchor distT="0" distB="0" distL="114300" distR="114300" simplePos="0" relativeHeight="251658240" behindDoc="1" locked="0" layoutInCell="1" allowOverlap="1" wp14:anchorId="6F945A65" wp14:editId="2DDE367F">
            <wp:simplePos x="0" y="0"/>
            <wp:positionH relativeFrom="column">
              <wp:posOffset>5043805</wp:posOffset>
            </wp:positionH>
            <wp:positionV relativeFrom="paragraph">
              <wp:posOffset>519430</wp:posOffset>
            </wp:positionV>
            <wp:extent cx="1143000" cy="1143000"/>
            <wp:effectExtent l="0" t="0" r="0" b="0"/>
            <wp:wrapTight wrapText="bothSides">
              <wp:wrapPolygon edited="0">
                <wp:start x="0" y="0"/>
                <wp:lineTo x="0" y="21240"/>
                <wp:lineTo x="21240" y="21240"/>
                <wp:lineTo x="21240" y="0"/>
                <wp:lineTo x="0" y="0"/>
              </wp:wrapPolygon>
            </wp:wrapTight>
            <wp:docPr id="6" name="Obrázek 6" descr="Eglo - LED stmívatelná lampa LED/20W + LED/2,5W">
              <a:hlinkClick xmlns:a="http://schemas.openxmlformats.org/drawingml/2006/main" r:id="rId5" tooltip="&quot;Eglo - LED stmívatelná lampa LED/20W + LED/2,5W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glo - LED stmívatelná lampa LED/20W + LED/2,5W">
                      <a:hlinkClick r:id="rId5" tooltip="&quot;Eglo - LED stmívatelná lampa LED/20W + LED/2,5W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39D9" w:rsidRPr="005E39D9">
        <w:rPr>
          <w:rFonts w:ascii="Arial" w:eastAsia="Times New Roman" w:hAnsi="Arial" w:cs="Arial"/>
          <w:bCs/>
          <w:kern w:val="36"/>
          <w:lang w:eastAsia="cs-CZ"/>
        </w:rPr>
        <w:t>stmívatelná lampa</w:t>
      </w:r>
    </w:p>
    <w:p w14:paraId="60181CE1" w14:textId="21E1CDCB" w:rsidR="005E39D9" w:rsidRPr="005E39D9" w:rsidRDefault="005E39D9" w:rsidP="005E39D9">
      <w:pPr>
        <w:spacing w:after="0" w:line="240" w:lineRule="auto"/>
        <w:outlineLvl w:val="0"/>
        <w:rPr>
          <w:rFonts w:ascii="Arial" w:eastAsia="Times New Roman" w:hAnsi="Arial" w:cs="Arial"/>
          <w:bCs/>
          <w:kern w:val="36"/>
          <w:lang w:eastAsia="cs-CZ"/>
        </w:rPr>
      </w:pPr>
      <w:r w:rsidRPr="005E39D9">
        <w:rPr>
          <w:rFonts w:ascii="Arial" w:eastAsia="Times New Roman" w:hAnsi="Arial" w:cs="Arial"/>
          <w:bCs/>
          <w:kern w:val="36"/>
          <w:lang w:eastAsia="cs-CZ"/>
        </w:rPr>
        <w:t>Materiál: kov; sklo; plast</w:t>
      </w:r>
      <w:r w:rsidRPr="005E39D9">
        <w:rPr>
          <w:rFonts w:ascii="Arial" w:eastAsia="Times New Roman" w:hAnsi="Arial" w:cs="Arial"/>
          <w:bCs/>
          <w:kern w:val="36"/>
          <w:lang w:eastAsia="cs-CZ"/>
        </w:rPr>
        <w:cr/>
      </w:r>
    </w:p>
    <w:p w14:paraId="587E8BCC" w14:textId="77777777" w:rsidR="005E39D9" w:rsidRPr="005E39D9" w:rsidRDefault="005E39D9" w:rsidP="005E39D9">
      <w:pPr>
        <w:spacing w:after="0" w:line="240" w:lineRule="auto"/>
        <w:outlineLvl w:val="0"/>
        <w:rPr>
          <w:rFonts w:ascii="Arial" w:eastAsia="Times New Roman" w:hAnsi="Arial" w:cs="Arial"/>
          <w:bCs/>
          <w:kern w:val="36"/>
          <w:lang w:eastAsia="cs-CZ"/>
        </w:rPr>
      </w:pPr>
      <w:r w:rsidRPr="005E39D9">
        <w:rPr>
          <w:rFonts w:ascii="Arial" w:eastAsia="Times New Roman" w:hAnsi="Arial" w:cs="Arial"/>
          <w:bCs/>
          <w:kern w:val="36"/>
          <w:lang w:eastAsia="cs-CZ"/>
        </w:rPr>
        <w:t>Patice</w:t>
      </w:r>
    </w:p>
    <w:p w14:paraId="09C6028E" w14:textId="77777777" w:rsidR="005E39D9" w:rsidRPr="005E39D9" w:rsidRDefault="005E39D9" w:rsidP="005E39D9">
      <w:pPr>
        <w:spacing w:after="0" w:line="240" w:lineRule="auto"/>
        <w:outlineLvl w:val="0"/>
        <w:rPr>
          <w:rFonts w:ascii="Arial" w:eastAsia="Times New Roman" w:hAnsi="Arial" w:cs="Arial"/>
          <w:bCs/>
          <w:kern w:val="36"/>
          <w:lang w:eastAsia="cs-CZ"/>
        </w:rPr>
      </w:pPr>
      <w:r w:rsidRPr="005E39D9">
        <w:rPr>
          <w:rFonts w:ascii="Arial" w:eastAsia="Times New Roman" w:hAnsi="Arial" w:cs="Arial"/>
          <w:bCs/>
          <w:kern w:val="36"/>
          <w:lang w:eastAsia="cs-CZ"/>
        </w:rPr>
        <w:t>Integrovaný LED modul</w:t>
      </w:r>
      <w:r w:rsidRPr="005E39D9">
        <w:rPr>
          <w:rFonts w:ascii="Arial" w:eastAsia="Times New Roman" w:hAnsi="Arial" w:cs="Arial"/>
          <w:bCs/>
          <w:kern w:val="36"/>
          <w:lang w:eastAsia="cs-CZ"/>
        </w:rPr>
        <w:cr/>
      </w:r>
    </w:p>
    <w:p w14:paraId="5BA0B839" w14:textId="08807CA7" w:rsidR="005E39D9" w:rsidRPr="005E39D9" w:rsidRDefault="005E39D9" w:rsidP="005E39D9">
      <w:pPr>
        <w:spacing w:after="0" w:line="240" w:lineRule="auto"/>
        <w:outlineLvl w:val="0"/>
        <w:rPr>
          <w:rFonts w:ascii="Arial" w:eastAsia="Times New Roman" w:hAnsi="Arial" w:cs="Arial"/>
          <w:bCs/>
          <w:kern w:val="36"/>
          <w:lang w:eastAsia="cs-CZ"/>
        </w:rPr>
      </w:pPr>
      <w:r w:rsidRPr="005E39D9">
        <w:rPr>
          <w:rFonts w:ascii="Arial" w:eastAsia="Times New Roman" w:hAnsi="Arial" w:cs="Arial"/>
          <w:bCs/>
          <w:kern w:val="36"/>
          <w:lang w:eastAsia="cs-CZ"/>
        </w:rPr>
        <w:t>Počet žárovek</w:t>
      </w:r>
      <w:r>
        <w:rPr>
          <w:rFonts w:ascii="Arial" w:eastAsia="Times New Roman" w:hAnsi="Arial" w:cs="Arial"/>
          <w:bCs/>
          <w:kern w:val="36"/>
          <w:lang w:eastAsia="cs-CZ"/>
        </w:rPr>
        <w:t xml:space="preserve"> </w:t>
      </w:r>
      <w:r w:rsidRPr="005E39D9">
        <w:rPr>
          <w:rFonts w:ascii="Arial" w:eastAsia="Times New Roman" w:hAnsi="Arial" w:cs="Arial"/>
          <w:bCs/>
          <w:kern w:val="36"/>
          <w:lang w:eastAsia="cs-CZ"/>
        </w:rPr>
        <w:t>2</w:t>
      </w:r>
    </w:p>
    <w:p w14:paraId="3FC85A38" w14:textId="77777777" w:rsidR="005E39D9" w:rsidRPr="005E39D9" w:rsidRDefault="005E39D9" w:rsidP="005E39D9">
      <w:pPr>
        <w:spacing w:after="0" w:line="240" w:lineRule="auto"/>
        <w:outlineLvl w:val="0"/>
        <w:rPr>
          <w:rFonts w:ascii="Arial" w:eastAsia="Times New Roman" w:hAnsi="Arial" w:cs="Arial"/>
          <w:bCs/>
          <w:kern w:val="36"/>
          <w:lang w:eastAsia="cs-CZ"/>
        </w:rPr>
      </w:pPr>
      <w:r w:rsidRPr="005E39D9">
        <w:rPr>
          <w:rFonts w:ascii="Arial" w:eastAsia="Times New Roman" w:hAnsi="Arial" w:cs="Arial"/>
          <w:bCs/>
          <w:kern w:val="36"/>
          <w:lang w:eastAsia="cs-CZ"/>
        </w:rPr>
        <w:t>Žárovky součástí balení</w:t>
      </w:r>
      <w:r w:rsidRPr="005E39D9">
        <w:rPr>
          <w:rFonts w:ascii="Arial" w:eastAsia="Times New Roman" w:hAnsi="Arial" w:cs="Arial"/>
          <w:bCs/>
          <w:kern w:val="36"/>
          <w:lang w:eastAsia="cs-CZ"/>
        </w:rPr>
        <w:tab/>
        <w:t>ANO (LED)</w:t>
      </w:r>
    </w:p>
    <w:p w14:paraId="3C1F3F80" w14:textId="208DAB8F" w:rsidR="005E39D9" w:rsidRPr="005E39D9" w:rsidRDefault="005E39D9" w:rsidP="005E39D9">
      <w:pPr>
        <w:spacing w:after="0" w:line="240" w:lineRule="auto"/>
        <w:outlineLvl w:val="0"/>
        <w:rPr>
          <w:rFonts w:ascii="Arial" w:eastAsia="Times New Roman" w:hAnsi="Arial" w:cs="Arial"/>
          <w:bCs/>
          <w:kern w:val="36"/>
          <w:lang w:eastAsia="cs-CZ"/>
        </w:rPr>
      </w:pPr>
      <w:r w:rsidRPr="005E39D9">
        <w:rPr>
          <w:rFonts w:ascii="Arial" w:eastAsia="Times New Roman" w:hAnsi="Arial" w:cs="Arial"/>
          <w:bCs/>
          <w:kern w:val="36"/>
          <w:lang w:eastAsia="cs-CZ"/>
        </w:rPr>
        <w:t>Barva světla</w:t>
      </w:r>
      <w:r>
        <w:rPr>
          <w:rFonts w:ascii="Arial" w:eastAsia="Times New Roman" w:hAnsi="Arial" w:cs="Arial"/>
          <w:bCs/>
          <w:kern w:val="36"/>
          <w:lang w:eastAsia="cs-CZ"/>
        </w:rPr>
        <w:t xml:space="preserve"> </w:t>
      </w:r>
      <w:r w:rsidRPr="005E39D9">
        <w:rPr>
          <w:rFonts w:ascii="Arial" w:eastAsia="Times New Roman" w:hAnsi="Arial" w:cs="Arial"/>
          <w:bCs/>
          <w:kern w:val="36"/>
          <w:lang w:eastAsia="cs-CZ"/>
        </w:rPr>
        <w:t>Teplá bílá</w:t>
      </w:r>
      <w:r w:rsidRPr="005E39D9">
        <w:rPr>
          <w:rFonts w:ascii="Arial" w:eastAsia="Times New Roman" w:hAnsi="Arial" w:cs="Arial"/>
          <w:bCs/>
          <w:kern w:val="36"/>
          <w:lang w:eastAsia="cs-CZ"/>
        </w:rPr>
        <w:cr/>
      </w:r>
    </w:p>
    <w:p w14:paraId="15D3DAA2" w14:textId="77777777" w:rsidR="005E39D9" w:rsidRPr="005E39D9" w:rsidRDefault="005E39D9" w:rsidP="005E39D9">
      <w:pPr>
        <w:spacing w:after="0" w:line="240" w:lineRule="auto"/>
        <w:outlineLvl w:val="0"/>
        <w:rPr>
          <w:rFonts w:ascii="Arial" w:eastAsia="Times New Roman" w:hAnsi="Arial" w:cs="Arial"/>
          <w:bCs/>
          <w:kern w:val="36"/>
          <w:lang w:eastAsia="cs-CZ"/>
        </w:rPr>
      </w:pPr>
      <w:r w:rsidRPr="005E39D9">
        <w:rPr>
          <w:rFonts w:ascii="Arial" w:eastAsia="Times New Roman" w:hAnsi="Arial" w:cs="Arial"/>
          <w:bCs/>
          <w:kern w:val="36"/>
          <w:lang w:eastAsia="cs-CZ"/>
        </w:rPr>
        <w:t>Teplota chromatičnosti</w:t>
      </w:r>
    </w:p>
    <w:p w14:paraId="7B77371D" w14:textId="77777777" w:rsidR="005E39D9" w:rsidRPr="005E39D9" w:rsidRDefault="005E39D9" w:rsidP="005E39D9">
      <w:pPr>
        <w:spacing w:after="0" w:line="240" w:lineRule="auto"/>
        <w:outlineLvl w:val="0"/>
        <w:rPr>
          <w:rFonts w:ascii="Arial" w:eastAsia="Times New Roman" w:hAnsi="Arial" w:cs="Arial"/>
          <w:bCs/>
          <w:kern w:val="36"/>
          <w:lang w:eastAsia="cs-CZ"/>
        </w:rPr>
      </w:pPr>
      <w:r w:rsidRPr="005E39D9">
        <w:rPr>
          <w:rFonts w:ascii="Arial" w:eastAsia="Times New Roman" w:hAnsi="Arial" w:cs="Arial"/>
          <w:bCs/>
          <w:kern w:val="36"/>
          <w:lang w:eastAsia="cs-CZ"/>
        </w:rPr>
        <w:t>3000 K</w:t>
      </w:r>
    </w:p>
    <w:p w14:paraId="278A5191" w14:textId="77777777" w:rsidR="005E39D9" w:rsidRPr="005E39D9" w:rsidRDefault="005E39D9" w:rsidP="005E39D9">
      <w:pPr>
        <w:spacing w:after="0" w:line="240" w:lineRule="auto"/>
        <w:outlineLvl w:val="0"/>
        <w:rPr>
          <w:rFonts w:ascii="Arial" w:eastAsia="Times New Roman" w:hAnsi="Arial" w:cs="Arial"/>
          <w:bCs/>
          <w:kern w:val="36"/>
          <w:lang w:eastAsia="cs-CZ"/>
        </w:rPr>
      </w:pPr>
      <w:r w:rsidRPr="005E39D9">
        <w:rPr>
          <w:rFonts w:ascii="Arial" w:eastAsia="Times New Roman" w:hAnsi="Arial" w:cs="Arial"/>
          <w:bCs/>
          <w:kern w:val="36"/>
          <w:lang w:eastAsia="cs-CZ"/>
        </w:rPr>
        <w:t>Příkon zdroje</w:t>
      </w:r>
    </w:p>
    <w:p w14:paraId="0067EF3D" w14:textId="77777777" w:rsidR="005E39D9" w:rsidRPr="005E39D9" w:rsidRDefault="005E39D9" w:rsidP="005E39D9">
      <w:pPr>
        <w:spacing w:after="0" w:line="240" w:lineRule="auto"/>
        <w:outlineLvl w:val="0"/>
        <w:rPr>
          <w:rFonts w:ascii="Arial" w:eastAsia="Times New Roman" w:hAnsi="Arial" w:cs="Arial"/>
          <w:bCs/>
          <w:kern w:val="36"/>
          <w:lang w:eastAsia="cs-CZ"/>
        </w:rPr>
      </w:pPr>
      <w:r w:rsidRPr="005E39D9">
        <w:rPr>
          <w:rFonts w:ascii="Arial" w:eastAsia="Times New Roman" w:hAnsi="Arial" w:cs="Arial"/>
          <w:bCs/>
          <w:kern w:val="36"/>
          <w:lang w:eastAsia="cs-CZ"/>
        </w:rPr>
        <w:t>20 W</w:t>
      </w:r>
    </w:p>
    <w:p w14:paraId="2E51962F" w14:textId="77777777" w:rsidR="005E39D9" w:rsidRPr="005E39D9" w:rsidRDefault="005E39D9" w:rsidP="005E39D9">
      <w:pPr>
        <w:spacing w:after="0" w:line="240" w:lineRule="auto"/>
        <w:outlineLvl w:val="0"/>
        <w:rPr>
          <w:rFonts w:ascii="Arial" w:eastAsia="Times New Roman" w:hAnsi="Arial" w:cs="Arial"/>
          <w:bCs/>
          <w:kern w:val="36"/>
          <w:lang w:eastAsia="cs-CZ"/>
        </w:rPr>
      </w:pPr>
      <w:r w:rsidRPr="005E39D9">
        <w:rPr>
          <w:rFonts w:ascii="Arial" w:eastAsia="Times New Roman" w:hAnsi="Arial" w:cs="Arial"/>
          <w:bCs/>
          <w:kern w:val="36"/>
          <w:lang w:eastAsia="cs-CZ"/>
        </w:rPr>
        <w:t>Ekvivalent klasické žárovky</w:t>
      </w:r>
      <w:r w:rsidRPr="005E39D9">
        <w:rPr>
          <w:rFonts w:ascii="Arial" w:eastAsia="Times New Roman" w:hAnsi="Arial" w:cs="Arial"/>
          <w:bCs/>
          <w:kern w:val="36"/>
          <w:lang w:eastAsia="cs-CZ"/>
        </w:rPr>
        <w:tab/>
        <w:t>150 W</w:t>
      </w:r>
    </w:p>
    <w:p w14:paraId="0AFB4433" w14:textId="77777777" w:rsidR="005E39D9" w:rsidRPr="005E39D9" w:rsidRDefault="005E39D9" w:rsidP="005E39D9">
      <w:pPr>
        <w:spacing w:after="0" w:line="240" w:lineRule="auto"/>
        <w:outlineLvl w:val="0"/>
        <w:rPr>
          <w:rFonts w:ascii="Arial" w:eastAsia="Times New Roman" w:hAnsi="Arial" w:cs="Arial"/>
          <w:bCs/>
          <w:kern w:val="36"/>
          <w:lang w:eastAsia="cs-CZ"/>
        </w:rPr>
      </w:pPr>
      <w:r w:rsidRPr="005E39D9">
        <w:rPr>
          <w:rFonts w:ascii="Arial" w:eastAsia="Times New Roman" w:hAnsi="Arial" w:cs="Arial"/>
          <w:bCs/>
          <w:kern w:val="36"/>
          <w:lang w:eastAsia="cs-CZ"/>
        </w:rPr>
        <w:t>Max. příkon zdroje</w:t>
      </w:r>
    </w:p>
    <w:p w14:paraId="64740016" w14:textId="77777777" w:rsidR="005E39D9" w:rsidRPr="005E39D9" w:rsidRDefault="005E39D9" w:rsidP="005E39D9">
      <w:pPr>
        <w:spacing w:after="0" w:line="240" w:lineRule="auto"/>
        <w:outlineLvl w:val="0"/>
        <w:rPr>
          <w:rFonts w:ascii="Arial" w:eastAsia="Times New Roman" w:hAnsi="Arial" w:cs="Arial"/>
          <w:bCs/>
          <w:kern w:val="36"/>
          <w:lang w:eastAsia="cs-CZ"/>
        </w:rPr>
      </w:pPr>
      <w:r w:rsidRPr="005E39D9">
        <w:rPr>
          <w:rFonts w:ascii="Arial" w:eastAsia="Times New Roman" w:hAnsi="Arial" w:cs="Arial"/>
          <w:bCs/>
          <w:kern w:val="36"/>
          <w:lang w:eastAsia="cs-CZ"/>
        </w:rPr>
        <w:t>20 W</w:t>
      </w:r>
    </w:p>
    <w:p w14:paraId="51344899" w14:textId="77777777" w:rsidR="005E39D9" w:rsidRPr="005E39D9" w:rsidRDefault="005E39D9" w:rsidP="005E39D9">
      <w:pPr>
        <w:spacing w:after="0" w:line="240" w:lineRule="auto"/>
        <w:outlineLvl w:val="0"/>
        <w:rPr>
          <w:rFonts w:ascii="Arial" w:eastAsia="Times New Roman" w:hAnsi="Arial" w:cs="Arial"/>
          <w:bCs/>
          <w:kern w:val="36"/>
          <w:lang w:eastAsia="cs-CZ"/>
        </w:rPr>
      </w:pPr>
      <w:r w:rsidRPr="005E39D9">
        <w:rPr>
          <w:rFonts w:ascii="Arial" w:eastAsia="Times New Roman" w:hAnsi="Arial" w:cs="Arial"/>
          <w:bCs/>
          <w:kern w:val="36"/>
          <w:lang w:eastAsia="cs-CZ"/>
        </w:rPr>
        <w:t>Světelný tok celkový</w:t>
      </w:r>
    </w:p>
    <w:p w14:paraId="5DD1F20B" w14:textId="77777777" w:rsidR="005E39D9" w:rsidRPr="005E39D9" w:rsidRDefault="005E39D9" w:rsidP="005E39D9">
      <w:pPr>
        <w:spacing w:after="0" w:line="240" w:lineRule="auto"/>
        <w:outlineLvl w:val="0"/>
        <w:rPr>
          <w:rFonts w:ascii="Arial" w:eastAsia="Times New Roman" w:hAnsi="Arial" w:cs="Arial"/>
          <w:bCs/>
          <w:kern w:val="36"/>
          <w:lang w:eastAsia="cs-CZ"/>
        </w:rPr>
      </w:pPr>
      <w:r w:rsidRPr="005E39D9">
        <w:rPr>
          <w:rFonts w:ascii="Arial" w:eastAsia="Times New Roman" w:hAnsi="Arial" w:cs="Arial"/>
          <w:bCs/>
          <w:kern w:val="36"/>
          <w:lang w:eastAsia="cs-CZ"/>
        </w:rPr>
        <w:t>1950 lm; 240 lm</w:t>
      </w:r>
    </w:p>
    <w:p w14:paraId="5A3F6F61" w14:textId="77777777" w:rsidR="005E39D9" w:rsidRPr="005E39D9" w:rsidRDefault="005E39D9" w:rsidP="005E39D9">
      <w:pPr>
        <w:spacing w:after="0" w:line="240" w:lineRule="auto"/>
        <w:outlineLvl w:val="0"/>
        <w:rPr>
          <w:rFonts w:ascii="Arial" w:eastAsia="Times New Roman" w:hAnsi="Arial" w:cs="Arial"/>
          <w:bCs/>
          <w:kern w:val="36"/>
          <w:lang w:eastAsia="cs-CZ"/>
        </w:rPr>
      </w:pPr>
      <w:r w:rsidRPr="005E39D9">
        <w:rPr>
          <w:rFonts w:ascii="Arial" w:eastAsia="Times New Roman" w:hAnsi="Arial" w:cs="Arial"/>
          <w:bCs/>
          <w:kern w:val="36"/>
          <w:lang w:eastAsia="cs-CZ"/>
        </w:rPr>
        <w:t>Funkce</w:t>
      </w:r>
      <w:r w:rsidRPr="005E39D9">
        <w:rPr>
          <w:rFonts w:ascii="Arial" w:eastAsia="Times New Roman" w:hAnsi="Arial" w:cs="Arial"/>
          <w:bCs/>
          <w:kern w:val="36"/>
          <w:lang w:eastAsia="cs-CZ"/>
        </w:rPr>
        <w:tab/>
        <w:t>Vypínač na těle svítidla; Stmívatelné, se stmívačem; LED technologie</w:t>
      </w:r>
      <w:r w:rsidRPr="005E39D9">
        <w:rPr>
          <w:rFonts w:ascii="Arial" w:eastAsia="Times New Roman" w:hAnsi="Arial" w:cs="Arial"/>
          <w:bCs/>
          <w:kern w:val="36"/>
          <w:lang w:eastAsia="cs-CZ"/>
        </w:rPr>
        <w:cr/>
      </w:r>
    </w:p>
    <w:p w14:paraId="4EA0BED8" w14:textId="77777777" w:rsidR="005E39D9" w:rsidRPr="005E39D9" w:rsidRDefault="005E39D9" w:rsidP="005E39D9">
      <w:pPr>
        <w:spacing w:after="0" w:line="240" w:lineRule="auto"/>
        <w:outlineLvl w:val="0"/>
        <w:rPr>
          <w:rFonts w:ascii="Arial" w:eastAsia="Times New Roman" w:hAnsi="Arial" w:cs="Arial"/>
          <w:bCs/>
          <w:kern w:val="36"/>
          <w:lang w:eastAsia="cs-CZ"/>
        </w:rPr>
      </w:pPr>
      <w:r w:rsidRPr="005E39D9">
        <w:rPr>
          <w:rFonts w:ascii="Arial" w:eastAsia="Times New Roman" w:hAnsi="Arial" w:cs="Arial"/>
          <w:bCs/>
          <w:kern w:val="36"/>
          <w:lang w:eastAsia="cs-CZ"/>
        </w:rPr>
        <w:t>Průměrná životnost zdroje</w:t>
      </w:r>
      <w:r w:rsidRPr="005E39D9">
        <w:rPr>
          <w:rFonts w:ascii="Arial" w:eastAsia="Times New Roman" w:hAnsi="Arial" w:cs="Arial"/>
          <w:bCs/>
          <w:kern w:val="36"/>
          <w:lang w:eastAsia="cs-CZ"/>
        </w:rPr>
        <w:tab/>
        <w:t>25000 h</w:t>
      </w:r>
    </w:p>
    <w:p w14:paraId="07C63FCF" w14:textId="44E6566E" w:rsidR="005E39D9" w:rsidRPr="005E39D9" w:rsidRDefault="005E39D9" w:rsidP="005E39D9">
      <w:pPr>
        <w:spacing w:after="0" w:line="240" w:lineRule="auto"/>
        <w:outlineLvl w:val="0"/>
        <w:rPr>
          <w:rFonts w:ascii="Arial" w:eastAsia="Times New Roman" w:hAnsi="Arial" w:cs="Arial"/>
          <w:bCs/>
          <w:kern w:val="36"/>
          <w:lang w:eastAsia="cs-CZ"/>
        </w:rPr>
      </w:pPr>
      <w:r w:rsidRPr="005E39D9">
        <w:rPr>
          <w:rFonts w:ascii="Arial" w:eastAsia="Times New Roman" w:hAnsi="Arial" w:cs="Arial"/>
          <w:bCs/>
          <w:kern w:val="36"/>
          <w:lang w:eastAsia="cs-CZ"/>
        </w:rPr>
        <w:t>Výška</w:t>
      </w:r>
      <w:r w:rsidRPr="005E39D9">
        <w:rPr>
          <w:rFonts w:ascii="Arial" w:eastAsia="Times New Roman" w:hAnsi="Arial" w:cs="Arial"/>
          <w:bCs/>
          <w:kern w:val="36"/>
          <w:lang w:eastAsia="cs-CZ"/>
        </w:rPr>
        <w:tab/>
      </w:r>
      <w:r>
        <w:rPr>
          <w:rFonts w:ascii="Arial" w:eastAsia="Times New Roman" w:hAnsi="Arial" w:cs="Arial"/>
          <w:bCs/>
          <w:kern w:val="36"/>
          <w:lang w:eastAsia="cs-CZ"/>
        </w:rPr>
        <w:t xml:space="preserve">cca </w:t>
      </w:r>
      <w:r w:rsidRPr="005E39D9">
        <w:rPr>
          <w:rFonts w:ascii="Arial" w:eastAsia="Times New Roman" w:hAnsi="Arial" w:cs="Arial"/>
          <w:bCs/>
          <w:kern w:val="36"/>
          <w:lang w:eastAsia="cs-CZ"/>
        </w:rPr>
        <w:t>1800 mm</w:t>
      </w:r>
    </w:p>
    <w:p w14:paraId="2ECD6F33" w14:textId="77777777" w:rsidR="005E39D9" w:rsidRPr="005E39D9" w:rsidRDefault="005E39D9" w:rsidP="005E39D9">
      <w:pPr>
        <w:spacing w:after="0" w:line="240" w:lineRule="auto"/>
        <w:outlineLvl w:val="0"/>
        <w:rPr>
          <w:rFonts w:ascii="Arial" w:eastAsia="Times New Roman" w:hAnsi="Arial" w:cs="Arial"/>
          <w:bCs/>
          <w:kern w:val="36"/>
          <w:lang w:eastAsia="cs-CZ"/>
        </w:rPr>
      </w:pPr>
      <w:r w:rsidRPr="005E39D9">
        <w:rPr>
          <w:rFonts w:ascii="Arial" w:eastAsia="Times New Roman" w:hAnsi="Arial" w:cs="Arial"/>
          <w:bCs/>
          <w:kern w:val="36"/>
          <w:lang w:eastAsia="cs-CZ"/>
        </w:rPr>
        <w:t>Stupeň krytí (IP)</w:t>
      </w:r>
    </w:p>
    <w:p w14:paraId="1A2FC994" w14:textId="77777777" w:rsidR="005E39D9" w:rsidRPr="005E39D9" w:rsidRDefault="005E39D9" w:rsidP="005E39D9">
      <w:pPr>
        <w:spacing w:after="0" w:line="240" w:lineRule="auto"/>
        <w:outlineLvl w:val="0"/>
        <w:rPr>
          <w:rFonts w:ascii="Arial" w:eastAsia="Times New Roman" w:hAnsi="Arial" w:cs="Arial"/>
          <w:bCs/>
          <w:kern w:val="36"/>
          <w:lang w:eastAsia="cs-CZ"/>
        </w:rPr>
      </w:pPr>
      <w:r w:rsidRPr="005E39D9">
        <w:rPr>
          <w:rFonts w:ascii="Arial" w:eastAsia="Times New Roman" w:hAnsi="Arial" w:cs="Arial"/>
          <w:bCs/>
          <w:kern w:val="36"/>
          <w:lang w:eastAsia="cs-CZ"/>
        </w:rPr>
        <w:t>IP20</w:t>
      </w:r>
      <w:r w:rsidRPr="005E39D9">
        <w:rPr>
          <w:rFonts w:ascii="Arial" w:eastAsia="Times New Roman" w:hAnsi="Arial" w:cs="Arial"/>
          <w:bCs/>
          <w:kern w:val="36"/>
          <w:lang w:eastAsia="cs-CZ"/>
        </w:rPr>
        <w:cr/>
      </w:r>
    </w:p>
    <w:p w14:paraId="3654E245" w14:textId="77777777" w:rsidR="005E39D9" w:rsidRPr="005E39D9" w:rsidRDefault="005E39D9" w:rsidP="005E39D9">
      <w:pPr>
        <w:spacing w:after="0" w:line="240" w:lineRule="auto"/>
        <w:outlineLvl w:val="0"/>
        <w:rPr>
          <w:rFonts w:ascii="Arial" w:eastAsia="Times New Roman" w:hAnsi="Arial" w:cs="Arial"/>
          <w:bCs/>
          <w:kern w:val="36"/>
          <w:lang w:eastAsia="cs-CZ"/>
        </w:rPr>
      </w:pPr>
      <w:r w:rsidRPr="005E39D9">
        <w:rPr>
          <w:rFonts w:ascii="Arial" w:eastAsia="Times New Roman" w:hAnsi="Arial" w:cs="Arial"/>
          <w:bCs/>
          <w:kern w:val="36"/>
          <w:lang w:eastAsia="cs-CZ"/>
        </w:rPr>
        <w:t>Napětí</w:t>
      </w:r>
      <w:r w:rsidRPr="005E39D9">
        <w:rPr>
          <w:rFonts w:ascii="Arial" w:eastAsia="Times New Roman" w:hAnsi="Arial" w:cs="Arial"/>
          <w:bCs/>
          <w:kern w:val="36"/>
          <w:lang w:eastAsia="cs-CZ"/>
        </w:rPr>
        <w:tab/>
        <w:t>230 V</w:t>
      </w:r>
    </w:p>
    <w:p w14:paraId="7179510C" w14:textId="77777777" w:rsidR="005E39D9" w:rsidRPr="005E39D9" w:rsidRDefault="005E39D9" w:rsidP="005E39D9">
      <w:pPr>
        <w:spacing w:after="0" w:line="240" w:lineRule="auto"/>
        <w:outlineLvl w:val="0"/>
        <w:rPr>
          <w:rFonts w:ascii="Arial" w:eastAsia="Times New Roman" w:hAnsi="Arial" w:cs="Arial"/>
          <w:bCs/>
          <w:kern w:val="36"/>
          <w:lang w:eastAsia="cs-CZ"/>
        </w:rPr>
      </w:pPr>
      <w:r w:rsidRPr="005E39D9">
        <w:rPr>
          <w:rFonts w:ascii="Arial" w:eastAsia="Times New Roman" w:hAnsi="Arial" w:cs="Arial"/>
          <w:bCs/>
          <w:kern w:val="36"/>
          <w:lang w:eastAsia="cs-CZ"/>
        </w:rPr>
        <w:t>Třída ochrany před úrazem elektrickým proudem</w:t>
      </w:r>
    </w:p>
    <w:p w14:paraId="56272D59" w14:textId="77777777" w:rsidR="005E39D9" w:rsidRPr="005E39D9" w:rsidRDefault="005E39D9" w:rsidP="005E39D9">
      <w:pPr>
        <w:spacing w:after="0" w:line="240" w:lineRule="auto"/>
        <w:outlineLvl w:val="0"/>
        <w:rPr>
          <w:rFonts w:ascii="Arial" w:eastAsia="Times New Roman" w:hAnsi="Arial" w:cs="Arial"/>
          <w:bCs/>
          <w:kern w:val="36"/>
          <w:lang w:eastAsia="cs-CZ"/>
        </w:rPr>
      </w:pPr>
      <w:r w:rsidRPr="005E39D9">
        <w:rPr>
          <w:rFonts w:ascii="Arial" w:eastAsia="Times New Roman" w:hAnsi="Arial" w:cs="Arial"/>
          <w:bCs/>
          <w:kern w:val="36"/>
          <w:lang w:eastAsia="cs-CZ"/>
        </w:rPr>
        <w:t>2</w:t>
      </w:r>
    </w:p>
    <w:p w14:paraId="5063D9D3" w14:textId="3E7294F0" w:rsidR="005E39D9" w:rsidRPr="005E39D9" w:rsidRDefault="005E39D9" w:rsidP="005E39D9">
      <w:pPr>
        <w:spacing w:after="0" w:line="240" w:lineRule="auto"/>
        <w:outlineLvl w:val="0"/>
        <w:rPr>
          <w:rFonts w:ascii="Arial" w:eastAsia="Times New Roman" w:hAnsi="Arial" w:cs="Arial"/>
          <w:bCs/>
          <w:kern w:val="36"/>
          <w:lang w:eastAsia="cs-CZ"/>
        </w:rPr>
      </w:pPr>
      <w:r w:rsidRPr="005E39D9">
        <w:rPr>
          <w:rFonts w:ascii="Arial" w:eastAsia="Times New Roman" w:hAnsi="Arial" w:cs="Arial"/>
          <w:bCs/>
          <w:kern w:val="36"/>
          <w:lang w:eastAsia="cs-CZ"/>
        </w:rPr>
        <w:t>Energetická třída</w:t>
      </w:r>
      <w:r w:rsidRPr="005E39D9">
        <w:rPr>
          <w:rFonts w:ascii="Arial" w:eastAsia="Times New Roman" w:hAnsi="Arial" w:cs="Arial"/>
          <w:bCs/>
          <w:kern w:val="36"/>
          <w:lang w:eastAsia="cs-CZ"/>
        </w:rPr>
        <w:tab/>
        <w:t>A+</w:t>
      </w:r>
      <w:r w:rsidRPr="005E39D9">
        <w:rPr>
          <w:rFonts w:ascii="Arial" w:eastAsia="Times New Roman" w:hAnsi="Arial" w:cs="Arial"/>
          <w:bCs/>
          <w:kern w:val="36"/>
          <w:lang w:eastAsia="cs-CZ"/>
        </w:rPr>
        <w:cr/>
        <w:t>(dle staršího značení)</w:t>
      </w:r>
    </w:p>
    <w:p w14:paraId="7F21317D" w14:textId="77777777" w:rsidR="00A14183" w:rsidRPr="005E39D9" w:rsidRDefault="00A14183" w:rsidP="005E39D9">
      <w:pPr>
        <w:spacing w:after="0" w:line="240" w:lineRule="auto"/>
        <w:rPr>
          <w:rFonts w:ascii="Arial" w:hAnsi="Arial" w:cs="Arial"/>
        </w:rPr>
      </w:pPr>
    </w:p>
    <w:sectPr w:rsidR="00A14183" w:rsidRPr="005E39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65C1D"/>
    <w:multiLevelType w:val="multilevel"/>
    <w:tmpl w:val="1CE4D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CD16F4A"/>
    <w:multiLevelType w:val="multilevel"/>
    <w:tmpl w:val="79925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67529C5"/>
    <w:multiLevelType w:val="multilevel"/>
    <w:tmpl w:val="28BE5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E8A272E"/>
    <w:multiLevelType w:val="multilevel"/>
    <w:tmpl w:val="73E48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2C374F"/>
    <w:multiLevelType w:val="multilevel"/>
    <w:tmpl w:val="1F50A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5A3"/>
    <w:rsid w:val="001405A3"/>
    <w:rsid w:val="003A3174"/>
    <w:rsid w:val="005E39D9"/>
    <w:rsid w:val="0089176C"/>
    <w:rsid w:val="00A14183"/>
    <w:rsid w:val="00DF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12B93"/>
  <w15:chartTrackingRefBased/>
  <w15:docId w15:val="{B34417C9-1B3F-4384-A2B1-5C090B0BE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1405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1405A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4">
    <w:name w:val="heading 4"/>
    <w:basedOn w:val="Normln"/>
    <w:link w:val="Nadpis4Char"/>
    <w:uiPriority w:val="9"/>
    <w:qFormat/>
    <w:rsid w:val="001405A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405A3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1405A3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1405A3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1405A3"/>
    <w:rPr>
      <w:color w:val="0000FF"/>
      <w:u w:val="single"/>
    </w:rPr>
  </w:style>
  <w:style w:type="character" w:customStyle="1" w:styleId="count">
    <w:name w:val="count"/>
    <w:basedOn w:val="Standardnpsmoodstavce"/>
    <w:rsid w:val="001405A3"/>
  </w:style>
  <w:style w:type="paragraph" w:customStyle="1" w:styleId="liattribute">
    <w:name w:val="liattribute"/>
    <w:basedOn w:val="Normln"/>
    <w:rsid w:val="00140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vail2">
    <w:name w:val="avail_2"/>
    <w:basedOn w:val="Standardnpsmoodstavce"/>
    <w:rsid w:val="001405A3"/>
  </w:style>
  <w:style w:type="paragraph" w:customStyle="1" w:styleId="notinbasket50">
    <w:name w:val="notinbasket50"/>
    <w:basedOn w:val="Normln"/>
    <w:rsid w:val="00140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1405A3"/>
    <w:rPr>
      <w:b/>
      <w:bCs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1405A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1405A3"/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tooltip--detailprice">
    <w:name w:val="tooltip--detailprice"/>
    <w:basedOn w:val="Standardnpsmoodstavce"/>
    <w:rsid w:val="001405A3"/>
  </w:style>
  <w:style w:type="character" w:customStyle="1" w:styleId="stepper-step">
    <w:name w:val="stepper-step"/>
    <w:basedOn w:val="Standardnpsmoodstavce"/>
    <w:rsid w:val="001405A3"/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rsid w:val="001405A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1405A3"/>
    <w:rPr>
      <w:rFonts w:ascii="Arial" w:eastAsia="Times New Roman" w:hAnsi="Arial" w:cs="Arial"/>
      <w:vanish/>
      <w:sz w:val="16"/>
      <w:szCs w:val="16"/>
      <w:lang w:eastAsia="cs-CZ"/>
    </w:rPr>
  </w:style>
  <w:style w:type="paragraph" w:customStyle="1" w:styleId="ico--1">
    <w:name w:val="ico--1"/>
    <w:basedOn w:val="Normln"/>
    <w:rsid w:val="00140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ico--3">
    <w:name w:val="ico--3"/>
    <w:basedOn w:val="Normln"/>
    <w:rsid w:val="00140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140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aster">
    <w:name w:val="master"/>
    <w:basedOn w:val="Normln"/>
    <w:rsid w:val="00140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variant">
    <w:name w:val="variant"/>
    <w:basedOn w:val="Normln"/>
    <w:rsid w:val="00140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itle-price">
    <w:name w:val="title-price"/>
    <w:basedOn w:val="Standardnpsmoodstavce"/>
    <w:rsid w:val="001405A3"/>
  </w:style>
  <w:style w:type="paragraph" w:customStyle="1" w:styleId="filepdf">
    <w:name w:val="file_pdf"/>
    <w:basedOn w:val="Normln"/>
    <w:rsid w:val="00140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vrage">
    <w:name w:val="avrage"/>
    <w:basedOn w:val="Standardnpsmoodstavce"/>
    <w:rsid w:val="001405A3"/>
  </w:style>
  <w:style w:type="character" w:customStyle="1" w:styleId="text">
    <w:name w:val="text"/>
    <w:basedOn w:val="Standardnpsmoodstavce"/>
    <w:rsid w:val="001405A3"/>
  </w:style>
  <w:style w:type="paragraph" w:customStyle="1" w:styleId="text1">
    <w:name w:val="text1"/>
    <w:basedOn w:val="Normln"/>
    <w:rsid w:val="00140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1405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311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47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0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40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380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082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4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091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10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628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793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074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58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394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664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89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6278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26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27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632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132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141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41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708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302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954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3054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945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5028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593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1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67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855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09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739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049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00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302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82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007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46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009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646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47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87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602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82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479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29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524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70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102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76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17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374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99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2448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2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98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369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8309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2744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javascript: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provozni</dc:creator>
  <cp:keywords/>
  <dc:description/>
  <cp:lastModifiedBy>Kumpa Jakub Bc.</cp:lastModifiedBy>
  <cp:revision>3</cp:revision>
  <cp:lastPrinted>2021-06-28T15:45:00Z</cp:lastPrinted>
  <dcterms:created xsi:type="dcterms:W3CDTF">2021-11-18T13:28:00Z</dcterms:created>
  <dcterms:modified xsi:type="dcterms:W3CDTF">2021-12-07T09:40:00Z</dcterms:modified>
</cp:coreProperties>
</file>