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37B62" w14:textId="47760BAB" w:rsidR="008D6AC1" w:rsidRDefault="00DA00F1" w:rsidP="007B2DB0">
      <w:pPr>
        <w:spacing w:after="0" w:line="240" w:lineRule="auto"/>
        <w:rPr>
          <w:rFonts w:ascii="Arial Black" w:hAnsi="Arial Black" w:cs="Arial"/>
          <w:b/>
          <w:caps/>
          <w:sz w:val="24"/>
          <w:szCs w:val="24"/>
          <w:u w:val="single"/>
        </w:rPr>
      </w:pPr>
      <w:r>
        <w:rPr>
          <w:rFonts w:ascii="Arial Black" w:hAnsi="Arial Black" w:cs="Arial"/>
          <w:b/>
          <w:caps/>
          <w:sz w:val="24"/>
          <w:szCs w:val="24"/>
          <w:u w:val="single"/>
        </w:rPr>
        <w:t>Přístroj anesteziologický</w:t>
      </w:r>
    </w:p>
    <w:p w14:paraId="325651DD" w14:textId="348F4847" w:rsidR="00DA00F1" w:rsidRDefault="00DA00F1" w:rsidP="007B2DB0">
      <w:pPr>
        <w:spacing w:after="0" w:line="240" w:lineRule="auto"/>
        <w:rPr>
          <w:rFonts w:ascii="Arial Black" w:hAnsi="Arial Black" w:cs="Arial"/>
          <w:b/>
          <w:caps/>
          <w:sz w:val="24"/>
          <w:szCs w:val="24"/>
          <w:u w:val="single"/>
        </w:rPr>
      </w:pPr>
    </w:p>
    <w:p w14:paraId="47969729" w14:textId="5D8AD1DC" w:rsidR="00DA00F1" w:rsidRPr="0004155B" w:rsidRDefault="000039D3" w:rsidP="00CF3F85">
      <w:pPr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Anesteziologický přístroj</w:t>
      </w:r>
      <w:r w:rsidR="00DA00F1" w:rsidRPr="0004155B">
        <w:rPr>
          <w:rFonts w:eastAsia="Calibri" w:cstheme="minorHAnsi"/>
          <w:b/>
          <w:bCs/>
          <w:sz w:val="24"/>
          <w:szCs w:val="24"/>
        </w:rPr>
        <w:t xml:space="preserve"> pro vedení anestézie u všech kategorií pacientů:</w:t>
      </w:r>
    </w:p>
    <w:p w14:paraId="296CFEFB" w14:textId="26595FF5" w:rsidR="000039D3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- </w:t>
      </w:r>
      <w:r w:rsidR="000039D3">
        <w:rPr>
          <w:rFonts w:eastAsia="Calibri" w:cstheme="minorHAnsi"/>
          <w:sz w:val="24"/>
          <w:szCs w:val="24"/>
        </w:rPr>
        <w:t>vzájemná komunikace garantovaná výrobcem anesteziologického přístroje</w:t>
      </w:r>
      <w:r w:rsidR="00D800A4">
        <w:rPr>
          <w:rFonts w:eastAsia="Calibri" w:cstheme="minorHAnsi"/>
          <w:sz w:val="24"/>
          <w:szCs w:val="24"/>
        </w:rPr>
        <w:t xml:space="preserve">, vzájemný přenos min. </w:t>
      </w:r>
      <w:r w:rsidR="00D800A4">
        <w:rPr>
          <w:rFonts w:eastAsia="Calibri" w:cstheme="minorHAnsi"/>
          <w:sz w:val="24"/>
          <w:szCs w:val="24"/>
        </w:rPr>
        <w:t>SpO2, CO2, EtCO2, HR, TK</w:t>
      </w:r>
      <w:bookmarkStart w:id="0" w:name="_GoBack"/>
      <w:bookmarkEnd w:id="0"/>
    </w:p>
    <w:p w14:paraId="7731D8C2" w14:textId="3614C607" w:rsidR="00DA00F1" w:rsidRPr="0004155B" w:rsidRDefault="000039D3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přenos dat z</w:t>
      </w:r>
      <w:r w:rsidR="00DA00F1" w:rsidRPr="0004155B">
        <w:rPr>
          <w:rFonts w:eastAsia="Calibri" w:cstheme="minorHAnsi"/>
          <w:sz w:val="24"/>
          <w:szCs w:val="24"/>
        </w:rPr>
        <w:t> monitoru vitálních funkcí min. tyto para</w:t>
      </w:r>
      <w:r>
        <w:rPr>
          <w:rFonts w:eastAsia="Calibri" w:cstheme="minorHAnsi"/>
          <w:sz w:val="24"/>
          <w:szCs w:val="24"/>
        </w:rPr>
        <w:t>metry: SpO2, CO2, EtCO2, HR, TK</w:t>
      </w:r>
      <w:r w:rsidR="00DA00F1" w:rsidRPr="0004155B">
        <w:rPr>
          <w:rFonts w:eastAsia="Calibri" w:cstheme="minorHAnsi"/>
          <w:sz w:val="24"/>
          <w:szCs w:val="24"/>
        </w:rPr>
        <w:t xml:space="preserve"> pro jeden výstup dat z anesteziologické sestavy do NIS</w:t>
      </w:r>
      <w:r w:rsidR="00016ACC" w:rsidRPr="0004155B">
        <w:rPr>
          <w:rFonts w:eastAsia="Calibri" w:cstheme="minorHAnsi"/>
          <w:sz w:val="24"/>
          <w:szCs w:val="24"/>
        </w:rPr>
        <w:t xml:space="preserve"> (např. pomocí komunikačního standardu HL7</w:t>
      </w:r>
      <w:r>
        <w:rPr>
          <w:rFonts w:eastAsia="Calibri" w:cstheme="minorHAnsi"/>
          <w:sz w:val="24"/>
          <w:szCs w:val="24"/>
        </w:rPr>
        <w:t>)</w:t>
      </w:r>
      <w:r w:rsidR="00DA00F1" w:rsidRPr="0004155B">
        <w:rPr>
          <w:rFonts w:eastAsia="Calibri" w:cstheme="minorHAnsi"/>
          <w:sz w:val="24"/>
          <w:szCs w:val="24"/>
        </w:rPr>
        <w:t>.</w:t>
      </w:r>
    </w:p>
    <w:p w14:paraId="4E5574A6" w14:textId="00B7BDBF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o</w:t>
      </w:r>
      <w:r w:rsidR="00DA00F1" w:rsidRPr="0004155B">
        <w:rPr>
          <w:rFonts w:eastAsia="Calibri" w:cstheme="minorHAnsi"/>
          <w:sz w:val="24"/>
          <w:szCs w:val="24"/>
        </w:rPr>
        <w:t>vládání v českém jazyce</w:t>
      </w:r>
    </w:p>
    <w:p w14:paraId="3F68ECFB" w14:textId="5C6AEE12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p</w:t>
      </w:r>
      <w:r w:rsidRPr="0004155B">
        <w:rPr>
          <w:rFonts w:eastAsia="Calibri" w:cstheme="minorHAnsi"/>
          <w:sz w:val="24"/>
          <w:szCs w:val="24"/>
        </w:rPr>
        <w:t>ojízdné provedení sestavy s brzděním více kol (kola vč. zábrany proti přejetí síťové šnůry) centrální brzdou</w:t>
      </w:r>
    </w:p>
    <w:p w14:paraId="37582982" w14:textId="6F9DE995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p</w:t>
      </w:r>
      <w:r w:rsidRPr="0004155B">
        <w:rPr>
          <w:rFonts w:eastAsia="Calibri" w:cstheme="minorHAnsi"/>
          <w:sz w:val="24"/>
          <w:szCs w:val="24"/>
        </w:rPr>
        <w:t xml:space="preserve">řístroj s připojením k centrálnímu rozvodu plynů – vzduch, N2O, O2., (rozsah minimálně 280 až 600 </w:t>
      </w:r>
      <w:proofErr w:type="spellStart"/>
      <w:r w:rsidRPr="0004155B">
        <w:rPr>
          <w:rFonts w:eastAsia="Calibri" w:cstheme="minorHAnsi"/>
          <w:sz w:val="24"/>
          <w:szCs w:val="24"/>
        </w:rPr>
        <w:t>kPa</w:t>
      </w:r>
      <w:proofErr w:type="spellEnd"/>
      <w:r w:rsidRPr="0004155B">
        <w:rPr>
          <w:rFonts w:eastAsia="Calibri" w:cstheme="minorHAnsi"/>
          <w:sz w:val="24"/>
          <w:szCs w:val="24"/>
        </w:rPr>
        <w:t>) a elektrická přípojka pro 220 až 240 V, AC 50 Hz.</w:t>
      </w:r>
    </w:p>
    <w:p w14:paraId="4C3D2F47" w14:textId="209EB753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p</w:t>
      </w:r>
      <w:r w:rsidRPr="0004155B">
        <w:rPr>
          <w:rFonts w:eastAsia="Calibri" w:cstheme="minorHAnsi"/>
          <w:sz w:val="24"/>
          <w:szCs w:val="24"/>
        </w:rPr>
        <w:t>racovní plocha s integrovaným osvětlením s nastavitelnou intenzitou</w:t>
      </w:r>
    </w:p>
    <w:p w14:paraId="624B8278" w14:textId="78EA268C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p</w:t>
      </w:r>
      <w:r w:rsidR="00DA00F1" w:rsidRPr="0004155B">
        <w:rPr>
          <w:rFonts w:eastAsia="Calibri" w:cstheme="minorHAnsi"/>
          <w:sz w:val="24"/>
          <w:szCs w:val="24"/>
        </w:rPr>
        <w:t>acientský okruh využívající systém stojatého měchu ve válci, umístěného v zorném poli obsluhy pro vizuální kontrolu těsnosti systému</w:t>
      </w:r>
    </w:p>
    <w:p w14:paraId="05D920F8" w14:textId="24482984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p</w:t>
      </w:r>
      <w:r w:rsidR="00DA00F1" w:rsidRPr="0004155B">
        <w:rPr>
          <w:rFonts w:eastAsia="Calibri" w:cstheme="minorHAnsi"/>
          <w:sz w:val="24"/>
          <w:szCs w:val="24"/>
        </w:rPr>
        <w:t>acientský okruh přístroje o obsahu do 3 litrů objemu pro rychlou reakci na změny koncentrací nastavených plynů</w:t>
      </w:r>
    </w:p>
    <w:p w14:paraId="75D288BB" w14:textId="4B78E321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v</w:t>
      </w:r>
      <w:r w:rsidR="00DA00F1" w:rsidRPr="0004155B">
        <w:rPr>
          <w:rFonts w:eastAsia="Calibri" w:cstheme="minorHAnsi"/>
          <w:sz w:val="24"/>
          <w:szCs w:val="24"/>
        </w:rPr>
        <w:t xml:space="preserve">nitřní pacientský okruh lehce odnímatelný a plně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autoklávovatelný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 </w:t>
      </w:r>
    </w:p>
    <w:p w14:paraId="28D46871" w14:textId="7103A254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e</w:t>
      </w:r>
      <w:r w:rsidR="00DA00F1" w:rsidRPr="0004155B">
        <w:rPr>
          <w:rFonts w:eastAsia="Calibri" w:cstheme="minorHAnsi"/>
          <w:sz w:val="24"/>
          <w:szCs w:val="24"/>
        </w:rPr>
        <w:t>lektronické průtokoměry, elektronický směšovač pro plyny O2, N20 a vzduch, se systémem zamezení vzniku hypoxické směsi</w:t>
      </w:r>
    </w:p>
    <w:p w14:paraId="77B7904A" w14:textId="5CFA683A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p</w:t>
      </w:r>
      <w:r w:rsidR="00DA00F1" w:rsidRPr="0004155B">
        <w:rPr>
          <w:rFonts w:eastAsia="Calibri" w:cstheme="minorHAnsi"/>
          <w:sz w:val="24"/>
          <w:szCs w:val="24"/>
        </w:rPr>
        <w:t>oužití elektronicky řízených zásobníků pro anestetika (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sevofluran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,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desfluran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>), zásobníky nejsou součástí dodávky</w:t>
      </w:r>
    </w:p>
    <w:p w14:paraId="58274D89" w14:textId="2E6FE7E3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d</w:t>
      </w:r>
      <w:r w:rsidR="00DA00F1" w:rsidRPr="0004155B">
        <w:rPr>
          <w:rFonts w:eastAsia="Calibri" w:cstheme="minorHAnsi"/>
          <w:sz w:val="24"/>
          <w:szCs w:val="24"/>
        </w:rPr>
        <w:t>ávkování medicinálních plynů pro LOW-FLOW a MINIMAL-FLOW anestézii</w:t>
      </w:r>
      <w:r w:rsidR="00016ACC" w:rsidRPr="0004155B">
        <w:rPr>
          <w:rFonts w:eastAsia="Calibri" w:cstheme="minorHAnsi"/>
          <w:sz w:val="24"/>
          <w:szCs w:val="24"/>
        </w:rPr>
        <w:t xml:space="preserve"> a automatické nastavení dle požadovaných hodnot ve vydechované směsi.</w:t>
      </w:r>
    </w:p>
    <w:p w14:paraId="76D654E9" w14:textId="587E2BEC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 xml:space="preserve">- </w:t>
      </w:r>
      <w:r w:rsidR="00CF3F85">
        <w:rPr>
          <w:rFonts w:eastAsia="Calibri" w:cstheme="minorHAnsi"/>
          <w:sz w:val="24"/>
          <w:szCs w:val="24"/>
        </w:rPr>
        <w:t>s</w:t>
      </w:r>
      <w:r w:rsidRPr="0004155B">
        <w:rPr>
          <w:rFonts w:eastAsia="Calibri" w:cstheme="minorHAnsi"/>
          <w:sz w:val="24"/>
          <w:szCs w:val="24"/>
        </w:rPr>
        <w:t>ystém pro odtah přebytečné dýchací směsi (AGSS) s ventily pro omezení podtlaku a přetlaku v odsávacím systému</w:t>
      </w:r>
    </w:p>
    <w:p w14:paraId="17846E2D" w14:textId="5EB618B6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s</w:t>
      </w:r>
      <w:r w:rsidR="00DA00F1" w:rsidRPr="0004155B">
        <w:rPr>
          <w:rFonts w:eastAsia="Calibri" w:cstheme="minorHAnsi"/>
          <w:sz w:val="24"/>
          <w:szCs w:val="24"/>
        </w:rPr>
        <w:t>amostatný výstup čerstvých plynů s ovladačem jeho aktivace a přenosem této informace na displej ventilátoru jako hláška pro obsluhu</w:t>
      </w:r>
    </w:p>
    <w:p w14:paraId="4E836DD1" w14:textId="579EF6EC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s</w:t>
      </w:r>
      <w:r w:rsidR="00DA00F1" w:rsidRPr="0004155B">
        <w:rPr>
          <w:rFonts w:eastAsia="Calibri" w:cstheme="minorHAnsi"/>
          <w:sz w:val="24"/>
          <w:szCs w:val="24"/>
        </w:rPr>
        <w:t>amostatný, nezávislý a vestavěný průtokoměr kyslíku, pro spontánní ventilaci maskou/ nosní kanylou</w:t>
      </w:r>
    </w:p>
    <w:p w14:paraId="2318D0FB" w14:textId="4703A332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m</w:t>
      </w:r>
      <w:r w:rsidR="00DA00F1" w:rsidRPr="0004155B">
        <w:rPr>
          <w:rFonts w:eastAsia="Calibri" w:cstheme="minorHAnsi"/>
          <w:sz w:val="24"/>
          <w:szCs w:val="24"/>
        </w:rPr>
        <w:t>inimálně 4 elektrické zásuvky 220 až 240 V AC o frekvenci 50 Hz umístěné na anesteziologickém přístroji</w:t>
      </w:r>
    </w:p>
    <w:p w14:paraId="0A15EFCC" w14:textId="79876BC7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z</w:t>
      </w:r>
      <w:r w:rsidR="00DA00F1" w:rsidRPr="0004155B">
        <w:rPr>
          <w:rFonts w:eastAsia="Calibri" w:cstheme="minorHAnsi"/>
          <w:sz w:val="24"/>
          <w:szCs w:val="24"/>
        </w:rPr>
        <w:t>áložní baterie s dobou provozu z plně nabitého stavu minimálně na 90 minut provozu</w:t>
      </w:r>
    </w:p>
    <w:p w14:paraId="069D2AF2" w14:textId="3C802C75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lastRenderedPageBreak/>
        <w:t>- o</w:t>
      </w:r>
      <w:r w:rsidR="00DA00F1" w:rsidRPr="0004155B">
        <w:rPr>
          <w:rFonts w:eastAsia="Calibri" w:cstheme="minorHAnsi"/>
          <w:sz w:val="24"/>
          <w:szCs w:val="24"/>
        </w:rPr>
        <w:t>brazovka ventilátoru na otočném rameni přístroje současně s uchycenou obrazovkou pacientského monitoru (nad displejem ventilátoru pro polohování obou obrazovek současně jednou rukou ve všech směrech, vč. naklápění a otáčení obrazovek o min. 180° bez nutnosti pohybu celého anesteziologického přístroje)</w:t>
      </w:r>
    </w:p>
    <w:p w14:paraId="5685447A" w14:textId="6FDD4F35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p</w:t>
      </w:r>
      <w:r w:rsidR="00DA00F1" w:rsidRPr="0004155B">
        <w:rPr>
          <w:rFonts w:eastAsia="Calibri" w:cstheme="minorHAnsi"/>
          <w:sz w:val="24"/>
          <w:szCs w:val="24"/>
        </w:rPr>
        <w:t>ort na přístroji pro návrat vzorku plynu z plynového modulu do pacientského okruhu nebo do odtahu přebytečných plynů.</w:t>
      </w:r>
    </w:p>
    <w:p w14:paraId="51A0EFDC" w14:textId="37534D2B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b</w:t>
      </w:r>
      <w:r w:rsidR="00DA00F1" w:rsidRPr="0004155B">
        <w:rPr>
          <w:rFonts w:eastAsia="Calibri" w:cstheme="minorHAnsi"/>
          <w:sz w:val="24"/>
          <w:szCs w:val="24"/>
        </w:rPr>
        <w:t>arevný grafický LCD display o velikosti alespoň 15“ s dotykovým ovládáním, ovládání také pomocí mechanického ovladače či tlačítky (klávesami) rychlého přístupu pro ovládání:</w:t>
      </w:r>
    </w:p>
    <w:p w14:paraId="261EA836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 xml:space="preserve">-všech funkcí ventilátoru </w:t>
      </w:r>
    </w:p>
    <w:p w14:paraId="0127D891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-elektronických průtokoměrů</w:t>
      </w:r>
    </w:p>
    <w:p w14:paraId="70ABE7F2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-elektronického ovládání odpařovačů anestetik</w:t>
      </w:r>
    </w:p>
    <w:p w14:paraId="0DEE34BE" w14:textId="2CFDB02B" w:rsidR="00DA00F1" w:rsidRPr="0004155B" w:rsidRDefault="00CF3F85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-m</w:t>
      </w:r>
      <w:r w:rsidR="00DA00F1" w:rsidRPr="0004155B">
        <w:rPr>
          <w:rFonts w:eastAsia="Calibri" w:cstheme="minorHAnsi"/>
          <w:sz w:val="24"/>
          <w:szCs w:val="24"/>
        </w:rPr>
        <w:t>ožnost připojení paralelního displeje</w:t>
      </w:r>
    </w:p>
    <w:p w14:paraId="066A056A" w14:textId="77777777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proofErr w:type="spellStart"/>
      <w:r w:rsidRPr="0004155B">
        <w:rPr>
          <w:rFonts w:eastAsia="Calibri" w:cstheme="minorHAnsi"/>
          <w:sz w:val="24"/>
          <w:szCs w:val="24"/>
        </w:rPr>
        <w:t>Autoklávovatelná</w:t>
      </w:r>
      <w:proofErr w:type="spellEnd"/>
      <w:r w:rsidRPr="0004155B">
        <w:rPr>
          <w:rFonts w:eastAsia="Calibri" w:cstheme="minorHAnsi"/>
          <w:sz w:val="24"/>
          <w:szCs w:val="24"/>
        </w:rPr>
        <w:t xml:space="preserve"> nádoba absorbéru CO2, odpojení absorbéru nesmí způsobit rozpojení okruhu</w:t>
      </w:r>
    </w:p>
    <w:p w14:paraId="2C5E6350" w14:textId="07E45F57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a</w:t>
      </w:r>
      <w:r w:rsidR="00DA00F1" w:rsidRPr="0004155B">
        <w:rPr>
          <w:rFonts w:eastAsia="Calibri" w:cstheme="minorHAnsi"/>
          <w:sz w:val="24"/>
          <w:szCs w:val="24"/>
        </w:rPr>
        <w:t xml:space="preserve">nalýzy plynů systém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sidestream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, měření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Insp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. a Exp. </w:t>
      </w:r>
      <w:proofErr w:type="gramStart"/>
      <w:r w:rsidR="00DA00F1" w:rsidRPr="0004155B">
        <w:rPr>
          <w:rFonts w:eastAsia="Calibri" w:cstheme="minorHAnsi"/>
          <w:sz w:val="24"/>
          <w:szCs w:val="24"/>
        </w:rPr>
        <w:t>hodnot</w:t>
      </w:r>
      <w:proofErr w:type="gramEnd"/>
      <w:r w:rsidR="00DA00F1" w:rsidRPr="0004155B">
        <w:rPr>
          <w:rFonts w:eastAsia="Calibri" w:cstheme="minorHAnsi"/>
          <w:sz w:val="24"/>
          <w:szCs w:val="24"/>
        </w:rPr>
        <w:t xml:space="preserve"> O2 (paramagneticky), N2O, EtCO2, Automatická detekce ISOF, SEVOFL, DESF, vyhodnocení MAC/Age (modul lze použít v anesteziologickém přístroji i k monitoru životních funkcí)</w:t>
      </w:r>
    </w:p>
    <w:p w14:paraId="3C14C98E" w14:textId="74036A9C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z</w:t>
      </w:r>
      <w:r w:rsidR="00DA00F1" w:rsidRPr="0004155B">
        <w:rPr>
          <w:rFonts w:eastAsia="Calibri" w:cstheme="minorHAnsi"/>
          <w:sz w:val="24"/>
          <w:szCs w:val="24"/>
        </w:rPr>
        <w:t xml:space="preserve">abudovaná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bronchoodsávačka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 s regulací podtlaku</w:t>
      </w:r>
    </w:p>
    <w:p w14:paraId="04853018" w14:textId="327DECAB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d</w:t>
      </w:r>
      <w:r w:rsidR="00DA00F1" w:rsidRPr="0004155B">
        <w:rPr>
          <w:rFonts w:eastAsia="Calibri" w:cstheme="minorHAnsi"/>
          <w:sz w:val="24"/>
          <w:szCs w:val="24"/>
        </w:rPr>
        <w:t xml:space="preserve">ržák na 10l láhev s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mediciálním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 plynem</w:t>
      </w:r>
    </w:p>
    <w:p w14:paraId="0492C497" w14:textId="37299A0B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r</w:t>
      </w:r>
      <w:r w:rsidR="00DA00F1" w:rsidRPr="0004155B">
        <w:rPr>
          <w:rFonts w:eastAsia="Calibri" w:cstheme="minorHAnsi"/>
          <w:sz w:val="24"/>
          <w:szCs w:val="24"/>
        </w:rPr>
        <w:t>ameno pro vak ruční ventilace nastavitelný horizontálně i vertikálně</w:t>
      </w:r>
    </w:p>
    <w:p w14:paraId="0D8C8D5B" w14:textId="77777777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</w:p>
    <w:p w14:paraId="64178DE2" w14:textId="77777777" w:rsidR="00DA00F1" w:rsidRPr="0015615F" w:rsidRDefault="00DA00F1" w:rsidP="00CF3F85">
      <w:pPr>
        <w:jc w:val="both"/>
        <w:rPr>
          <w:rFonts w:eastAsia="Calibri" w:cstheme="minorHAnsi"/>
          <w:b/>
          <w:bCs/>
          <w:sz w:val="24"/>
          <w:szCs w:val="24"/>
          <w:u w:val="single"/>
        </w:rPr>
      </w:pPr>
      <w:r w:rsidRPr="0015615F">
        <w:rPr>
          <w:rFonts w:eastAsia="Calibri" w:cstheme="minorHAnsi"/>
          <w:b/>
          <w:bCs/>
          <w:sz w:val="24"/>
          <w:szCs w:val="24"/>
          <w:u w:val="single"/>
        </w:rPr>
        <w:t>Ventilátor:</w:t>
      </w:r>
    </w:p>
    <w:p w14:paraId="76AB0F49" w14:textId="1F4FBD14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p</w:t>
      </w:r>
      <w:r w:rsidR="00DA00F1" w:rsidRPr="0004155B">
        <w:rPr>
          <w:rFonts w:eastAsia="Calibri" w:cstheme="minorHAnsi"/>
          <w:sz w:val="24"/>
          <w:szCs w:val="24"/>
        </w:rPr>
        <w:t xml:space="preserve">neumaticky poháněný vzduchem, elektronicky řízený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servoventilátor</w:t>
      </w:r>
      <w:proofErr w:type="spellEnd"/>
    </w:p>
    <w:p w14:paraId="1B764AD9" w14:textId="652A6155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t</w:t>
      </w:r>
      <w:r w:rsidR="00DA00F1" w:rsidRPr="0004155B">
        <w:rPr>
          <w:rFonts w:eastAsia="Calibri" w:cstheme="minorHAnsi"/>
          <w:sz w:val="24"/>
          <w:szCs w:val="24"/>
        </w:rPr>
        <w:t>estovací režim, možnost uvedení přístroje do provozu ihned po zapnutí bez provedení testu</w:t>
      </w:r>
    </w:p>
    <w:p w14:paraId="24222CE4" w14:textId="61A8438A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k</w:t>
      </w:r>
      <w:r w:rsidR="00DA00F1" w:rsidRPr="0004155B">
        <w:rPr>
          <w:rFonts w:eastAsia="Calibri" w:cstheme="minorHAnsi"/>
          <w:sz w:val="24"/>
          <w:szCs w:val="24"/>
        </w:rPr>
        <w:t>ompenzace příkonu čerstvých plynů a roztažnosti ventilačního okruhu.</w:t>
      </w:r>
    </w:p>
    <w:p w14:paraId="4E20FA4C" w14:textId="5CF088B0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d</w:t>
      </w:r>
      <w:r w:rsidR="00DA00F1" w:rsidRPr="0004155B">
        <w:rPr>
          <w:rFonts w:eastAsia="Calibri" w:cstheme="minorHAnsi"/>
          <w:sz w:val="24"/>
          <w:szCs w:val="24"/>
        </w:rPr>
        <w:t xml:space="preserve">echový objem </w:t>
      </w:r>
      <w:proofErr w:type="spellStart"/>
      <w:r w:rsidR="00DA00F1" w:rsidRPr="0004155B">
        <w:rPr>
          <w:rFonts w:eastAsia="Calibri" w:cstheme="minorHAnsi"/>
          <w:sz w:val="24"/>
          <w:szCs w:val="24"/>
        </w:rPr>
        <w:t>Tv</w:t>
      </w:r>
      <w:proofErr w:type="spellEnd"/>
      <w:r w:rsidR="00DA00F1" w:rsidRPr="0004155B">
        <w:rPr>
          <w:rFonts w:eastAsia="Calibri" w:cstheme="minorHAnsi"/>
          <w:sz w:val="24"/>
          <w:szCs w:val="24"/>
        </w:rPr>
        <w:t xml:space="preserve"> od min 5 ml měřeného objemu, inversní poměr</w:t>
      </w:r>
      <w:r w:rsidR="000039D3">
        <w:rPr>
          <w:rFonts w:eastAsia="Calibri" w:cstheme="minorHAnsi"/>
          <w:sz w:val="24"/>
          <w:szCs w:val="24"/>
        </w:rPr>
        <w:t xml:space="preserve"> min. v rozsahu</w:t>
      </w:r>
      <w:r w:rsidR="00DA00F1" w:rsidRPr="0004155B">
        <w:rPr>
          <w:rFonts w:eastAsia="Calibri" w:cstheme="minorHAnsi"/>
          <w:sz w:val="24"/>
          <w:szCs w:val="24"/>
        </w:rPr>
        <w:t xml:space="preserve"> I:E 2:1 až 1:8, dechová frekvence až do 95 cyklů/min., PEEP do hodnoty min. 30 cmH2O</w:t>
      </w:r>
    </w:p>
    <w:p w14:paraId="622F1CC9" w14:textId="3DF8B773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z</w:t>
      </w:r>
      <w:r w:rsidR="00DA00F1" w:rsidRPr="0004155B">
        <w:rPr>
          <w:rFonts w:eastAsia="Calibri" w:cstheme="minorHAnsi"/>
          <w:sz w:val="24"/>
          <w:szCs w:val="24"/>
        </w:rPr>
        <w:t>ákladní ventilační režimy: VCV, PCV, SIMV, PSV, tlakově řízený s garantovaným objemem</w:t>
      </w:r>
    </w:p>
    <w:p w14:paraId="4470296E" w14:textId="4E50390C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z</w:t>
      </w:r>
      <w:r w:rsidR="00DA00F1" w:rsidRPr="0004155B">
        <w:rPr>
          <w:rFonts w:eastAsia="Calibri" w:cstheme="minorHAnsi"/>
          <w:sz w:val="24"/>
          <w:szCs w:val="24"/>
        </w:rPr>
        <w:t>obrazení minimálně 3 volitelných křivek najednou (např. tlak, průtok, ETCO2)</w:t>
      </w:r>
    </w:p>
    <w:p w14:paraId="1DF235B5" w14:textId="7F0A4751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m</w:t>
      </w:r>
      <w:r w:rsidR="00DA00F1" w:rsidRPr="0004155B">
        <w:rPr>
          <w:rFonts w:eastAsia="Calibri" w:cstheme="minorHAnsi"/>
          <w:sz w:val="24"/>
          <w:szCs w:val="24"/>
        </w:rPr>
        <w:t>ožnost zapnutí a vypnutí zobrazení smyček objem-tlak, objem-průtok, tlak-průtok mě</w:t>
      </w:r>
      <w:r w:rsidR="0004155B" w:rsidRPr="0004155B">
        <w:rPr>
          <w:rFonts w:eastAsia="Calibri" w:cstheme="minorHAnsi"/>
          <w:sz w:val="24"/>
          <w:szCs w:val="24"/>
        </w:rPr>
        <w:t>řených ze senzorů přístroje a</w:t>
      </w:r>
      <w:r w:rsidR="00DA00F1" w:rsidRPr="0004155B">
        <w:rPr>
          <w:rFonts w:eastAsia="Calibri" w:cstheme="minorHAnsi"/>
          <w:sz w:val="24"/>
          <w:szCs w:val="24"/>
        </w:rPr>
        <w:t xml:space="preserve"> ze senzoru umístěném na tracheální rource pacienta</w:t>
      </w:r>
      <w:r w:rsidR="0004155B" w:rsidRPr="0004155B">
        <w:rPr>
          <w:rFonts w:eastAsia="Calibri" w:cstheme="minorHAnsi"/>
          <w:sz w:val="24"/>
          <w:szCs w:val="24"/>
        </w:rPr>
        <w:t xml:space="preserve"> a to i pro novorozence</w:t>
      </w:r>
      <w:r w:rsidR="00DA00F1" w:rsidRPr="0004155B">
        <w:rPr>
          <w:rFonts w:eastAsia="Calibri" w:cstheme="minorHAnsi"/>
          <w:sz w:val="24"/>
          <w:szCs w:val="24"/>
        </w:rPr>
        <w:t>.</w:t>
      </w:r>
    </w:p>
    <w:p w14:paraId="700324F0" w14:textId="15BEE632" w:rsidR="00DA00F1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m</w:t>
      </w:r>
      <w:r w:rsidR="00DA00F1" w:rsidRPr="0004155B">
        <w:rPr>
          <w:rFonts w:eastAsia="Calibri" w:cstheme="minorHAnsi"/>
          <w:sz w:val="24"/>
          <w:szCs w:val="24"/>
        </w:rPr>
        <w:t>ožnost uzamknutí dotykové obrazovky</w:t>
      </w:r>
    </w:p>
    <w:p w14:paraId="5791D96A" w14:textId="77777777" w:rsidR="00CF3F85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</w:p>
    <w:p w14:paraId="43ACF044" w14:textId="6360DB03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a</w:t>
      </w:r>
      <w:r w:rsidR="00DA00F1" w:rsidRPr="0004155B">
        <w:rPr>
          <w:rFonts w:eastAsia="Calibri" w:cstheme="minorHAnsi"/>
          <w:sz w:val="24"/>
          <w:szCs w:val="24"/>
        </w:rPr>
        <w:t>utomaticky vypočítávaná a zobrazovaná spotřeba:</w:t>
      </w:r>
    </w:p>
    <w:p w14:paraId="5C8A3BE4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-použitého anestetika v Kč/hod</w:t>
      </w:r>
    </w:p>
    <w:p w14:paraId="3E2875D7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-anestetika a jednotlivých plynů za poslední 2 poskytnuté anestézie</w:t>
      </w:r>
    </w:p>
    <w:p w14:paraId="313D950B" w14:textId="77777777" w:rsidR="00DA00F1" w:rsidRPr="0004155B" w:rsidRDefault="00DA00F1" w:rsidP="00CF3F85">
      <w:pPr>
        <w:ind w:firstLine="708"/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-celková spotřeba anestetik a plynů v čerstvé směsi za uživatelem sledované období</w:t>
      </w:r>
    </w:p>
    <w:p w14:paraId="228B9BF8" w14:textId="510E2686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z</w:t>
      </w:r>
      <w:r w:rsidR="00DA00F1" w:rsidRPr="0004155B">
        <w:rPr>
          <w:rFonts w:eastAsia="Calibri" w:cstheme="minorHAnsi"/>
          <w:sz w:val="24"/>
          <w:szCs w:val="24"/>
        </w:rPr>
        <w:t>astavení příkonu plynů (při intubaci či polohování pacienta) formou procedury na přístroji</w:t>
      </w:r>
    </w:p>
    <w:p w14:paraId="60EB2BD2" w14:textId="368BC539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 r</w:t>
      </w:r>
      <w:r w:rsidR="00DA00F1" w:rsidRPr="0004155B">
        <w:rPr>
          <w:rFonts w:eastAsia="Calibri" w:cstheme="minorHAnsi"/>
          <w:sz w:val="24"/>
          <w:szCs w:val="24"/>
        </w:rPr>
        <w:t xml:space="preserve">ežim s funkcí automatického řízení </w:t>
      </w:r>
      <w:r w:rsidR="0004155B" w:rsidRPr="0004155B">
        <w:rPr>
          <w:rFonts w:eastAsia="Calibri" w:cstheme="minorHAnsi"/>
          <w:sz w:val="24"/>
          <w:szCs w:val="24"/>
        </w:rPr>
        <w:t xml:space="preserve">průtoků a </w:t>
      </w:r>
      <w:r w:rsidR="00DA00F1" w:rsidRPr="0004155B">
        <w:rPr>
          <w:rFonts w:eastAsia="Calibri" w:cstheme="minorHAnsi"/>
          <w:sz w:val="24"/>
          <w:szCs w:val="24"/>
        </w:rPr>
        <w:t xml:space="preserve">koncentrace </w:t>
      </w:r>
      <w:r w:rsidR="0004155B" w:rsidRPr="0004155B">
        <w:rPr>
          <w:rFonts w:eastAsia="Calibri" w:cstheme="minorHAnsi"/>
          <w:sz w:val="24"/>
          <w:szCs w:val="24"/>
        </w:rPr>
        <w:t>anestetik</w:t>
      </w:r>
      <w:r w:rsidR="00DA00F1" w:rsidRPr="0004155B">
        <w:rPr>
          <w:rFonts w:eastAsia="Calibri" w:cstheme="minorHAnsi"/>
          <w:sz w:val="24"/>
          <w:szCs w:val="24"/>
        </w:rPr>
        <w:t xml:space="preserve"> ve vdechované směsi dle nastavených hodnot</w:t>
      </w:r>
      <w:r w:rsidR="0004155B" w:rsidRPr="0004155B">
        <w:rPr>
          <w:rFonts w:eastAsia="Calibri" w:cstheme="minorHAnsi"/>
          <w:sz w:val="24"/>
          <w:szCs w:val="24"/>
        </w:rPr>
        <w:t xml:space="preserve"> průtoku a</w:t>
      </w:r>
      <w:r w:rsidR="00DA00F1" w:rsidRPr="0004155B">
        <w:rPr>
          <w:rFonts w:eastAsia="Calibri" w:cstheme="minorHAnsi"/>
          <w:sz w:val="24"/>
          <w:szCs w:val="24"/>
        </w:rPr>
        <w:t xml:space="preserve"> koncentrace anestetika a kyslíku ve vydechované směsi (pro eliminaci metabolických vlivů u různých skupin pacientů)</w:t>
      </w:r>
    </w:p>
    <w:p w14:paraId="5A903299" w14:textId="261C07CE" w:rsidR="00DA00F1" w:rsidRPr="0015615F" w:rsidRDefault="00DA00F1" w:rsidP="00CF3F85">
      <w:pPr>
        <w:jc w:val="both"/>
        <w:rPr>
          <w:rFonts w:eastAsia="Calibri" w:cstheme="minorHAnsi"/>
          <w:b/>
          <w:bCs/>
          <w:sz w:val="24"/>
          <w:szCs w:val="24"/>
        </w:rPr>
      </w:pPr>
      <w:r w:rsidRPr="0015615F">
        <w:rPr>
          <w:rFonts w:eastAsia="Calibri" w:cstheme="minorHAnsi"/>
          <w:b/>
          <w:bCs/>
          <w:sz w:val="24"/>
          <w:szCs w:val="24"/>
          <w:u w:val="single"/>
        </w:rPr>
        <w:t xml:space="preserve">Modulární monitor vitálních funkcí, barevný LCD displej, </w:t>
      </w:r>
      <w:r w:rsidR="0015615F" w:rsidRPr="0015615F">
        <w:rPr>
          <w:rFonts w:eastAsia="Calibri" w:cstheme="minorHAnsi"/>
          <w:b/>
          <w:bCs/>
          <w:sz w:val="24"/>
          <w:szCs w:val="24"/>
          <w:u w:val="single"/>
        </w:rPr>
        <w:t>velikost min. 15“:</w:t>
      </w:r>
      <w:r w:rsidRPr="0015615F">
        <w:rPr>
          <w:rFonts w:eastAsia="Calibri" w:cstheme="minorHAnsi"/>
          <w:b/>
          <w:bCs/>
          <w:sz w:val="24"/>
          <w:szCs w:val="24"/>
        </w:rPr>
        <w:tab/>
      </w:r>
      <w:r w:rsidRPr="0015615F">
        <w:rPr>
          <w:rFonts w:eastAsia="Calibri" w:cstheme="minorHAnsi"/>
          <w:b/>
          <w:bCs/>
          <w:sz w:val="24"/>
          <w:szCs w:val="24"/>
        </w:rPr>
        <w:tab/>
      </w:r>
    </w:p>
    <w:p w14:paraId="68F2086C" w14:textId="28C9743D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u</w:t>
      </w:r>
      <w:r w:rsidR="00DA00F1" w:rsidRPr="0004155B">
        <w:rPr>
          <w:rFonts w:eastAsia="Calibri" w:cstheme="minorHAnsi"/>
          <w:sz w:val="24"/>
          <w:szCs w:val="24"/>
        </w:rPr>
        <w:t>místění monitoru na otočném rameni nad obrazovkou ventilátoru (viz výše), přímé propojení s anesteziologickým přístrojem</w:t>
      </w:r>
      <w:r w:rsidR="00DA00F1" w:rsidRPr="0004155B">
        <w:rPr>
          <w:rFonts w:eastAsia="Calibri" w:cstheme="minorHAnsi"/>
          <w:sz w:val="24"/>
          <w:szCs w:val="24"/>
        </w:rPr>
        <w:tab/>
      </w:r>
    </w:p>
    <w:p w14:paraId="283A0634" w14:textId="34694D45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o</w:t>
      </w:r>
      <w:r w:rsidR="00DA00F1" w:rsidRPr="0004155B">
        <w:rPr>
          <w:rFonts w:eastAsia="Calibri" w:cstheme="minorHAnsi"/>
          <w:sz w:val="24"/>
          <w:szCs w:val="24"/>
        </w:rPr>
        <w:t>vládání dotykovou obrazovkou a otočným ovládačem</w:t>
      </w:r>
    </w:p>
    <w:p w14:paraId="550CD31A" w14:textId="1D4127DD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m</w:t>
      </w:r>
      <w:r w:rsidR="00DA00F1" w:rsidRPr="0004155B">
        <w:rPr>
          <w:rFonts w:eastAsia="Calibri" w:cstheme="minorHAnsi"/>
          <w:sz w:val="24"/>
          <w:szCs w:val="24"/>
        </w:rPr>
        <w:t>in. 12 křivek pro simultánní zobrazení všech křivek</w:t>
      </w:r>
    </w:p>
    <w:p w14:paraId="680B80F5" w14:textId="12B8A3A7" w:rsidR="00DA00F1" w:rsidRPr="0004155B" w:rsidRDefault="00CF3F85" w:rsidP="00CF3F85">
      <w:pPr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- r</w:t>
      </w:r>
      <w:r w:rsidR="00DA00F1" w:rsidRPr="0004155B">
        <w:rPr>
          <w:rFonts w:eastAsia="Calibri" w:cstheme="minorHAnsi"/>
          <w:sz w:val="24"/>
          <w:szCs w:val="24"/>
        </w:rPr>
        <w:t>ozlišení min</w:t>
      </w:r>
      <w:r w:rsidR="000039D3">
        <w:rPr>
          <w:rFonts w:eastAsia="Calibri" w:cstheme="minorHAnsi"/>
          <w:sz w:val="24"/>
          <w:szCs w:val="24"/>
        </w:rPr>
        <w:t>.</w:t>
      </w:r>
      <w:r w:rsidR="00DA00F1" w:rsidRPr="0004155B">
        <w:rPr>
          <w:rFonts w:eastAsia="Calibri" w:cstheme="minorHAnsi"/>
          <w:sz w:val="24"/>
          <w:szCs w:val="24"/>
        </w:rPr>
        <w:t xml:space="preserve"> 1130x 700, uživatelsky nastavitelné rozložení a barvy</w:t>
      </w:r>
    </w:p>
    <w:p w14:paraId="1C5F2227" w14:textId="12AE307D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 xml:space="preserve">- </w:t>
      </w:r>
      <w:r w:rsidR="00CF3F85">
        <w:rPr>
          <w:rFonts w:eastAsia="Calibri" w:cstheme="minorHAnsi"/>
          <w:sz w:val="24"/>
          <w:szCs w:val="24"/>
        </w:rPr>
        <w:t>i</w:t>
      </w:r>
      <w:r w:rsidRPr="0004155B">
        <w:rPr>
          <w:rFonts w:eastAsia="Calibri" w:cstheme="minorHAnsi"/>
          <w:sz w:val="24"/>
          <w:szCs w:val="24"/>
        </w:rPr>
        <w:t>ntegrovaná baterie na min. 4 hodiny provozu</w:t>
      </w:r>
    </w:p>
    <w:p w14:paraId="08AE0245" w14:textId="3F86F909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</w:t>
      </w:r>
      <w:r w:rsidRPr="0004155B">
        <w:rPr>
          <w:rFonts w:eastAsia="Calibri" w:cstheme="minorHAnsi"/>
          <w:sz w:val="24"/>
          <w:szCs w:val="24"/>
        </w:rPr>
        <w:t xml:space="preserve">trendy min. 168 hodin </w:t>
      </w:r>
    </w:p>
    <w:p w14:paraId="06369D3C" w14:textId="77777777" w:rsidR="0015615F" w:rsidRDefault="00DA00F1" w:rsidP="00CF3F85">
      <w:pPr>
        <w:jc w:val="both"/>
        <w:rPr>
          <w:rFonts w:eastAsia="Calibri" w:cstheme="minorHAnsi"/>
          <w:sz w:val="24"/>
          <w:szCs w:val="24"/>
          <w:u w:val="single"/>
        </w:rPr>
      </w:pPr>
      <w:r w:rsidRPr="0015615F">
        <w:rPr>
          <w:rFonts w:eastAsia="Calibri" w:cstheme="minorHAnsi"/>
          <w:sz w:val="24"/>
          <w:szCs w:val="24"/>
          <w:u w:val="single"/>
        </w:rPr>
        <w:t xml:space="preserve">Měřené parametry monitorem: </w:t>
      </w:r>
    </w:p>
    <w:p w14:paraId="2515AEA9" w14:textId="6FA5B2E0" w:rsidR="00DA00F1" w:rsidRPr="00CF3F85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CF3F85">
        <w:rPr>
          <w:rFonts w:eastAsia="Calibri" w:cstheme="minorHAnsi"/>
          <w:sz w:val="24"/>
          <w:szCs w:val="24"/>
        </w:rPr>
        <w:t>3/5 svodové EKG, arytmie, HR, respirace, ST analýza, NIBP, SpO2, 2x IBP</w:t>
      </w:r>
      <w:r w:rsidR="0004155B" w:rsidRPr="00CF3F85">
        <w:rPr>
          <w:rFonts w:eastAsia="Calibri" w:cstheme="minorHAnsi"/>
          <w:sz w:val="24"/>
          <w:szCs w:val="24"/>
        </w:rPr>
        <w:t xml:space="preserve"> (</w:t>
      </w:r>
      <w:proofErr w:type="gramStart"/>
      <w:r w:rsidR="0004155B" w:rsidRPr="00CF3F85">
        <w:rPr>
          <w:rFonts w:eastAsia="Calibri" w:cstheme="minorHAnsi"/>
          <w:sz w:val="24"/>
          <w:szCs w:val="24"/>
        </w:rPr>
        <w:t xml:space="preserve">komůrky </w:t>
      </w:r>
      <w:proofErr w:type="spellStart"/>
      <w:r w:rsidR="0004155B" w:rsidRPr="00CF3F85">
        <w:rPr>
          <w:rFonts w:eastAsia="Calibri" w:cstheme="minorHAnsi"/>
          <w:sz w:val="24"/>
          <w:szCs w:val="24"/>
        </w:rPr>
        <w:t>B.Braun</w:t>
      </w:r>
      <w:proofErr w:type="spellEnd"/>
      <w:proofErr w:type="gramEnd"/>
      <w:r w:rsidR="0004155B" w:rsidRPr="00CF3F85">
        <w:rPr>
          <w:rFonts w:eastAsia="Calibri" w:cstheme="minorHAnsi"/>
          <w:sz w:val="24"/>
          <w:szCs w:val="24"/>
        </w:rPr>
        <w:t>)</w:t>
      </w:r>
      <w:r w:rsidRPr="00CF3F85">
        <w:rPr>
          <w:rFonts w:eastAsia="Calibri" w:cstheme="minorHAnsi"/>
          <w:sz w:val="24"/>
          <w:szCs w:val="24"/>
        </w:rPr>
        <w:t>, 2x teplota, monitorování měření hloubky anestezie,</w:t>
      </w:r>
      <w:r w:rsidR="0004155B" w:rsidRPr="00CF3F85">
        <w:rPr>
          <w:rFonts w:eastAsia="Calibri" w:cstheme="minorHAnsi"/>
          <w:sz w:val="24"/>
          <w:szCs w:val="24"/>
        </w:rPr>
        <w:t xml:space="preserve"> monitorování relaxace pacienta, možnost rozšíření o měření analgesie</w:t>
      </w:r>
    </w:p>
    <w:p w14:paraId="4BDA4D47" w14:textId="77777777" w:rsidR="00DA00F1" w:rsidRPr="0015615F" w:rsidRDefault="00DA00F1" w:rsidP="00CF3F85">
      <w:pPr>
        <w:jc w:val="both"/>
        <w:rPr>
          <w:rFonts w:eastAsia="Calibri" w:cstheme="minorHAnsi"/>
          <w:sz w:val="24"/>
          <w:szCs w:val="24"/>
          <w:u w:val="single"/>
        </w:rPr>
      </w:pPr>
      <w:r w:rsidRPr="0015615F">
        <w:rPr>
          <w:rFonts w:eastAsia="Calibri" w:cstheme="minorHAnsi"/>
          <w:sz w:val="24"/>
          <w:szCs w:val="24"/>
          <w:u w:val="single"/>
        </w:rPr>
        <w:t>Požadavky na měřené parametry:</w:t>
      </w:r>
    </w:p>
    <w:p w14:paraId="1EBC9105" w14:textId="15E44387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</w:t>
      </w:r>
      <w:r w:rsidRPr="0004155B">
        <w:rPr>
          <w:rFonts w:eastAsia="Calibri" w:cstheme="minorHAnsi"/>
          <w:sz w:val="24"/>
          <w:szCs w:val="24"/>
        </w:rPr>
        <w:t>3/5 svodové EKG – ochrana proti defibrilačnímu pulzu, trvalá analýza komorových arytmií, hodnocení arytmií včetně fibrilace síní, ST analýza</w:t>
      </w:r>
      <w:r w:rsidRPr="0004155B">
        <w:rPr>
          <w:rFonts w:eastAsia="Calibri" w:cstheme="minorHAnsi"/>
          <w:sz w:val="24"/>
          <w:szCs w:val="24"/>
        </w:rPr>
        <w:tab/>
      </w:r>
      <w:r w:rsidRPr="0004155B">
        <w:rPr>
          <w:rFonts w:eastAsia="Calibri" w:cstheme="minorHAnsi"/>
          <w:sz w:val="24"/>
          <w:szCs w:val="24"/>
        </w:rPr>
        <w:tab/>
      </w:r>
    </w:p>
    <w:p w14:paraId="4314405D" w14:textId="28E51105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r</w:t>
      </w:r>
      <w:r w:rsidRPr="0004155B">
        <w:rPr>
          <w:rFonts w:eastAsia="Calibri" w:cstheme="minorHAnsi"/>
          <w:sz w:val="24"/>
          <w:szCs w:val="24"/>
        </w:rPr>
        <w:t>espirace – měření impedanční metodou pomocí EKG kabelu</w:t>
      </w:r>
      <w:r w:rsidRPr="0004155B">
        <w:rPr>
          <w:rFonts w:eastAsia="Calibri" w:cstheme="minorHAnsi"/>
          <w:sz w:val="24"/>
          <w:szCs w:val="24"/>
        </w:rPr>
        <w:tab/>
      </w:r>
      <w:r w:rsidRPr="0004155B">
        <w:rPr>
          <w:rFonts w:eastAsia="Calibri" w:cstheme="minorHAnsi"/>
          <w:sz w:val="24"/>
          <w:szCs w:val="24"/>
        </w:rPr>
        <w:tab/>
      </w:r>
    </w:p>
    <w:p w14:paraId="7AF5F790" w14:textId="76CAC5FA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</w:t>
      </w:r>
      <w:r w:rsidRPr="0004155B">
        <w:rPr>
          <w:rFonts w:eastAsia="Calibri" w:cstheme="minorHAnsi"/>
          <w:sz w:val="24"/>
          <w:szCs w:val="24"/>
        </w:rPr>
        <w:t xml:space="preserve">NIBP (oscilometrické stupňovité odpouštění, nastavení automatického intervalu měření, numerické zobrazení systolického, středního a diastolického tlaku po ukončení měření), </w:t>
      </w:r>
      <w:proofErr w:type="spellStart"/>
      <w:r w:rsidRPr="0004155B">
        <w:rPr>
          <w:rFonts w:eastAsia="Calibri" w:cstheme="minorHAnsi"/>
          <w:sz w:val="24"/>
          <w:szCs w:val="24"/>
        </w:rPr>
        <w:t>dvouluminové</w:t>
      </w:r>
      <w:proofErr w:type="spellEnd"/>
      <w:r w:rsidRPr="0004155B">
        <w:rPr>
          <w:rFonts w:eastAsia="Calibri" w:cstheme="minorHAnsi"/>
          <w:sz w:val="24"/>
          <w:szCs w:val="24"/>
        </w:rPr>
        <w:t xml:space="preserve"> hadice pro citlivější měření</w:t>
      </w:r>
      <w:r w:rsidRPr="0004155B">
        <w:rPr>
          <w:rFonts w:eastAsia="Calibri" w:cstheme="minorHAnsi"/>
          <w:sz w:val="24"/>
          <w:szCs w:val="24"/>
        </w:rPr>
        <w:tab/>
      </w:r>
      <w:r w:rsidRPr="0004155B">
        <w:rPr>
          <w:rFonts w:eastAsia="Calibri" w:cstheme="minorHAnsi"/>
          <w:sz w:val="24"/>
          <w:szCs w:val="24"/>
        </w:rPr>
        <w:tab/>
      </w:r>
    </w:p>
    <w:p w14:paraId="49274FF7" w14:textId="12226AEE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t</w:t>
      </w:r>
      <w:r w:rsidRPr="0004155B">
        <w:rPr>
          <w:rFonts w:eastAsia="Calibri" w:cstheme="minorHAnsi"/>
          <w:sz w:val="24"/>
          <w:szCs w:val="24"/>
        </w:rPr>
        <w:t>eplota (centrální, povrchová, z močového měchýře)</w:t>
      </w:r>
      <w:r w:rsidRPr="0004155B">
        <w:rPr>
          <w:rFonts w:eastAsia="Calibri" w:cstheme="minorHAnsi"/>
          <w:sz w:val="24"/>
          <w:szCs w:val="24"/>
        </w:rPr>
        <w:tab/>
      </w:r>
      <w:r w:rsidRPr="0004155B">
        <w:rPr>
          <w:rFonts w:eastAsia="Calibri" w:cstheme="minorHAnsi"/>
          <w:sz w:val="24"/>
          <w:szCs w:val="24"/>
        </w:rPr>
        <w:tab/>
      </w:r>
    </w:p>
    <w:p w14:paraId="04338BEE" w14:textId="4F3704A1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m</w:t>
      </w:r>
      <w:r w:rsidRPr="0004155B">
        <w:rPr>
          <w:rFonts w:eastAsia="Calibri" w:cstheme="minorHAnsi"/>
          <w:sz w:val="24"/>
          <w:szCs w:val="24"/>
        </w:rPr>
        <w:t xml:space="preserve">ěření hloubky anestezie – vyjádřeno </w:t>
      </w:r>
      <w:r w:rsidR="0004155B" w:rsidRPr="0004155B">
        <w:rPr>
          <w:rFonts w:eastAsia="Calibri" w:cstheme="minorHAnsi"/>
          <w:sz w:val="24"/>
          <w:szCs w:val="24"/>
        </w:rPr>
        <w:t xml:space="preserve">hodnotou vědomí a EMG odvíjející se z EEG </w:t>
      </w:r>
      <w:r w:rsidRPr="0004155B">
        <w:rPr>
          <w:rFonts w:eastAsia="Calibri" w:cstheme="minorHAnsi"/>
          <w:sz w:val="24"/>
          <w:szCs w:val="24"/>
        </w:rPr>
        <w:t>a grafickým znázorněním v</w:t>
      </w:r>
      <w:r w:rsidR="0015615F">
        <w:rPr>
          <w:rFonts w:eastAsia="Calibri" w:cstheme="minorHAnsi"/>
          <w:sz w:val="24"/>
          <w:szCs w:val="24"/>
        </w:rPr>
        <w:t> </w:t>
      </w:r>
      <w:r w:rsidRPr="0004155B">
        <w:rPr>
          <w:rFonts w:eastAsia="Calibri" w:cstheme="minorHAnsi"/>
          <w:sz w:val="24"/>
          <w:szCs w:val="24"/>
        </w:rPr>
        <w:t>čase</w:t>
      </w:r>
      <w:r w:rsidR="0015615F">
        <w:rPr>
          <w:rFonts w:eastAsia="Calibri" w:cstheme="minorHAnsi"/>
          <w:sz w:val="24"/>
          <w:szCs w:val="24"/>
        </w:rPr>
        <w:t>, součástí dodávky budou dva moduly.</w:t>
      </w:r>
    </w:p>
    <w:p w14:paraId="488BCABB" w14:textId="0837ADFA" w:rsidR="00DA00F1" w:rsidRPr="0004155B" w:rsidRDefault="00DA00F1" w:rsidP="00CF3F85">
      <w:pPr>
        <w:jc w:val="both"/>
        <w:rPr>
          <w:rFonts w:eastAsia="Calibri" w:cstheme="minorHAnsi"/>
          <w:sz w:val="24"/>
          <w:szCs w:val="24"/>
        </w:rPr>
      </w:pPr>
      <w:r w:rsidRPr="0004155B">
        <w:rPr>
          <w:rFonts w:eastAsia="Calibri" w:cstheme="minorHAnsi"/>
          <w:sz w:val="24"/>
          <w:szCs w:val="24"/>
        </w:rPr>
        <w:t>-</w:t>
      </w:r>
      <w:r w:rsidR="00CF3F85">
        <w:rPr>
          <w:rFonts w:eastAsia="Calibri" w:cstheme="minorHAnsi"/>
          <w:sz w:val="24"/>
          <w:szCs w:val="24"/>
        </w:rPr>
        <w:t xml:space="preserve"> </w:t>
      </w:r>
      <w:r w:rsidRPr="0004155B">
        <w:rPr>
          <w:rFonts w:eastAsia="Calibri" w:cstheme="minorHAnsi"/>
          <w:sz w:val="24"/>
          <w:szCs w:val="24"/>
        </w:rPr>
        <w:t xml:space="preserve">NMT pro dospělé i pediatrické pacienty, s funkcí automatického nastavení </w:t>
      </w:r>
      <w:proofErr w:type="spellStart"/>
      <w:r w:rsidRPr="0004155B">
        <w:rPr>
          <w:rFonts w:eastAsia="Calibri" w:cstheme="minorHAnsi"/>
          <w:sz w:val="24"/>
          <w:szCs w:val="24"/>
        </w:rPr>
        <w:t>supramaximálního</w:t>
      </w:r>
      <w:proofErr w:type="spellEnd"/>
      <w:r w:rsidRPr="0004155B">
        <w:rPr>
          <w:rFonts w:eastAsia="Calibri" w:cstheme="minorHAnsi"/>
          <w:sz w:val="24"/>
          <w:szCs w:val="24"/>
        </w:rPr>
        <w:t xml:space="preserve"> proudu</w:t>
      </w:r>
      <w:r w:rsidR="0015615F">
        <w:rPr>
          <w:rFonts w:eastAsia="Calibri" w:cstheme="minorHAnsi"/>
          <w:sz w:val="24"/>
          <w:szCs w:val="24"/>
        </w:rPr>
        <w:t>, součástí dodávky budou dva moduly.</w:t>
      </w:r>
      <w:r w:rsidRPr="0004155B">
        <w:rPr>
          <w:rFonts w:eastAsia="Calibri" w:cstheme="minorHAnsi"/>
          <w:sz w:val="24"/>
          <w:szCs w:val="24"/>
        </w:rPr>
        <w:tab/>
      </w:r>
      <w:r w:rsidRPr="0004155B">
        <w:rPr>
          <w:rFonts w:eastAsia="Calibri" w:cstheme="minorHAnsi"/>
          <w:sz w:val="24"/>
          <w:szCs w:val="24"/>
        </w:rPr>
        <w:tab/>
      </w:r>
    </w:p>
    <w:p w14:paraId="60FB1404" w14:textId="05C7980B" w:rsidR="000E30D2" w:rsidRPr="00200682" w:rsidRDefault="00DA00F1" w:rsidP="00CF3F85">
      <w:pPr>
        <w:jc w:val="both"/>
        <w:rPr>
          <w:rFonts w:ascii="Arial" w:hAnsi="Arial" w:cs="Arial"/>
          <w:szCs w:val="24"/>
        </w:rPr>
      </w:pPr>
      <w:r w:rsidRPr="0004155B">
        <w:rPr>
          <w:rFonts w:eastAsia="Calibri" w:cstheme="minorHAnsi"/>
          <w:sz w:val="24"/>
          <w:szCs w:val="24"/>
        </w:rPr>
        <w:lastRenderedPageBreak/>
        <w:t>-</w:t>
      </w:r>
      <w:r w:rsidR="00CF3F85">
        <w:rPr>
          <w:rFonts w:eastAsia="Calibri" w:cstheme="minorHAnsi"/>
          <w:sz w:val="24"/>
          <w:szCs w:val="24"/>
        </w:rPr>
        <w:t xml:space="preserve"> v</w:t>
      </w:r>
      <w:r w:rsidRPr="0004155B">
        <w:rPr>
          <w:rFonts w:eastAsia="Calibri" w:cstheme="minorHAnsi"/>
          <w:sz w:val="24"/>
          <w:szCs w:val="24"/>
        </w:rPr>
        <w:t xml:space="preserve"> rámci dodávky příslušenství na snímání všech požadovaných parametrů ke každému monitoru vitálních funkcí a modulů</w:t>
      </w:r>
      <w:r w:rsidRPr="0004155B">
        <w:rPr>
          <w:rFonts w:eastAsia="Calibri" w:cstheme="minorHAnsi"/>
          <w:sz w:val="24"/>
          <w:szCs w:val="24"/>
        </w:rPr>
        <w:tab/>
      </w:r>
    </w:p>
    <w:sectPr w:rsidR="000E30D2" w:rsidRPr="00200682" w:rsidSect="00116A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2B51F" w14:textId="77777777" w:rsidR="00C67AE1" w:rsidRDefault="00C67AE1" w:rsidP="009939AC">
      <w:pPr>
        <w:spacing w:after="0" w:line="240" w:lineRule="auto"/>
      </w:pPr>
      <w:r>
        <w:separator/>
      </w:r>
    </w:p>
  </w:endnote>
  <w:endnote w:type="continuationSeparator" w:id="0">
    <w:p w14:paraId="732A3CA9" w14:textId="77777777" w:rsidR="00C67AE1" w:rsidRDefault="00C67AE1" w:rsidP="0099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7D30B" w14:textId="77777777" w:rsidR="004E720F" w:rsidRDefault="004E7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FE236" w14:textId="77777777" w:rsidR="004E720F" w:rsidRDefault="004E72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E75F8" w14:textId="77777777" w:rsidR="004E720F" w:rsidRDefault="004E72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48F1" w14:textId="77777777" w:rsidR="00C67AE1" w:rsidRDefault="00C67AE1" w:rsidP="009939AC">
      <w:pPr>
        <w:spacing w:after="0" w:line="240" w:lineRule="auto"/>
      </w:pPr>
      <w:r>
        <w:separator/>
      </w:r>
    </w:p>
  </w:footnote>
  <w:footnote w:type="continuationSeparator" w:id="0">
    <w:p w14:paraId="1AA66A34" w14:textId="77777777" w:rsidR="00C67AE1" w:rsidRDefault="00C67AE1" w:rsidP="00993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1267E" w14:textId="77777777" w:rsidR="004E720F" w:rsidRDefault="004E72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B20D5" w14:textId="77777777" w:rsidR="00A5683A" w:rsidRPr="00116A75" w:rsidRDefault="00A5683A" w:rsidP="00A5683A">
    <w:pPr>
      <w:rPr>
        <w:rFonts w:ascii="Arial" w:hAnsi="Arial" w:cs="Arial"/>
        <w:b/>
        <w:sz w:val="24"/>
        <w:szCs w:val="24"/>
      </w:rPr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  <w:p w14:paraId="10B8DC66" w14:textId="77777777" w:rsidR="009939AC" w:rsidRDefault="009939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D87C9" w14:textId="77777777" w:rsidR="004E720F" w:rsidRDefault="004E72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514"/>
    <w:multiLevelType w:val="hybridMultilevel"/>
    <w:tmpl w:val="E5962D98"/>
    <w:lvl w:ilvl="0" w:tplc="3EFCAC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95DB4"/>
    <w:multiLevelType w:val="hybridMultilevel"/>
    <w:tmpl w:val="2A8CB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01DCA"/>
    <w:multiLevelType w:val="multilevel"/>
    <w:tmpl w:val="2C1C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E4327"/>
    <w:multiLevelType w:val="hybridMultilevel"/>
    <w:tmpl w:val="1DBC0C4C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D6981"/>
    <w:multiLevelType w:val="hybridMultilevel"/>
    <w:tmpl w:val="6F8CC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72CF7"/>
    <w:multiLevelType w:val="hybridMultilevel"/>
    <w:tmpl w:val="8F2AC0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85DA6"/>
    <w:multiLevelType w:val="hybridMultilevel"/>
    <w:tmpl w:val="1A7EBB6E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D2C8E"/>
    <w:multiLevelType w:val="hybridMultilevel"/>
    <w:tmpl w:val="F044E97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5370D"/>
    <w:multiLevelType w:val="hybridMultilevel"/>
    <w:tmpl w:val="7B40ED38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9B67E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1375E"/>
    <w:multiLevelType w:val="hybridMultilevel"/>
    <w:tmpl w:val="A3A8FB5C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B404B"/>
    <w:multiLevelType w:val="hybridMultilevel"/>
    <w:tmpl w:val="6240A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50874"/>
    <w:multiLevelType w:val="hybridMultilevel"/>
    <w:tmpl w:val="A2C26050"/>
    <w:lvl w:ilvl="0" w:tplc="C4C42C7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58147D"/>
    <w:multiLevelType w:val="hybridMultilevel"/>
    <w:tmpl w:val="48848528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56BB4"/>
    <w:multiLevelType w:val="multilevel"/>
    <w:tmpl w:val="2C06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A3B50B5"/>
    <w:multiLevelType w:val="hybridMultilevel"/>
    <w:tmpl w:val="1206AFB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910154"/>
    <w:multiLevelType w:val="hybridMultilevel"/>
    <w:tmpl w:val="4974340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E3B58"/>
    <w:multiLevelType w:val="hybridMultilevel"/>
    <w:tmpl w:val="D91CBC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097DA5"/>
    <w:multiLevelType w:val="hybridMultilevel"/>
    <w:tmpl w:val="954CEC4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E0A1E"/>
    <w:multiLevelType w:val="hybridMultilevel"/>
    <w:tmpl w:val="AB0092E4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5800C5"/>
    <w:multiLevelType w:val="hybridMultilevel"/>
    <w:tmpl w:val="ACE43B16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F41D4"/>
    <w:multiLevelType w:val="hybridMultilevel"/>
    <w:tmpl w:val="10A04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A5DAB"/>
    <w:multiLevelType w:val="hybridMultilevel"/>
    <w:tmpl w:val="087A6E8A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E7A2B"/>
    <w:multiLevelType w:val="multilevel"/>
    <w:tmpl w:val="0F56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623470"/>
    <w:multiLevelType w:val="hybridMultilevel"/>
    <w:tmpl w:val="F99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4E08F9"/>
    <w:multiLevelType w:val="hybridMultilevel"/>
    <w:tmpl w:val="EB828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C2A13"/>
    <w:multiLevelType w:val="hybridMultilevel"/>
    <w:tmpl w:val="A09E4D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CB2F83"/>
    <w:multiLevelType w:val="hybridMultilevel"/>
    <w:tmpl w:val="DE68D07E"/>
    <w:lvl w:ilvl="0" w:tplc="3EFCAC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80572F"/>
    <w:multiLevelType w:val="hybridMultilevel"/>
    <w:tmpl w:val="EA380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4B6E11BC"/>
    <w:multiLevelType w:val="hybridMultilevel"/>
    <w:tmpl w:val="2006EC48"/>
    <w:lvl w:ilvl="0" w:tplc="3EFCAC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2914CF"/>
    <w:multiLevelType w:val="hybridMultilevel"/>
    <w:tmpl w:val="030E81FE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06177D"/>
    <w:multiLevelType w:val="hybridMultilevel"/>
    <w:tmpl w:val="3FA89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0D4557"/>
    <w:multiLevelType w:val="hybridMultilevel"/>
    <w:tmpl w:val="A1A49E90"/>
    <w:lvl w:ilvl="0" w:tplc="FECA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9E06AC"/>
    <w:multiLevelType w:val="hybridMultilevel"/>
    <w:tmpl w:val="73E8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A94F5F"/>
    <w:multiLevelType w:val="hybridMultilevel"/>
    <w:tmpl w:val="5164FBD6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D783D"/>
    <w:multiLevelType w:val="hybridMultilevel"/>
    <w:tmpl w:val="3BD0060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66117B"/>
    <w:multiLevelType w:val="hybridMultilevel"/>
    <w:tmpl w:val="BD5021CC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A48E2"/>
    <w:multiLevelType w:val="multilevel"/>
    <w:tmpl w:val="A8CA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E1268DA"/>
    <w:multiLevelType w:val="hybridMultilevel"/>
    <w:tmpl w:val="9F56516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D96539"/>
    <w:multiLevelType w:val="hybridMultilevel"/>
    <w:tmpl w:val="A56A424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364754"/>
    <w:multiLevelType w:val="hybridMultilevel"/>
    <w:tmpl w:val="C27A6EE4"/>
    <w:lvl w:ilvl="0" w:tplc="FECA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B2D52"/>
    <w:multiLevelType w:val="hybridMultilevel"/>
    <w:tmpl w:val="02526E22"/>
    <w:lvl w:ilvl="0" w:tplc="39B67E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75010"/>
    <w:multiLevelType w:val="multilevel"/>
    <w:tmpl w:val="A768BB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EAC732F"/>
    <w:multiLevelType w:val="multilevel"/>
    <w:tmpl w:val="69E2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FD42E69"/>
    <w:multiLevelType w:val="hybridMultilevel"/>
    <w:tmpl w:val="AE36CB04"/>
    <w:lvl w:ilvl="0" w:tplc="39B67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2"/>
  </w:num>
  <w:num w:numId="3">
    <w:abstractNumId w:val="48"/>
  </w:num>
  <w:num w:numId="4">
    <w:abstractNumId w:val="38"/>
  </w:num>
  <w:num w:numId="5">
    <w:abstractNumId w:val="8"/>
  </w:num>
  <w:num w:numId="6">
    <w:abstractNumId w:val="18"/>
  </w:num>
  <w:num w:numId="7">
    <w:abstractNumId w:val="4"/>
  </w:num>
  <w:num w:numId="8">
    <w:abstractNumId w:val="33"/>
  </w:num>
  <w:num w:numId="9">
    <w:abstractNumId w:val="21"/>
  </w:num>
  <w:num w:numId="10">
    <w:abstractNumId w:val="5"/>
  </w:num>
  <w:num w:numId="11">
    <w:abstractNumId w:val="13"/>
  </w:num>
  <w:num w:numId="12">
    <w:abstractNumId w:val="25"/>
  </w:num>
  <w:num w:numId="13">
    <w:abstractNumId w:val="35"/>
  </w:num>
  <w:num w:numId="14">
    <w:abstractNumId w:val="7"/>
  </w:num>
  <w:num w:numId="15">
    <w:abstractNumId w:val="10"/>
  </w:num>
  <w:num w:numId="16">
    <w:abstractNumId w:val="40"/>
  </w:num>
  <w:num w:numId="17">
    <w:abstractNumId w:val="39"/>
  </w:num>
  <w:num w:numId="18">
    <w:abstractNumId w:val="45"/>
  </w:num>
  <w:num w:numId="19">
    <w:abstractNumId w:val="3"/>
  </w:num>
  <w:num w:numId="20">
    <w:abstractNumId w:val="30"/>
  </w:num>
  <w:num w:numId="21">
    <w:abstractNumId w:val="36"/>
  </w:num>
  <w:num w:numId="22">
    <w:abstractNumId w:val="9"/>
  </w:num>
  <w:num w:numId="23">
    <w:abstractNumId w:val="17"/>
  </w:num>
  <w:num w:numId="24">
    <w:abstractNumId w:val="16"/>
  </w:num>
  <w:num w:numId="25">
    <w:abstractNumId w:val="19"/>
  </w:num>
  <w:num w:numId="26">
    <w:abstractNumId w:val="43"/>
  </w:num>
  <w:num w:numId="27">
    <w:abstractNumId w:val="1"/>
  </w:num>
  <w:num w:numId="28">
    <w:abstractNumId w:val="6"/>
  </w:num>
  <w:num w:numId="29">
    <w:abstractNumId w:val="22"/>
  </w:num>
  <w:num w:numId="30">
    <w:abstractNumId w:val="29"/>
  </w:num>
  <w:num w:numId="31">
    <w:abstractNumId w:val="37"/>
  </w:num>
  <w:num w:numId="32">
    <w:abstractNumId w:val="15"/>
  </w:num>
  <w:num w:numId="33">
    <w:abstractNumId w:val="20"/>
  </w:num>
  <w:num w:numId="34">
    <w:abstractNumId w:val="11"/>
  </w:num>
  <w:num w:numId="35">
    <w:abstractNumId w:val="23"/>
  </w:num>
  <w:num w:numId="36">
    <w:abstractNumId w:val="41"/>
  </w:num>
  <w:num w:numId="37">
    <w:abstractNumId w:val="2"/>
  </w:num>
  <w:num w:numId="38">
    <w:abstractNumId w:val="47"/>
  </w:num>
  <w:num w:numId="39">
    <w:abstractNumId w:val="24"/>
  </w:num>
  <w:num w:numId="40">
    <w:abstractNumId w:val="14"/>
  </w:num>
  <w:num w:numId="41">
    <w:abstractNumId w:val="46"/>
  </w:num>
  <w:num w:numId="42">
    <w:abstractNumId w:val="27"/>
  </w:num>
  <w:num w:numId="43">
    <w:abstractNumId w:val="26"/>
  </w:num>
  <w:num w:numId="44">
    <w:abstractNumId w:val="34"/>
  </w:num>
  <w:num w:numId="45">
    <w:abstractNumId w:val="12"/>
  </w:num>
  <w:num w:numId="46">
    <w:abstractNumId w:val="42"/>
  </w:num>
  <w:num w:numId="47">
    <w:abstractNumId w:val="28"/>
  </w:num>
  <w:num w:numId="48">
    <w:abstractNumId w:val="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B0"/>
    <w:rsid w:val="000039D3"/>
    <w:rsid w:val="00016ACC"/>
    <w:rsid w:val="0003095B"/>
    <w:rsid w:val="0004155B"/>
    <w:rsid w:val="00055699"/>
    <w:rsid w:val="000613D6"/>
    <w:rsid w:val="00066E49"/>
    <w:rsid w:val="0009194A"/>
    <w:rsid w:val="000A498D"/>
    <w:rsid w:val="000E30D2"/>
    <w:rsid w:val="000E5F2B"/>
    <w:rsid w:val="000F680D"/>
    <w:rsid w:val="00116A75"/>
    <w:rsid w:val="0011727F"/>
    <w:rsid w:val="0015615F"/>
    <w:rsid w:val="001601B6"/>
    <w:rsid w:val="00162767"/>
    <w:rsid w:val="0018531C"/>
    <w:rsid w:val="001973EA"/>
    <w:rsid w:val="001B087D"/>
    <w:rsid w:val="001B0A1B"/>
    <w:rsid w:val="001C274E"/>
    <w:rsid w:val="001C4AAB"/>
    <w:rsid w:val="001D6BA8"/>
    <w:rsid w:val="00200682"/>
    <w:rsid w:val="00201931"/>
    <w:rsid w:val="002F4599"/>
    <w:rsid w:val="003055E8"/>
    <w:rsid w:val="00314D6D"/>
    <w:rsid w:val="00322E4E"/>
    <w:rsid w:val="00344552"/>
    <w:rsid w:val="00383784"/>
    <w:rsid w:val="00397D98"/>
    <w:rsid w:val="003A5E19"/>
    <w:rsid w:val="003F2EA3"/>
    <w:rsid w:val="003F583B"/>
    <w:rsid w:val="00432E66"/>
    <w:rsid w:val="00442C0E"/>
    <w:rsid w:val="00465166"/>
    <w:rsid w:val="004A7A35"/>
    <w:rsid w:val="004B1F2C"/>
    <w:rsid w:val="004C2582"/>
    <w:rsid w:val="004E434D"/>
    <w:rsid w:val="004E720F"/>
    <w:rsid w:val="004E76F0"/>
    <w:rsid w:val="005166F4"/>
    <w:rsid w:val="00544F01"/>
    <w:rsid w:val="00556C50"/>
    <w:rsid w:val="00561DB3"/>
    <w:rsid w:val="0058761D"/>
    <w:rsid w:val="005A245A"/>
    <w:rsid w:val="005D5E8B"/>
    <w:rsid w:val="006110CE"/>
    <w:rsid w:val="00631DEE"/>
    <w:rsid w:val="00636E93"/>
    <w:rsid w:val="006448D0"/>
    <w:rsid w:val="00647968"/>
    <w:rsid w:val="0066108D"/>
    <w:rsid w:val="006621D0"/>
    <w:rsid w:val="00682B40"/>
    <w:rsid w:val="006C0323"/>
    <w:rsid w:val="006C567A"/>
    <w:rsid w:val="006D37E7"/>
    <w:rsid w:val="006F5C0F"/>
    <w:rsid w:val="007267D9"/>
    <w:rsid w:val="00730B9B"/>
    <w:rsid w:val="00791483"/>
    <w:rsid w:val="00795B0C"/>
    <w:rsid w:val="007B2DB0"/>
    <w:rsid w:val="007B705C"/>
    <w:rsid w:val="007D359F"/>
    <w:rsid w:val="007E1AD5"/>
    <w:rsid w:val="007E2A18"/>
    <w:rsid w:val="008640F1"/>
    <w:rsid w:val="00897CA0"/>
    <w:rsid w:val="008D3B0E"/>
    <w:rsid w:val="008D6AC1"/>
    <w:rsid w:val="0091775E"/>
    <w:rsid w:val="009325F1"/>
    <w:rsid w:val="009432A2"/>
    <w:rsid w:val="00951AF5"/>
    <w:rsid w:val="009535FF"/>
    <w:rsid w:val="00991F9F"/>
    <w:rsid w:val="009939AC"/>
    <w:rsid w:val="009E3D9A"/>
    <w:rsid w:val="009E510E"/>
    <w:rsid w:val="00A40A18"/>
    <w:rsid w:val="00A5683A"/>
    <w:rsid w:val="00A9319C"/>
    <w:rsid w:val="00AB458D"/>
    <w:rsid w:val="00AE1DEB"/>
    <w:rsid w:val="00B00753"/>
    <w:rsid w:val="00B04D9F"/>
    <w:rsid w:val="00B30A09"/>
    <w:rsid w:val="00B8213C"/>
    <w:rsid w:val="00B83A14"/>
    <w:rsid w:val="00B83DF3"/>
    <w:rsid w:val="00BA4FFC"/>
    <w:rsid w:val="00BB07DD"/>
    <w:rsid w:val="00BF1BF4"/>
    <w:rsid w:val="00BF6769"/>
    <w:rsid w:val="00BF78C2"/>
    <w:rsid w:val="00C11295"/>
    <w:rsid w:val="00C13420"/>
    <w:rsid w:val="00C15DC1"/>
    <w:rsid w:val="00C52175"/>
    <w:rsid w:val="00C52593"/>
    <w:rsid w:val="00C67AE1"/>
    <w:rsid w:val="00CA398A"/>
    <w:rsid w:val="00CB7FF3"/>
    <w:rsid w:val="00CC0E02"/>
    <w:rsid w:val="00CC23B0"/>
    <w:rsid w:val="00CF03A1"/>
    <w:rsid w:val="00CF1309"/>
    <w:rsid w:val="00CF3F85"/>
    <w:rsid w:val="00CF4242"/>
    <w:rsid w:val="00CF4FDB"/>
    <w:rsid w:val="00D32C4A"/>
    <w:rsid w:val="00D32DD3"/>
    <w:rsid w:val="00D35741"/>
    <w:rsid w:val="00D40C44"/>
    <w:rsid w:val="00D43E26"/>
    <w:rsid w:val="00D56271"/>
    <w:rsid w:val="00D60DE9"/>
    <w:rsid w:val="00D66257"/>
    <w:rsid w:val="00D800A4"/>
    <w:rsid w:val="00D90616"/>
    <w:rsid w:val="00DA00F1"/>
    <w:rsid w:val="00DB3BE2"/>
    <w:rsid w:val="00DC4026"/>
    <w:rsid w:val="00DF11E1"/>
    <w:rsid w:val="00E02431"/>
    <w:rsid w:val="00E14E1E"/>
    <w:rsid w:val="00E15950"/>
    <w:rsid w:val="00E302A9"/>
    <w:rsid w:val="00E508C9"/>
    <w:rsid w:val="00E8247F"/>
    <w:rsid w:val="00E8356A"/>
    <w:rsid w:val="00EB0C7A"/>
    <w:rsid w:val="00EB299D"/>
    <w:rsid w:val="00EC2050"/>
    <w:rsid w:val="00F10264"/>
    <w:rsid w:val="00F27918"/>
    <w:rsid w:val="00F367C9"/>
    <w:rsid w:val="00F60F35"/>
    <w:rsid w:val="00F71983"/>
    <w:rsid w:val="00F82BA9"/>
    <w:rsid w:val="00F91963"/>
    <w:rsid w:val="00F95B5F"/>
    <w:rsid w:val="00FA7480"/>
    <w:rsid w:val="00FD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666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2D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631DEE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631DEE"/>
    <w:rPr>
      <w:rFonts w:ascii="Times New Roman" w:eastAsia="Times New Roman" w:hAnsi="Times New Roman" w:cs="Courier New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631DEE"/>
    <w:pPr>
      <w:ind w:left="720"/>
      <w:contextualSpacing/>
    </w:pPr>
  </w:style>
  <w:style w:type="paragraph" w:customStyle="1" w:styleId="paragraph">
    <w:name w:val="paragraph"/>
    <w:basedOn w:val="Normln"/>
    <w:rsid w:val="000E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E30D2"/>
  </w:style>
  <w:style w:type="character" w:customStyle="1" w:styleId="eop">
    <w:name w:val="eop"/>
    <w:basedOn w:val="Standardnpsmoodstavce"/>
    <w:rsid w:val="000E30D2"/>
  </w:style>
  <w:style w:type="character" w:customStyle="1" w:styleId="tabchar">
    <w:name w:val="tabchar"/>
    <w:basedOn w:val="Standardnpsmoodstavce"/>
    <w:rsid w:val="000E30D2"/>
  </w:style>
  <w:style w:type="character" w:customStyle="1" w:styleId="spellingerror">
    <w:name w:val="spellingerror"/>
    <w:basedOn w:val="Standardnpsmoodstavce"/>
    <w:rsid w:val="000E30D2"/>
  </w:style>
  <w:style w:type="character" w:customStyle="1" w:styleId="contextualspellingandgrammarerror">
    <w:name w:val="contextualspellingandgrammarerror"/>
    <w:basedOn w:val="Standardnpsmoodstavce"/>
    <w:rsid w:val="000E30D2"/>
  </w:style>
  <w:style w:type="paragraph" w:styleId="Zhlav">
    <w:name w:val="header"/>
    <w:basedOn w:val="Normln"/>
    <w:link w:val="ZhlavChar"/>
    <w:uiPriority w:val="99"/>
    <w:unhideWhenUsed/>
    <w:rsid w:val="00993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9AC"/>
  </w:style>
  <w:style w:type="paragraph" w:styleId="Zpat">
    <w:name w:val="footer"/>
    <w:basedOn w:val="Normln"/>
    <w:link w:val="ZpatChar"/>
    <w:uiPriority w:val="99"/>
    <w:unhideWhenUsed/>
    <w:rsid w:val="00993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9AC"/>
  </w:style>
  <w:style w:type="paragraph" w:styleId="Textbubliny">
    <w:name w:val="Balloon Text"/>
    <w:basedOn w:val="Normln"/>
    <w:link w:val="TextbublinyChar"/>
    <w:uiPriority w:val="99"/>
    <w:semiHidden/>
    <w:unhideWhenUsed/>
    <w:rsid w:val="0093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2023-01-18T08:47:00Z</dcterms:created>
  <dcterms:modified xsi:type="dcterms:W3CDTF">2023-02-07T08:14:00Z</dcterms:modified>
</cp:coreProperties>
</file>