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CFC" w:rsidRPr="00267114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3275F9" w:rsidRDefault="003275F9" w:rsidP="003275F9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bookmarkStart w:id="0" w:name="_GoBack"/>
      <w:bookmarkEnd w:id="0"/>
      <w:r w:rsidRPr="00F92D1A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:rsidR="003275F9" w:rsidRDefault="003275F9" w:rsidP="003275F9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z w:val="24"/>
          <w:szCs w:val="24"/>
        </w:rPr>
      </w:pPr>
    </w:p>
    <w:p w:rsidR="003275F9" w:rsidRPr="00F92D1A" w:rsidRDefault="003275F9" w:rsidP="003275F9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z w:val="24"/>
          <w:szCs w:val="24"/>
        </w:rPr>
      </w:pPr>
      <w:r w:rsidRPr="00F92D1A">
        <w:rPr>
          <w:rFonts w:ascii="Arial" w:hAnsi="Arial" w:cs="Arial"/>
          <w:bCs/>
          <w:sz w:val="24"/>
          <w:szCs w:val="24"/>
        </w:rPr>
        <w:t xml:space="preserve">na veřejnou zakázku </w:t>
      </w:r>
    </w:p>
    <w:p w:rsidR="003275F9" w:rsidRPr="00F92D1A" w:rsidRDefault="003275F9" w:rsidP="003275F9">
      <w:pPr>
        <w:overflowPunct/>
        <w:autoSpaceDE/>
        <w:spacing w:before="240" w:after="240"/>
        <w:jc w:val="center"/>
        <w:textAlignment w:val="auto"/>
        <w:rPr>
          <w:rFonts w:ascii="Arial" w:hAnsi="Arial" w:cs="Arial"/>
          <w:b w:val="0"/>
          <w:sz w:val="24"/>
          <w:szCs w:val="24"/>
        </w:rPr>
      </w:pPr>
    </w:p>
    <w:p w:rsidR="003275F9" w:rsidRDefault="003275F9" w:rsidP="003275F9">
      <w:pPr>
        <w:overflowPunct/>
        <w:spacing w:before="240" w:after="240"/>
        <w:jc w:val="center"/>
        <w:textAlignment w:val="auto"/>
        <w:rPr>
          <w:rFonts w:ascii="Arial" w:hAnsi="Arial" w:cs="Arial"/>
          <w:sz w:val="32"/>
          <w:szCs w:val="32"/>
        </w:rPr>
      </w:pPr>
      <w:r w:rsidRPr="00F92D1A">
        <w:rPr>
          <w:rFonts w:ascii="Arial" w:hAnsi="Arial" w:cs="Arial"/>
          <w:sz w:val="32"/>
          <w:szCs w:val="32"/>
        </w:rPr>
        <w:t xml:space="preserve">Rámcová dohoda na dodávku </w:t>
      </w:r>
    </w:p>
    <w:p w:rsidR="003275F9" w:rsidRPr="00F92D1A" w:rsidRDefault="003275F9" w:rsidP="003275F9">
      <w:pPr>
        <w:overflowPunct/>
        <w:spacing w:before="240" w:after="240"/>
        <w:jc w:val="center"/>
        <w:textAlignment w:val="auto"/>
        <w:rPr>
          <w:rFonts w:ascii="Arial" w:hAnsi="Arial" w:cs="Arial"/>
          <w:sz w:val="32"/>
          <w:szCs w:val="32"/>
        </w:rPr>
      </w:pPr>
      <w:r w:rsidRPr="00F92D1A">
        <w:rPr>
          <w:rFonts w:ascii="Arial" w:hAnsi="Arial" w:cs="Arial"/>
          <w:sz w:val="32"/>
          <w:szCs w:val="32"/>
        </w:rPr>
        <w:t>kationaktivní asfaltové emulze</w:t>
      </w:r>
      <w:r>
        <w:rPr>
          <w:rFonts w:ascii="Arial" w:hAnsi="Arial" w:cs="Arial"/>
          <w:sz w:val="32"/>
          <w:szCs w:val="32"/>
        </w:rPr>
        <w:t xml:space="preserve"> </w:t>
      </w:r>
      <w:r w:rsidRPr="00F92D1A">
        <w:rPr>
          <w:rFonts w:ascii="Arial" w:hAnsi="Arial" w:cs="Arial"/>
          <w:sz w:val="32"/>
          <w:szCs w:val="32"/>
        </w:rPr>
        <w:t>v roce 202</w:t>
      </w:r>
      <w:r>
        <w:rPr>
          <w:rFonts w:ascii="Arial" w:hAnsi="Arial" w:cs="Arial"/>
          <w:sz w:val="32"/>
          <w:szCs w:val="32"/>
        </w:rPr>
        <w:t>3</w:t>
      </w:r>
    </w:p>
    <w:p w:rsidR="003275F9" w:rsidRPr="00F92D1A" w:rsidRDefault="003275F9" w:rsidP="003275F9">
      <w:pPr>
        <w:overflowPunct/>
        <w:spacing w:before="240" w:after="240"/>
        <w:jc w:val="center"/>
        <w:textAlignment w:val="auto"/>
        <w:rPr>
          <w:rFonts w:ascii="Arial" w:hAnsi="Arial" w:cs="Arial"/>
          <w:sz w:val="32"/>
          <w:szCs w:val="32"/>
        </w:rPr>
      </w:pPr>
    </w:p>
    <w:p w:rsidR="003275F9" w:rsidRPr="00F92D1A" w:rsidRDefault="003275F9" w:rsidP="003275F9">
      <w:pPr>
        <w:overflowPunct/>
        <w:spacing w:before="240" w:after="240"/>
        <w:jc w:val="center"/>
        <w:textAlignment w:val="auto"/>
        <w:rPr>
          <w:rFonts w:ascii="Arial" w:hAnsi="Arial" w:cs="Arial"/>
          <w:sz w:val="32"/>
          <w:szCs w:val="32"/>
        </w:rPr>
      </w:pPr>
    </w:p>
    <w:p w:rsidR="003275F9" w:rsidRPr="00F92D1A" w:rsidRDefault="003275F9" w:rsidP="003275F9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 xml:space="preserve">Zadávací řízení je zahájeno formou otevřeného řízení podle § 56 a násl. zákona č. 134/2016 Sb., o zadávání veřejných zakázek, ve znění pozdějších předpisů (dále jen zákon). </w:t>
      </w:r>
    </w:p>
    <w:p w:rsidR="003275F9" w:rsidRPr="00F92D1A" w:rsidRDefault="003275F9" w:rsidP="003275F9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3275F9" w:rsidRPr="00F92D1A" w:rsidRDefault="003275F9" w:rsidP="003275F9">
      <w:pPr>
        <w:spacing w:before="240" w:after="240"/>
        <w:jc w:val="both"/>
        <w:rPr>
          <w:rFonts w:ascii="Arial" w:hAnsi="Arial" w:cs="Arial"/>
        </w:rPr>
      </w:pPr>
    </w:p>
    <w:p w:rsidR="003275F9" w:rsidRPr="00F92D1A" w:rsidRDefault="003275F9" w:rsidP="003275F9">
      <w:pPr>
        <w:spacing w:before="240" w:after="240"/>
        <w:jc w:val="both"/>
        <w:rPr>
          <w:rFonts w:ascii="Arial" w:hAnsi="Arial" w:cs="Arial"/>
        </w:rPr>
      </w:pPr>
    </w:p>
    <w:p w:rsidR="003275F9" w:rsidRPr="00F92D1A" w:rsidRDefault="003275F9" w:rsidP="003275F9">
      <w:pPr>
        <w:spacing w:before="240" w:after="240"/>
        <w:jc w:val="both"/>
        <w:rPr>
          <w:rFonts w:ascii="Arial" w:hAnsi="Arial" w:cs="Arial"/>
        </w:rPr>
      </w:pPr>
    </w:p>
    <w:p w:rsidR="003275F9" w:rsidRPr="00F92D1A" w:rsidRDefault="003275F9" w:rsidP="003275F9">
      <w:pPr>
        <w:spacing w:before="240" w:after="240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</w:rPr>
        <w:t>Zadavatel:</w:t>
      </w:r>
      <w:r w:rsidRPr="00F92D1A">
        <w:rPr>
          <w:rFonts w:ascii="Arial" w:hAnsi="Arial" w:cs="Arial"/>
          <w:b w:val="0"/>
        </w:rPr>
        <w:tab/>
      </w:r>
      <w:r w:rsidRPr="00F92D1A">
        <w:rPr>
          <w:rFonts w:ascii="Arial" w:hAnsi="Arial" w:cs="Arial"/>
          <w:b w:val="0"/>
        </w:rPr>
        <w:tab/>
        <w:t>Krajská správa a údržba silnic Vysočiny, příspěvková organizace</w:t>
      </w:r>
    </w:p>
    <w:p w:rsidR="003275F9" w:rsidRPr="00F92D1A" w:rsidRDefault="003275F9" w:rsidP="003275F9">
      <w:pPr>
        <w:spacing w:before="240" w:after="240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  <w:b w:val="0"/>
        </w:rPr>
        <w:tab/>
      </w:r>
      <w:r w:rsidRPr="00F92D1A">
        <w:rPr>
          <w:rFonts w:ascii="Arial" w:hAnsi="Arial" w:cs="Arial"/>
          <w:b w:val="0"/>
        </w:rPr>
        <w:tab/>
      </w:r>
      <w:r w:rsidRPr="00F92D1A">
        <w:rPr>
          <w:rFonts w:ascii="Arial" w:hAnsi="Arial" w:cs="Arial"/>
          <w:b w:val="0"/>
        </w:rPr>
        <w:tab/>
        <w:t>Kosovská 1122/16</w:t>
      </w:r>
    </w:p>
    <w:p w:rsidR="003275F9" w:rsidRPr="00F92D1A" w:rsidRDefault="003275F9" w:rsidP="003275F9">
      <w:pPr>
        <w:spacing w:before="240" w:after="240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  <w:b w:val="0"/>
        </w:rPr>
        <w:tab/>
      </w:r>
      <w:r w:rsidRPr="00F92D1A">
        <w:rPr>
          <w:rFonts w:ascii="Arial" w:hAnsi="Arial" w:cs="Arial"/>
          <w:b w:val="0"/>
        </w:rPr>
        <w:tab/>
      </w:r>
      <w:r w:rsidRPr="00F92D1A">
        <w:rPr>
          <w:rFonts w:ascii="Arial" w:hAnsi="Arial" w:cs="Arial"/>
          <w:b w:val="0"/>
        </w:rPr>
        <w:tab/>
        <w:t>586 01 Jihlava</w:t>
      </w:r>
    </w:p>
    <w:p w:rsidR="003275F9" w:rsidRPr="00F92D1A" w:rsidRDefault="003275F9" w:rsidP="003275F9">
      <w:pPr>
        <w:spacing w:before="240" w:after="240"/>
        <w:ind w:left="1416" w:firstLine="708"/>
        <w:jc w:val="both"/>
        <w:rPr>
          <w:rFonts w:ascii="Arial" w:hAnsi="Arial" w:cs="Arial"/>
          <w:u w:val="single"/>
        </w:rPr>
      </w:pPr>
      <w:r w:rsidRPr="00F92D1A">
        <w:rPr>
          <w:rFonts w:ascii="Arial" w:hAnsi="Arial" w:cs="Arial"/>
          <w:b w:val="0"/>
        </w:rPr>
        <w:t>IČ</w:t>
      </w:r>
      <w:r>
        <w:rPr>
          <w:rFonts w:ascii="Arial" w:hAnsi="Arial" w:cs="Arial"/>
          <w:b w:val="0"/>
        </w:rPr>
        <w:t>O</w:t>
      </w:r>
      <w:r w:rsidRPr="00F92D1A">
        <w:rPr>
          <w:rFonts w:ascii="Arial" w:hAnsi="Arial" w:cs="Arial"/>
          <w:b w:val="0"/>
        </w:rPr>
        <w:t>: 00090450</w:t>
      </w:r>
    </w:p>
    <w:p w:rsidR="003275F9" w:rsidRDefault="003275F9" w:rsidP="003275F9">
      <w:pPr>
        <w:widowControl w:val="0"/>
        <w:suppressAutoHyphens w:val="0"/>
        <w:spacing w:before="240" w:after="240"/>
        <w:jc w:val="center"/>
        <w:rPr>
          <w:rFonts w:ascii="Arial" w:hAnsi="Arial" w:cs="Arial"/>
          <w:sz w:val="22"/>
          <w:szCs w:val="22"/>
          <w:u w:val="single"/>
        </w:rPr>
      </w:pPr>
    </w:p>
    <w:p w:rsidR="003275F9" w:rsidRDefault="003275F9" w:rsidP="003275F9">
      <w:pPr>
        <w:widowControl w:val="0"/>
        <w:suppressAutoHyphens w:val="0"/>
        <w:spacing w:before="240" w:after="240"/>
        <w:jc w:val="center"/>
        <w:rPr>
          <w:rFonts w:ascii="Arial" w:hAnsi="Arial" w:cs="Arial"/>
          <w:sz w:val="22"/>
          <w:szCs w:val="22"/>
          <w:u w:val="single"/>
        </w:rPr>
      </w:pPr>
    </w:p>
    <w:p w:rsidR="003275F9" w:rsidRDefault="003275F9" w:rsidP="003275F9">
      <w:pPr>
        <w:widowControl w:val="0"/>
        <w:suppressAutoHyphens w:val="0"/>
        <w:spacing w:before="240" w:after="240"/>
        <w:jc w:val="center"/>
        <w:rPr>
          <w:rFonts w:ascii="Arial" w:hAnsi="Arial" w:cs="Arial"/>
          <w:sz w:val="22"/>
          <w:szCs w:val="22"/>
          <w:u w:val="single"/>
        </w:rPr>
      </w:pPr>
    </w:p>
    <w:p w:rsidR="003275F9" w:rsidRDefault="003275F9" w:rsidP="003275F9">
      <w:pPr>
        <w:widowControl w:val="0"/>
        <w:suppressAutoHyphens w:val="0"/>
        <w:spacing w:before="240" w:after="240"/>
        <w:jc w:val="center"/>
        <w:rPr>
          <w:rFonts w:ascii="Arial" w:hAnsi="Arial" w:cs="Arial"/>
          <w:sz w:val="22"/>
          <w:szCs w:val="22"/>
          <w:u w:val="single"/>
        </w:rPr>
      </w:pPr>
    </w:p>
    <w:p w:rsidR="003275F9" w:rsidRDefault="003275F9" w:rsidP="003275F9">
      <w:pPr>
        <w:widowControl w:val="0"/>
        <w:suppressAutoHyphens w:val="0"/>
        <w:spacing w:before="240" w:after="240"/>
        <w:jc w:val="center"/>
        <w:rPr>
          <w:rFonts w:ascii="Arial" w:hAnsi="Arial" w:cs="Arial"/>
          <w:sz w:val="22"/>
          <w:szCs w:val="22"/>
          <w:u w:val="single"/>
        </w:rPr>
      </w:pPr>
      <w:r w:rsidRPr="00F92D1A">
        <w:rPr>
          <w:rFonts w:ascii="Arial" w:hAnsi="Arial" w:cs="Arial"/>
          <w:sz w:val="22"/>
          <w:szCs w:val="22"/>
          <w:u w:val="single"/>
        </w:rPr>
        <w:lastRenderedPageBreak/>
        <w:t xml:space="preserve">Kvalifikační dokumentace zadavatele, která podrobným způsobem upravuje rozsah </w:t>
      </w:r>
    </w:p>
    <w:p w:rsidR="003275F9" w:rsidRPr="00F92D1A" w:rsidRDefault="003275F9" w:rsidP="003275F9">
      <w:pPr>
        <w:widowControl w:val="0"/>
        <w:suppressAutoHyphens w:val="0"/>
        <w:spacing w:before="240" w:after="240"/>
        <w:jc w:val="center"/>
        <w:rPr>
          <w:rFonts w:ascii="Arial" w:hAnsi="Arial" w:cs="Arial"/>
          <w:sz w:val="22"/>
          <w:szCs w:val="22"/>
          <w:u w:val="single"/>
        </w:rPr>
      </w:pPr>
      <w:r w:rsidRPr="00F92D1A">
        <w:rPr>
          <w:rFonts w:ascii="Arial" w:hAnsi="Arial" w:cs="Arial"/>
          <w:sz w:val="22"/>
          <w:szCs w:val="22"/>
          <w:u w:val="single"/>
        </w:rPr>
        <w:t>požadavků na kvalifikaci</w:t>
      </w:r>
    </w:p>
    <w:p w:rsidR="003275F9" w:rsidRPr="00F92D1A" w:rsidRDefault="003275F9" w:rsidP="003275F9">
      <w:pPr>
        <w:widowControl w:val="0"/>
        <w:suppressAutoHyphens w:val="0"/>
        <w:spacing w:before="240" w:after="240"/>
        <w:jc w:val="center"/>
        <w:rPr>
          <w:rFonts w:ascii="Arial" w:hAnsi="Arial" w:cs="Arial"/>
          <w:b w:val="0"/>
          <w:sz w:val="24"/>
          <w:szCs w:val="24"/>
        </w:rPr>
      </w:pPr>
    </w:p>
    <w:p w:rsidR="003275F9" w:rsidRPr="00F92D1A" w:rsidRDefault="003275F9" w:rsidP="003275F9">
      <w:pPr>
        <w:widowControl w:val="0"/>
        <w:numPr>
          <w:ilvl w:val="0"/>
          <w:numId w:val="18"/>
        </w:numPr>
        <w:tabs>
          <w:tab w:val="left" w:pos="0"/>
        </w:tabs>
        <w:suppressAutoHyphens w:val="0"/>
        <w:spacing w:before="240" w:after="240"/>
        <w:ind w:left="567" w:hanging="567"/>
        <w:jc w:val="both"/>
        <w:rPr>
          <w:rFonts w:ascii="Arial" w:hAnsi="Arial" w:cs="Arial"/>
        </w:rPr>
      </w:pPr>
      <w:r w:rsidRPr="00F92D1A">
        <w:rPr>
          <w:rFonts w:ascii="Arial" w:hAnsi="Arial" w:cs="Arial"/>
        </w:rPr>
        <w:t xml:space="preserve">Základní způsobilost </w:t>
      </w:r>
    </w:p>
    <w:p w:rsidR="003275F9" w:rsidRPr="00F92D1A" w:rsidRDefault="003275F9" w:rsidP="003275F9">
      <w:pPr>
        <w:pStyle w:val="Mujstyltecky"/>
        <w:widowControl w:val="0"/>
        <w:numPr>
          <w:ilvl w:val="0"/>
          <w:numId w:val="2"/>
        </w:numPr>
        <w:suppressAutoHyphens w:val="0"/>
        <w:spacing w:before="240" w:after="240" w:line="240" w:lineRule="auto"/>
        <w:ind w:hanging="513"/>
        <w:rPr>
          <w:rFonts w:ascii="Arial" w:hAnsi="Arial" w:cs="Arial"/>
          <w:bCs/>
          <w:sz w:val="20"/>
        </w:rPr>
      </w:pPr>
      <w:r w:rsidRPr="00F92D1A">
        <w:rPr>
          <w:rFonts w:ascii="Arial" w:hAnsi="Arial" w:cs="Arial"/>
          <w:sz w:val="20"/>
        </w:rPr>
        <w:t>Základní způsobilost (§ 74 zákona) splní účastník zadávacího řízení:</w:t>
      </w:r>
    </w:p>
    <w:p w:rsidR="003275F9" w:rsidRPr="00F92D1A" w:rsidRDefault="003275F9" w:rsidP="003275F9">
      <w:pPr>
        <w:widowControl w:val="0"/>
        <w:numPr>
          <w:ilvl w:val="0"/>
          <w:numId w:val="1"/>
        </w:numPr>
        <w:tabs>
          <w:tab w:val="num" w:pos="0"/>
        </w:tabs>
        <w:suppressAutoHyphens w:val="0"/>
        <w:spacing w:before="240" w:after="240"/>
        <w:ind w:left="1560" w:hanging="426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nepřihlíží.</w:t>
      </w:r>
    </w:p>
    <w:p w:rsidR="003275F9" w:rsidRPr="00F92D1A" w:rsidRDefault="003275F9" w:rsidP="003275F9">
      <w:pPr>
        <w:widowControl w:val="0"/>
        <w:suppressAutoHyphens w:val="0"/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uvedené podmínky splňovat jak tato právnická osoba, tak každý člen statutárního orgánu této právnické osoby a také osoba zastupující tuto právnickou osobu v statutárním orgánu dodavatele. </w:t>
      </w:r>
    </w:p>
    <w:p w:rsidR="003275F9" w:rsidRPr="00F92D1A" w:rsidRDefault="003275F9" w:rsidP="003275F9">
      <w:pPr>
        <w:widowControl w:val="0"/>
        <w:suppressAutoHyphens w:val="0"/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>Podává-li nabídku či žádost o účast pobočka závodu zahraniční právnické osoby, musí výše uvedené podmínky splňovat tato právnická osoba a vedoucí pobočky závodu,</w:t>
      </w:r>
    </w:p>
    <w:p w:rsidR="003275F9" w:rsidRPr="00F92D1A" w:rsidRDefault="003275F9" w:rsidP="003275F9">
      <w:pPr>
        <w:widowControl w:val="0"/>
        <w:suppressAutoHyphens w:val="0"/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uvedené podmínky splňovat vedle výše uvedených osob rovněž vedoucí pobočky; </w:t>
      </w:r>
    </w:p>
    <w:p w:rsidR="003275F9" w:rsidRPr="00F92D1A" w:rsidRDefault="003275F9" w:rsidP="003275F9">
      <w:pPr>
        <w:widowControl w:val="0"/>
        <w:numPr>
          <w:ilvl w:val="0"/>
          <w:numId w:val="1"/>
        </w:numPr>
        <w:tabs>
          <w:tab w:val="num" w:pos="0"/>
        </w:tabs>
        <w:suppressAutoHyphens w:val="0"/>
        <w:spacing w:before="240" w:after="240"/>
        <w:ind w:left="1560" w:hanging="426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:rsidR="003275F9" w:rsidRPr="00F92D1A" w:rsidRDefault="003275F9" w:rsidP="003275F9">
      <w:pPr>
        <w:widowControl w:val="0"/>
        <w:numPr>
          <w:ilvl w:val="0"/>
          <w:numId w:val="1"/>
        </w:numPr>
        <w:tabs>
          <w:tab w:val="num" w:pos="0"/>
        </w:tabs>
        <w:suppressAutoHyphens w:val="0"/>
        <w:spacing w:before="240" w:after="240"/>
        <w:ind w:left="1560" w:hanging="426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:rsidR="003275F9" w:rsidRPr="00F92D1A" w:rsidRDefault="003275F9" w:rsidP="003275F9">
      <w:pPr>
        <w:widowControl w:val="0"/>
        <w:numPr>
          <w:ilvl w:val="0"/>
          <w:numId w:val="1"/>
        </w:numPr>
        <w:tabs>
          <w:tab w:val="num" w:pos="0"/>
        </w:tabs>
        <w:suppressAutoHyphens w:val="0"/>
        <w:spacing w:before="240" w:after="240"/>
        <w:ind w:left="1560" w:hanging="426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:rsidR="003275F9" w:rsidRPr="00F92D1A" w:rsidRDefault="003275F9" w:rsidP="003275F9">
      <w:pPr>
        <w:widowControl w:val="0"/>
        <w:numPr>
          <w:ilvl w:val="0"/>
          <w:numId w:val="1"/>
        </w:numPr>
        <w:tabs>
          <w:tab w:val="num" w:pos="0"/>
        </w:tabs>
        <w:suppressAutoHyphens w:val="0"/>
        <w:spacing w:before="240" w:after="240"/>
        <w:ind w:left="1560" w:hanging="426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:rsidR="003275F9" w:rsidRPr="00F92D1A" w:rsidRDefault="003275F9" w:rsidP="003275F9">
      <w:pPr>
        <w:pStyle w:val="Mujstyltecky"/>
        <w:widowControl w:val="0"/>
        <w:numPr>
          <w:ilvl w:val="0"/>
          <w:numId w:val="2"/>
        </w:numPr>
        <w:suppressAutoHyphens w:val="0"/>
        <w:spacing w:before="240" w:after="240" w:line="240" w:lineRule="auto"/>
        <w:ind w:hanging="513"/>
        <w:rPr>
          <w:rFonts w:ascii="Arial" w:hAnsi="Arial" w:cs="Arial"/>
          <w:bCs/>
          <w:sz w:val="20"/>
        </w:rPr>
      </w:pPr>
      <w:r w:rsidRPr="00F92D1A">
        <w:rPr>
          <w:rFonts w:ascii="Arial" w:hAnsi="Arial" w:cs="Arial"/>
          <w:sz w:val="20"/>
        </w:rPr>
        <w:t>Dodavatel prokazuje splnění podmínek základní způsobilosti ve vztahu k České republice předložením prostých kopií</w:t>
      </w:r>
    </w:p>
    <w:p w:rsidR="003275F9" w:rsidRPr="00F92D1A" w:rsidRDefault="003275F9" w:rsidP="003275F9">
      <w:pPr>
        <w:widowControl w:val="0"/>
        <w:numPr>
          <w:ilvl w:val="0"/>
          <w:numId w:val="21"/>
        </w:numPr>
        <w:suppressAutoHyphens w:val="0"/>
        <w:spacing w:before="240" w:after="240"/>
        <w:ind w:left="1560" w:hanging="426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:rsidR="003275F9" w:rsidRPr="00F92D1A" w:rsidRDefault="003275F9" w:rsidP="003275F9">
      <w:pPr>
        <w:widowControl w:val="0"/>
        <w:numPr>
          <w:ilvl w:val="0"/>
          <w:numId w:val="21"/>
        </w:numPr>
        <w:suppressAutoHyphens w:val="0"/>
        <w:spacing w:before="240" w:after="240"/>
        <w:ind w:left="1560" w:hanging="426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:rsidR="003275F9" w:rsidRPr="00F92D1A" w:rsidRDefault="003275F9" w:rsidP="003275F9">
      <w:pPr>
        <w:widowControl w:val="0"/>
        <w:numPr>
          <w:ilvl w:val="0"/>
          <w:numId w:val="21"/>
        </w:numPr>
        <w:suppressAutoHyphens w:val="0"/>
        <w:spacing w:before="240" w:after="240"/>
        <w:ind w:left="1560" w:hanging="426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:rsidR="003275F9" w:rsidRPr="00F92D1A" w:rsidRDefault="003275F9" w:rsidP="003275F9">
      <w:pPr>
        <w:widowControl w:val="0"/>
        <w:numPr>
          <w:ilvl w:val="0"/>
          <w:numId w:val="21"/>
        </w:numPr>
        <w:suppressAutoHyphens w:val="0"/>
        <w:spacing w:before="240" w:after="240"/>
        <w:ind w:left="1560" w:hanging="426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:rsidR="003275F9" w:rsidRPr="00F92D1A" w:rsidRDefault="003275F9" w:rsidP="003275F9">
      <w:pPr>
        <w:widowControl w:val="0"/>
        <w:numPr>
          <w:ilvl w:val="0"/>
          <w:numId w:val="21"/>
        </w:numPr>
        <w:suppressAutoHyphens w:val="0"/>
        <w:spacing w:before="240" w:after="240"/>
        <w:ind w:left="1560" w:hanging="426"/>
        <w:jc w:val="both"/>
        <w:rPr>
          <w:rFonts w:ascii="Arial" w:hAnsi="Arial" w:cs="Arial"/>
          <w:b w:val="0"/>
          <w:bCs/>
        </w:rPr>
      </w:pPr>
      <w:r w:rsidRPr="00F92D1A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:rsidR="003275F9" w:rsidRPr="00F92D1A" w:rsidRDefault="003275F9" w:rsidP="003275F9">
      <w:pPr>
        <w:widowControl w:val="0"/>
        <w:numPr>
          <w:ilvl w:val="0"/>
          <w:numId w:val="21"/>
        </w:numPr>
        <w:suppressAutoHyphens w:val="0"/>
        <w:spacing w:before="240" w:after="240"/>
        <w:ind w:left="1560" w:hanging="426"/>
        <w:jc w:val="both"/>
        <w:rPr>
          <w:rFonts w:ascii="Arial" w:hAnsi="Arial" w:cs="Arial"/>
        </w:rPr>
      </w:pPr>
      <w:r w:rsidRPr="00F92D1A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:rsidR="003275F9" w:rsidRPr="00F92D1A" w:rsidRDefault="003275F9" w:rsidP="003275F9">
      <w:pPr>
        <w:pStyle w:val="Mujstyltecky"/>
        <w:widowControl w:val="0"/>
        <w:numPr>
          <w:ilvl w:val="0"/>
          <w:numId w:val="2"/>
        </w:numPr>
        <w:suppressAutoHyphens w:val="0"/>
        <w:spacing w:before="240" w:after="240" w:line="240" w:lineRule="auto"/>
        <w:ind w:hanging="513"/>
        <w:rPr>
          <w:rFonts w:ascii="Arial" w:hAnsi="Arial" w:cs="Arial"/>
          <w:sz w:val="20"/>
        </w:rPr>
      </w:pPr>
      <w:r w:rsidRPr="00F92D1A">
        <w:rPr>
          <w:rFonts w:ascii="Arial" w:hAnsi="Arial" w:cs="Arial"/>
          <w:sz w:val="20"/>
        </w:rPr>
        <w:t>Účastník zadávacího řízení je oprávněn předložení dokladů nahradit čestným prohlášením.</w:t>
      </w:r>
    </w:p>
    <w:p w:rsidR="003275F9" w:rsidRDefault="003275F9" w:rsidP="003275F9">
      <w:pPr>
        <w:pStyle w:val="Mujstyltecky"/>
        <w:widowControl w:val="0"/>
        <w:numPr>
          <w:ilvl w:val="0"/>
          <w:numId w:val="2"/>
        </w:numPr>
        <w:suppressAutoHyphens w:val="0"/>
        <w:spacing w:before="240" w:after="240" w:line="240" w:lineRule="auto"/>
        <w:ind w:hanging="513"/>
        <w:rPr>
          <w:rFonts w:ascii="Arial" w:hAnsi="Arial" w:cs="Arial"/>
          <w:sz w:val="20"/>
        </w:rPr>
      </w:pPr>
      <w:r w:rsidRPr="00F92D1A">
        <w:rPr>
          <w:rFonts w:ascii="Arial" w:hAnsi="Arial" w:cs="Arial"/>
          <w:sz w:val="20"/>
        </w:rPr>
        <w:t xml:space="preserve">K prokázání splnění základní způsobilosti může účastník zadávacího řízení využít přiloženou </w:t>
      </w:r>
      <w:r w:rsidRPr="00F92D1A">
        <w:rPr>
          <w:rFonts w:ascii="Arial" w:hAnsi="Arial" w:cs="Arial"/>
          <w:b/>
          <w:sz w:val="20"/>
        </w:rPr>
        <w:t>přílohu F2</w:t>
      </w:r>
      <w:r>
        <w:rPr>
          <w:rFonts w:ascii="Arial" w:hAnsi="Arial" w:cs="Arial"/>
          <w:b/>
          <w:sz w:val="20"/>
        </w:rPr>
        <w:t>-1</w:t>
      </w:r>
      <w:r w:rsidRPr="00F92D1A">
        <w:rPr>
          <w:rFonts w:ascii="Arial" w:hAnsi="Arial" w:cs="Arial"/>
          <w:sz w:val="20"/>
        </w:rPr>
        <w:t xml:space="preserve">. </w:t>
      </w:r>
    </w:p>
    <w:p w:rsidR="003275F9" w:rsidRPr="00F92D1A" w:rsidRDefault="003275F9" w:rsidP="003275F9">
      <w:pPr>
        <w:pStyle w:val="Mujstyltecky"/>
        <w:widowControl w:val="0"/>
        <w:suppressAutoHyphens w:val="0"/>
        <w:spacing w:before="240" w:after="240" w:line="240" w:lineRule="auto"/>
        <w:ind w:left="1080"/>
        <w:rPr>
          <w:rFonts w:ascii="Arial" w:hAnsi="Arial" w:cs="Arial"/>
          <w:sz w:val="20"/>
        </w:rPr>
      </w:pPr>
    </w:p>
    <w:p w:rsidR="003275F9" w:rsidRPr="00F92D1A" w:rsidRDefault="003275F9" w:rsidP="003275F9">
      <w:pPr>
        <w:widowControl w:val="0"/>
        <w:numPr>
          <w:ilvl w:val="0"/>
          <w:numId w:val="18"/>
        </w:numPr>
        <w:suppressAutoHyphens w:val="0"/>
        <w:spacing w:before="240" w:after="240"/>
        <w:ind w:left="567" w:hanging="567"/>
        <w:jc w:val="both"/>
        <w:rPr>
          <w:rFonts w:ascii="Arial" w:hAnsi="Arial" w:cs="Arial"/>
        </w:rPr>
      </w:pPr>
      <w:r w:rsidRPr="00F92D1A">
        <w:rPr>
          <w:rFonts w:ascii="Arial" w:hAnsi="Arial" w:cs="Arial"/>
        </w:rPr>
        <w:t>Profesní způsobilost</w:t>
      </w:r>
    </w:p>
    <w:p w:rsidR="003275F9" w:rsidRPr="00F92D1A" w:rsidRDefault="003275F9" w:rsidP="003275F9">
      <w:pPr>
        <w:pStyle w:val="Mujstyltecky"/>
        <w:widowControl w:val="0"/>
        <w:numPr>
          <w:ilvl w:val="0"/>
          <w:numId w:val="4"/>
        </w:numPr>
        <w:suppressAutoHyphens w:val="0"/>
        <w:spacing w:before="240" w:after="240" w:line="240" w:lineRule="auto"/>
        <w:ind w:left="1134" w:hanging="567"/>
        <w:rPr>
          <w:rFonts w:ascii="Arial" w:hAnsi="Arial" w:cs="Arial"/>
          <w:bCs/>
          <w:sz w:val="20"/>
        </w:rPr>
      </w:pPr>
      <w:r w:rsidRPr="00F92D1A">
        <w:rPr>
          <w:rFonts w:ascii="Arial" w:hAnsi="Arial" w:cs="Arial"/>
          <w:sz w:val="20"/>
        </w:rPr>
        <w:t>Profesní způsobilost (§ 77 zákona) splní účastník zadávacího řízení, když předloží:</w:t>
      </w:r>
    </w:p>
    <w:p w:rsidR="003275F9" w:rsidRPr="00664314" w:rsidRDefault="003275F9" w:rsidP="003275F9">
      <w:pPr>
        <w:widowControl w:val="0"/>
        <w:numPr>
          <w:ilvl w:val="0"/>
          <w:numId w:val="3"/>
        </w:numPr>
        <w:suppressAutoHyphens w:val="0"/>
        <w:spacing w:before="240" w:after="240"/>
        <w:ind w:left="1560" w:hanging="426"/>
        <w:jc w:val="both"/>
        <w:rPr>
          <w:rFonts w:ascii="Arial" w:hAnsi="Arial" w:cs="Arial"/>
          <w:b w:val="0"/>
          <w:bCs/>
        </w:rPr>
      </w:pPr>
      <w:r w:rsidRPr="00664314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:rsidR="003275F9" w:rsidRPr="00664314" w:rsidRDefault="003275F9" w:rsidP="003275F9">
      <w:pPr>
        <w:widowControl w:val="0"/>
        <w:numPr>
          <w:ilvl w:val="0"/>
          <w:numId w:val="3"/>
        </w:numPr>
        <w:suppressAutoHyphens w:val="0"/>
        <w:spacing w:before="240" w:after="240"/>
        <w:ind w:left="1560" w:hanging="426"/>
        <w:jc w:val="both"/>
        <w:rPr>
          <w:rFonts w:ascii="Arial" w:hAnsi="Arial" w:cs="Arial"/>
          <w:b w:val="0"/>
          <w:bCs/>
        </w:rPr>
      </w:pPr>
      <w:r w:rsidRPr="00664314">
        <w:rPr>
          <w:rFonts w:ascii="Arial" w:hAnsi="Arial" w:cs="Arial"/>
          <w:b w:val="0"/>
          <w:bCs/>
        </w:rPr>
        <w:t>doklad o oprávnění k podnikání podle zvláštních právních předpisů v rozsahu odpovídajícím předmětu veřejné zakázky, zejména doklad prokazující příslušné živnostenské oprávnění, ze kterého bude vyplývat, že má oprávnění k výrobě nebo prodeji asfaltové emulze.</w:t>
      </w:r>
    </w:p>
    <w:p w:rsidR="003275F9" w:rsidRPr="00F92D1A" w:rsidRDefault="003275F9" w:rsidP="003275F9">
      <w:pPr>
        <w:pStyle w:val="Mujstyltecky"/>
        <w:widowControl w:val="0"/>
        <w:numPr>
          <w:ilvl w:val="0"/>
          <w:numId w:val="4"/>
        </w:numPr>
        <w:suppressAutoHyphens w:val="0"/>
        <w:spacing w:before="240" w:after="240" w:line="240" w:lineRule="auto"/>
        <w:ind w:left="1134" w:hanging="567"/>
        <w:rPr>
          <w:rFonts w:ascii="Arial" w:hAnsi="Arial" w:cs="Arial"/>
          <w:sz w:val="20"/>
        </w:rPr>
      </w:pPr>
      <w:r w:rsidRPr="00F92D1A">
        <w:rPr>
          <w:rFonts w:ascii="Arial" w:hAnsi="Arial" w:cs="Arial"/>
          <w:sz w:val="20"/>
        </w:rPr>
        <w:t>Účastník zadávacího řízení je oprávněn předložení dokladů nahradit čestným prohlášením.</w:t>
      </w:r>
    </w:p>
    <w:p w:rsidR="003275F9" w:rsidRDefault="003275F9" w:rsidP="003275F9">
      <w:pPr>
        <w:pStyle w:val="Mujstyltecky"/>
        <w:widowControl w:val="0"/>
        <w:numPr>
          <w:ilvl w:val="0"/>
          <w:numId w:val="4"/>
        </w:numPr>
        <w:suppressAutoHyphens w:val="0"/>
        <w:spacing w:before="240" w:after="240" w:line="240" w:lineRule="auto"/>
        <w:ind w:left="1134" w:hanging="567"/>
        <w:rPr>
          <w:rFonts w:ascii="Arial" w:hAnsi="Arial" w:cs="Arial"/>
          <w:sz w:val="20"/>
        </w:rPr>
      </w:pPr>
      <w:r w:rsidRPr="00F92D1A">
        <w:rPr>
          <w:rFonts w:ascii="Arial" w:hAnsi="Arial" w:cs="Arial"/>
          <w:sz w:val="20"/>
        </w:rPr>
        <w:t xml:space="preserve">K prokázání splnění profesní způsobilosti může účastník zadávacího řízení využít přiloženou </w:t>
      </w:r>
      <w:r w:rsidRPr="00F92D1A">
        <w:rPr>
          <w:rFonts w:ascii="Arial" w:hAnsi="Arial" w:cs="Arial"/>
          <w:b/>
          <w:sz w:val="20"/>
        </w:rPr>
        <w:t>přílohu F2</w:t>
      </w:r>
      <w:r>
        <w:rPr>
          <w:rFonts w:ascii="Arial" w:hAnsi="Arial" w:cs="Arial"/>
          <w:b/>
          <w:sz w:val="20"/>
        </w:rPr>
        <w:t>-1</w:t>
      </w:r>
      <w:r w:rsidRPr="00F92D1A">
        <w:rPr>
          <w:rFonts w:ascii="Arial" w:hAnsi="Arial" w:cs="Arial"/>
          <w:sz w:val="20"/>
        </w:rPr>
        <w:t xml:space="preserve">. </w:t>
      </w:r>
    </w:p>
    <w:p w:rsidR="003275F9" w:rsidRPr="00F92D1A" w:rsidRDefault="003275F9" w:rsidP="003275F9">
      <w:pPr>
        <w:pStyle w:val="Mujstyltecky"/>
        <w:widowControl w:val="0"/>
        <w:suppressAutoHyphens w:val="0"/>
        <w:spacing w:before="240" w:after="240" w:line="240" w:lineRule="auto"/>
        <w:ind w:left="1134"/>
        <w:rPr>
          <w:rFonts w:ascii="Arial" w:hAnsi="Arial" w:cs="Arial"/>
          <w:sz w:val="20"/>
        </w:rPr>
      </w:pPr>
    </w:p>
    <w:p w:rsidR="003275F9" w:rsidRPr="00F92D1A" w:rsidRDefault="003275F9" w:rsidP="003275F9">
      <w:pPr>
        <w:widowControl w:val="0"/>
        <w:numPr>
          <w:ilvl w:val="0"/>
          <w:numId w:val="18"/>
        </w:numPr>
        <w:tabs>
          <w:tab w:val="left" w:pos="0"/>
        </w:tabs>
        <w:suppressAutoHyphens w:val="0"/>
        <w:spacing w:before="240" w:after="240"/>
        <w:ind w:left="567" w:hanging="567"/>
        <w:jc w:val="both"/>
        <w:rPr>
          <w:rFonts w:ascii="Arial" w:hAnsi="Arial" w:cs="Arial"/>
        </w:rPr>
      </w:pPr>
      <w:r w:rsidRPr="00F92D1A">
        <w:rPr>
          <w:rFonts w:ascii="Arial" w:hAnsi="Arial" w:cs="Arial"/>
        </w:rPr>
        <w:t xml:space="preserve">Ekonomická kvalifikace </w:t>
      </w:r>
    </w:p>
    <w:p w:rsidR="003275F9" w:rsidRDefault="003275F9" w:rsidP="003275F9">
      <w:pPr>
        <w:pStyle w:val="Mujstyltecky"/>
        <w:widowControl w:val="0"/>
        <w:suppressAutoHyphens w:val="0"/>
        <w:spacing w:before="240" w:after="240" w:line="240" w:lineRule="auto"/>
        <w:ind w:left="567"/>
        <w:rPr>
          <w:rFonts w:ascii="Arial" w:hAnsi="Arial" w:cs="Arial"/>
          <w:sz w:val="20"/>
        </w:rPr>
      </w:pPr>
      <w:r w:rsidRPr="00F92D1A">
        <w:rPr>
          <w:rFonts w:ascii="Arial" w:hAnsi="Arial" w:cs="Arial"/>
          <w:sz w:val="20"/>
        </w:rPr>
        <w:t>Prokázání ekonomické kvalifikace zadavatel nepožaduje.</w:t>
      </w:r>
    </w:p>
    <w:p w:rsidR="003275F9" w:rsidRPr="00F92D1A" w:rsidRDefault="003275F9" w:rsidP="003275F9">
      <w:pPr>
        <w:pStyle w:val="Mujstyltecky"/>
        <w:widowControl w:val="0"/>
        <w:suppressAutoHyphens w:val="0"/>
        <w:spacing w:before="240" w:after="240" w:line="240" w:lineRule="auto"/>
        <w:ind w:left="567"/>
        <w:rPr>
          <w:rFonts w:ascii="Arial" w:hAnsi="Arial" w:cs="Arial"/>
          <w:sz w:val="20"/>
        </w:rPr>
      </w:pPr>
    </w:p>
    <w:p w:rsidR="003275F9" w:rsidRPr="00F92D1A" w:rsidRDefault="003275F9" w:rsidP="003275F9">
      <w:pPr>
        <w:widowControl w:val="0"/>
        <w:numPr>
          <w:ilvl w:val="0"/>
          <w:numId w:val="18"/>
        </w:numPr>
        <w:suppressAutoHyphens w:val="0"/>
        <w:spacing w:before="240" w:after="240"/>
        <w:ind w:left="567" w:hanging="567"/>
        <w:jc w:val="both"/>
        <w:rPr>
          <w:rFonts w:ascii="Arial" w:hAnsi="Arial" w:cs="Arial"/>
        </w:rPr>
      </w:pPr>
      <w:r w:rsidRPr="00F92D1A">
        <w:rPr>
          <w:rFonts w:ascii="Arial" w:hAnsi="Arial" w:cs="Arial"/>
        </w:rPr>
        <w:t>Technická kvalifikace</w:t>
      </w:r>
    </w:p>
    <w:p w:rsidR="003275F9" w:rsidRPr="00F92D1A" w:rsidRDefault="003275F9" w:rsidP="003275F9">
      <w:pPr>
        <w:pStyle w:val="Mujstyltecky"/>
        <w:widowControl w:val="0"/>
        <w:numPr>
          <w:ilvl w:val="0"/>
          <w:numId w:val="5"/>
        </w:numPr>
        <w:suppressAutoHyphens w:val="0"/>
        <w:spacing w:before="240" w:after="240" w:line="240" w:lineRule="auto"/>
        <w:ind w:left="1134" w:hanging="567"/>
        <w:rPr>
          <w:rFonts w:ascii="Arial" w:hAnsi="Arial" w:cs="Arial"/>
          <w:bCs/>
          <w:sz w:val="20"/>
        </w:rPr>
      </w:pPr>
      <w:proofErr w:type="gramStart"/>
      <w:r w:rsidRPr="00F92D1A">
        <w:rPr>
          <w:rFonts w:ascii="Arial" w:hAnsi="Arial" w:cs="Arial"/>
          <w:sz w:val="20"/>
        </w:rPr>
        <w:t>Technickou</w:t>
      </w:r>
      <w:proofErr w:type="gramEnd"/>
      <w:r w:rsidRPr="00F92D1A">
        <w:rPr>
          <w:rFonts w:ascii="Arial" w:hAnsi="Arial" w:cs="Arial"/>
          <w:sz w:val="20"/>
        </w:rPr>
        <w:t xml:space="preserve"> kvalifikaci splní účastník zadávacího řízení, </w:t>
      </w:r>
      <w:proofErr w:type="gramStart"/>
      <w:r w:rsidRPr="00F92D1A">
        <w:rPr>
          <w:rFonts w:ascii="Arial" w:hAnsi="Arial" w:cs="Arial"/>
          <w:sz w:val="20"/>
        </w:rPr>
        <w:t>který:</w:t>
      </w:r>
      <w:proofErr w:type="gramEnd"/>
    </w:p>
    <w:p w:rsidR="003275F9" w:rsidRPr="00664314" w:rsidRDefault="003275F9" w:rsidP="003275F9">
      <w:pPr>
        <w:pStyle w:val="Mujstyltecky"/>
        <w:widowControl w:val="0"/>
        <w:suppressAutoHyphens w:val="0"/>
        <w:spacing w:before="240" w:after="240" w:line="240" w:lineRule="auto"/>
        <w:ind w:left="1134"/>
        <w:rPr>
          <w:rFonts w:ascii="Arial" w:hAnsi="Arial" w:cs="Arial"/>
          <w:bCs/>
          <w:sz w:val="20"/>
        </w:rPr>
      </w:pPr>
      <w:r w:rsidRPr="00F92D1A">
        <w:rPr>
          <w:rFonts w:ascii="Arial" w:hAnsi="Arial" w:cs="Arial"/>
          <w:sz w:val="20"/>
        </w:rPr>
        <w:t xml:space="preserve">podle § 79 odst. 2 písm. b) zákona, který </w:t>
      </w:r>
      <w:r w:rsidRPr="00F92D1A">
        <w:rPr>
          <w:rFonts w:ascii="Arial" w:hAnsi="Arial" w:cs="Arial"/>
          <w:bCs/>
          <w:sz w:val="20"/>
        </w:rPr>
        <w:t xml:space="preserve">předloží seznam významných dodávek, poskytnutých v posledních </w:t>
      </w:r>
      <w:r w:rsidRPr="007779AA">
        <w:rPr>
          <w:rFonts w:ascii="Arial" w:hAnsi="Arial" w:cs="Arial"/>
          <w:b/>
          <w:bCs/>
          <w:sz w:val="20"/>
        </w:rPr>
        <w:t>třech</w:t>
      </w:r>
      <w:r w:rsidRPr="00F92D1A">
        <w:rPr>
          <w:rFonts w:ascii="Arial" w:hAnsi="Arial" w:cs="Arial"/>
          <w:bCs/>
          <w:sz w:val="20"/>
        </w:rPr>
        <w:t xml:space="preserve"> letech před zahájením zadávacího řízení. Seznam musí </w:t>
      </w:r>
      <w:r w:rsidRPr="00664314">
        <w:rPr>
          <w:rFonts w:ascii="Arial" w:hAnsi="Arial" w:cs="Arial"/>
          <w:bCs/>
          <w:sz w:val="20"/>
        </w:rPr>
        <w:t>zahrnovat cenu, dobu poskytnutí a identifikační údaje objednatele.</w:t>
      </w:r>
    </w:p>
    <w:p w:rsidR="003275F9" w:rsidRPr="00F92D1A" w:rsidRDefault="003275F9" w:rsidP="003275F9">
      <w:pPr>
        <w:widowControl w:val="0"/>
        <w:suppressAutoHyphens w:val="0"/>
        <w:spacing w:before="240" w:after="240"/>
        <w:ind w:left="1134"/>
        <w:jc w:val="both"/>
        <w:rPr>
          <w:rFonts w:ascii="Arial" w:hAnsi="Arial" w:cs="Arial"/>
          <w:b w:val="0"/>
          <w:bCs/>
        </w:rPr>
      </w:pPr>
      <w:r w:rsidRPr="00664314">
        <w:rPr>
          <w:rFonts w:ascii="Arial" w:hAnsi="Arial" w:cs="Arial"/>
          <w:b w:val="0"/>
          <w:bCs/>
        </w:rPr>
        <w:t xml:space="preserve">Za významné dodávky jsou ve smyslu § 79 odst. 3 zákona považovány dodávky </w:t>
      </w:r>
      <w:r w:rsidRPr="00664314">
        <w:rPr>
          <w:rFonts w:ascii="Arial" w:hAnsi="Arial" w:cs="Arial"/>
          <w:bCs/>
        </w:rPr>
        <w:t>asfaltových emulzí určených k opravě silnic</w:t>
      </w:r>
      <w:r w:rsidRPr="00664314">
        <w:rPr>
          <w:rFonts w:ascii="Arial" w:hAnsi="Arial" w:cs="Arial"/>
          <w:b w:val="0"/>
          <w:bCs/>
        </w:rPr>
        <w:t xml:space="preserve">, realizované v posledních 3 letech před zahájením zadávacího řízení, přičemž celkový objem všech uvedených dodávek za poslední 3 roky musí činit v součtu nejméně </w:t>
      </w:r>
      <w:r w:rsidRPr="00664314">
        <w:rPr>
          <w:rFonts w:ascii="Arial" w:hAnsi="Arial" w:cs="Arial"/>
          <w:bCs/>
        </w:rPr>
        <w:t>3 000 000,- Kč včetně DPH</w:t>
      </w:r>
      <w:r w:rsidRPr="00664314">
        <w:rPr>
          <w:rFonts w:ascii="Arial" w:hAnsi="Arial" w:cs="Arial"/>
          <w:b w:val="0"/>
          <w:bCs/>
        </w:rPr>
        <w:t>.</w:t>
      </w:r>
      <w:r w:rsidRPr="00F92D1A">
        <w:rPr>
          <w:rFonts w:ascii="Arial" w:hAnsi="Arial" w:cs="Arial"/>
          <w:b w:val="0"/>
          <w:bCs/>
        </w:rPr>
        <w:t xml:space="preserve"> </w:t>
      </w:r>
    </w:p>
    <w:p w:rsidR="003275F9" w:rsidRDefault="003275F9" w:rsidP="003275F9">
      <w:pPr>
        <w:pStyle w:val="Mujstyltecky"/>
        <w:widowControl w:val="0"/>
        <w:suppressAutoHyphens w:val="0"/>
        <w:spacing w:before="240" w:after="240" w:line="240" w:lineRule="auto"/>
        <w:ind w:left="1134"/>
        <w:rPr>
          <w:rFonts w:ascii="Arial" w:hAnsi="Arial" w:cs="Arial"/>
          <w:sz w:val="20"/>
        </w:rPr>
      </w:pPr>
      <w:r w:rsidRPr="00F92D1A">
        <w:rPr>
          <w:rFonts w:ascii="Arial" w:hAnsi="Arial" w:cs="Arial"/>
          <w:sz w:val="20"/>
        </w:rPr>
        <w:t xml:space="preserve">K prokázání splnění technické kvalifikace uvedením seznamu významných dodávek může účastník zadávacího řízení využít přiloženou </w:t>
      </w:r>
      <w:r w:rsidRPr="00F92D1A">
        <w:rPr>
          <w:rFonts w:ascii="Arial" w:hAnsi="Arial" w:cs="Arial"/>
          <w:b/>
          <w:sz w:val="20"/>
        </w:rPr>
        <w:t>přílohu F2</w:t>
      </w:r>
      <w:r>
        <w:rPr>
          <w:rFonts w:ascii="Arial" w:hAnsi="Arial" w:cs="Arial"/>
          <w:b/>
          <w:sz w:val="20"/>
        </w:rPr>
        <w:t>-1</w:t>
      </w:r>
      <w:r w:rsidRPr="00F92D1A">
        <w:rPr>
          <w:rFonts w:ascii="Arial" w:hAnsi="Arial" w:cs="Arial"/>
          <w:sz w:val="20"/>
        </w:rPr>
        <w:t xml:space="preserve">. </w:t>
      </w:r>
    </w:p>
    <w:p w:rsidR="003275F9" w:rsidRPr="00F92D1A" w:rsidRDefault="003275F9" w:rsidP="003275F9">
      <w:pPr>
        <w:pStyle w:val="Mujstyltecky"/>
        <w:widowControl w:val="0"/>
        <w:suppressAutoHyphens w:val="0"/>
        <w:spacing w:before="240" w:after="240" w:line="240" w:lineRule="auto"/>
        <w:ind w:left="1134"/>
        <w:rPr>
          <w:rFonts w:ascii="Arial" w:hAnsi="Arial" w:cs="Arial"/>
          <w:sz w:val="20"/>
        </w:rPr>
      </w:pPr>
    </w:p>
    <w:p w:rsidR="003275F9" w:rsidRPr="00F92D1A" w:rsidRDefault="003275F9" w:rsidP="003275F9">
      <w:pPr>
        <w:widowControl w:val="0"/>
        <w:numPr>
          <w:ilvl w:val="0"/>
          <w:numId w:val="18"/>
        </w:numPr>
        <w:suppressAutoHyphens w:val="0"/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</w:rPr>
        <w:t>Požadavky na způsob prokázání kvalifikace v rámci nabídky</w:t>
      </w:r>
    </w:p>
    <w:p w:rsidR="003275F9" w:rsidRPr="00F92D1A" w:rsidRDefault="003275F9" w:rsidP="003275F9">
      <w:pPr>
        <w:widowControl w:val="0"/>
        <w:numPr>
          <w:ilvl w:val="0"/>
          <w:numId w:val="19"/>
        </w:numPr>
        <w:suppressAutoHyphens w:val="0"/>
        <w:spacing w:before="240" w:after="240"/>
        <w:ind w:left="1134" w:hanging="567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(systém e-</w:t>
      </w:r>
      <w:r w:rsidRPr="00F92D1A">
        <w:rPr>
          <w:rFonts w:ascii="Arial" w:hAnsi="Arial" w:cs="Arial"/>
          <w:b w:val="0"/>
        </w:rPr>
        <w:lastRenderedPageBreak/>
        <w:t>Certis)</w:t>
      </w:r>
    </w:p>
    <w:p w:rsidR="003275F9" w:rsidRPr="00F92D1A" w:rsidRDefault="003275F9" w:rsidP="003275F9">
      <w:pPr>
        <w:widowControl w:val="0"/>
        <w:numPr>
          <w:ilvl w:val="0"/>
          <w:numId w:val="19"/>
        </w:numPr>
        <w:suppressAutoHyphens w:val="0"/>
        <w:spacing w:before="240" w:after="240"/>
        <w:ind w:left="1134" w:hanging="567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  <w:b w:val="0"/>
        </w:rPr>
        <w:t>Zadavatel požaduje, aby dodavatelé předložili doklady prokazující splnění kvalifikace alespoň v prosté kopii.</w:t>
      </w:r>
    </w:p>
    <w:p w:rsidR="003275F9" w:rsidRPr="00F92D1A" w:rsidRDefault="003275F9" w:rsidP="003275F9">
      <w:pPr>
        <w:widowControl w:val="0"/>
        <w:numPr>
          <w:ilvl w:val="0"/>
          <w:numId w:val="19"/>
        </w:numPr>
        <w:suppressAutoHyphens w:val="0"/>
        <w:spacing w:before="240" w:after="240"/>
        <w:ind w:left="1134" w:hanging="567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  <w:b w:val="0"/>
        </w:rPr>
        <w:t>Doklady, kterými účastník zadávací řízení prokazuje základní způsobilost podle § 74 a profesní způsobilost podle § 77 odst. 1 (výpis z obchodního rejstříku) musí prokazovat splnění požadovaného kritéria způsobilosti nejpozději v době 3 měsíců přede dnem zahájení zadávacího řízení.</w:t>
      </w:r>
    </w:p>
    <w:p w:rsidR="003275F9" w:rsidRPr="00F92D1A" w:rsidRDefault="003275F9" w:rsidP="003275F9">
      <w:pPr>
        <w:widowControl w:val="0"/>
        <w:numPr>
          <w:ilvl w:val="0"/>
          <w:numId w:val="19"/>
        </w:numPr>
        <w:suppressAutoHyphens w:val="0"/>
        <w:spacing w:before="240" w:after="240"/>
        <w:ind w:left="1134" w:hanging="567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  <w:b w:val="0"/>
        </w:rPr>
        <w:t>Povinnost předložit doklad může dodavatel splnit odkazem na odpovídající informace vedené v informačním systému veřejné správy nebo v obdobném systému vedeném v jiném členském státu, který umožňuje neomezený dálkový přístup. Takový odkaz musí obsahovat internetovou adresu a údaje pro přihlášení a vyhledání požadované informace, jsou-li takové údaje nezbytné.</w:t>
      </w:r>
    </w:p>
    <w:p w:rsidR="003275F9" w:rsidRPr="00F92D1A" w:rsidRDefault="003275F9" w:rsidP="003275F9">
      <w:pPr>
        <w:widowControl w:val="0"/>
        <w:numPr>
          <w:ilvl w:val="0"/>
          <w:numId w:val="19"/>
        </w:numPr>
        <w:suppressAutoHyphens w:val="0"/>
        <w:spacing w:before="240" w:after="240"/>
        <w:ind w:left="1134" w:hanging="567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  <w:b w:val="0"/>
        </w:rPr>
        <w:t>Před uzavřením smlouvy si zadavatel od vybraného dodavatele vždy vyžádá předložení originálů nebo ověřených kopií dokladů o kvalifikaci, pokud již nebyly v zadávacím řízení předloženy.</w:t>
      </w:r>
    </w:p>
    <w:p w:rsidR="003275F9" w:rsidRDefault="003275F9" w:rsidP="003275F9">
      <w:pPr>
        <w:widowControl w:val="0"/>
        <w:numPr>
          <w:ilvl w:val="0"/>
          <w:numId w:val="19"/>
        </w:numPr>
        <w:suppressAutoHyphens w:val="0"/>
        <w:spacing w:before="240" w:after="240"/>
        <w:ind w:left="1134" w:hanging="567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  <w:b w:val="0"/>
        </w:rPr>
        <w:t>Požadovaná čestná prohlášení a seznam významných zakázek budou podepsány oprávněným zástupcem dodavatele.</w:t>
      </w:r>
    </w:p>
    <w:p w:rsidR="003275F9" w:rsidRPr="00F92D1A" w:rsidRDefault="003275F9" w:rsidP="003275F9">
      <w:pPr>
        <w:widowControl w:val="0"/>
        <w:suppressAutoHyphens w:val="0"/>
        <w:spacing w:before="240" w:after="240"/>
        <w:ind w:left="1134"/>
        <w:jc w:val="both"/>
        <w:rPr>
          <w:rFonts w:ascii="Arial" w:hAnsi="Arial" w:cs="Arial"/>
          <w:b w:val="0"/>
        </w:rPr>
      </w:pPr>
    </w:p>
    <w:p w:rsidR="003275F9" w:rsidRPr="00F92D1A" w:rsidRDefault="003275F9" w:rsidP="003275F9">
      <w:pPr>
        <w:widowControl w:val="0"/>
        <w:numPr>
          <w:ilvl w:val="0"/>
          <w:numId w:val="18"/>
        </w:numPr>
        <w:suppressAutoHyphens w:val="0"/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</w:rPr>
        <w:t>Prokázání kvalifikace prostřednictvím jiných osob</w:t>
      </w:r>
    </w:p>
    <w:p w:rsidR="003275F9" w:rsidRPr="00F92D1A" w:rsidRDefault="003275F9" w:rsidP="00FF66C0">
      <w:pPr>
        <w:widowControl w:val="0"/>
        <w:numPr>
          <w:ilvl w:val="0"/>
          <w:numId w:val="22"/>
        </w:numPr>
        <w:suppressAutoHyphens w:val="0"/>
        <w:spacing w:before="240" w:after="240"/>
        <w:ind w:left="1134" w:hanging="567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  <w:b w:val="0"/>
        </w:rPr>
        <w:t>Dodavatel může v souladu s § 83 zákona prokázat profesní způsobilost podle § 77 odst. 2 písm. a) zákona a technickou kvalifikaci prostřednictvím jiných osob.</w:t>
      </w:r>
    </w:p>
    <w:p w:rsidR="003275F9" w:rsidRPr="003275F9" w:rsidRDefault="003275F9" w:rsidP="00FF66C0">
      <w:pPr>
        <w:widowControl w:val="0"/>
        <w:numPr>
          <w:ilvl w:val="0"/>
          <w:numId w:val="22"/>
        </w:numPr>
        <w:suppressAutoHyphens w:val="0"/>
        <w:spacing w:before="240" w:after="240"/>
        <w:ind w:left="1134" w:hanging="567"/>
        <w:jc w:val="both"/>
        <w:rPr>
          <w:rFonts w:ascii="Arial" w:hAnsi="Arial" w:cs="Arial"/>
          <w:b w:val="0"/>
        </w:rPr>
      </w:pPr>
      <w:r w:rsidRPr="003275F9">
        <w:rPr>
          <w:rFonts w:ascii="Arial" w:hAnsi="Arial" w:cs="Arial"/>
          <w:b w:val="0"/>
        </w:rPr>
        <w:t>Dodavatel je v takovém případě povinen zadavateli předložit:</w:t>
      </w:r>
    </w:p>
    <w:p w:rsidR="003275F9" w:rsidRPr="003275F9" w:rsidRDefault="003275F9" w:rsidP="00FF66C0">
      <w:pPr>
        <w:widowControl w:val="0"/>
        <w:numPr>
          <w:ilvl w:val="0"/>
          <w:numId w:val="23"/>
        </w:numPr>
        <w:suppressAutoHyphens w:val="0"/>
        <w:spacing w:before="240" w:after="240"/>
        <w:ind w:left="1560" w:hanging="426"/>
        <w:jc w:val="both"/>
        <w:rPr>
          <w:rFonts w:ascii="Arial" w:hAnsi="Arial" w:cs="Arial"/>
          <w:b w:val="0"/>
        </w:rPr>
      </w:pPr>
      <w:r w:rsidRPr="003275F9">
        <w:rPr>
          <w:rFonts w:ascii="Arial" w:hAnsi="Arial" w:cs="Arial"/>
          <w:b w:val="0"/>
        </w:rPr>
        <w:t>doklady prokazující splnění profesní způsobilosti podle § 77 odst. 1 zákona jinou osobou,</w:t>
      </w:r>
    </w:p>
    <w:p w:rsidR="003275F9" w:rsidRPr="003275F9" w:rsidRDefault="003275F9" w:rsidP="00FF66C0">
      <w:pPr>
        <w:widowControl w:val="0"/>
        <w:numPr>
          <w:ilvl w:val="0"/>
          <w:numId w:val="23"/>
        </w:numPr>
        <w:suppressAutoHyphens w:val="0"/>
        <w:spacing w:before="240" w:after="240"/>
        <w:ind w:left="1560" w:hanging="426"/>
        <w:jc w:val="both"/>
        <w:rPr>
          <w:rFonts w:ascii="Arial" w:hAnsi="Arial" w:cs="Arial"/>
          <w:b w:val="0"/>
        </w:rPr>
      </w:pPr>
      <w:r w:rsidRPr="003275F9">
        <w:rPr>
          <w:rFonts w:ascii="Arial" w:hAnsi="Arial" w:cs="Arial"/>
          <w:b w:val="0"/>
        </w:rPr>
        <w:t>doklady prokazující splnění chybějící části kvalifikace prostřednictvím jiné osoby,</w:t>
      </w:r>
    </w:p>
    <w:p w:rsidR="003275F9" w:rsidRPr="003275F9" w:rsidRDefault="003275F9" w:rsidP="00FF66C0">
      <w:pPr>
        <w:widowControl w:val="0"/>
        <w:numPr>
          <w:ilvl w:val="0"/>
          <w:numId w:val="23"/>
        </w:numPr>
        <w:suppressAutoHyphens w:val="0"/>
        <w:spacing w:before="240" w:after="240"/>
        <w:ind w:left="1560" w:hanging="426"/>
        <w:jc w:val="both"/>
        <w:rPr>
          <w:rFonts w:ascii="Arial" w:hAnsi="Arial" w:cs="Arial"/>
          <w:b w:val="0"/>
        </w:rPr>
      </w:pPr>
      <w:r w:rsidRPr="003275F9">
        <w:rPr>
          <w:rFonts w:ascii="Arial" w:hAnsi="Arial" w:cs="Arial"/>
          <w:b w:val="0"/>
        </w:rPr>
        <w:t>doklady o splnění základní způsobilosti podle § 74 zákona jinou osobou a</w:t>
      </w:r>
    </w:p>
    <w:p w:rsidR="003275F9" w:rsidRPr="00FF66C0" w:rsidRDefault="003275F9" w:rsidP="00FF66C0">
      <w:pPr>
        <w:widowControl w:val="0"/>
        <w:numPr>
          <w:ilvl w:val="0"/>
          <w:numId w:val="23"/>
        </w:numPr>
        <w:suppressAutoHyphens w:val="0"/>
        <w:spacing w:before="240" w:after="240"/>
        <w:ind w:left="1560" w:hanging="426"/>
        <w:jc w:val="both"/>
        <w:rPr>
          <w:rFonts w:ascii="Arial" w:hAnsi="Arial" w:cs="Arial"/>
          <w:b w:val="0"/>
        </w:rPr>
      </w:pPr>
      <w:r w:rsidRPr="003275F9">
        <w:rPr>
          <w:rFonts w:ascii="Arial" w:hAnsi="Arial" w:cs="Arial"/>
          <w:b w:val="0"/>
        </w:rPr>
        <w:t xml:space="preserve">písemný závazek jiné osoby k poskytnutí plnění určeného k plnění veřejné zakázky </w:t>
      </w:r>
      <w:r w:rsidRPr="00FF66C0">
        <w:rPr>
          <w:rFonts w:ascii="Arial" w:hAnsi="Arial" w:cs="Arial"/>
          <w:b w:val="0"/>
        </w:rPr>
        <w:t>nebo k poskytnutí věcí nebo práv, s nimiž bude dodavatel oprávněn disponovat v rámci plnění veřejné zakázky, a to alespoň v rozsahu, v jakém jiná osoba prokázala kvalifikaci za dodavatele.</w:t>
      </w:r>
    </w:p>
    <w:p w:rsidR="003275F9" w:rsidRPr="00F92D1A" w:rsidRDefault="003275F9" w:rsidP="00FF66C0">
      <w:pPr>
        <w:widowControl w:val="0"/>
        <w:numPr>
          <w:ilvl w:val="0"/>
          <w:numId w:val="22"/>
        </w:numPr>
        <w:suppressAutoHyphens w:val="0"/>
        <w:spacing w:before="240" w:after="240"/>
        <w:ind w:left="1134" w:hanging="567"/>
        <w:jc w:val="both"/>
        <w:rPr>
          <w:rFonts w:ascii="Arial" w:hAnsi="Arial" w:cs="Arial"/>
        </w:rPr>
      </w:pPr>
      <w:r w:rsidRPr="00F92D1A">
        <w:rPr>
          <w:rFonts w:ascii="Arial" w:hAnsi="Arial" w:cs="Arial"/>
          <w:b w:val="0"/>
        </w:rPr>
        <w:t>Obsah písemného závazku dle písm. d) musí mít náležitosti dle § 83 odst. 2 zákona.</w:t>
      </w:r>
    </w:p>
    <w:p w:rsidR="003275F9" w:rsidRPr="00F92D1A" w:rsidRDefault="003275F9" w:rsidP="00FF66C0">
      <w:pPr>
        <w:widowControl w:val="0"/>
        <w:numPr>
          <w:ilvl w:val="0"/>
          <w:numId w:val="22"/>
        </w:numPr>
        <w:suppressAutoHyphens w:val="0"/>
        <w:spacing w:before="240" w:after="240"/>
        <w:ind w:left="1134" w:hanging="567"/>
        <w:jc w:val="both"/>
        <w:rPr>
          <w:rFonts w:ascii="Arial" w:hAnsi="Arial" w:cs="Arial"/>
          <w:b w:val="0"/>
        </w:rPr>
      </w:pPr>
      <w:r w:rsidRPr="00F92D1A">
        <w:rPr>
          <w:rFonts w:ascii="Arial" w:hAnsi="Arial" w:cs="Arial"/>
          <w:b w:val="0"/>
        </w:rPr>
        <w:t xml:space="preserve">Prokázání kvalifikace prostřednictvím jiných osob </w:t>
      </w:r>
      <w:r w:rsidRPr="00F92D1A">
        <w:rPr>
          <w:rFonts w:ascii="Arial" w:hAnsi="Arial" w:cs="Arial"/>
        </w:rPr>
        <w:t xml:space="preserve">nelze </w:t>
      </w:r>
      <w:r w:rsidRPr="00F92D1A">
        <w:rPr>
          <w:rFonts w:ascii="Arial" w:hAnsi="Arial" w:cs="Arial"/>
          <w:b w:val="0"/>
        </w:rPr>
        <w:t>v nabídce</w:t>
      </w:r>
      <w:r w:rsidRPr="00F92D1A">
        <w:rPr>
          <w:rFonts w:ascii="Arial" w:hAnsi="Arial" w:cs="Arial"/>
        </w:rPr>
        <w:t xml:space="preserve"> </w:t>
      </w:r>
      <w:r w:rsidRPr="00F92D1A">
        <w:rPr>
          <w:rFonts w:ascii="Arial" w:hAnsi="Arial" w:cs="Arial"/>
          <w:b w:val="0"/>
        </w:rPr>
        <w:t>nahradit čestným prohlášením.</w:t>
      </w:r>
    </w:p>
    <w:p w:rsidR="0067743B" w:rsidRPr="00267114" w:rsidRDefault="0067743B" w:rsidP="003275F9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</w:rPr>
      </w:pPr>
    </w:p>
    <w:sectPr w:rsidR="0067743B" w:rsidRPr="00267114" w:rsidSect="00AD46D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702" w:right="1417" w:bottom="1418" w:left="1417" w:header="993" w:footer="8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110" w:rsidRDefault="009D1110" w:rsidP="00267114">
      <w:r>
        <w:separator/>
      </w:r>
    </w:p>
  </w:endnote>
  <w:endnote w:type="continuationSeparator" w:id="0">
    <w:p w:rsidR="009D1110" w:rsidRDefault="009D1110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664314">
      <w:rPr>
        <w:rFonts w:ascii="Arial" w:hAnsi="Arial" w:cs="Arial"/>
        <w:noProof/>
        <w:sz w:val="16"/>
        <w:szCs w:val="16"/>
      </w:rPr>
      <w:t>2</w:t>
    </w:r>
    <w:r w:rsidRPr="0054741C">
      <w:rPr>
        <w:rFonts w:ascii="Arial" w:hAnsi="Arial" w:cs="Arial"/>
        <w:sz w:val="16"/>
        <w:szCs w:val="16"/>
      </w:rPr>
      <w:fldChar w:fldCharType="end"/>
    </w:r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664314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:rsidR="00267114" w:rsidRDefault="002671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5F9" w:rsidRPr="003275F9" w:rsidRDefault="003275F9" w:rsidP="003275F9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F92D1A">
      <w:rPr>
        <w:rFonts w:ascii="Arial" w:hAnsi="Arial" w:cs="Arial"/>
        <w:b w:val="0"/>
        <w:sz w:val="16"/>
        <w:szCs w:val="16"/>
      </w:rPr>
      <w:t xml:space="preserve">Stránka </w:t>
    </w:r>
    <w:r w:rsidRPr="00F92D1A">
      <w:rPr>
        <w:rFonts w:ascii="Arial" w:hAnsi="Arial" w:cs="Arial"/>
        <w:b w:val="0"/>
        <w:sz w:val="16"/>
        <w:szCs w:val="16"/>
      </w:rPr>
      <w:fldChar w:fldCharType="begin"/>
    </w:r>
    <w:r w:rsidRPr="00F92D1A">
      <w:rPr>
        <w:rFonts w:ascii="Arial" w:hAnsi="Arial" w:cs="Arial"/>
        <w:b w:val="0"/>
        <w:sz w:val="16"/>
        <w:szCs w:val="16"/>
      </w:rPr>
      <w:instrText xml:space="preserve"> PAGE </w:instrText>
    </w:r>
    <w:r w:rsidRPr="00F92D1A">
      <w:rPr>
        <w:rFonts w:ascii="Arial" w:hAnsi="Arial" w:cs="Arial"/>
        <w:b w:val="0"/>
        <w:sz w:val="16"/>
        <w:szCs w:val="16"/>
      </w:rPr>
      <w:fldChar w:fldCharType="separate"/>
    </w:r>
    <w:r w:rsidR="00664314">
      <w:rPr>
        <w:rFonts w:ascii="Arial" w:hAnsi="Arial" w:cs="Arial"/>
        <w:b w:val="0"/>
        <w:noProof/>
        <w:sz w:val="16"/>
        <w:szCs w:val="16"/>
      </w:rPr>
      <w:t>1</w:t>
    </w:r>
    <w:r w:rsidRPr="00F92D1A">
      <w:rPr>
        <w:rFonts w:ascii="Arial" w:hAnsi="Arial" w:cs="Arial"/>
        <w:b w:val="0"/>
        <w:sz w:val="16"/>
        <w:szCs w:val="16"/>
      </w:rPr>
      <w:fldChar w:fldCharType="end"/>
    </w:r>
    <w:r w:rsidRPr="00F92D1A">
      <w:rPr>
        <w:rFonts w:ascii="Arial" w:hAnsi="Arial" w:cs="Arial"/>
        <w:b w:val="0"/>
        <w:sz w:val="16"/>
        <w:szCs w:val="16"/>
      </w:rPr>
      <w:t xml:space="preserve"> z </w:t>
    </w:r>
    <w:r w:rsidRPr="00F92D1A">
      <w:rPr>
        <w:rFonts w:ascii="Arial" w:hAnsi="Arial" w:cs="Arial"/>
        <w:b w:val="0"/>
        <w:sz w:val="16"/>
        <w:szCs w:val="16"/>
      </w:rPr>
      <w:fldChar w:fldCharType="begin"/>
    </w:r>
    <w:r w:rsidRPr="00F92D1A">
      <w:rPr>
        <w:rFonts w:ascii="Arial" w:hAnsi="Arial" w:cs="Arial"/>
        <w:b w:val="0"/>
        <w:sz w:val="16"/>
        <w:szCs w:val="16"/>
      </w:rPr>
      <w:instrText xml:space="preserve"> NUMPAGES \*Arabic </w:instrText>
    </w:r>
    <w:r w:rsidRPr="00F92D1A">
      <w:rPr>
        <w:rFonts w:ascii="Arial" w:hAnsi="Arial" w:cs="Arial"/>
        <w:b w:val="0"/>
        <w:sz w:val="16"/>
        <w:szCs w:val="16"/>
      </w:rPr>
      <w:fldChar w:fldCharType="separate"/>
    </w:r>
    <w:r w:rsidR="00664314">
      <w:rPr>
        <w:rFonts w:ascii="Arial" w:hAnsi="Arial" w:cs="Arial"/>
        <w:b w:val="0"/>
        <w:noProof/>
        <w:sz w:val="16"/>
        <w:szCs w:val="16"/>
      </w:rPr>
      <w:t>4</w:t>
    </w:r>
    <w:r w:rsidRPr="00F92D1A">
      <w:rPr>
        <w:rFonts w:ascii="Arial" w:hAnsi="Arial" w:cs="Arial"/>
        <w:b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110" w:rsidRDefault="009D1110" w:rsidP="00267114">
      <w:r>
        <w:separator/>
      </w:r>
    </w:p>
  </w:footnote>
  <w:footnote w:type="continuationSeparator" w:id="0">
    <w:p w:rsidR="009D1110" w:rsidRDefault="009D1110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23E" w:rsidRDefault="00DF023E" w:rsidP="003B0605">
    <w:pPr>
      <w:pStyle w:val="Zhlav"/>
    </w:pPr>
  </w:p>
  <w:p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5F9" w:rsidRDefault="003275F9">
    <w:pPr>
      <w:pStyle w:val="Zhlav"/>
    </w:pPr>
    <w:r>
      <w:rPr>
        <w:rFonts w:ascii="Arial" w:hAnsi="Arial" w:cs="Arial"/>
        <w:bCs/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margin">
            <wp:posOffset>-1015576</wp:posOffset>
          </wp:positionV>
          <wp:extent cx="2599690" cy="580390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9690" cy="580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275F9" w:rsidRDefault="003275F9">
    <w:pPr>
      <w:pStyle w:val="Zhlav"/>
    </w:pPr>
  </w:p>
  <w:p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1" w15:restartNumberingAfterBreak="0">
    <w:nsid w:val="00000004"/>
    <w:multiLevelType w:val="singleLevel"/>
    <w:tmpl w:val="084CBA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2" w15:restartNumberingAfterBreak="0">
    <w:nsid w:val="00000005"/>
    <w:multiLevelType w:val="singleLevel"/>
    <w:tmpl w:val="7A68847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3" w15:restartNumberingAfterBreak="0">
    <w:nsid w:val="00000006"/>
    <w:multiLevelType w:val="singleLevel"/>
    <w:tmpl w:val="0D6C5528"/>
    <w:lvl w:ilvl="0">
      <w:start w:val="1"/>
      <w:numFmt w:val="decimal"/>
      <w:lvlText w:val="1.%1."/>
      <w:lvlJc w:val="left"/>
      <w:pPr>
        <w:ind w:left="1080" w:hanging="360"/>
      </w:pPr>
      <w:rPr>
        <w:rFonts w:cs="Times New Roman" w:hint="default"/>
        <w:b/>
      </w:rPr>
    </w:lvl>
  </w:abstractNum>
  <w:abstractNum w:abstractNumId="4" w15:restartNumberingAfterBreak="0">
    <w:nsid w:val="00000007"/>
    <w:multiLevelType w:val="singleLevel"/>
    <w:tmpl w:val="35D6E18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5" w15:restartNumberingAfterBreak="0">
    <w:nsid w:val="00000008"/>
    <w:multiLevelType w:val="singleLevel"/>
    <w:tmpl w:val="85C8C792"/>
    <w:lvl w:ilvl="0">
      <w:start w:val="1"/>
      <w:numFmt w:val="decimal"/>
      <w:lvlText w:val="2.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4"/>
      </w:rPr>
    </w:lvl>
  </w:abstractNum>
  <w:abstractNum w:abstractNumId="6" w15:restartNumberingAfterBreak="0">
    <w:nsid w:val="00000009"/>
    <w:multiLevelType w:val="singleLevel"/>
    <w:tmpl w:val="81925E72"/>
    <w:lvl w:ilvl="0">
      <w:start w:val="1"/>
      <w:numFmt w:val="decimal"/>
      <w:lvlText w:val="4.%1."/>
      <w:lvlJc w:val="left"/>
      <w:pPr>
        <w:ind w:left="1831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7" w15:restartNumberingAfterBreak="0">
    <w:nsid w:val="0000000A"/>
    <w:multiLevelType w:val="singleLevel"/>
    <w:tmpl w:val="7E1EE1F0"/>
    <w:name w:val="WW8Num16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color w:val="auto"/>
        <w:sz w:val="20"/>
        <w:szCs w:val="20"/>
      </w:rPr>
    </w:lvl>
  </w:abstractNum>
  <w:abstractNum w:abstractNumId="8" w15:restartNumberingAfterBreak="0">
    <w:nsid w:val="0000000B"/>
    <w:multiLevelType w:val="singleLevel"/>
    <w:tmpl w:val="A9082450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0000000C"/>
    <w:multiLevelType w:val="singleLevel"/>
    <w:tmpl w:val="DE168662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1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2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13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14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0657086"/>
    <w:multiLevelType w:val="singleLevel"/>
    <w:tmpl w:val="35D6E18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16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7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8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95B236C"/>
    <w:multiLevelType w:val="singleLevel"/>
    <w:tmpl w:val="9CAAC952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color w:val="auto"/>
        <w:sz w:val="20"/>
        <w:szCs w:val="20"/>
      </w:rPr>
    </w:lvl>
  </w:abstractNum>
  <w:abstractNum w:abstractNumId="20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22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21"/>
  </w:num>
  <w:num w:numId="7">
    <w:abstractNumId w:val="12"/>
  </w:num>
  <w:num w:numId="8">
    <w:abstractNumId w:val="10"/>
  </w:num>
  <w:num w:numId="9">
    <w:abstractNumId w:val="13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17"/>
  </w:num>
  <w:num w:numId="13">
    <w:abstractNumId w:val="11"/>
  </w:num>
  <w:num w:numId="14">
    <w:abstractNumId w:val="14"/>
  </w:num>
  <w:num w:numId="15">
    <w:abstractNumId w:val="16"/>
  </w:num>
  <w:num w:numId="16">
    <w:abstractNumId w:val="18"/>
  </w:num>
  <w:num w:numId="17">
    <w:abstractNumId w:val="0"/>
  </w:num>
  <w:num w:numId="18">
    <w:abstractNumId w:val="1"/>
  </w:num>
  <w:num w:numId="19">
    <w:abstractNumId w:val="7"/>
  </w:num>
  <w:num w:numId="20">
    <w:abstractNumId w:val="8"/>
  </w:num>
  <w:num w:numId="21">
    <w:abstractNumId w:val="9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60CFC"/>
    <w:rsid w:val="001330B0"/>
    <w:rsid w:val="001A4FDD"/>
    <w:rsid w:val="001B6786"/>
    <w:rsid w:val="00267114"/>
    <w:rsid w:val="00273835"/>
    <w:rsid w:val="003275F9"/>
    <w:rsid w:val="003518AC"/>
    <w:rsid w:val="003B0605"/>
    <w:rsid w:val="004926CB"/>
    <w:rsid w:val="00664314"/>
    <w:rsid w:val="0067743B"/>
    <w:rsid w:val="006E7825"/>
    <w:rsid w:val="00913AC1"/>
    <w:rsid w:val="009C7E31"/>
    <w:rsid w:val="009D1110"/>
    <w:rsid w:val="00A14A9B"/>
    <w:rsid w:val="00AD46DF"/>
    <w:rsid w:val="00B376CB"/>
    <w:rsid w:val="00C53564"/>
    <w:rsid w:val="00DF023E"/>
    <w:rsid w:val="00FF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1005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13</cp:revision>
  <dcterms:created xsi:type="dcterms:W3CDTF">2022-01-20T14:17:00Z</dcterms:created>
  <dcterms:modified xsi:type="dcterms:W3CDTF">2023-04-11T19:35:00Z</dcterms:modified>
</cp:coreProperties>
</file>