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F8732" w14:textId="77777777" w:rsidR="00575D82" w:rsidRPr="00575D82" w:rsidRDefault="00575D82" w:rsidP="00575D82">
      <w:pPr>
        <w:ind w:right="-851"/>
        <w:rPr>
          <w:rFonts w:ascii="Arial" w:hAnsi="Arial" w:cs="Arial"/>
          <w:b/>
          <w:sz w:val="20"/>
          <w:szCs w:val="20"/>
        </w:rPr>
      </w:pPr>
      <w:r w:rsidRPr="00575D82">
        <w:rPr>
          <w:rFonts w:ascii="Arial" w:hAnsi="Arial" w:cs="Arial"/>
          <w:sz w:val="20"/>
          <w:szCs w:val="20"/>
        </w:rPr>
        <w:t xml:space="preserve">Veřejná zakázka </w:t>
      </w:r>
      <w:r w:rsidRPr="00575D82">
        <w:rPr>
          <w:rFonts w:ascii="Arial" w:hAnsi="Arial" w:cs="Arial"/>
          <w:b/>
          <w:sz w:val="20"/>
          <w:szCs w:val="20"/>
        </w:rPr>
        <w:t xml:space="preserve">Nemocnice Havlíčkův Brod - přístrojové vybavení č. IV, </w:t>
      </w:r>
    </w:p>
    <w:p w14:paraId="13828194" w14:textId="77777777" w:rsidR="00575D82" w:rsidRPr="00575D82" w:rsidRDefault="00575D82" w:rsidP="00575D82">
      <w:pPr>
        <w:ind w:right="-851"/>
        <w:rPr>
          <w:rFonts w:ascii="Arial" w:hAnsi="Arial" w:cs="Arial"/>
          <w:b/>
          <w:sz w:val="20"/>
          <w:szCs w:val="20"/>
        </w:rPr>
      </w:pPr>
      <w:r w:rsidRPr="00575D82">
        <w:rPr>
          <w:rFonts w:ascii="Arial" w:hAnsi="Arial" w:cs="Arial"/>
          <w:b/>
          <w:sz w:val="20"/>
          <w:szCs w:val="20"/>
        </w:rPr>
        <w:t>Část 3 – Anesteziologické přístroje</w:t>
      </w:r>
    </w:p>
    <w:p w14:paraId="358A5707" w14:textId="77777777" w:rsidR="00575D82" w:rsidRDefault="00575D82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575D82">
        <w:rPr>
          <w:rFonts w:ascii="Arial" w:hAnsi="Arial" w:cs="Arial"/>
          <w:b/>
          <w:sz w:val="32"/>
          <w:szCs w:val="32"/>
        </w:rPr>
        <w:t xml:space="preserve">Anesteziologický přístroj, 3 kusy  </w:t>
      </w:r>
    </w:p>
    <w:p w14:paraId="7A9F33EE" w14:textId="4A53989C" w:rsidR="003F5E7F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575D82">
        <w:rPr>
          <w:rFonts w:ascii="Arial" w:hAnsi="Arial" w:cs="Arial"/>
          <w:sz w:val="22"/>
          <w:szCs w:val="22"/>
        </w:rPr>
        <w:t>nových</w:t>
      </w:r>
      <w:r w:rsidR="00575D82" w:rsidRPr="00575D82">
        <w:rPr>
          <w:rFonts w:ascii="Arial" w:hAnsi="Arial" w:cs="Arial"/>
          <w:sz w:val="22"/>
          <w:szCs w:val="22"/>
        </w:rPr>
        <w:t xml:space="preserve"> 3 ks anesteziologických přístrojů, včetně veškerého příslušenství</w:t>
      </w:r>
      <w:r w:rsidR="00575D82">
        <w:rPr>
          <w:rFonts w:ascii="Arial" w:hAnsi="Arial" w:cs="Arial"/>
          <w:sz w:val="22"/>
          <w:szCs w:val="22"/>
        </w:rPr>
        <w:t>.</w:t>
      </w:r>
    </w:p>
    <w:p w14:paraId="04127C8E" w14:textId="77777777" w:rsidR="00575D82" w:rsidRPr="00793503" w:rsidRDefault="00575D82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24B91C8" w14:textId="7E68A1AB" w:rsidR="0020796A" w:rsidRDefault="00575D8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>e</w:t>
      </w:r>
      <w:r w:rsidR="001675C2">
        <w:rPr>
          <w:rFonts w:ascii="Arial" w:eastAsiaTheme="minorHAnsi" w:hAnsi="Arial"/>
          <w:szCs w:val="22"/>
        </w:rPr>
        <w:t xml:space="preserve"> </w:t>
      </w:r>
      <w:r>
        <w:rPr>
          <w:rFonts w:ascii="Arial" w:eastAsiaTheme="minorHAnsi" w:hAnsi="Arial"/>
          <w:szCs w:val="22"/>
          <w:lang w:val="x-none"/>
        </w:rPr>
        <w:t>splňují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276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575D82" w:rsidRPr="001675C2" w14:paraId="1A1C482C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502806" w14:textId="0BD6CD34" w:rsidR="00575D82" w:rsidRDefault="00575D82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5AF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</w:t>
            </w:r>
            <w:r w:rsidRPr="00575D82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Anesteziologický přístroj </w:t>
            </w:r>
            <w:r w:rsidRPr="00005AF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</w:tr>
      <w:tr w:rsidR="00575D82" w:rsidRPr="001675C2" w14:paraId="602860B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0F5D9AA0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Anesteziologický přístroj je určen pro všechny věkové kategorie pacientů včetně o neonatálních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690C" w14:textId="77777777" w:rsidR="00575D82" w:rsidRPr="00B25371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168A000" w14:textId="53C2CC91" w:rsidR="00575D82" w:rsidRPr="00C43828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6973973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3F44C74C" w:rsidR="00575D82" w:rsidRPr="001B272E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Přístroj je určen pro vedení anestézie s malými průtoky čerstvých plynů – low flow a minimal flow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035247F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B22168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37DDF365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Přístroj je připojen k centrálnímu rozvodu plynů – vzduch, N20, O2 a současně zálohově k tlakovým lahvím umístěných na přístroji (O2)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54DDDE4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72F004D1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Pojízdné provedení, podvozek s brzděnými kolečky nebo centrální brzdou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4118AA7C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3940B0C1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Minimálně 3 elektrické zásuvky 220 až 240 V AC, 50 Hz umístěné na anesteziologickém přístroji. Každá zásuvka musí být opatřena samostatným jističem pro připojení ostatních medicínských zařízení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4789" w14:textId="77777777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48050F" w14:textId="2B3AE69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B0FAC7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29094722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Vyklápěcí stolek -rozšiřitelný pracovní prostor pro dokumentaci případně pro PC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6B49C48" w14:textId="77777777" w:rsidTr="00BB6A8A">
        <w:trPr>
          <w:trHeight w:val="294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09EDE46F" w:rsidR="00575D82" w:rsidRPr="00A43830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Malý objem dospělého pacientského okruhu včetně CO2 absorbéru pro rychlou reakci na změnu nastavení čerstvé směsi (max. objem 3,5l)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E64B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8F2057E" w14:textId="46B1816B" w:rsidR="00575D82" w:rsidRPr="001675C2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BB074F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3104B622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Absorbér CO2, na opakované i jednorázové použití, vyměnitelný za provozu bez rozpojení okruhu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58E9D6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FC9CBD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74C774CA" w:rsidR="00575D82" w:rsidRPr="00A43830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Pacientský okruh využívající systém stojatého měchu ve válci, umístěného v zorném poli obsluhy pro vizuální kontrolu těsnosti systému nebo jiný způsob kontroly těsnosti systému v každém dechovém cyklu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C3F815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074D5B07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Elektronické průtokoměry pro plyny O2, No2 a vzduch, se systémem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zamezení vzniku hypoxické směsi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0F4B0A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3D3865BD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Rozsah průtoků pro O2 zobrazovaný na displeji ventilátoru v rozmezí min. 0,2 až max.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 l/min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D943D2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C22A18E" w14:textId="1E0B80D2" w:rsidR="00575D82" w:rsidRPr="00605B00" w:rsidRDefault="00A43830" w:rsidP="00A438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64A750D8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05262569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Přístroj je vybaven systémem pro odtah přebytečné dýchací směsi (AGSS) s ventily pro omezení podtlaku a přetlaku v odsávacím systému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70C92289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4E930CF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Samostatný výstup čerstvých plynů s ovladačem jeho aktivace a přenosem této informace na displej ventilátoru jako hlášení pro obsluhu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2EFCC3C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1B881D70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Vestavěná nebo nezávislá odsávačka s regulací intenzity sání a 2 nádobky na sekret, odsávací set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050F7" w14:textId="77777777" w:rsidR="00575D82" w:rsidRPr="004958F6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299BF0" w14:textId="159A5669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7B434ED1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09E1EF46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Samostatný, nezávislý a vestavěný průtokoměr kyslíku případně směsi O2 vzduch, pro spontánní ventilaci maskou/ nosní kanylou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29B7896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341199A4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Automatický návrat vzorku plynu zpět do pacientského okruhu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A0F9F3E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37103E86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Záložní baterie s dobou provozu z plně nabitého stavu minimálně na 30 minut provozu přístroje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66DE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D9846F" w14:textId="500A4570" w:rsidR="00575D82" w:rsidRPr="001675C2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43AE8A9C" w14:textId="77777777" w:rsidTr="00BB6A8A">
        <w:trPr>
          <w:trHeight w:val="323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90FFB5" w14:textId="74812273" w:rsidR="00575D82" w:rsidRPr="00B10F93" w:rsidRDefault="00B10F93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Odpařovače </w:t>
            </w:r>
          </w:p>
        </w:tc>
      </w:tr>
      <w:tr w:rsidR="00575D82" w:rsidRPr="001675C2" w14:paraId="0B19663C" w14:textId="77777777" w:rsidTr="00BB6A8A">
        <w:trPr>
          <w:trHeight w:val="33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5D2D567E" w:rsidR="00575D82" w:rsidRPr="00575073" w:rsidRDefault="008439DE" w:rsidP="00A557F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Anesteziologický přístroj musí pracovat s klasickými odpařovači a mít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dvě pozice pro upevnění odpařovačů </w:t>
            </w:r>
            <w:r w:rsidR="00A557F1">
              <w:rPr>
                <w:rFonts w:asciiTheme="minorHAnsi" w:hAnsiTheme="minorHAnsi" w:cstheme="minorHAnsi"/>
                <w:sz w:val="22"/>
                <w:szCs w:val="22"/>
              </w:rPr>
              <w:t>systém</w:t>
            </w: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 interlock selectatec stejného výrobce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4BC108A" w14:textId="77777777" w:rsidTr="00B10F93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43625B27" w:rsidR="00575D82" w:rsidRPr="008439DE" w:rsidRDefault="008439DE" w:rsidP="008439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Validace přístroje pro použití odpařovače na desfluran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1AA0390D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3E429022" w14:textId="049324D8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sz w:val="22"/>
                <w:szCs w:val="22"/>
              </w:rPr>
              <w:t>Ventilátor</w:t>
            </w:r>
          </w:p>
        </w:tc>
      </w:tr>
      <w:tr w:rsidR="005A1F29" w:rsidRPr="001675C2" w14:paraId="4E4AE82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884B9D" w14:textId="5603DE4C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Pneumaticky poháněný elektronicky řízený servoventilátor (vzduch jako řídící plyn)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9CE2" w14:textId="5B9FB90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2B39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9811247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0B30EF" w14:textId="3DE26CDF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Barevný grafický LCD display o velikosti min. 15“, na výklopném rameni, s dotykovým ovládáním a pomocí mechanického ovladače, a s tlačítky (klávesami) rychlého přístupu pro ovládání často používaných funkcí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F8A8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1610635" w14:textId="4FB7F31D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00B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335F049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13B1EA" w14:textId="19AC4429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Zobrazení minimálně 3 volitelných křivek najednou (např. tlak, průtok, ETCO2, anestetika)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D026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09D1D19" w14:textId="66E312A6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1FA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A99DF6F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E8B3E1" w14:textId="7C429449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Spirometrie - zapnutí a vypnutí zobrazení smyček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objem-tl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ak, objem-průtok, tlak-průtok,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měřených, dle volby obsluhy, ze senzorů v přístroji nebo z tracheální rourky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901C" w14:textId="452405B3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60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0D79DE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36263F" w14:textId="0BCE7865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Možnost připojení paralelního displeje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FF67" w14:textId="11FB7FF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D4F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081C3B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92E7A2" w14:textId="631562D8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Automatická kompenzace změn příkonu čerstvých plynů a poddajnosti (compliance) ventilačního okruhu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D25D7" w14:textId="7868FBB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9D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9FBC976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259DC0" w14:textId="1C987CA5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Ventilátor kontroluje přípustnou úroveň nastavení směsi čerstvých plynů pro jeho optimální využití a zajištění dostatečnosti O2 v uzavřeném okruhu podle stavu konkrétního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8440" w14:textId="6E8CDB1D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594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C81FFFB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319782" w14:textId="37AFFF2F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Zobrazení efektivity vedené inhalační anestézie na displeji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25F4" w14:textId="2CBEE6B1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BF4F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B05AC64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9B3C53" w14:textId="18103112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Jednoduchý testovací režim, možnost uvedení přístroje do provozu i ihned po zapnutí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EAC2" w14:textId="32A4D13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ED9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8066E2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C4D798" w14:textId="5CAAC221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Další volitelné jednotlivé testy těsnosti pacientského okruhu a použitých odpařovačů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A5CF" w14:textId="77FB1EA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A38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ADDCB5A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91596E" w14:textId="21DB4877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Rychlé uvedení přístroje do provozu obejitím testů, emergentní stav použití přístroje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09B5D" w14:textId="7AFA3F0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26C8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FF3D707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62F5D5" w14:textId="17B12C6B" w:rsidR="005A1F29" w:rsidRPr="00C868ED" w:rsidRDefault="00C868ED" w:rsidP="00404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Dechový objem Vt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v rozsahu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 5 ml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– 1500ml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měřeného objemu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E59D" w14:textId="6D50E74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8DD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75B591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9B10D4" w14:textId="058FE13A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Minimální rozsah poměrů I:E 2:1 až 1:6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6412" w14:textId="53C572D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ABD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17E4AD4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6F6A41" w14:textId="4FF0FF36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Dechová frekvence až 100 cyklů/min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3FBD" w14:textId="58D2CF0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6E0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3E8DBB3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07AE82" w14:textId="5BFD42E4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Elektronicky řiditelný PEEP minimálně do hodnot 30 cm H2O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8332" w14:textId="2A5C6F1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0A6E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2FED80D8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C0466ED" w14:textId="4574B41B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Základní ventilační režimy </w:t>
            </w:r>
          </w:p>
        </w:tc>
      </w:tr>
      <w:tr w:rsidR="005A1F29" w:rsidRPr="001675C2" w14:paraId="120461BE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2D2335" w14:textId="4561B11F" w:rsidR="005A1F29" w:rsidRPr="00C868ED" w:rsidRDefault="00C868ED" w:rsidP="00C868E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Řízená objemová a tlaková ventilace IMV, PCV , tlaková ventilace s garancí objemu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C4F5D" w14:textId="474E06F6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9BF3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BC89945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B390A9" w14:textId="0B0F5F9D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Synchronizované ventilační režimy SIMV, tlaková podpora PSV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687A" w14:textId="176DF32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C4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171DE2A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666275" w14:textId="75AFD909" w:rsidR="005A1F29" w:rsidRPr="00210493" w:rsidRDefault="00210493" w:rsidP="002104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4C0F">
              <w:rPr>
                <w:rFonts w:asciiTheme="minorHAnsi" w:hAnsiTheme="minorHAnsi" w:cstheme="minorHAnsi"/>
                <w:sz w:val="22"/>
                <w:szCs w:val="22"/>
              </w:rPr>
              <w:t xml:space="preserve">Ruční a spontánní ventilace pacienta v uzavřeném okruhu s absorpcí CO2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B3E1" w14:textId="77777777" w:rsidR="00210493" w:rsidRDefault="00210493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8DC1D02" w14:textId="32C03EE5" w:rsidR="005A1F29" w:rsidRPr="001675C2" w:rsidRDefault="00210493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55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0019A86E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CDC0787" w14:textId="7EBFF530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Anesteziologický monitor vitálních funkcí a plynové analýzy a ventilace</w:t>
            </w:r>
          </w:p>
        </w:tc>
      </w:tr>
      <w:tr w:rsidR="005A1F29" w:rsidRPr="001675C2" w14:paraId="729C4A72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97C0A0" w14:textId="021A880C" w:rsidR="005A1F29" w:rsidRPr="00210493" w:rsidRDefault="00210493" w:rsidP="0021049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B4C0F">
              <w:rPr>
                <w:rFonts w:asciiTheme="minorHAnsi" w:hAnsiTheme="minorHAnsi" w:cstheme="minorHAnsi"/>
                <w:sz w:val="22"/>
                <w:szCs w:val="22"/>
              </w:rPr>
              <w:t>Kompatibilní modulární monitor stejného výrobce umístěný pro rychlou orientaci o stavu pacienta v jednom zorném poli se všemi ostatními zobrazovači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71F3" w14:textId="64FEE619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371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3F27A20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406663" w14:textId="32BBAEE8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Barevný LCD display, velikosti min. 15“. se softwarem pro anestézii 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C6C28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9A49304" w14:textId="14FF1C4A" w:rsidR="005A1F29" w:rsidRPr="001675C2" w:rsidRDefault="005A1F29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035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9CD413D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4AD93D" w14:textId="74D96EA0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Obrazovka s min. 8 stopami pro zobrazování křivek a numerických hodnot měřených parametrů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F90C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7CC19E" w14:textId="7862F1FC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6AE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292E31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71DB21" w14:textId="5040A355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Profily zobrazení podle typu operace a stavu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470D" w14:textId="6FBB32D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6AD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7CE896D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034ADC" w14:textId="49C02747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myš, klávesnice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D7A6" w14:textId="7B994129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3B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229740A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42A58E" w14:textId="2BC8EF52" w:rsidR="005A1F29" w:rsidRPr="0087274E" w:rsidRDefault="0087274E" w:rsidP="00872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74E">
              <w:rPr>
                <w:rFonts w:asciiTheme="minorHAnsi" w:hAnsiTheme="minorHAnsi" w:cstheme="minorHAnsi"/>
                <w:sz w:val="22"/>
                <w:szCs w:val="22"/>
              </w:rPr>
              <w:t xml:space="preserve">24h trendů pro anesteziologický záznam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344B" w14:textId="4165AC8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6D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E612FF8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70E71" w14:textId="4CB8BFF3" w:rsidR="005A1F29" w:rsidRPr="0087274E" w:rsidRDefault="0087274E" w:rsidP="00872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74E">
              <w:rPr>
                <w:rFonts w:asciiTheme="minorHAnsi" w:hAnsiTheme="minorHAnsi" w:cstheme="minorHAnsi"/>
                <w:sz w:val="22"/>
                <w:szCs w:val="22"/>
              </w:rPr>
              <w:t>Včetně kompletního příslušenství k provozu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D12D" w14:textId="7498301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9A2C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2E345965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06F98A1E" w14:textId="335DA90F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1F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Měřené parametry u každého monitoru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A1F29" w:rsidRPr="001675C2" w14:paraId="63CE3AF1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837483" w14:textId="6DC6519D" w:rsidR="005A1F29" w:rsidRPr="0042499D" w:rsidRDefault="00424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3-5 svodů EKG, základní arytmie, HR, ST analýza, respirace, 2xIBP (Art, CVP), hemodynamika SPV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PPV, NIBP, SPO2, 2 x 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987C0" w14:textId="41F130DA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B98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0962E8B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BD0D4A" w14:textId="1FB77749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Ochrana proti defibrilačnímu pulzu 360J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BB42" w14:textId="5CEBE081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919F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4838587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63FAE5" w14:textId="3101AE2B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Rozsah měření tlaku až 300 mmHg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D459" w14:textId="60108F6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13C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3B8168EC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CAC25A" w14:textId="39F1AC44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Numerické zobrazení systolického, středního a diastoli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ckého tlaku po ukončení měření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A7C6" w14:textId="76593FE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2FC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8210486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D179E9" w14:textId="0C72DD75" w:rsidR="005A1F29" w:rsidRPr="0042499D" w:rsidRDefault="00424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Možnost nastavení automatického intervalu měření NIBP min. po 1, 3, 5,10, 15 a 30 minutách, 2, 4 hodinách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D56E" w14:textId="58F5353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B7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C1A30FE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AD236A" w14:textId="1CC0D33E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Tepová frekvence až 240 pulzů/min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478AA" w14:textId="5207771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05D3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D3B28EB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65356E" w14:textId="153DEA35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Alarmové meze přizpůsobitelné pacientu a výkonu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66C6" w14:textId="03708DB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7B0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7FF2B960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A6E2E4A" w14:textId="57FF40AF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1F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Plynová analýza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A1F29" w:rsidRPr="001675C2" w14:paraId="55F65384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549EBD" w14:textId="01715F5F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Plynová analýza měření inspirační a exspirační hodnoty s nastavením limitů alarmů pro každý parametr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A7DE4" w14:textId="702FB0E6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8DB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9BC8923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E4AC7F" w14:textId="51C36D39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O2 (paramagneticky) grafické zobrazení oxygram, N2O, CO2 kapnograf, volatilní anestetika 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jejich automatickou detekcí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7069" w14:textId="70A2582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31C0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472E3CE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297EA4" w14:textId="654F8E2A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Automatická detekce a zobrazení všec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 použitých anestetik ve směsi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50F1" w14:textId="1F1D6A2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EE96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6F41815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5C9EE2" w14:textId="15DD13A2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Vyhodnocení minimální alveolární koncentrace MACage a stav obsahu zbývajících složek plynů ve směsi (např. údaji Balance)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0AC2" w14:textId="467D14E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995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DCBD4D0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1F2ADF" w14:textId="2AA38F85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Spirometrie měřená z tracheální rourky pacienta nebo z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CA9EA" w14:textId="4796F1FA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6E6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A82F058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F37155" w14:textId="0CC00039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Měřící systém bude obsahovat odlučovač vody s možností jeho vyprázdnění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A3B8" w14:textId="04CDCF6D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9B8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53CC1CCF" w14:textId="77777777" w:rsidTr="00B345A7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3141090" w14:textId="3D9045C7" w:rsidR="00CA3859" w:rsidRPr="001675C2" w:rsidRDefault="00CA3859" w:rsidP="00B345A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Moduly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A3859" w:rsidRPr="001675C2" w14:paraId="0E12A2C7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B8C35C" w14:textId="5533BBD4" w:rsidR="00CA3859" w:rsidRPr="008B599D" w:rsidRDefault="00CA3859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3859">
              <w:rPr>
                <w:rFonts w:asciiTheme="minorHAnsi" w:hAnsiTheme="minorHAnsi" w:cstheme="minorHAnsi"/>
                <w:sz w:val="22"/>
                <w:szCs w:val="22"/>
              </w:rPr>
              <w:t>3ks - přenositelný modul funkční u všech nabízených anesteziologických přístrojů pro měření hloubky svalové relaxace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837B" w14:textId="296E42B5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BE41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3370B4F8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2C77CC" w14:textId="08E5F3DF" w:rsidR="00CA3859" w:rsidRPr="008B599D" w:rsidRDefault="00CA3859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3859">
              <w:rPr>
                <w:rFonts w:asciiTheme="minorHAnsi" w:hAnsiTheme="minorHAnsi" w:cstheme="minorHAnsi"/>
                <w:sz w:val="22"/>
                <w:szCs w:val="22"/>
              </w:rPr>
              <w:t>1ks - přenositelný modul funkční u všech nabízených anesteziologických přístrojů pro měření hloubky vědomí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8E13" w14:textId="63733CD6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34E2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74142655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C262EA" w14:textId="77777777" w:rsidR="00CA3859" w:rsidRPr="008B599D" w:rsidRDefault="00CA3859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8D03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9C69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67C1C49" w14:textId="77777777" w:rsidTr="00844480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55B25BE4" w14:textId="2AA8469D" w:rsidR="00575D82" w:rsidRPr="00AC01D4" w:rsidRDefault="00575D82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Hodnotitelné kritérium č. 2 – technické parametry</w:t>
            </w:r>
            <w:r w:rsidR="004037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(nad rámec výše stanovených požadavků)</w:t>
            </w:r>
          </w:p>
        </w:tc>
      </w:tr>
      <w:tr w:rsidR="00575D82" w:rsidRPr="001675C2" w14:paraId="23EB60A5" w14:textId="77777777" w:rsidTr="00AC01D4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D1EDC03" w14:textId="2FFA7843" w:rsidR="00575D82" w:rsidRPr="002D2B91" w:rsidRDefault="00575D82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>Bodované subkritéri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(body jsou přidělené, pokud je parametr prokázán)</w:t>
            </w:r>
          </w:p>
        </w:tc>
      </w:tr>
      <w:tr w:rsidR="00575D82" w:rsidRPr="001675C2" w14:paraId="0DA53004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74DC2F" w14:textId="2582FDAD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 xml:space="preserve">Měření hloubky svalové relaxace jako standardní EMG, stimulací periferních nervů a měřením mechanické odezvy mechanosenzorem a elektrosenzorem (min. metodami TOF, DBS, PTS)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EAF17B" w14:textId="6F584597" w:rsidR="00575D82" w:rsidRPr="00B10F93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7898F63A" w14:textId="4139273C" w:rsidR="00575D82" w:rsidRPr="00B10F93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04C9" w14:textId="7F3CF678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5448" w14:textId="561D6F4B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C3E279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DEF875" w14:textId="6B9638C3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>Měření hloubky vědomí vyjádřeno dvěma hodnotami (z EEG a z FEMG). Měření analgezie vyjádřeno jednou numerickou hodnotou.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4D1233" w14:textId="77777777" w:rsidR="005C6ED6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6C94084C" w14:textId="55BFD1AB" w:rsidR="00575D82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473F" w14:textId="3E157A90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E447" w14:textId="053F915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ED1BE7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82DD6" w14:textId="18C8095F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>Kompatibilita dodaných modulů pro měření hloubky svalové relaxace a měření hloubky vědomí a analgezie se stávajícími moduly a monitory GE.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F0AC69" w14:textId="77777777" w:rsidR="005C6ED6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4A7BB584" w14:textId="15132D7C" w:rsidR="00575D82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5443" w14:textId="1DD9FC46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082" w14:textId="363B0F5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AB4C0F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AB4C0F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B60D1" w14:textId="77777777" w:rsidR="00646661" w:rsidRDefault="00646661" w:rsidP="006A4F4C">
      <w:r>
        <w:separator/>
      </w:r>
    </w:p>
  </w:endnote>
  <w:endnote w:type="continuationSeparator" w:id="0">
    <w:p w14:paraId="172E84C6" w14:textId="77777777" w:rsidR="00646661" w:rsidRDefault="00646661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D738B7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B4C0F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B4C0F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5031486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B4C0F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B4C0F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E8238" w14:textId="77777777" w:rsidR="00646661" w:rsidRDefault="00646661" w:rsidP="006A4F4C">
      <w:r>
        <w:separator/>
      </w:r>
    </w:p>
  </w:footnote>
  <w:footnote w:type="continuationSeparator" w:id="0">
    <w:p w14:paraId="605FFD98" w14:textId="77777777" w:rsidR="00646661" w:rsidRDefault="00646661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097DF7F"/>
    <w:multiLevelType w:val="hybridMultilevel"/>
    <w:tmpl w:val="179829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A1747A"/>
    <w:multiLevelType w:val="hybridMultilevel"/>
    <w:tmpl w:val="F78082F6"/>
    <w:lvl w:ilvl="0" w:tplc="7FC0808C">
      <w:start w:val="1"/>
      <w:numFmt w:val="bullet"/>
      <w:lvlText w:val="•"/>
      <w:lvlJc w:val="left"/>
      <w:rPr>
        <w:rFonts w:asciiTheme="minorHAnsi" w:hAnsiTheme="minorHAnsi" w:cstheme="minorHAns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A971A68"/>
    <w:multiLevelType w:val="hybridMultilevel"/>
    <w:tmpl w:val="B5DD25E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1B3858"/>
    <w:multiLevelType w:val="hybridMultilevel"/>
    <w:tmpl w:val="1EE24624"/>
    <w:lvl w:ilvl="0" w:tplc="9134DF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9604F"/>
    <w:multiLevelType w:val="hybridMultilevel"/>
    <w:tmpl w:val="BA3C1B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D29180A"/>
    <w:multiLevelType w:val="hybridMultilevel"/>
    <w:tmpl w:val="00D4271E"/>
    <w:lvl w:ilvl="0" w:tplc="E620D9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28B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2AD8"/>
    <w:rsid w:val="000739AE"/>
    <w:rsid w:val="000746FB"/>
    <w:rsid w:val="00077688"/>
    <w:rsid w:val="00080D64"/>
    <w:rsid w:val="0008207D"/>
    <w:rsid w:val="00085D55"/>
    <w:rsid w:val="00087105"/>
    <w:rsid w:val="000906AC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0F60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14BB"/>
    <w:rsid w:val="00203E22"/>
    <w:rsid w:val="00204A98"/>
    <w:rsid w:val="00205425"/>
    <w:rsid w:val="0020796A"/>
    <w:rsid w:val="00207AFA"/>
    <w:rsid w:val="00210493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1706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EFC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371E"/>
    <w:rsid w:val="00404269"/>
    <w:rsid w:val="00404380"/>
    <w:rsid w:val="00404450"/>
    <w:rsid w:val="00407AE4"/>
    <w:rsid w:val="0041569E"/>
    <w:rsid w:val="0042499D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75D82"/>
    <w:rsid w:val="005811C3"/>
    <w:rsid w:val="005858F4"/>
    <w:rsid w:val="005861D1"/>
    <w:rsid w:val="00587D66"/>
    <w:rsid w:val="00593FD9"/>
    <w:rsid w:val="005A059C"/>
    <w:rsid w:val="005A1F29"/>
    <w:rsid w:val="005A2717"/>
    <w:rsid w:val="005A55B5"/>
    <w:rsid w:val="005A5E1A"/>
    <w:rsid w:val="005B5CCD"/>
    <w:rsid w:val="005B6860"/>
    <w:rsid w:val="005B7124"/>
    <w:rsid w:val="005C5888"/>
    <w:rsid w:val="005C6ED6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6661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367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45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39DE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274E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599D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0F7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830"/>
    <w:rsid w:val="00A43A6A"/>
    <w:rsid w:val="00A43B57"/>
    <w:rsid w:val="00A44D31"/>
    <w:rsid w:val="00A457AF"/>
    <w:rsid w:val="00A4604C"/>
    <w:rsid w:val="00A4675F"/>
    <w:rsid w:val="00A47E61"/>
    <w:rsid w:val="00A52E7F"/>
    <w:rsid w:val="00A557F1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B4C0F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AF186F"/>
    <w:rsid w:val="00B02490"/>
    <w:rsid w:val="00B032E0"/>
    <w:rsid w:val="00B042B9"/>
    <w:rsid w:val="00B059D0"/>
    <w:rsid w:val="00B0759B"/>
    <w:rsid w:val="00B07699"/>
    <w:rsid w:val="00B10F93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868ED"/>
    <w:rsid w:val="00C9507F"/>
    <w:rsid w:val="00C96499"/>
    <w:rsid w:val="00CA16C0"/>
    <w:rsid w:val="00CA3859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2E95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891"/>
    <w:rsid w:val="00E25B9F"/>
    <w:rsid w:val="00E26DE4"/>
    <w:rsid w:val="00E33154"/>
    <w:rsid w:val="00E34EC9"/>
    <w:rsid w:val="00E4023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12D1A"/>
  <w15:docId w15:val="{715F663C-D45B-4428-B527-0E93EF2F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6E1EBA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3F7D-C053-4D66-BAFE-D61A37A4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1078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3</cp:revision>
  <dcterms:created xsi:type="dcterms:W3CDTF">2023-05-02T12:50:00Z</dcterms:created>
  <dcterms:modified xsi:type="dcterms:W3CDTF">2023-05-02T12:51:00Z</dcterms:modified>
</cp:coreProperties>
</file>