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76" w:rsidRPr="00C64276" w:rsidRDefault="00827F85" w:rsidP="00CF3F65">
      <w:pPr>
        <w:shd w:val="clear" w:color="auto" w:fill="CCFFFF"/>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Zadávací podmínky</w:t>
      </w:r>
      <w:r w:rsidR="00C64276" w:rsidRPr="00C64276">
        <w:rPr>
          <w:rFonts w:ascii="Arial" w:hAnsi="Arial" w:cs="Arial"/>
          <w:b/>
          <w:bCs/>
          <w:sz w:val="22"/>
          <w:szCs w:val="22"/>
        </w:rPr>
        <w:t xml:space="preserve"> veřejn</w:t>
      </w:r>
      <w:r w:rsidR="00C45BB4">
        <w:rPr>
          <w:rFonts w:ascii="Arial" w:hAnsi="Arial" w:cs="Arial"/>
          <w:b/>
          <w:bCs/>
          <w:sz w:val="22"/>
          <w:szCs w:val="22"/>
        </w:rPr>
        <w:t>é</w:t>
      </w:r>
      <w:r w:rsidR="00C64276" w:rsidRPr="00C64276">
        <w:rPr>
          <w:rFonts w:ascii="Arial" w:hAnsi="Arial" w:cs="Arial"/>
          <w:b/>
          <w:bCs/>
          <w:sz w:val="22"/>
          <w:szCs w:val="22"/>
        </w:rPr>
        <w:t xml:space="preserve"> zakázk</w:t>
      </w:r>
      <w:r w:rsidR="00C45BB4">
        <w:rPr>
          <w:rFonts w:ascii="Arial" w:hAnsi="Arial" w:cs="Arial"/>
          <w:b/>
          <w:bCs/>
          <w:sz w:val="22"/>
          <w:szCs w:val="22"/>
        </w:rPr>
        <w:t>y</w:t>
      </w:r>
      <w:r w:rsidR="00C64276" w:rsidRPr="00C64276">
        <w:rPr>
          <w:rFonts w:ascii="Arial" w:hAnsi="Arial" w:cs="Arial"/>
          <w:b/>
          <w:bCs/>
          <w:sz w:val="22"/>
          <w:szCs w:val="22"/>
        </w:rPr>
        <w:t xml:space="preserve"> na </w:t>
      </w:r>
      <w:r w:rsidR="00C64276">
        <w:rPr>
          <w:rFonts w:ascii="Arial" w:hAnsi="Arial" w:cs="Arial"/>
          <w:b/>
          <w:bCs/>
          <w:sz w:val="22"/>
          <w:szCs w:val="22"/>
        </w:rPr>
        <w:t>stavební práce,</w:t>
      </w:r>
    </w:p>
    <w:p w:rsidR="00C45BB4" w:rsidRDefault="00C45BB4" w:rsidP="00CF3F65">
      <w:pPr>
        <w:shd w:val="clear" w:color="auto" w:fill="CCFFFF"/>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w:t>
      </w:r>
      <w:r w:rsidR="00C64276" w:rsidRPr="00C64276">
        <w:rPr>
          <w:rFonts w:ascii="Arial" w:hAnsi="Arial" w:cs="Arial"/>
          <w:b/>
          <w:bCs/>
          <w:sz w:val="22"/>
          <w:szCs w:val="22"/>
        </w:rPr>
        <w:t>adávan</w:t>
      </w:r>
      <w:r>
        <w:rPr>
          <w:rFonts w:ascii="Arial" w:hAnsi="Arial" w:cs="Arial"/>
          <w:b/>
          <w:bCs/>
          <w:sz w:val="22"/>
          <w:szCs w:val="22"/>
        </w:rPr>
        <w:t>é v </w:t>
      </w:r>
      <w:r w:rsidR="00A125F4">
        <w:rPr>
          <w:rFonts w:ascii="Arial" w:hAnsi="Arial" w:cs="Arial"/>
          <w:b/>
          <w:bCs/>
          <w:sz w:val="22"/>
          <w:szCs w:val="22"/>
        </w:rPr>
        <w:t>po</w:t>
      </w:r>
      <w:r>
        <w:rPr>
          <w:rFonts w:ascii="Arial" w:hAnsi="Arial" w:cs="Arial"/>
          <w:b/>
          <w:bCs/>
          <w:sz w:val="22"/>
          <w:szCs w:val="22"/>
        </w:rPr>
        <w:t>dlimitním režimu,</w:t>
      </w:r>
      <w:r w:rsidR="00C64276" w:rsidRPr="00C64276">
        <w:rPr>
          <w:rFonts w:ascii="Arial" w:hAnsi="Arial" w:cs="Arial"/>
          <w:b/>
          <w:bCs/>
          <w:sz w:val="22"/>
          <w:szCs w:val="22"/>
        </w:rPr>
        <w:t xml:space="preserve"> </w:t>
      </w:r>
    </w:p>
    <w:p w:rsidR="00C45BB4" w:rsidRDefault="00C64276" w:rsidP="00CF3F65">
      <w:pPr>
        <w:shd w:val="clear" w:color="auto" w:fill="CCFFFF"/>
        <w:overflowPunct/>
        <w:autoSpaceDE/>
        <w:autoSpaceDN/>
        <w:adjustRightInd/>
        <w:spacing w:before="120" w:line="264" w:lineRule="auto"/>
        <w:jc w:val="center"/>
        <w:textAlignment w:val="auto"/>
        <w:rPr>
          <w:rFonts w:ascii="Arial" w:hAnsi="Arial" w:cs="Arial"/>
          <w:b/>
          <w:bCs/>
          <w:sz w:val="22"/>
          <w:szCs w:val="22"/>
        </w:rPr>
      </w:pPr>
      <w:bookmarkStart w:id="0" w:name="_GoBack"/>
      <w:bookmarkEnd w:id="0"/>
      <w:r w:rsidRPr="00C64276">
        <w:rPr>
          <w:rFonts w:ascii="Arial" w:hAnsi="Arial" w:cs="Arial"/>
          <w:b/>
          <w:bCs/>
          <w:sz w:val="22"/>
          <w:szCs w:val="22"/>
        </w:rPr>
        <w:t xml:space="preserve">v otevřeném řízení podle § 56 zákona č. 134/2016 Sb., </w:t>
      </w:r>
    </w:p>
    <w:p w:rsidR="00EC5BB9" w:rsidRDefault="00C64276" w:rsidP="00CF3F65">
      <w:pPr>
        <w:shd w:val="clear" w:color="auto" w:fill="CCFFFF"/>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CD6596">
        <w:rPr>
          <w:rFonts w:ascii="Arial" w:hAnsi="Arial" w:cs="Arial"/>
          <w:b/>
          <w:bCs/>
          <w:sz w:val="22"/>
          <w:szCs w:val="22"/>
        </w:rPr>
        <w:t xml:space="preserve">, </w:t>
      </w:r>
      <w:r w:rsidR="00CD6596" w:rsidRPr="00CD6596">
        <w:rPr>
          <w:rFonts w:ascii="Arial" w:hAnsi="Arial" w:cs="Arial"/>
          <w:b/>
          <w:bCs/>
          <w:sz w:val="22"/>
          <w:szCs w:val="22"/>
        </w:rPr>
        <w:t xml:space="preserve">v platném znění </w:t>
      </w:r>
      <w:r w:rsidRPr="00C64276">
        <w:rPr>
          <w:rFonts w:ascii="Arial" w:hAnsi="Arial" w:cs="Arial"/>
          <w:b/>
          <w:bCs/>
          <w:sz w:val="22"/>
          <w:szCs w:val="22"/>
        </w:rPr>
        <w:t>(dále jen „zákon“)</w:t>
      </w:r>
      <w:r w:rsidR="00EC5BB9" w:rsidRPr="008A4F6F">
        <w:rPr>
          <w:rFonts w:ascii="Arial" w:hAnsi="Arial" w:cs="Arial"/>
          <w:b/>
          <w:bCs/>
          <w:sz w:val="22"/>
          <w:szCs w:val="22"/>
        </w:rPr>
        <w:t xml:space="preserve"> </w:t>
      </w:r>
    </w:p>
    <w:p w:rsidR="00C6740F" w:rsidRPr="008A4F6F" w:rsidRDefault="00C6740F" w:rsidP="00CF3F65">
      <w:pPr>
        <w:shd w:val="clear" w:color="auto" w:fill="CCFFFF"/>
        <w:overflowPunct/>
        <w:autoSpaceDE/>
        <w:autoSpaceDN/>
        <w:adjustRightInd/>
        <w:spacing w:before="120" w:line="264" w:lineRule="auto"/>
        <w:jc w:val="center"/>
        <w:textAlignment w:val="auto"/>
        <w:rPr>
          <w:rFonts w:ascii="Arial" w:hAnsi="Arial" w:cs="Arial"/>
          <w:b/>
          <w:bCs/>
          <w:sz w:val="22"/>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379"/>
      </w:tblGrid>
      <w:tr w:rsidR="00C6740F" w:rsidRPr="00A625BD" w:rsidTr="00B81ED7">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spacing w:before="120" w:line="288" w:lineRule="auto"/>
              <w:rPr>
                <w:rFonts w:ascii="Arial" w:hAnsi="Arial" w:cs="Arial"/>
                <w:sz w:val="22"/>
                <w:szCs w:val="22"/>
              </w:rPr>
            </w:pPr>
            <w:r w:rsidRPr="00A625BD">
              <w:rPr>
                <w:rFonts w:ascii="Arial" w:hAnsi="Arial" w:cs="Arial"/>
                <w:b/>
                <w:bCs/>
                <w:sz w:val="22"/>
                <w:szCs w:val="22"/>
              </w:rPr>
              <w:t>Název veřejné zakázky:</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spacing w:before="120" w:line="288" w:lineRule="auto"/>
              <w:rPr>
                <w:rFonts w:ascii="Arial" w:hAnsi="Arial" w:cs="Arial"/>
                <w:b/>
                <w:sz w:val="22"/>
                <w:szCs w:val="22"/>
              </w:rPr>
            </w:pPr>
            <w:r w:rsidRPr="00113891">
              <w:rPr>
                <w:rFonts w:ascii="Arial" w:hAnsi="Arial" w:cs="Arial"/>
                <w:b/>
                <w:bCs/>
                <w:sz w:val="22"/>
                <w:szCs w:val="22"/>
              </w:rPr>
              <w:t xml:space="preserve">II/129, II/347 Humpolec – okružní křižovatka (u </w:t>
            </w:r>
            <w:proofErr w:type="spellStart"/>
            <w:r w:rsidRPr="00113891">
              <w:rPr>
                <w:rFonts w:ascii="Arial" w:hAnsi="Arial" w:cs="Arial"/>
                <w:b/>
                <w:bCs/>
                <w:sz w:val="22"/>
                <w:szCs w:val="22"/>
              </w:rPr>
              <w:t>Vodaku</w:t>
            </w:r>
            <w:proofErr w:type="spellEnd"/>
            <w:r w:rsidRPr="00113891">
              <w:rPr>
                <w:rFonts w:ascii="Arial" w:hAnsi="Arial" w:cs="Arial"/>
                <w:b/>
                <w:bCs/>
                <w:sz w:val="22"/>
                <w:szCs w:val="22"/>
              </w:rPr>
              <w:t>)</w:t>
            </w:r>
          </w:p>
        </w:tc>
      </w:tr>
      <w:tr w:rsidR="00C6740F" w:rsidRPr="00A625BD" w:rsidTr="00B81ED7">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rPr>
                <w:rFonts w:ascii="Arial" w:hAnsi="Arial" w:cs="Arial"/>
                <w:sz w:val="22"/>
                <w:szCs w:val="22"/>
              </w:rPr>
            </w:pPr>
            <w:r w:rsidRPr="00A625BD">
              <w:rPr>
                <w:rFonts w:ascii="Arial" w:hAnsi="Arial" w:cs="Arial"/>
                <w:b/>
                <w:bCs/>
                <w:sz w:val="22"/>
                <w:szCs w:val="22"/>
              </w:rPr>
              <w:t>Název zadavatel</w:t>
            </w:r>
            <w:r>
              <w:rPr>
                <w:rFonts w:ascii="Arial" w:hAnsi="Arial" w:cs="Arial"/>
                <w:b/>
                <w:bCs/>
                <w:sz w:val="22"/>
                <w:szCs w:val="22"/>
              </w:rPr>
              <w:t>e č. 1</w:t>
            </w:r>
            <w:r w:rsidRPr="00A625BD">
              <w:rPr>
                <w:rFonts w:ascii="Arial" w:hAnsi="Arial" w:cs="Arial"/>
                <w:b/>
                <w:bCs/>
                <w:sz w:val="22"/>
                <w:szCs w:val="22"/>
              </w:rPr>
              <w:t>:</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rPr>
                <w:rFonts w:ascii="Arial" w:hAnsi="Arial" w:cs="Arial"/>
                <w:sz w:val="22"/>
                <w:szCs w:val="22"/>
              </w:rPr>
            </w:pPr>
            <w:r w:rsidRPr="00A625BD">
              <w:rPr>
                <w:rFonts w:ascii="Arial" w:hAnsi="Arial" w:cs="Arial"/>
                <w:sz w:val="22"/>
                <w:szCs w:val="22"/>
              </w:rPr>
              <w:t>Kraj Vysočina</w:t>
            </w:r>
          </w:p>
        </w:tc>
      </w:tr>
      <w:tr w:rsidR="00C6740F" w:rsidRPr="00A625BD" w:rsidTr="00B81ED7">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Default="00C6740F" w:rsidP="00B81ED7">
            <w:pPr>
              <w:rPr>
                <w:rFonts w:ascii="Arial" w:hAnsi="Arial" w:cs="Arial"/>
                <w:b/>
                <w:bCs/>
                <w:sz w:val="22"/>
                <w:szCs w:val="22"/>
              </w:rPr>
            </w:pPr>
            <w:r w:rsidRPr="00A625BD">
              <w:rPr>
                <w:rFonts w:ascii="Arial" w:hAnsi="Arial" w:cs="Arial"/>
                <w:b/>
                <w:bCs/>
                <w:sz w:val="22"/>
                <w:szCs w:val="22"/>
              </w:rPr>
              <w:t>IČO:</w:t>
            </w:r>
          </w:p>
          <w:p w:rsidR="00C6740F" w:rsidRPr="00A625BD" w:rsidRDefault="00C6740F" w:rsidP="00B81ED7">
            <w:pPr>
              <w:rPr>
                <w:rFonts w:ascii="Arial" w:hAnsi="Arial" w:cs="Arial"/>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tabs>
                <w:tab w:val="left" w:pos="1595"/>
              </w:tabs>
              <w:rPr>
                <w:rFonts w:ascii="Arial" w:hAnsi="Arial" w:cs="Arial"/>
                <w:sz w:val="22"/>
                <w:szCs w:val="22"/>
              </w:rPr>
            </w:pPr>
            <w:r w:rsidRPr="00A625BD">
              <w:rPr>
                <w:rFonts w:ascii="Arial" w:hAnsi="Arial" w:cs="Arial"/>
                <w:sz w:val="22"/>
                <w:szCs w:val="22"/>
              </w:rPr>
              <w:t>708 90 749</w:t>
            </w:r>
          </w:p>
        </w:tc>
      </w:tr>
      <w:tr w:rsidR="00C6740F" w:rsidRPr="00A625BD" w:rsidTr="00B81ED7">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rPr>
                <w:rFonts w:ascii="Arial" w:hAnsi="Arial" w:cs="Arial"/>
                <w:b/>
                <w:bCs/>
                <w:sz w:val="22"/>
                <w:szCs w:val="22"/>
              </w:rPr>
            </w:pPr>
            <w:r w:rsidRPr="00A625BD">
              <w:rPr>
                <w:rFonts w:ascii="Arial" w:hAnsi="Arial" w:cs="Arial"/>
                <w:b/>
                <w:bCs/>
                <w:sz w:val="22"/>
                <w:szCs w:val="22"/>
              </w:rPr>
              <w:t>Adresa sídla: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tabs>
                <w:tab w:val="left" w:pos="1595"/>
              </w:tabs>
              <w:rPr>
                <w:rFonts w:ascii="Arial" w:hAnsi="Arial" w:cs="Arial"/>
                <w:sz w:val="22"/>
                <w:szCs w:val="22"/>
              </w:rPr>
            </w:pPr>
            <w:r>
              <w:rPr>
                <w:rFonts w:ascii="Arial" w:hAnsi="Arial" w:cs="Arial"/>
                <w:sz w:val="22"/>
                <w:szCs w:val="22"/>
              </w:rPr>
              <w:t xml:space="preserve">Žižkova </w:t>
            </w:r>
            <w:r w:rsidRPr="00A625BD">
              <w:rPr>
                <w:rFonts w:ascii="Arial" w:hAnsi="Arial" w:cs="Arial"/>
                <w:sz w:val="22"/>
                <w:szCs w:val="22"/>
              </w:rPr>
              <w:t>1882</w:t>
            </w:r>
            <w:r>
              <w:rPr>
                <w:rFonts w:ascii="Arial" w:hAnsi="Arial" w:cs="Arial"/>
                <w:sz w:val="22"/>
                <w:szCs w:val="22"/>
              </w:rPr>
              <w:t>/57</w:t>
            </w:r>
            <w:r w:rsidRPr="00A625BD">
              <w:rPr>
                <w:rFonts w:ascii="Arial" w:hAnsi="Arial" w:cs="Arial"/>
                <w:sz w:val="22"/>
                <w:szCs w:val="22"/>
              </w:rPr>
              <w:t xml:space="preserve">, </w:t>
            </w:r>
            <w:r>
              <w:rPr>
                <w:rFonts w:ascii="Arial" w:hAnsi="Arial" w:cs="Arial"/>
                <w:sz w:val="22"/>
                <w:szCs w:val="22"/>
              </w:rPr>
              <w:t>587 33 Jihlava</w:t>
            </w:r>
          </w:p>
        </w:tc>
      </w:tr>
      <w:tr w:rsidR="00C6740F" w:rsidRPr="00A625BD" w:rsidTr="00B81ED7">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rPr>
                <w:rFonts w:ascii="Arial" w:hAnsi="Arial" w:cs="Arial"/>
                <w:sz w:val="22"/>
                <w:szCs w:val="22"/>
              </w:rPr>
            </w:pPr>
            <w:r w:rsidRPr="00A625BD">
              <w:rPr>
                <w:rFonts w:ascii="Arial" w:hAnsi="Arial" w:cs="Arial"/>
                <w:b/>
                <w:bCs/>
                <w:sz w:val="22"/>
                <w:szCs w:val="22"/>
              </w:rPr>
              <w:t>Profil zadavatele:</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tabs>
                <w:tab w:val="left" w:pos="1595"/>
              </w:tabs>
              <w:rPr>
                <w:rFonts w:ascii="Arial" w:hAnsi="Arial" w:cs="Arial"/>
                <w:sz w:val="20"/>
                <w:szCs w:val="20"/>
              </w:rPr>
            </w:pPr>
            <w:r w:rsidRPr="00A46368">
              <w:rPr>
                <w:rFonts w:ascii="Arial" w:hAnsi="Arial" w:cs="Arial"/>
                <w:sz w:val="22"/>
                <w:szCs w:val="22"/>
              </w:rPr>
              <w:t>https://ezak.kr-vysocina.cz/profile_display_111.html</w:t>
            </w:r>
          </w:p>
        </w:tc>
      </w:tr>
      <w:tr w:rsidR="00C6740F" w:rsidRPr="00A625BD" w:rsidTr="00B81ED7">
        <w:trPr>
          <w:trHeight w:val="68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Default="00C6740F" w:rsidP="00B81ED7">
            <w:pPr>
              <w:rPr>
                <w:rFonts w:ascii="Arial" w:hAnsi="Arial" w:cs="Arial"/>
                <w:b/>
                <w:bCs/>
                <w:sz w:val="22"/>
                <w:szCs w:val="22"/>
              </w:rPr>
            </w:pPr>
            <w:r>
              <w:rPr>
                <w:rFonts w:ascii="Arial" w:hAnsi="Arial" w:cs="Arial"/>
                <w:b/>
                <w:bCs/>
                <w:sz w:val="22"/>
                <w:szCs w:val="22"/>
              </w:rPr>
              <w:t xml:space="preserve">Osoba oprávněná </w:t>
            </w:r>
          </w:p>
          <w:p w:rsidR="00C6740F" w:rsidRPr="00A625BD" w:rsidRDefault="00C6740F" w:rsidP="00B81ED7">
            <w:pPr>
              <w:rPr>
                <w:rFonts w:ascii="Arial" w:hAnsi="Arial" w:cs="Arial"/>
                <w:b/>
                <w:bCs/>
                <w:sz w:val="22"/>
                <w:szCs w:val="22"/>
              </w:rPr>
            </w:pPr>
            <w:r w:rsidRPr="00A625BD">
              <w:rPr>
                <w:rFonts w:ascii="Arial" w:hAnsi="Arial" w:cs="Arial"/>
                <w:b/>
                <w:bCs/>
                <w:sz w:val="22"/>
                <w:szCs w:val="22"/>
              </w:rPr>
              <w:t xml:space="preserve">za zadavatele jednat: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Default="00C6740F" w:rsidP="00B81ED7">
            <w:pPr>
              <w:spacing w:before="60" w:after="60"/>
              <w:rPr>
                <w:rFonts w:ascii="Arial" w:hAnsi="Arial" w:cs="Arial"/>
                <w:sz w:val="22"/>
                <w:szCs w:val="22"/>
              </w:rPr>
            </w:pPr>
            <w:r w:rsidRPr="00A625BD">
              <w:rPr>
                <w:rFonts w:ascii="Arial" w:hAnsi="Arial" w:cs="Arial"/>
                <w:sz w:val="22"/>
                <w:szCs w:val="22"/>
              </w:rPr>
              <w:t xml:space="preserve">MUDr. Jiří Běhounek, hejtman </w:t>
            </w:r>
          </w:p>
          <w:p w:rsidR="00C6740F" w:rsidRPr="00A625BD" w:rsidRDefault="00C6740F" w:rsidP="00B81ED7">
            <w:pPr>
              <w:spacing w:before="60" w:after="60"/>
              <w:rPr>
                <w:rFonts w:ascii="Arial" w:hAnsi="Arial" w:cs="Arial"/>
                <w:sz w:val="22"/>
                <w:szCs w:val="22"/>
              </w:rPr>
            </w:pPr>
            <w:r>
              <w:rPr>
                <w:rFonts w:ascii="Arial" w:hAnsi="Arial" w:cs="Arial"/>
                <w:sz w:val="22"/>
                <w:szCs w:val="22"/>
              </w:rPr>
              <w:t>Ing. Jan Hyliš, člen rady kraje pro oblast dopravy a silničního hospodářství</w:t>
            </w:r>
          </w:p>
        </w:tc>
      </w:tr>
      <w:tr w:rsidR="00C6740F" w:rsidRPr="00A625BD" w:rsidTr="00B81ED7">
        <w:trPr>
          <w:trHeight w:val="68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rPr>
                <w:rFonts w:ascii="Arial" w:hAnsi="Arial" w:cs="Arial"/>
                <w:b/>
                <w:bCs/>
                <w:sz w:val="22"/>
                <w:szCs w:val="22"/>
              </w:rPr>
            </w:pPr>
            <w:r w:rsidRPr="00A625BD">
              <w:rPr>
                <w:rFonts w:ascii="Arial" w:hAnsi="Arial" w:cs="Arial"/>
                <w:b/>
                <w:bCs/>
                <w:sz w:val="22"/>
                <w:szCs w:val="22"/>
              </w:rPr>
              <w:t>Kontaktní osoba</w:t>
            </w:r>
            <w:r>
              <w:rPr>
                <w:rFonts w:ascii="Arial" w:hAnsi="Arial" w:cs="Arial"/>
                <w:b/>
                <w:bCs/>
                <w:sz w:val="22"/>
                <w:szCs w:val="22"/>
              </w:rPr>
              <w:t xml:space="preserve"> ve věcech zadání veřejné zakázky</w:t>
            </w:r>
            <w:r w:rsidRPr="00A625BD">
              <w:rPr>
                <w:rFonts w:ascii="Arial" w:hAnsi="Arial" w:cs="Arial"/>
                <w:b/>
                <w:bCs/>
                <w:sz w:val="22"/>
                <w:szCs w:val="22"/>
              </w:rPr>
              <w:t>:</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751427" w:rsidRDefault="00C6740F" w:rsidP="00B81ED7">
            <w:pPr>
              <w:snapToGrid w:val="0"/>
              <w:spacing w:before="60" w:after="60"/>
              <w:rPr>
                <w:rFonts w:ascii="Arial" w:hAnsi="Arial" w:cs="Arial"/>
                <w:sz w:val="22"/>
                <w:szCs w:val="22"/>
              </w:rPr>
            </w:pPr>
            <w:r>
              <w:rPr>
                <w:rFonts w:ascii="Arial" w:hAnsi="Arial" w:cs="Arial"/>
                <w:sz w:val="22"/>
                <w:szCs w:val="22"/>
              </w:rPr>
              <w:t>Ing. Markéta Majdičová</w:t>
            </w:r>
          </w:p>
          <w:p w:rsidR="00C6740F" w:rsidRPr="00751427" w:rsidRDefault="00C6740F" w:rsidP="00B81ED7">
            <w:pPr>
              <w:spacing w:before="60" w:after="60"/>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564 602 387; e-mail: majdicova.m</w:t>
            </w:r>
            <w:r w:rsidRPr="00F668D9">
              <w:rPr>
                <w:rFonts w:ascii="Arial" w:hAnsi="Arial" w:cs="Arial"/>
                <w:sz w:val="22"/>
                <w:szCs w:val="22"/>
              </w:rPr>
              <w:t>@kr-vysocina.cz</w:t>
            </w:r>
          </w:p>
        </w:tc>
      </w:tr>
      <w:tr w:rsidR="00C6740F" w:rsidRPr="00A625BD" w:rsidTr="00B81ED7">
        <w:trPr>
          <w:trHeight w:val="734"/>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A625BD" w:rsidRDefault="00C6740F" w:rsidP="00B81ED7">
            <w:pPr>
              <w:rPr>
                <w:rFonts w:ascii="Arial" w:hAnsi="Arial" w:cs="Arial"/>
                <w:b/>
                <w:bCs/>
                <w:sz w:val="22"/>
                <w:szCs w:val="22"/>
              </w:rPr>
            </w:pPr>
            <w:r w:rsidRPr="00A625BD">
              <w:rPr>
                <w:rFonts w:ascii="Arial" w:hAnsi="Arial" w:cs="Arial"/>
                <w:b/>
                <w:bCs/>
                <w:sz w:val="22"/>
                <w:szCs w:val="22"/>
              </w:rPr>
              <w:t>Kontaktní osoba</w:t>
            </w:r>
            <w:r>
              <w:rPr>
                <w:rFonts w:ascii="Arial" w:hAnsi="Arial" w:cs="Arial"/>
                <w:b/>
                <w:bCs/>
                <w:sz w:val="22"/>
                <w:szCs w:val="22"/>
              </w:rPr>
              <w:t xml:space="preserve"> ve věcech technických</w:t>
            </w:r>
            <w:r w:rsidRPr="00A625BD">
              <w:rPr>
                <w:rFonts w:ascii="Arial" w:hAnsi="Arial" w:cs="Arial"/>
                <w:b/>
                <w:bCs/>
                <w:sz w:val="22"/>
                <w:szCs w:val="22"/>
              </w:rPr>
              <w:t>:</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Default="00C6740F" w:rsidP="00B81ED7">
            <w:pPr>
              <w:snapToGrid w:val="0"/>
              <w:rPr>
                <w:rFonts w:ascii="Arial" w:hAnsi="Arial" w:cs="Arial"/>
                <w:sz w:val="22"/>
                <w:szCs w:val="22"/>
              </w:rPr>
            </w:pPr>
            <w:r>
              <w:rPr>
                <w:rFonts w:ascii="Arial" w:hAnsi="Arial" w:cs="Arial"/>
                <w:sz w:val="22"/>
                <w:szCs w:val="22"/>
              </w:rPr>
              <w:t>Tomáš Pípal</w:t>
            </w:r>
          </w:p>
          <w:p w:rsidR="00C6740F" w:rsidRPr="00751427" w:rsidRDefault="00C6740F" w:rsidP="00B81ED7">
            <w:pPr>
              <w:snapToGrid w:val="0"/>
              <w:rPr>
                <w:rFonts w:ascii="Arial" w:hAnsi="Arial" w:cs="Arial"/>
                <w:sz w:val="22"/>
                <w:szCs w:val="22"/>
              </w:rPr>
            </w:pPr>
            <w:r>
              <w:rPr>
                <w:rFonts w:ascii="Arial" w:hAnsi="Arial" w:cs="Arial"/>
                <w:sz w:val="22"/>
                <w:szCs w:val="22"/>
              </w:rPr>
              <w:t>tel.: +420 564 602 386</w:t>
            </w:r>
            <w:r w:rsidRPr="00F668D9">
              <w:rPr>
                <w:rFonts w:ascii="Arial" w:hAnsi="Arial" w:cs="Arial"/>
                <w:sz w:val="22"/>
                <w:szCs w:val="22"/>
              </w:rPr>
              <w:t xml:space="preserve">; </w:t>
            </w:r>
            <w:r>
              <w:rPr>
                <w:rFonts w:ascii="Arial" w:hAnsi="Arial" w:cs="Arial"/>
                <w:sz w:val="22"/>
                <w:szCs w:val="22"/>
              </w:rPr>
              <w:t>e-mail: pipal.t</w:t>
            </w:r>
            <w:r w:rsidRPr="00F668D9">
              <w:rPr>
                <w:rFonts w:ascii="Arial" w:hAnsi="Arial" w:cs="Arial"/>
                <w:sz w:val="22"/>
                <w:szCs w:val="22"/>
              </w:rPr>
              <w:t>@kr-vysocina.cz</w:t>
            </w:r>
          </w:p>
        </w:tc>
      </w:tr>
      <w:tr w:rsidR="00C6740F" w:rsidRPr="00A625BD" w:rsidTr="00B81ED7">
        <w:trPr>
          <w:trHeight w:val="639"/>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853E33" w:rsidRDefault="00C6740F" w:rsidP="00B81ED7">
            <w:pPr>
              <w:rPr>
                <w:rFonts w:ascii="Arial" w:hAnsi="Arial" w:cs="Arial"/>
                <w:b/>
                <w:bCs/>
                <w:sz w:val="22"/>
                <w:szCs w:val="22"/>
              </w:rPr>
            </w:pPr>
            <w:r w:rsidRPr="00853E33">
              <w:rPr>
                <w:rFonts w:ascii="Arial" w:hAnsi="Arial" w:cs="Arial"/>
                <w:b/>
                <w:bCs/>
                <w:sz w:val="22"/>
                <w:szCs w:val="22"/>
              </w:rPr>
              <w:t>Název zadavatele č. 2:</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4709AB" w:rsidRDefault="00C6740F" w:rsidP="00B81ED7">
            <w:pPr>
              <w:rPr>
                <w:rFonts w:ascii="Arial" w:hAnsi="Arial" w:cs="Arial"/>
                <w:b/>
                <w:sz w:val="22"/>
                <w:szCs w:val="22"/>
              </w:rPr>
            </w:pPr>
            <w:r>
              <w:rPr>
                <w:rFonts w:ascii="Arial" w:hAnsi="Arial" w:cs="Arial"/>
                <w:b/>
                <w:sz w:val="22"/>
                <w:szCs w:val="22"/>
              </w:rPr>
              <w:t>M</w:t>
            </w:r>
            <w:r w:rsidRPr="004709AB">
              <w:rPr>
                <w:rFonts w:ascii="Arial" w:hAnsi="Arial" w:cs="Arial"/>
                <w:b/>
                <w:sz w:val="22"/>
                <w:szCs w:val="22"/>
              </w:rPr>
              <w:t>ěsto Humpolec</w:t>
            </w:r>
          </w:p>
        </w:tc>
      </w:tr>
      <w:tr w:rsidR="00C6740F" w:rsidRPr="00A625BD" w:rsidTr="00B81ED7">
        <w:trPr>
          <w:trHeight w:val="549"/>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853E33" w:rsidRDefault="00C6740F" w:rsidP="00B81ED7">
            <w:pPr>
              <w:rPr>
                <w:rFonts w:ascii="Arial" w:hAnsi="Arial" w:cs="Arial"/>
                <w:b/>
                <w:bCs/>
                <w:sz w:val="22"/>
                <w:szCs w:val="22"/>
              </w:rPr>
            </w:pPr>
            <w:r w:rsidRPr="00853E33">
              <w:rPr>
                <w:rFonts w:ascii="Arial" w:hAnsi="Arial" w:cs="Arial"/>
                <w:b/>
                <w:bCs/>
                <w:sz w:val="22"/>
                <w:szCs w:val="22"/>
              </w:rPr>
              <w:t>IČO:</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4709AB" w:rsidRDefault="00C6740F" w:rsidP="00B81ED7">
            <w:pPr>
              <w:rPr>
                <w:rFonts w:ascii="Arial" w:hAnsi="Arial" w:cs="Arial"/>
                <w:sz w:val="22"/>
                <w:szCs w:val="22"/>
              </w:rPr>
            </w:pPr>
            <w:r w:rsidRPr="004709AB">
              <w:rPr>
                <w:rFonts w:ascii="Arial" w:hAnsi="Arial" w:cs="Arial"/>
                <w:sz w:val="22"/>
                <w:szCs w:val="22"/>
              </w:rPr>
              <w:t>00248266</w:t>
            </w:r>
          </w:p>
        </w:tc>
      </w:tr>
      <w:tr w:rsidR="00C6740F" w:rsidRPr="00A625BD" w:rsidTr="00B81ED7">
        <w:trPr>
          <w:trHeight w:val="556"/>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853E33" w:rsidRDefault="00C6740F" w:rsidP="00B81ED7">
            <w:pPr>
              <w:rPr>
                <w:rFonts w:ascii="Arial" w:hAnsi="Arial" w:cs="Arial"/>
                <w:b/>
                <w:bCs/>
                <w:sz w:val="22"/>
                <w:szCs w:val="22"/>
              </w:rPr>
            </w:pPr>
            <w:r w:rsidRPr="00853E33">
              <w:rPr>
                <w:rFonts w:ascii="Arial" w:hAnsi="Arial" w:cs="Arial"/>
                <w:b/>
                <w:bCs/>
                <w:sz w:val="22"/>
                <w:szCs w:val="22"/>
              </w:rPr>
              <w:t>Adresa sídla: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4709AB" w:rsidRDefault="00C6740F" w:rsidP="00B81ED7">
            <w:pPr>
              <w:rPr>
                <w:rFonts w:ascii="Arial" w:hAnsi="Arial" w:cs="Arial"/>
                <w:sz w:val="22"/>
                <w:szCs w:val="22"/>
              </w:rPr>
            </w:pPr>
            <w:r w:rsidRPr="004709AB">
              <w:rPr>
                <w:rFonts w:ascii="Arial" w:hAnsi="Arial" w:cs="Arial"/>
                <w:sz w:val="22"/>
                <w:szCs w:val="22"/>
              </w:rPr>
              <w:t>Horní náměstí 300, 396 01 Humpolec</w:t>
            </w:r>
          </w:p>
        </w:tc>
      </w:tr>
      <w:tr w:rsidR="00C6740F" w:rsidRPr="00A625BD" w:rsidTr="00B81ED7">
        <w:trPr>
          <w:trHeight w:val="55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853E33" w:rsidRDefault="00C6740F" w:rsidP="00B81ED7">
            <w:pPr>
              <w:rPr>
                <w:rFonts w:ascii="Arial" w:hAnsi="Arial" w:cs="Arial"/>
                <w:b/>
                <w:bCs/>
                <w:sz w:val="22"/>
                <w:szCs w:val="22"/>
              </w:rPr>
            </w:pPr>
            <w:r w:rsidRPr="00853E33">
              <w:rPr>
                <w:rFonts w:ascii="Arial" w:hAnsi="Arial" w:cs="Arial"/>
                <w:b/>
                <w:bCs/>
                <w:sz w:val="22"/>
                <w:szCs w:val="22"/>
              </w:rPr>
              <w:t>Osoby oprávněné za zadavatele jednat:</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4709AB" w:rsidRDefault="00C6740F" w:rsidP="00B81ED7">
            <w:pPr>
              <w:rPr>
                <w:rFonts w:ascii="Arial" w:hAnsi="Arial" w:cs="Arial"/>
                <w:sz w:val="22"/>
                <w:szCs w:val="22"/>
              </w:rPr>
            </w:pPr>
            <w:r>
              <w:rPr>
                <w:rFonts w:ascii="Arial" w:hAnsi="Arial" w:cs="Arial"/>
                <w:sz w:val="22"/>
                <w:szCs w:val="22"/>
              </w:rPr>
              <w:t>Karel Kratochvíl, starosta</w:t>
            </w:r>
          </w:p>
        </w:tc>
      </w:tr>
      <w:tr w:rsidR="00C6740F" w:rsidRPr="00A625BD" w:rsidTr="00B81ED7">
        <w:trPr>
          <w:trHeight w:val="559"/>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853E33" w:rsidRDefault="00C6740F" w:rsidP="00B81ED7">
            <w:pPr>
              <w:rPr>
                <w:rFonts w:ascii="Arial" w:hAnsi="Arial" w:cs="Arial"/>
                <w:b/>
                <w:bCs/>
                <w:sz w:val="22"/>
                <w:szCs w:val="22"/>
              </w:rPr>
            </w:pPr>
            <w:r w:rsidRPr="00853E33">
              <w:rPr>
                <w:rFonts w:ascii="Arial" w:hAnsi="Arial" w:cs="Arial"/>
                <w:b/>
                <w:bCs/>
                <w:sz w:val="22"/>
                <w:szCs w:val="22"/>
              </w:rPr>
              <w:t>Kontaktní osoba: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4709AB" w:rsidRDefault="00C6740F" w:rsidP="00B81ED7">
            <w:pPr>
              <w:rPr>
                <w:rFonts w:ascii="Arial" w:hAnsi="Arial" w:cs="Arial"/>
                <w:sz w:val="22"/>
                <w:szCs w:val="22"/>
              </w:rPr>
            </w:pPr>
            <w:r w:rsidRPr="004709AB">
              <w:rPr>
                <w:rFonts w:ascii="Arial" w:hAnsi="Arial" w:cs="Arial"/>
                <w:sz w:val="22"/>
                <w:szCs w:val="22"/>
              </w:rPr>
              <w:t xml:space="preserve">Jaroslav Vaňkát, úředník odboru místního hospodářství </w:t>
            </w:r>
            <w:proofErr w:type="spellStart"/>
            <w:r w:rsidRPr="004709AB">
              <w:rPr>
                <w:rFonts w:ascii="Arial" w:hAnsi="Arial" w:cs="Arial"/>
                <w:sz w:val="22"/>
                <w:szCs w:val="22"/>
              </w:rPr>
              <w:t>MěÚ</w:t>
            </w:r>
            <w:proofErr w:type="spellEnd"/>
            <w:r w:rsidRPr="004709AB">
              <w:rPr>
                <w:rFonts w:ascii="Arial" w:hAnsi="Arial" w:cs="Arial"/>
                <w:sz w:val="22"/>
                <w:szCs w:val="22"/>
              </w:rPr>
              <w:t xml:space="preserve"> Humpolec</w:t>
            </w:r>
          </w:p>
        </w:tc>
      </w:tr>
      <w:tr w:rsidR="00C6740F" w:rsidRPr="00A625BD" w:rsidTr="00B81ED7">
        <w:trPr>
          <w:trHeight w:val="56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853E33" w:rsidRDefault="00C6740F" w:rsidP="00B81ED7">
            <w:pPr>
              <w:rPr>
                <w:rFonts w:ascii="Arial" w:hAnsi="Arial" w:cs="Arial"/>
                <w:b/>
                <w:bCs/>
                <w:sz w:val="22"/>
                <w:szCs w:val="22"/>
              </w:rPr>
            </w:pPr>
            <w:r w:rsidRPr="00853E33">
              <w:rPr>
                <w:rFonts w:ascii="Arial" w:hAnsi="Arial" w:cs="Arial"/>
                <w:b/>
                <w:bCs/>
                <w:sz w:val="22"/>
                <w:szCs w:val="22"/>
              </w:rPr>
              <w:t>Telefon:</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C6740F" w:rsidRPr="004709AB" w:rsidRDefault="00C6740F" w:rsidP="00B81ED7">
            <w:pPr>
              <w:rPr>
                <w:rFonts w:ascii="Arial" w:hAnsi="Arial" w:cs="Arial"/>
                <w:sz w:val="22"/>
                <w:szCs w:val="22"/>
              </w:rPr>
            </w:pPr>
            <w:r w:rsidRPr="004709AB">
              <w:rPr>
                <w:rFonts w:ascii="Arial" w:hAnsi="Arial" w:cs="Arial"/>
                <w:sz w:val="22"/>
                <w:szCs w:val="22"/>
              </w:rPr>
              <w:t>+420 565 518 194</w:t>
            </w:r>
          </w:p>
        </w:tc>
      </w:tr>
    </w:tbl>
    <w:p w:rsidR="00C6740F" w:rsidRDefault="00C6740F" w:rsidP="00C6740F">
      <w:pPr>
        <w:pStyle w:val="Nzev"/>
        <w:spacing w:before="120" w:line="288" w:lineRule="auto"/>
        <w:jc w:val="both"/>
        <w:rPr>
          <w:rFonts w:ascii="Arial" w:hAnsi="Arial" w:cs="Arial"/>
          <w:b w:val="0"/>
          <w:bCs w:val="0"/>
          <w:i/>
          <w:sz w:val="20"/>
          <w:szCs w:val="20"/>
        </w:rPr>
      </w:pPr>
      <w:r w:rsidRPr="00A46004">
        <w:rPr>
          <w:rFonts w:ascii="Arial" w:hAnsi="Arial" w:cs="Arial"/>
          <w:b w:val="0"/>
          <w:bCs w:val="0"/>
          <w:i/>
          <w:sz w:val="20"/>
          <w:szCs w:val="20"/>
        </w:rPr>
        <w:t>Na základě smlouvy o společném postupu zadavatelů se výše uvedení zadavatelé dohodli, že na financování</w:t>
      </w:r>
      <w:r w:rsidRPr="00A625BD">
        <w:rPr>
          <w:rFonts w:ascii="Arial" w:hAnsi="Arial" w:cs="Arial"/>
          <w:b w:val="0"/>
          <w:bCs w:val="0"/>
          <w:i/>
          <w:sz w:val="20"/>
          <w:szCs w:val="20"/>
        </w:rPr>
        <w:t xml:space="preserve"> veřejné zakázky „</w:t>
      </w:r>
      <w:r w:rsidRPr="00A46004">
        <w:rPr>
          <w:rFonts w:ascii="Arial" w:hAnsi="Arial" w:cs="Arial"/>
          <w:b w:val="0"/>
          <w:bCs w:val="0"/>
          <w:i/>
          <w:sz w:val="20"/>
          <w:szCs w:val="20"/>
        </w:rPr>
        <w:t xml:space="preserve">II/129, II/347 Humpolec – okružní křižovatka (u </w:t>
      </w:r>
      <w:proofErr w:type="spellStart"/>
      <w:r w:rsidRPr="00A46004">
        <w:rPr>
          <w:rFonts w:ascii="Arial" w:hAnsi="Arial" w:cs="Arial"/>
          <w:b w:val="0"/>
          <w:bCs w:val="0"/>
          <w:i/>
          <w:sz w:val="20"/>
          <w:szCs w:val="20"/>
        </w:rPr>
        <w:t>Vodaku</w:t>
      </w:r>
      <w:proofErr w:type="spellEnd"/>
      <w:r>
        <w:rPr>
          <w:rFonts w:ascii="Arial" w:hAnsi="Arial" w:cs="Arial"/>
          <w:b w:val="0"/>
          <w:bCs w:val="0"/>
          <w:i/>
          <w:sz w:val="20"/>
          <w:szCs w:val="20"/>
        </w:rPr>
        <w:t>)</w:t>
      </w:r>
      <w:r w:rsidRPr="00A46004">
        <w:rPr>
          <w:rFonts w:ascii="Arial" w:hAnsi="Arial" w:cs="Arial"/>
          <w:b w:val="0"/>
          <w:bCs w:val="0"/>
          <w:i/>
          <w:sz w:val="20"/>
          <w:szCs w:val="20"/>
        </w:rPr>
        <w:t>“</w:t>
      </w:r>
      <w:r w:rsidRPr="00A625BD">
        <w:rPr>
          <w:rFonts w:ascii="Arial" w:hAnsi="Arial" w:cs="Arial"/>
          <w:b w:val="0"/>
          <w:bCs w:val="0"/>
          <w:i/>
          <w:sz w:val="20"/>
          <w:szCs w:val="20"/>
        </w:rPr>
        <w:t xml:space="preserve"> se budou podílet v rozsahu prací vymezených </w:t>
      </w:r>
      <w:r w:rsidRPr="00A46004">
        <w:rPr>
          <w:rFonts w:ascii="Arial" w:hAnsi="Arial" w:cs="Arial"/>
          <w:b w:val="0"/>
          <w:bCs w:val="0"/>
          <w:i/>
          <w:sz w:val="20"/>
          <w:szCs w:val="20"/>
        </w:rPr>
        <w:t>projektovou dokumentací, resp. výkazy výměr vypracovanými pro tyto účely pro jednotlivé investory, kterými budou</w:t>
      </w:r>
      <w:r w:rsidRPr="00A625BD">
        <w:rPr>
          <w:rFonts w:ascii="Arial" w:hAnsi="Arial" w:cs="Arial"/>
          <w:b w:val="0"/>
          <w:bCs w:val="0"/>
          <w:i/>
          <w:sz w:val="20"/>
          <w:szCs w:val="20"/>
        </w:rPr>
        <w:t xml:space="preserve"> zadavatel č. 1</w:t>
      </w:r>
      <w:r>
        <w:rPr>
          <w:rFonts w:ascii="Arial" w:hAnsi="Arial" w:cs="Arial"/>
          <w:b w:val="0"/>
          <w:bCs w:val="0"/>
          <w:i/>
          <w:sz w:val="20"/>
          <w:szCs w:val="20"/>
        </w:rPr>
        <w:t xml:space="preserve"> a</w:t>
      </w:r>
      <w:r w:rsidRPr="00A625BD">
        <w:rPr>
          <w:rFonts w:ascii="Arial" w:hAnsi="Arial" w:cs="Arial"/>
          <w:b w:val="0"/>
          <w:bCs w:val="0"/>
          <w:i/>
          <w:sz w:val="20"/>
          <w:szCs w:val="20"/>
        </w:rPr>
        <w:t xml:space="preserve"> zadavatel č. 2 dle samostatné smlouvy o dílo</w:t>
      </w:r>
      <w:r>
        <w:rPr>
          <w:rFonts w:ascii="Arial" w:hAnsi="Arial" w:cs="Arial"/>
          <w:b w:val="0"/>
          <w:bCs w:val="0"/>
          <w:i/>
          <w:sz w:val="20"/>
          <w:szCs w:val="20"/>
        </w:rPr>
        <w:t>,</w:t>
      </w:r>
      <w:r w:rsidRPr="00A625BD">
        <w:rPr>
          <w:rFonts w:ascii="Arial" w:hAnsi="Arial" w:cs="Arial"/>
          <w:b w:val="0"/>
          <w:bCs w:val="0"/>
          <w:i/>
          <w:sz w:val="20"/>
          <w:szCs w:val="20"/>
        </w:rPr>
        <w:t xml:space="preserve"> uzavřené s </w:t>
      </w:r>
      <w:r>
        <w:rPr>
          <w:rFonts w:ascii="Arial" w:hAnsi="Arial" w:cs="Arial"/>
          <w:b w:val="0"/>
          <w:bCs w:val="0"/>
          <w:i/>
          <w:sz w:val="20"/>
          <w:szCs w:val="20"/>
        </w:rPr>
        <w:t>dodavatelem</w:t>
      </w:r>
      <w:r w:rsidRPr="00A625BD">
        <w:rPr>
          <w:rFonts w:ascii="Arial" w:hAnsi="Arial" w:cs="Arial"/>
          <w:b w:val="0"/>
          <w:bCs w:val="0"/>
          <w:i/>
          <w:sz w:val="20"/>
          <w:szCs w:val="20"/>
        </w:rPr>
        <w:t xml:space="preserve"> vybraným na základě </w:t>
      </w:r>
      <w:r w:rsidRPr="00A46004">
        <w:rPr>
          <w:rFonts w:ascii="Arial" w:hAnsi="Arial" w:cs="Arial"/>
          <w:b w:val="0"/>
          <w:bCs w:val="0"/>
          <w:i/>
          <w:sz w:val="20"/>
          <w:szCs w:val="20"/>
        </w:rPr>
        <w:t>zadávacího řízení na tuto veřejnou zakázku. Zástupcem pověřeným jednat a činit veškeré úkony, které jsou</w:t>
      </w:r>
      <w:r w:rsidRPr="00A625BD">
        <w:rPr>
          <w:rFonts w:ascii="Arial" w:hAnsi="Arial" w:cs="Arial"/>
          <w:b w:val="0"/>
          <w:bCs w:val="0"/>
          <w:i/>
          <w:sz w:val="20"/>
          <w:szCs w:val="20"/>
        </w:rPr>
        <w:t xml:space="preserve"> nezbytné nebo vhodné k řádnému provedení zadávacího řízení na veřejnou zakázku, byl určen Kraj Vysočina jako zadavatel č. 1.</w:t>
      </w:r>
    </w:p>
    <w:p w:rsidR="007D1011" w:rsidRPr="000F6EAF" w:rsidRDefault="00335F71" w:rsidP="00B10CC9">
      <w:pPr>
        <w:pStyle w:val="Nadpis1"/>
      </w:pPr>
      <w:r>
        <w:t>Rozdělení veřejné zakázky</w:t>
      </w:r>
      <w:r w:rsidR="00CB1311">
        <w:t xml:space="preserve"> na části a pravidla pro účast</w:t>
      </w:r>
    </w:p>
    <w:p w:rsidR="00C6740F" w:rsidRPr="00B765A6" w:rsidRDefault="00C6740F" w:rsidP="00C6740F">
      <w:pPr>
        <w:pStyle w:val="Nzev"/>
        <w:jc w:val="both"/>
        <w:rPr>
          <w:rFonts w:ascii="Arial" w:hAnsi="Arial" w:cs="Arial"/>
          <w:sz w:val="22"/>
          <w:szCs w:val="22"/>
        </w:rPr>
      </w:pPr>
      <w:r>
        <w:rPr>
          <w:rFonts w:ascii="Arial" w:hAnsi="Arial" w:cs="Arial"/>
          <w:b w:val="0"/>
          <w:sz w:val="22"/>
          <w:szCs w:val="22"/>
        </w:rPr>
        <w:t xml:space="preserve">Veřejná zakázka je </w:t>
      </w:r>
      <w:r w:rsidRPr="00E527E6">
        <w:rPr>
          <w:rFonts w:ascii="Arial" w:hAnsi="Arial" w:cs="Arial"/>
          <w:b w:val="0"/>
          <w:sz w:val="22"/>
          <w:szCs w:val="22"/>
        </w:rPr>
        <w:t>v souladu s </w:t>
      </w:r>
      <w:proofErr w:type="spellStart"/>
      <w:r w:rsidRPr="00E527E6">
        <w:rPr>
          <w:rFonts w:ascii="Arial" w:hAnsi="Arial" w:cs="Arial"/>
          <w:b w:val="0"/>
          <w:sz w:val="22"/>
          <w:szCs w:val="22"/>
        </w:rPr>
        <w:t>ust</w:t>
      </w:r>
      <w:proofErr w:type="spellEnd"/>
      <w:r w:rsidRPr="00E527E6">
        <w:rPr>
          <w:rFonts w:ascii="Arial" w:hAnsi="Arial" w:cs="Arial"/>
          <w:b w:val="0"/>
          <w:sz w:val="22"/>
          <w:szCs w:val="22"/>
        </w:rPr>
        <w:t>. § 35</w:t>
      </w:r>
      <w:r>
        <w:rPr>
          <w:rFonts w:ascii="Arial" w:hAnsi="Arial" w:cs="Arial"/>
          <w:b w:val="0"/>
          <w:sz w:val="22"/>
          <w:szCs w:val="22"/>
        </w:rPr>
        <w:t xml:space="preserve"> zákona </w:t>
      </w:r>
      <w:r w:rsidRPr="00E527E6">
        <w:rPr>
          <w:rFonts w:ascii="Arial" w:hAnsi="Arial" w:cs="Arial"/>
          <w:b w:val="0"/>
          <w:sz w:val="22"/>
          <w:szCs w:val="22"/>
        </w:rPr>
        <w:t>rozdělena na</w:t>
      </w:r>
      <w:r>
        <w:rPr>
          <w:rFonts w:ascii="Arial" w:hAnsi="Arial" w:cs="Arial"/>
          <w:b w:val="0"/>
          <w:sz w:val="22"/>
          <w:szCs w:val="22"/>
        </w:rPr>
        <w:t xml:space="preserve"> </w:t>
      </w:r>
      <w:r w:rsidRPr="00E527E6">
        <w:rPr>
          <w:rFonts w:ascii="Arial" w:hAnsi="Arial" w:cs="Arial"/>
          <w:b w:val="0"/>
          <w:sz w:val="22"/>
          <w:szCs w:val="22"/>
        </w:rPr>
        <w:t>části.</w:t>
      </w:r>
      <w:r>
        <w:rPr>
          <w:rFonts w:ascii="Arial" w:hAnsi="Arial" w:cs="Arial"/>
          <w:b w:val="0"/>
          <w:sz w:val="22"/>
          <w:szCs w:val="22"/>
        </w:rPr>
        <w:t xml:space="preserve"> Zadavatelé v následujících </w:t>
      </w:r>
      <w:r w:rsidRPr="00782028">
        <w:rPr>
          <w:rFonts w:ascii="Arial" w:hAnsi="Arial" w:cs="Arial"/>
          <w:b w:val="0"/>
          <w:spacing w:val="-4"/>
          <w:sz w:val="22"/>
          <w:szCs w:val="22"/>
        </w:rPr>
        <w:t>částech dokumentace zadávacího řízení vymezují rozsah těchto částí a stanovují pravidla pro účast</w:t>
      </w:r>
      <w:r w:rsidRPr="00C64276">
        <w:rPr>
          <w:rFonts w:ascii="Arial" w:hAnsi="Arial" w:cs="Arial"/>
          <w:b w:val="0"/>
          <w:sz w:val="22"/>
          <w:szCs w:val="22"/>
        </w:rPr>
        <w:t xml:space="preserve"> dodavatel</w:t>
      </w:r>
      <w:r>
        <w:rPr>
          <w:rFonts w:ascii="Arial" w:hAnsi="Arial" w:cs="Arial"/>
          <w:b w:val="0"/>
          <w:sz w:val="22"/>
          <w:szCs w:val="22"/>
        </w:rPr>
        <w:t>ů</w:t>
      </w:r>
      <w:r w:rsidRPr="00C64276">
        <w:rPr>
          <w:rFonts w:ascii="Arial" w:hAnsi="Arial" w:cs="Arial"/>
          <w:b w:val="0"/>
          <w:sz w:val="22"/>
          <w:szCs w:val="22"/>
        </w:rPr>
        <w:t xml:space="preserve"> v jednotlivých částech a pro zadání těchto částí.</w:t>
      </w:r>
      <w:r w:rsidRPr="00C64276">
        <w:rPr>
          <w:rFonts w:ascii="Arial" w:hAnsi="Arial" w:cs="Arial"/>
          <w:sz w:val="22"/>
          <w:szCs w:val="22"/>
        </w:rPr>
        <w:t xml:space="preserve"> </w:t>
      </w:r>
      <w:r w:rsidRPr="00B765A6">
        <w:rPr>
          <w:rFonts w:ascii="Arial" w:hAnsi="Arial" w:cs="Arial"/>
          <w:sz w:val="22"/>
          <w:szCs w:val="22"/>
        </w:rPr>
        <w:t>Nevyplývá-li z textu zadávací dokumentace jinak, platí ustanovení této zadávací dokumentace pro všechny části veřejné zakázky</w:t>
      </w:r>
      <w:r>
        <w:rPr>
          <w:rFonts w:ascii="Arial" w:hAnsi="Arial" w:cs="Arial"/>
          <w:sz w:val="22"/>
          <w:szCs w:val="22"/>
        </w:rPr>
        <w:t>.</w:t>
      </w:r>
    </w:p>
    <w:p w:rsidR="00C6740F" w:rsidRPr="00647B5C" w:rsidRDefault="00C6740F" w:rsidP="00C6740F">
      <w:pPr>
        <w:pStyle w:val="Nzev"/>
        <w:jc w:val="both"/>
        <w:rPr>
          <w:rFonts w:ascii="Arial" w:hAnsi="Arial" w:cs="Arial"/>
          <w:sz w:val="22"/>
          <w:szCs w:val="22"/>
          <w:u w:val="single"/>
        </w:rPr>
      </w:pPr>
      <w:r w:rsidRPr="00647B5C">
        <w:rPr>
          <w:rFonts w:ascii="Arial" w:hAnsi="Arial" w:cs="Arial"/>
          <w:b w:val="0"/>
          <w:sz w:val="22"/>
          <w:szCs w:val="22"/>
          <w:u w:val="single"/>
        </w:rPr>
        <w:lastRenderedPageBreak/>
        <w:t>Veřejnou zakázku tvoří tyto dvě části:</w:t>
      </w:r>
    </w:p>
    <w:p w:rsidR="00C6740F" w:rsidRPr="00DF7984" w:rsidRDefault="00C6740F" w:rsidP="00C6740F">
      <w:pPr>
        <w:pStyle w:val="Nzev"/>
        <w:spacing w:before="120"/>
        <w:jc w:val="both"/>
        <w:rPr>
          <w:rFonts w:ascii="Arial" w:hAnsi="Arial" w:cs="Arial"/>
          <w:strike/>
          <w:color w:val="FF0000"/>
          <w:sz w:val="22"/>
          <w:szCs w:val="22"/>
        </w:rPr>
      </w:pPr>
      <w:r w:rsidRPr="00DF7984">
        <w:rPr>
          <w:rFonts w:ascii="Arial" w:hAnsi="Arial" w:cs="Arial"/>
          <w:sz w:val="22"/>
          <w:szCs w:val="22"/>
        </w:rPr>
        <w:t xml:space="preserve">Část I.) </w:t>
      </w:r>
      <w:r w:rsidRPr="00DF7984">
        <w:rPr>
          <w:rFonts w:ascii="Arial" w:hAnsi="Arial" w:cs="Arial"/>
          <w:sz w:val="22"/>
          <w:szCs w:val="22"/>
        </w:rPr>
        <w:tab/>
      </w:r>
      <w:r w:rsidRPr="00DF7984">
        <w:rPr>
          <w:rFonts w:ascii="Arial" w:hAnsi="Arial" w:cs="Arial"/>
          <w:b w:val="0"/>
          <w:sz w:val="22"/>
          <w:szCs w:val="22"/>
        </w:rPr>
        <w:t xml:space="preserve">II/129, II/347 Humpolec – okružní křižovatka (u </w:t>
      </w:r>
      <w:proofErr w:type="spellStart"/>
      <w:r w:rsidRPr="00DF7984">
        <w:rPr>
          <w:rFonts w:ascii="Arial" w:hAnsi="Arial" w:cs="Arial"/>
          <w:b w:val="0"/>
          <w:sz w:val="22"/>
          <w:szCs w:val="22"/>
        </w:rPr>
        <w:t>Vodaku</w:t>
      </w:r>
      <w:proofErr w:type="spellEnd"/>
      <w:r w:rsidRPr="00DF7984">
        <w:rPr>
          <w:rFonts w:ascii="Arial" w:hAnsi="Arial" w:cs="Arial"/>
          <w:b w:val="0"/>
          <w:sz w:val="22"/>
          <w:szCs w:val="22"/>
        </w:rPr>
        <w:t>) – Kraj Vysočina</w:t>
      </w:r>
    </w:p>
    <w:p w:rsidR="00C6740F" w:rsidRPr="00DF7984" w:rsidRDefault="00C6740F" w:rsidP="00C6740F">
      <w:pPr>
        <w:pStyle w:val="Nzev"/>
        <w:spacing w:before="120"/>
        <w:jc w:val="both"/>
        <w:rPr>
          <w:rFonts w:ascii="Arial" w:hAnsi="Arial" w:cs="Arial"/>
          <w:sz w:val="22"/>
          <w:szCs w:val="22"/>
        </w:rPr>
      </w:pPr>
      <w:r w:rsidRPr="00DF7984">
        <w:rPr>
          <w:rFonts w:ascii="Arial" w:hAnsi="Arial" w:cs="Arial"/>
          <w:sz w:val="22"/>
          <w:szCs w:val="22"/>
        </w:rPr>
        <w:t>Část II.)</w:t>
      </w:r>
      <w:r w:rsidRPr="00DF7984">
        <w:rPr>
          <w:rFonts w:ascii="Arial" w:hAnsi="Arial" w:cs="Arial"/>
          <w:sz w:val="22"/>
          <w:szCs w:val="22"/>
        </w:rPr>
        <w:tab/>
      </w:r>
      <w:r w:rsidRPr="00DF7984">
        <w:rPr>
          <w:rFonts w:ascii="Arial" w:hAnsi="Arial" w:cs="Arial"/>
          <w:b w:val="0"/>
          <w:sz w:val="22"/>
          <w:szCs w:val="22"/>
        </w:rPr>
        <w:t>II/129, II/347 Humpolec – o</w:t>
      </w:r>
      <w:r>
        <w:rPr>
          <w:rFonts w:ascii="Arial" w:hAnsi="Arial" w:cs="Arial"/>
          <w:b w:val="0"/>
          <w:sz w:val="22"/>
          <w:szCs w:val="22"/>
        </w:rPr>
        <w:t xml:space="preserve">kružní křižovatka (u </w:t>
      </w:r>
      <w:proofErr w:type="spellStart"/>
      <w:r>
        <w:rPr>
          <w:rFonts w:ascii="Arial" w:hAnsi="Arial" w:cs="Arial"/>
          <w:b w:val="0"/>
          <w:sz w:val="22"/>
          <w:szCs w:val="22"/>
        </w:rPr>
        <w:t>Vodaku</w:t>
      </w:r>
      <w:proofErr w:type="spellEnd"/>
      <w:r>
        <w:rPr>
          <w:rFonts w:ascii="Arial" w:hAnsi="Arial" w:cs="Arial"/>
          <w:b w:val="0"/>
          <w:sz w:val="22"/>
          <w:szCs w:val="22"/>
        </w:rPr>
        <w:t>) – M</w:t>
      </w:r>
      <w:r w:rsidRPr="00DF7984">
        <w:rPr>
          <w:rFonts w:ascii="Arial" w:hAnsi="Arial" w:cs="Arial"/>
          <w:b w:val="0"/>
          <w:sz w:val="22"/>
          <w:szCs w:val="22"/>
        </w:rPr>
        <w:t>ěsto Humpolec</w:t>
      </w:r>
    </w:p>
    <w:p w:rsidR="00C6740F" w:rsidRDefault="00C6740F" w:rsidP="00C6740F">
      <w:pPr>
        <w:pStyle w:val="Nzev"/>
        <w:spacing w:before="120"/>
        <w:jc w:val="both"/>
        <w:rPr>
          <w:rFonts w:ascii="Arial" w:hAnsi="Arial" w:cs="Arial"/>
          <w:b w:val="0"/>
          <w:sz w:val="22"/>
          <w:szCs w:val="22"/>
        </w:rPr>
      </w:pPr>
    </w:p>
    <w:p w:rsidR="00C6740F" w:rsidRPr="00CB0F3A" w:rsidRDefault="00C6740F" w:rsidP="00C6740F">
      <w:pPr>
        <w:pStyle w:val="Nzev"/>
        <w:jc w:val="both"/>
        <w:rPr>
          <w:rFonts w:ascii="Arial" w:hAnsi="Arial" w:cs="Arial"/>
          <w:b w:val="0"/>
          <w:sz w:val="22"/>
          <w:szCs w:val="22"/>
        </w:rPr>
      </w:pPr>
      <w:r w:rsidRPr="00E527E6">
        <w:rPr>
          <w:rFonts w:ascii="Arial" w:hAnsi="Arial" w:cs="Arial"/>
          <w:b w:val="0"/>
          <w:sz w:val="22"/>
          <w:szCs w:val="22"/>
        </w:rPr>
        <w:t>Zadavatel</w:t>
      </w:r>
      <w:r w:rsidR="00CF2AAE">
        <w:rPr>
          <w:rFonts w:ascii="Arial" w:hAnsi="Arial" w:cs="Arial"/>
          <w:b w:val="0"/>
          <w:sz w:val="22"/>
          <w:szCs w:val="22"/>
        </w:rPr>
        <w:t>é</w:t>
      </w:r>
      <w:r w:rsidRPr="00E527E6">
        <w:rPr>
          <w:rFonts w:ascii="Arial" w:hAnsi="Arial" w:cs="Arial"/>
          <w:b w:val="0"/>
          <w:sz w:val="22"/>
          <w:szCs w:val="22"/>
        </w:rPr>
        <w:t>, v souladu s </w:t>
      </w:r>
      <w:proofErr w:type="spellStart"/>
      <w:r w:rsidRPr="00E527E6">
        <w:rPr>
          <w:rFonts w:ascii="Arial" w:hAnsi="Arial" w:cs="Arial"/>
          <w:b w:val="0"/>
          <w:sz w:val="22"/>
          <w:szCs w:val="22"/>
        </w:rPr>
        <w:t>ust</w:t>
      </w:r>
      <w:proofErr w:type="spellEnd"/>
      <w:r w:rsidRPr="00E527E6">
        <w:rPr>
          <w:rFonts w:ascii="Arial" w:hAnsi="Arial" w:cs="Arial"/>
          <w:b w:val="0"/>
          <w:sz w:val="22"/>
          <w:szCs w:val="22"/>
        </w:rPr>
        <w:t>. § 35 a § 101 odst. 2 zákona, stanov</w:t>
      </w:r>
      <w:r>
        <w:rPr>
          <w:rFonts w:ascii="Arial" w:hAnsi="Arial" w:cs="Arial"/>
          <w:b w:val="0"/>
          <w:sz w:val="22"/>
          <w:szCs w:val="22"/>
        </w:rPr>
        <w:t>í</w:t>
      </w:r>
      <w:r w:rsidRPr="00E527E6">
        <w:rPr>
          <w:rFonts w:ascii="Arial" w:hAnsi="Arial" w:cs="Arial"/>
          <w:b w:val="0"/>
          <w:sz w:val="22"/>
          <w:szCs w:val="22"/>
        </w:rPr>
        <w:t xml:space="preserve">, že dodavatel může podat nabídku pouze na všechny části veřejné zakázky. </w:t>
      </w:r>
      <w:r>
        <w:rPr>
          <w:rFonts w:ascii="Arial" w:hAnsi="Arial" w:cs="Arial"/>
          <w:b w:val="0"/>
          <w:sz w:val="22"/>
          <w:szCs w:val="22"/>
        </w:rPr>
        <w:t xml:space="preserve">Podání nabídky </w:t>
      </w:r>
      <w:r w:rsidRPr="00E527E6">
        <w:rPr>
          <w:rFonts w:ascii="Arial" w:hAnsi="Arial" w:cs="Arial"/>
          <w:b w:val="0"/>
          <w:sz w:val="22"/>
          <w:szCs w:val="22"/>
        </w:rPr>
        <w:t xml:space="preserve">pouze na jednu z částí </w:t>
      </w:r>
      <w:r>
        <w:rPr>
          <w:rFonts w:ascii="Arial" w:hAnsi="Arial" w:cs="Arial"/>
          <w:b w:val="0"/>
          <w:sz w:val="22"/>
          <w:szCs w:val="22"/>
        </w:rPr>
        <w:t xml:space="preserve">není </w:t>
      </w:r>
      <w:r w:rsidRPr="008672A2">
        <w:rPr>
          <w:rFonts w:ascii="Arial" w:hAnsi="Arial" w:cs="Arial"/>
          <w:b w:val="0"/>
          <w:spacing w:val="-6"/>
          <w:sz w:val="22"/>
          <w:szCs w:val="22"/>
        </w:rPr>
        <w:t xml:space="preserve">umožněno. Pro část I.) zakázky bude uzavřena samostatná smlouva se zadavatelem č. 1. </w:t>
      </w:r>
      <w:r>
        <w:rPr>
          <w:rFonts w:ascii="Arial" w:hAnsi="Arial" w:cs="Arial"/>
          <w:b w:val="0"/>
          <w:spacing w:val="-6"/>
          <w:sz w:val="22"/>
          <w:szCs w:val="22"/>
        </w:rPr>
        <w:br/>
      </w:r>
      <w:r w:rsidRPr="008672A2">
        <w:rPr>
          <w:rFonts w:ascii="Arial" w:hAnsi="Arial" w:cs="Arial"/>
          <w:b w:val="0"/>
          <w:spacing w:val="-6"/>
          <w:sz w:val="22"/>
          <w:szCs w:val="22"/>
        </w:rPr>
        <w:t>Pro část</w:t>
      </w:r>
      <w:r>
        <w:rPr>
          <w:rFonts w:ascii="Arial" w:hAnsi="Arial" w:cs="Arial"/>
          <w:b w:val="0"/>
          <w:spacing w:val="-6"/>
          <w:sz w:val="22"/>
          <w:szCs w:val="22"/>
        </w:rPr>
        <w:t xml:space="preserve"> </w:t>
      </w:r>
      <w:r w:rsidRPr="008672A2">
        <w:rPr>
          <w:rFonts w:ascii="Arial" w:hAnsi="Arial" w:cs="Arial"/>
          <w:b w:val="0"/>
          <w:spacing w:val="-6"/>
          <w:sz w:val="22"/>
          <w:szCs w:val="22"/>
        </w:rPr>
        <w:t>II.)</w:t>
      </w:r>
      <w:r w:rsidRPr="00B765A6">
        <w:rPr>
          <w:rFonts w:ascii="Arial" w:hAnsi="Arial" w:cs="Arial"/>
          <w:b w:val="0"/>
          <w:sz w:val="22"/>
          <w:szCs w:val="22"/>
        </w:rPr>
        <w:t xml:space="preserve"> zakázky bude uzavřena samostatná smlouva se zadavatelem č.</w:t>
      </w:r>
      <w:r>
        <w:rPr>
          <w:rFonts w:ascii="Arial" w:hAnsi="Arial" w:cs="Arial"/>
          <w:b w:val="0"/>
          <w:sz w:val="22"/>
          <w:szCs w:val="22"/>
        </w:rPr>
        <w:t xml:space="preserve"> 2.</w:t>
      </w:r>
      <w:r w:rsidRPr="00B765A6">
        <w:rPr>
          <w:rFonts w:ascii="Arial" w:hAnsi="Arial" w:cs="Arial"/>
          <w:b w:val="0"/>
          <w:sz w:val="22"/>
          <w:szCs w:val="22"/>
        </w:rPr>
        <w:t xml:space="preserve">  </w:t>
      </w:r>
    </w:p>
    <w:p w:rsidR="00C6740F" w:rsidRPr="00E527E6" w:rsidRDefault="00C6740F" w:rsidP="00C6740F">
      <w:pPr>
        <w:pStyle w:val="Nzev"/>
        <w:jc w:val="both"/>
        <w:rPr>
          <w:rFonts w:ascii="Arial" w:hAnsi="Arial" w:cs="Arial"/>
          <w:b w:val="0"/>
          <w:sz w:val="22"/>
          <w:szCs w:val="22"/>
        </w:rPr>
      </w:pPr>
    </w:p>
    <w:p w:rsidR="00C6740F" w:rsidRDefault="00C6740F" w:rsidP="00C6740F">
      <w:pPr>
        <w:pStyle w:val="Nzev"/>
        <w:jc w:val="both"/>
        <w:rPr>
          <w:rFonts w:ascii="Arial" w:hAnsi="Arial" w:cs="Arial"/>
          <w:b w:val="0"/>
          <w:sz w:val="22"/>
          <w:szCs w:val="22"/>
        </w:rPr>
      </w:pPr>
      <w:r w:rsidRPr="00C53392">
        <w:rPr>
          <w:rFonts w:ascii="Arial" w:hAnsi="Arial" w:cs="Arial"/>
          <w:b w:val="0"/>
          <w:spacing w:val="-4"/>
          <w:sz w:val="22"/>
          <w:szCs w:val="22"/>
        </w:rPr>
        <w:t>Zadavatel</w:t>
      </w:r>
      <w:r w:rsidR="00CF2AAE">
        <w:rPr>
          <w:rFonts w:ascii="Arial" w:hAnsi="Arial" w:cs="Arial"/>
          <w:b w:val="0"/>
          <w:spacing w:val="-4"/>
          <w:sz w:val="22"/>
          <w:szCs w:val="22"/>
        </w:rPr>
        <w:t>é</w:t>
      </w:r>
      <w:r w:rsidRPr="00C53392">
        <w:rPr>
          <w:rFonts w:ascii="Arial" w:hAnsi="Arial" w:cs="Arial"/>
          <w:b w:val="0"/>
          <w:spacing w:val="-4"/>
          <w:sz w:val="22"/>
          <w:szCs w:val="22"/>
        </w:rPr>
        <w:t xml:space="preserve"> si, v souladu s </w:t>
      </w:r>
      <w:proofErr w:type="spellStart"/>
      <w:r w:rsidRPr="00C53392">
        <w:rPr>
          <w:rFonts w:ascii="Arial" w:hAnsi="Arial" w:cs="Arial"/>
          <w:b w:val="0"/>
          <w:spacing w:val="-4"/>
          <w:sz w:val="22"/>
          <w:szCs w:val="22"/>
        </w:rPr>
        <w:t>ust</w:t>
      </w:r>
      <w:proofErr w:type="spellEnd"/>
      <w:r w:rsidR="00CF2AAE">
        <w:rPr>
          <w:rFonts w:ascii="Arial" w:hAnsi="Arial" w:cs="Arial"/>
          <w:b w:val="0"/>
          <w:spacing w:val="-4"/>
          <w:sz w:val="22"/>
          <w:szCs w:val="22"/>
        </w:rPr>
        <w:t>. §101 odst. 4 zákona, vyhrazují</w:t>
      </w:r>
      <w:r w:rsidRPr="00C53392">
        <w:rPr>
          <w:rFonts w:ascii="Arial" w:hAnsi="Arial" w:cs="Arial"/>
          <w:b w:val="0"/>
          <w:spacing w:val="-4"/>
          <w:sz w:val="22"/>
          <w:szCs w:val="22"/>
        </w:rPr>
        <w:t xml:space="preserve"> právo zadat obě části veřejné zakázky</w:t>
      </w:r>
      <w:r w:rsidRPr="00CB0F3A">
        <w:rPr>
          <w:rFonts w:ascii="Arial" w:hAnsi="Arial" w:cs="Arial"/>
          <w:b w:val="0"/>
          <w:sz w:val="22"/>
          <w:szCs w:val="22"/>
        </w:rPr>
        <w:t xml:space="preserve"> </w:t>
      </w:r>
      <w:r w:rsidRPr="00FE3FE3">
        <w:rPr>
          <w:rFonts w:ascii="Arial" w:hAnsi="Arial" w:cs="Arial"/>
          <w:b w:val="0"/>
          <w:spacing w:val="-2"/>
          <w:sz w:val="22"/>
          <w:szCs w:val="22"/>
        </w:rPr>
        <w:t>pouze jednomu vybranému dodavateli (viz kap. Hodnocení nabídek). Výhrada vyplývá ze zásady</w:t>
      </w:r>
      <w:r>
        <w:rPr>
          <w:rFonts w:ascii="Arial" w:hAnsi="Arial" w:cs="Arial"/>
          <w:b w:val="0"/>
          <w:sz w:val="22"/>
          <w:szCs w:val="22"/>
        </w:rPr>
        <w:t xml:space="preserve"> </w:t>
      </w:r>
      <w:r w:rsidRPr="00C53392">
        <w:rPr>
          <w:rFonts w:ascii="Arial" w:hAnsi="Arial" w:cs="Arial"/>
          <w:b w:val="0"/>
          <w:spacing w:val="-6"/>
          <w:sz w:val="22"/>
          <w:szCs w:val="22"/>
        </w:rPr>
        <w:t>hospodárnosti, účelnosti, efektivnosti a přiměřenosti ve vztahu k předmětu díla, zejména k vzájemné</w:t>
      </w:r>
      <w:r>
        <w:rPr>
          <w:rFonts w:ascii="Arial" w:hAnsi="Arial" w:cs="Arial"/>
          <w:b w:val="0"/>
          <w:sz w:val="22"/>
          <w:szCs w:val="22"/>
        </w:rPr>
        <w:t xml:space="preserve"> </w:t>
      </w:r>
      <w:r w:rsidRPr="00FE3FE3">
        <w:rPr>
          <w:rFonts w:ascii="Arial" w:hAnsi="Arial" w:cs="Arial"/>
          <w:b w:val="0"/>
          <w:spacing w:val="-2"/>
          <w:sz w:val="22"/>
          <w:szCs w:val="22"/>
        </w:rPr>
        <w:t>koordinaci stavebních prací, odpovědnost za vady díla jakož i bezpečnost při realizaci stavebních</w:t>
      </w:r>
      <w:r w:rsidRPr="009C3A28">
        <w:rPr>
          <w:rFonts w:ascii="Arial" w:hAnsi="Arial" w:cs="Arial"/>
          <w:b w:val="0"/>
          <w:sz w:val="22"/>
          <w:szCs w:val="22"/>
        </w:rPr>
        <w:t xml:space="preserve"> prací</w:t>
      </w:r>
      <w:r>
        <w:rPr>
          <w:rFonts w:ascii="Arial" w:hAnsi="Arial" w:cs="Arial"/>
          <w:b w:val="0"/>
          <w:sz w:val="22"/>
          <w:szCs w:val="22"/>
        </w:rPr>
        <w:t xml:space="preserve">. </w:t>
      </w:r>
    </w:p>
    <w:p w:rsidR="00C6740F" w:rsidRPr="000F6EAF" w:rsidRDefault="00C6740F" w:rsidP="00C6740F">
      <w:pPr>
        <w:pStyle w:val="Nadpis1"/>
        <w:spacing w:before="720"/>
        <w:ind w:left="431" w:hanging="431"/>
      </w:pPr>
      <w:r w:rsidRPr="000F6EAF">
        <w:t xml:space="preserve">Vymezení předmětu </w:t>
      </w:r>
      <w:r w:rsidRPr="00B10CC9">
        <w:t>plnění</w:t>
      </w:r>
      <w:r w:rsidRPr="000F6EAF">
        <w:t xml:space="preserve"> zakázky</w:t>
      </w:r>
    </w:p>
    <w:p w:rsidR="00C6740F" w:rsidRPr="00E527E6" w:rsidRDefault="00C6740F" w:rsidP="00C6740F">
      <w:pPr>
        <w:spacing w:before="120"/>
        <w:jc w:val="both"/>
        <w:rPr>
          <w:rFonts w:ascii="Arial" w:hAnsi="Arial" w:cs="Arial"/>
          <w:b/>
          <w:sz w:val="22"/>
          <w:szCs w:val="22"/>
        </w:rPr>
      </w:pPr>
      <w:r w:rsidRPr="009065A8">
        <w:rPr>
          <w:rFonts w:ascii="Arial" w:hAnsi="Arial" w:cs="Arial"/>
          <w:b/>
          <w:sz w:val="22"/>
          <w:szCs w:val="22"/>
        </w:rPr>
        <w:t>Vymezení předmětu plnění zakázky</w:t>
      </w:r>
      <w:r>
        <w:rPr>
          <w:rFonts w:ascii="Arial" w:hAnsi="Arial" w:cs="Arial"/>
          <w:b/>
          <w:sz w:val="22"/>
          <w:szCs w:val="22"/>
        </w:rPr>
        <w:t xml:space="preserve"> pro část I.</w:t>
      </w:r>
      <w:r w:rsidRPr="00E527E6">
        <w:rPr>
          <w:rFonts w:ascii="Arial" w:hAnsi="Arial" w:cs="Arial"/>
          <w:b/>
          <w:sz w:val="22"/>
          <w:szCs w:val="22"/>
        </w:rPr>
        <w:t xml:space="preserve">) </w:t>
      </w:r>
    </w:p>
    <w:p w:rsidR="00C6740F" w:rsidRDefault="00C6740F" w:rsidP="00C6740F">
      <w:pPr>
        <w:spacing w:before="120"/>
        <w:jc w:val="both"/>
        <w:rPr>
          <w:rFonts w:ascii="Arial" w:hAnsi="Arial" w:cs="Arial"/>
          <w:sz w:val="22"/>
          <w:szCs w:val="22"/>
        </w:rPr>
      </w:pPr>
      <w:r w:rsidRPr="004A6D13">
        <w:rPr>
          <w:rFonts w:ascii="Arial" w:hAnsi="Arial" w:cs="Arial"/>
          <w:sz w:val="22"/>
          <w:szCs w:val="22"/>
        </w:rPr>
        <w:t xml:space="preserve">Předmětem veřejné zakázky </w:t>
      </w:r>
      <w:r w:rsidR="00DB1DC6">
        <w:rPr>
          <w:rFonts w:ascii="Arial" w:hAnsi="Arial" w:cs="Arial"/>
          <w:sz w:val="22"/>
          <w:szCs w:val="22"/>
        </w:rPr>
        <w:t xml:space="preserve">části I.) </w:t>
      </w:r>
      <w:r w:rsidRPr="004A6D13">
        <w:rPr>
          <w:rFonts w:ascii="Arial" w:hAnsi="Arial" w:cs="Arial"/>
          <w:sz w:val="22"/>
          <w:szCs w:val="22"/>
        </w:rPr>
        <w:t>jsou stavební práce sp</w:t>
      </w:r>
      <w:r>
        <w:rPr>
          <w:rFonts w:ascii="Arial" w:hAnsi="Arial" w:cs="Arial"/>
          <w:sz w:val="22"/>
          <w:szCs w:val="22"/>
        </w:rPr>
        <w:t>očívající v provedení rekonstrukce stávající průsečné křižovatky silnic II/347, II/129 a místní komunikace v </w:t>
      </w:r>
      <w:proofErr w:type="spellStart"/>
      <w:r>
        <w:rPr>
          <w:rFonts w:ascii="Arial" w:hAnsi="Arial" w:cs="Arial"/>
          <w:sz w:val="22"/>
          <w:szCs w:val="22"/>
        </w:rPr>
        <w:t>intravilánu</w:t>
      </w:r>
      <w:proofErr w:type="spellEnd"/>
      <w:r>
        <w:rPr>
          <w:rFonts w:ascii="Arial" w:hAnsi="Arial" w:cs="Arial"/>
          <w:sz w:val="22"/>
          <w:szCs w:val="22"/>
        </w:rPr>
        <w:t xml:space="preserve"> města Humpolec přestavbou na okružní křižovatku. Předmětem jsou rovněž související stavební práce spočívající v provedení napojení a sjezdů, osazení přechodného dopravního značení po dobu provádění stavebních prací a ve vybudování dešťové kanalizace v rozsahu zřízení trativodů pro odvodnění pláně vozovky, zřízení uličních vpustí a jejich přípojek.</w:t>
      </w:r>
    </w:p>
    <w:p w:rsidR="00C6740F" w:rsidRDefault="00C6740F" w:rsidP="00C6740F">
      <w:pPr>
        <w:jc w:val="both"/>
        <w:rPr>
          <w:rFonts w:ascii="Arial" w:hAnsi="Arial" w:cs="Arial"/>
          <w:sz w:val="22"/>
          <w:szCs w:val="22"/>
        </w:rPr>
      </w:pPr>
    </w:p>
    <w:p w:rsidR="00C6740F" w:rsidRDefault="00C6740F" w:rsidP="00C6740F">
      <w:pPr>
        <w:pStyle w:val="Zkladntextodsazen3"/>
        <w:ind w:left="0" w:firstLine="0"/>
        <w:rPr>
          <w:szCs w:val="22"/>
        </w:rPr>
      </w:pPr>
      <w:r w:rsidRPr="00F1192E">
        <w:rPr>
          <w:spacing w:val="-6"/>
          <w:szCs w:val="22"/>
        </w:rPr>
        <w:t xml:space="preserve">Stavba bude provedena dle </w:t>
      </w:r>
      <w:r>
        <w:rPr>
          <w:szCs w:val="22"/>
        </w:rPr>
        <w:t xml:space="preserve">projektové dokumentace </w:t>
      </w:r>
      <w:r>
        <w:rPr>
          <w:b/>
          <w:szCs w:val="22"/>
        </w:rPr>
        <w:t xml:space="preserve">„II/129, II/347 Humpolec – okružní křižovatka (u </w:t>
      </w:r>
      <w:proofErr w:type="spellStart"/>
      <w:r>
        <w:rPr>
          <w:b/>
          <w:szCs w:val="22"/>
        </w:rPr>
        <w:t>Vodaku</w:t>
      </w:r>
      <w:proofErr w:type="spellEnd"/>
      <w:r>
        <w:rPr>
          <w:b/>
          <w:szCs w:val="22"/>
        </w:rPr>
        <w:t>)“</w:t>
      </w:r>
      <w:r>
        <w:rPr>
          <w:szCs w:val="22"/>
        </w:rPr>
        <w:t xml:space="preserve">, vypracované firmou </w:t>
      </w:r>
      <w:proofErr w:type="spellStart"/>
      <w:r>
        <w:rPr>
          <w:szCs w:val="22"/>
        </w:rPr>
        <w:t>Sweco</w:t>
      </w:r>
      <w:proofErr w:type="spellEnd"/>
      <w:r>
        <w:rPr>
          <w:szCs w:val="22"/>
        </w:rPr>
        <w:t xml:space="preserve"> </w:t>
      </w:r>
      <w:proofErr w:type="spellStart"/>
      <w:r>
        <w:rPr>
          <w:szCs w:val="22"/>
        </w:rPr>
        <w:t>Hydroprojekt</w:t>
      </w:r>
      <w:proofErr w:type="spellEnd"/>
      <w:r>
        <w:rPr>
          <w:szCs w:val="22"/>
        </w:rPr>
        <w:t xml:space="preserve"> a.s., Táborská 31, Praha 4, v členění stavebních objektů</w:t>
      </w:r>
      <w:r w:rsidRPr="00F1192E">
        <w:rPr>
          <w:spacing w:val="-4"/>
          <w:szCs w:val="22"/>
        </w:rPr>
        <w:t>, jejichž investorem je zadavatel č. 1, tj. Kraj Vysočina</w:t>
      </w:r>
      <w:r>
        <w:rPr>
          <w:spacing w:val="-4"/>
          <w:szCs w:val="22"/>
        </w:rPr>
        <w:t>:</w:t>
      </w:r>
    </w:p>
    <w:p w:rsidR="00C6740F" w:rsidRDefault="00C6740F" w:rsidP="00C6740F">
      <w:pPr>
        <w:ind w:left="360"/>
        <w:rPr>
          <w:rFonts w:ascii="Arial" w:hAnsi="Arial" w:cs="Arial"/>
          <w:sz w:val="22"/>
          <w:szCs w:val="22"/>
        </w:rPr>
      </w:pPr>
      <w:r>
        <w:rPr>
          <w:rFonts w:ascii="Arial" w:hAnsi="Arial" w:cs="Arial"/>
          <w:sz w:val="22"/>
          <w:szCs w:val="22"/>
        </w:rPr>
        <w:t>SO 000.1 Všeobecné položky - kraj</w:t>
      </w:r>
    </w:p>
    <w:p w:rsidR="00C6740F" w:rsidRDefault="00C6740F" w:rsidP="00C6740F">
      <w:pPr>
        <w:ind w:left="360"/>
        <w:rPr>
          <w:rFonts w:ascii="Arial" w:hAnsi="Arial" w:cs="Arial"/>
          <w:sz w:val="22"/>
          <w:szCs w:val="22"/>
        </w:rPr>
      </w:pPr>
      <w:r>
        <w:rPr>
          <w:rFonts w:ascii="Arial" w:hAnsi="Arial" w:cs="Arial"/>
          <w:sz w:val="22"/>
          <w:szCs w:val="22"/>
        </w:rPr>
        <w:t>SO 100.1 Komunikace</w:t>
      </w:r>
    </w:p>
    <w:p w:rsidR="00C6740F" w:rsidRDefault="00C6740F" w:rsidP="00C6740F">
      <w:pPr>
        <w:ind w:left="360"/>
        <w:rPr>
          <w:rFonts w:ascii="Arial" w:hAnsi="Arial" w:cs="Arial"/>
          <w:sz w:val="22"/>
          <w:szCs w:val="22"/>
        </w:rPr>
      </w:pPr>
      <w:r>
        <w:rPr>
          <w:rFonts w:ascii="Arial" w:hAnsi="Arial" w:cs="Arial"/>
          <w:sz w:val="22"/>
          <w:szCs w:val="22"/>
        </w:rPr>
        <w:t>SO 100.2 Napojení, sjezdy</w:t>
      </w:r>
    </w:p>
    <w:p w:rsidR="00C6740F" w:rsidRDefault="00C6740F" w:rsidP="00C6740F">
      <w:pPr>
        <w:ind w:left="360"/>
        <w:rPr>
          <w:rFonts w:ascii="Arial" w:hAnsi="Arial" w:cs="Arial"/>
          <w:sz w:val="22"/>
          <w:szCs w:val="22"/>
        </w:rPr>
      </w:pPr>
      <w:r>
        <w:rPr>
          <w:rFonts w:ascii="Arial" w:hAnsi="Arial" w:cs="Arial"/>
          <w:sz w:val="22"/>
          <w:szCs w:val="22"/>
        </w:rPr>
        <w:t>SO 100.3 Přechodné dopravní značení</w:t>
      </w:r>
    </w:p>
    <w:p w:rsidR="00C6740F" w:rsidRDefault="00C6740F" w:rsidP="00C6740F">
      <w:pPr>
        <w:ind w:left="360"/>
        <w:rPr>
          <w:rFonts w:ascii="Arial" w:hAnsi="Arial" w:cs="Arial"/>
          <w:sz w:val="22"/>
          <w:szCs w:val="22"/>
        </w:rPr>
      </w:pPr>
      <w:r>
        <w:rPr>
          <w:rFonts w:ascii="Arial" w:hAnsi="Arial" w:cs="Arial"/>
          <w:sz w:val="22"/>
          <w:szCs w:val="22"/>
        </w:rPr>
        <w:t>SO 300 Dešťová kanalizace</w:t>
      </w:r>
    </w:p>
    <w:p w:rsidR="00C6740F" w:rsidRPr="000A6E6B" w:rsidRDefault="00C6740F" w:rsidP="00C6740F">
      <w:pPr>
        <w:jc w:val="both"/>
        <w:rPr>
          <w:rFonts w:ascii="Arial" w:hAnsi="Arial" w:cs="Arial"/>
          <w:sz w:val="22"/>
          <w:szCs w:val="22"/>
        </w:rPr>
      </w:pPr>
      <w:r>
        <w:rPr>
          <w:rFonts w:ascii="Arial" w:hAnsi="Arial" w:cs="Arial"/>
          <w:sz w:val="22"/>
          <w:szCs w:val="22"/>
        </w:rPr>
        <w:t xml:space="preserve">Pozn.: Součástí projektové dokumentace je rovněž stavební objekt SO 400 Přeložky IS. Předmětem tohoto stavebního objektu je nutná přeložka sítě elektronického vedení společnosti CETIN. Realizace SO 400 Přeložky IS není předmětem této veřejné zakázky. Překládka bude realizována samostatně (v době provádění stavby) na základě smlouvy o provedení překládky uzavřené mezi Krajem Vysočina a společností CETIN. </w:t>
      </w:r>
    </w:p>
    <w:p w:rsidR="00C6740F" w:rsidRPr="00AF33E0" w:rsidRDefault="00C6740F" w:rsidP="00C6740F">
      <w:pPr>
        <w:pStyle w:val="Zkladntextodsazen3"/>
        <w:ind w:left="0" w:firstLine="0"/>
        <w:rPr>
          <w:szCs w:val="22"/>
        </w:rPr>
      </w:pPr>
    </w:p>
    <w:p w:rsidR="00C6740F" w:rsidRPr="00741158" w:rsidRDefault="00C6740F" w:rsidP="00C6740F">
      <w:pPr>
        <w:jc w:val="both"/>
        <w:rPr>
          <w:rFonts w:ascii="Arial" w:hAnsi="Arial" w:cs="Arial"/>
          <w:sz w:val="22"/>
          <w:szCs w:val="22"/>
        </w:rPr>
      </w:pPr>
      <w:r w:rsidRPr="00741158">
        <w:rPr>
          <w:rFonts w:ascii="Arial" w:hAnsi="Arial" w:cs="Arial"/>
          <w:sz w:val="22"/>
          <w:szCs w:val="22"/>
        </w:rPr>
        <w:t xml:space="preserve">V době provádění stavby bude vlastníkem vedení rovněž realizována pokládka kabelu VN. Bude provedeno křížení se silnicí II/129 a dále bude pokládka kabelu pokračovat v ulici Zahradní. Dále bude prováděna rekonstrukce plynovodu v trase silnice II/129 a sil. II/347 (ve směru do centra). Rovněž tuto rekonstrukci bude zajišťovat vlastník vedení. </w:t>
      </w:r>
    </w:p>
    <w:p w:rsidR="00C6740F" w:rsidRPr="00741158" w:rsidRDefault="00C6740F" w:rsidP="00C6740F">
      <w:pPr>
        <w:jc w:val="both"/>
        <w:rPr>
          <w:rFonts w:ascii="Arial" w:hAnsi="Arial" w:cs="Arial"/>
          <w:sz w:val="22"/>
          <w:szCs w:val="22"/>
        </w:rPr>
      </w:pPr>
      <w:r w:rsidRPr="00741158">
        <w:rPr>
          <w:rFonts w:ascii="Arial" w:hAnsi="Arial" w:cs="Arial"/>
          <w:sz w:val="22"/>
          <w:szCs w:val="22"/>
        </w:rPr>
        <w:t>Zhotovitel bude své práce koordinovat s výše uvedenými překládkami.</w:t>
      </w:r>
    </w:p>
    <w:p w:rsidR="00C6740F" w:rsidRPr="00741158" w:rsidRDefault="00C6740F" w:rsidP="00C6740F">
      <w:pPr>
        <w:jc w:val="both"/>
        <w:rPr>
          <w:rFonts w:ascii="Arial" w:hAnsi="Arial" w:cs="Arial"/>
          <w:spacing w:val="6"/>
          <w:sz w:val="22"/>
          <w:szCs w:val="22"/>
        </w:rPr>
      </w:pPr>
    </w:p>
    <w:p w:rsidR="00C6740F" w:rsidRPr="00741158" w:rsidRDefault="00C6740F" w:rsidP="00C6740F">
      <w:pPr>
        <w:spacing w:before="120"/>
        <w:jc w:val="both"/>
        <w:rPr>
          <w:rFonts w:ascii="Arial" w:hAnsi="Arial" w:cs="Arial"/>
          <w:sz w:val="22"/>
          <w:szCs w:val="22"/>
        </w:rPr>
      </w:pPr>
      <w:r w:rsidRPr="00741158">
        <w:rPr>
          <w:rFonts w:ascii="Arial" w:hAnsi="Arial" w:cs="Arial"/>
          <w:spacing w:val="6"/>
          <w:sz w:val="22"/>
          <w:szCs w:val="22"/>
        </w:rPr>
        <w:t xml:space="preserve">Realizace stavby si vyžádá dopravní opatření s omezením a vyloučením veřejného </w:t>
      </w:r>
      <w:r w:rsidRPr="00741158">
        <w:rPr>
          <w:rFonts w:ascii="Arial" w:hAnsi="Arial" w:cs="Arial"/>
          <w:spacing w:val="-4"/>
          <w:sz w:val="22"/>
          <w:szCs w:val="22"/>
        </w:rPr>
        <w:t xml:space="preserve">provozu </w:t>
      </w:r>
      <w:r w:rsidRPr="00741158">
        <w:rPr>
          <w:rFonts w:ascii="Arial" w:hAnsi="Arial" w:cs="Arial"/>
          <w:spacing w:val="2"/>
          <w:sz w:val="22"/>
          <w:szCs w:val="22"/>
        </w:rPr>
        <w:t>na stávajících komunikacích</w:t>
      </w:r>
      <w:r>
        <w:rPr>
          <w:rFonts w:ascii="Arial" w:hAnsi="Arial" w:cs="Arial"/>
          <w:spacing w:val="2"/>
          <w:sz w:val="22"/>
          <w:szCs w:val="22"/>
        </w:rPr>
        <w:t>,</w:t>
      </w:r>
      <w:r w:rsidRPr="00741158">
        <w:rPr>
          <w:rFonts w:ascii="Arial" w:hAnsi="Arial" w:cs="Arial"/>
          <w:spacing w:val="2"/>
          <w:sz w:val="22"/>
          <w:szCs w:val="22"/>
        </w:rPr>
        <w:t xml:space="preserve"> stavba bude realizována za úplné uzavírky po jednotlivých etapách popsaných v projektové dokumentaci „</w:t>
      </w:r>
      <w:r w:rsidRPr="00741158">
        <w:rPr>
          <w:rFonts w:ascii="Arial" w:hAnsi="Arial" w:cs="Arial"/>
          <w:sz w:val="22"/>
          <w:szCs w:val="22"/>
        </w:rPr>
        <w:t xml:space="preserve">II/129, II/347 Humpolec – okružní křižovatka (u </w:t>
      </w:r>
      <w:proofErr w:type="spellStart"/>
      <w:r w:rsidRPr="00741158">
        <w:rPr>
          <w:rFonts w:ascii="Arial" w:hAnsi="Arial" w:cs="Arial"/>
          <w:sz w:val="22"/>
          <w:szCs w:val="22"/>
        </w:rPr>
        <w:t>Vodaku</w:t>
      </w:r>
      <w:proofErr w:type="spellEnd"/>
      <w:r w:rsidRPr="00741158">
        <w:rPr>
          <w:rFonts w:ascii="Arial" w:hAnsi="Arial" w:cs="Arial"/>
          <w:sz w:val="22"/>
          <w:szCs w:val="22"/>
        </w:rPr>
        <w:t>)“</w:t>
      </w:r>
      <w:r w:rsidRPr="00741158">
        <w:rPr>
          <w:rFonts w:ascii="Arial" w:hAnsi="Arial" w:cs="Arial"/>
          <w:spacing w:val="2"/>
          <w:sz w:val="22"/>
          <w:szCs w:val="22"/>
        </w:rPr>
        <w:t>. Během realizace stavby bude</w:t>
      </w:r>
      <w:r w:rsidRPr="00741158">
        <w:rPr>
          <w:rFonts w:ascii="Arial" w:hAnsi="Arial" w:cs="Arial"/>
          <w:spacing w:val="-4"/>
          <w:sz w:val="22"/>
          <w:szCs w:val="22"/>
        </w:rPr>
        <w:t xml:space="preserve"> na stávajících komunikacích umožněn průjezd složkám IZS. Vlastníkům přilehlých </w:t>
      </w:r>
      <w:r w:rsidRPr="00741158">
        <w:rPr>
          <w:rFonts w:ascii="Arial" w:hAnsi="Arial" w:cs="Arial"/>
          <w:spacing w:val="-6"/>
          <w:sz w:val="22"/>
          <w:szCs w:val="22"/>
        </w:rPr>
        <w:t>nemovitostí bude umožněn přístup. Zhotovitel seznámí, způsobem v místě obvyklým, v dostatečném</w:t>
      </w:r>
      <w:r w:rsidRPr="00741158">
        <w:rPr>
          <w:rFonts w:ascii="Arial" w:hAnsi="Arial" w:cs="Arial"/>
          <w:spacing w:val="-4"/>
          <w:sz w:val="22"/>
          <w:szCs w:val="22"/>
        </w:rPr>
        <w:t xml:space="preserve"> časovém předstihu, vlastníky dotčených nemovitostí v předmětném úseku stavby s řešením provozu v době uzavírky.</w:t>
      </w:r>
    </w:p>
    <w:p w:rsidR="00C6740F" w:rsidRDefault="00C6740F" w:rsidP="00C6740F">
      <w:pPr>
        <w:spacing w:before="120"/>
        <w:jc w:val="both"/>
        <w:rPr>
          <w:rFonts w:ascii="Arial" w:hAnsi="Arial" w:cs="Arial"/>
          <w:b/>
          <w:sz w:val="22"/>
          <w:szCs w:val="22"/>
        </w:rPr>
      </w:pPr>
      <w:r w:rsidRPr="00F13696">
        <w:rPr>
          <w:rFonts w:ascii="Arial" w:hAnsi="Arial" w:cs="Arial"/>
          <w:b/>
          <w:sz w:val="22"/>
          <w:szCs w:val="22"/>
        </w:rPr>
        <w:lastRenderedPageBreak/>
        <w:t>Vymezení předmětu plnění zakázky pro část II.)</w:t>
      </w:r>
    </w:p>
    <w:p w:rsidR="00C6740F" w:rsidRDefault="00C6740F" w:rsidP="00C6740F">
      <w:pPr>
        <w:spacing w:before="120"/>
        <w:jc w:val="both"/>
        <w:rPr>
          <w:rFonts w:ascii="Arial" w:hAnsi="Arial" w:cs="Arial"/>
          <w:b/>
          <w:sz w:val="22"/>
          <w:szCs w:val="22"/>
        </w:rPr>
      </w:pPr>
    </w:p>
    <w:p w:rsidR="00C6740F" w:rsidRDefault="00C6740F" w:rsidP="00C6740F">
      <w:pPr>
        <w:jc w:val="both"/>
        <w:rPr>
          <w:rFonts w:ascii="Arial" w:hAnsi="Arial" w:cs="Arial"/>
          <w:b/>
          <w:sz w:val="22"/>
          <w:szCs w:val="22"/>
        </w:rPr>
      </w:pPr>
      <w:r>
        <w:rPr>
          <w:rFonts w:ascii="Arial" w:hAnsi="Arial" w:cs="Arial"/>
          <w:b/>
          <w:sz w:val="22"/>
          <w:szCs w:val="22"/>
        </w:rPr>
        <w:t xml:space="preserve">Popis stavby: </w:t>
      </w:r>
    </w:p>
    <w:p w:rsidR="00C6740F" w:rsidRDefault="00C6740F" w:rsidP="00C6740F">
      <w:pPr>
        <w:jc w:val="both"/>
        <w:rPr>
          <w:rFonts w:ascii="Arial" w:hAnsi="Arial" w:cs="Arial"/>
          <w:sz w:val="22"/>
          <w:szCs w:val="22"/>
        </w:rPr>
      </w:pPr>
      <w:r>
        <w:rPr>
          <w:rFonts w:ascii="Arial" w:hAnsi="Arial" w:cs="Arial"/>
          <w:bCs/>
          <w:sz w:val="22"/>
          <w:szCs w:val="22"/>
        </w:rPr>
        <w:t xml:space="preserve">rekonstrukce </w:t>
      </w:r>
      <w:r>
        <w:rPr>
          <w:rFonts w:ascii="Arial" w:hAnsi="Arial" w:cs="Arial"/>
          <w:sz w:val="22"/>
          <w:szCs w:val="22"/>
        </w:rPr>
        <w:t xml:space="preserve">místní komunikace v </w:t>
      </w:r>
      <w:proofErr w:type="spellStart"/>
      <w:r>
        <w:rPr>
          <w:rFonts w:ascii="Arial" w:hAnsi="Arial" w:cs="Arial"/>
          <w:sz w:val="22"/>
          <w:szCs w:val="22"/>
        </w:rPr>
        <w:t>intravilánu</w:t>
      </w:r>
      <w:proofErr w:type="spellEnd"/>
      <w:r>
        <w:rPr>
          <w:rFonts w:ascii="Arial" w:hAnsi="Arial" w:cs="Arial"/>
          <w:sz w:val="22"/>
          <w:szCs w:val="22"/>
        </w:rPr>
        <w:t xml:space="preserve"> města Humpolec, projekt dále zahrnuje rekonstrukci stávajících chodníků, výstavbu chodníků nových. Předmětem jsou rovněž související stavební práce spočívající v provedení veřejného osvětlení, nasvícení přechodů pro chodce, a ve vybudování vyhrazeného místa pro sběr odpadu. Dále zřízení veřejné zeleně, dopravního značení místní komunikace. Dále zřízení kanalizace a vodovodu v rozsahu PD.</w:t>
      </w:r>
    </w:p>
    <w:p w:rsidR="00C6740F" w:rsidRPr="00B96A65" w:rsidRDefault="00C6740F" w:rsidP="00C6740F">
      <w:pPr>
        <w:spacing w:before="120"/>
        <w:rPr>
          <w:rFonts w:ascii="Arial" w:hAnsi="Arial" w:cs="Arial"/>
          <w:sz w:val="22"/>
          <w:szCs w:val="22"/>
        </w:rPr>
      </w:pPr>
      <w:r w:rsidRPr="00B351E7">
        <w:rPr>
          <w:rFonts w:ascii="Arial" w:hAnsi="Arial" w:cs="Arial"/>
          <w:sz w:val="22"/>
          <w:szCs w:val="22"/>
        </w:rPr>
        <w:t xml:space="preserve">Stavba bude provedena dle projektové dokumentace </w:t>
      </w:r>
      <w:r w:rsidRPr="00B351E7">
        <w:rPr>
          <w:rFonts w:ascii="Arial" w:hAnsi="Arial" w:cs="Arial"/>
          <w:b/>
          <w:sz w:val="22"/>
          <w:szCs w:val="22"/>
        </w:rPr>
        <w:t xml:space="preserve">„II/129, II/347 Humpolec – okružní křižovatka (u </w:t>
      </w:r>
      <w:proofErr w:type="spellStart"/>
      <w:r w:rsidRPr="00B351E7">
        <w:rPr>
          <w:rFonts w:ascii="Arial" w:hAnsi="Arial" w:cs="Arial"/>
          <w:b/>
          <w:sz w:val="22"/>
          <w:szCs w:val="22"/>
        </w:rPr>
        <w:t>Vodaku</w:t>
      </w:r>
      <w:proofErr w:type="spellEnd"/>
      <w:r w:rsidRPr="00B351E7">
        <w:rPr>
          <w:rFonts w:ascii="Arial" w:hAnsi="Arial" w:cs="Arial"/>
          <w:b/>
          <w:sz w:val="22"/>
          <w:szCs w:val="22"/>
        </w:rPr>
        <w:t>)“</w:t>
      </w:r>
      <w:r w:rsidRPr="00B351E7">
        <w:rPr>
          <w:rFonts w:ascii="Arial" w:hAnsi="Arial" w:cs="Arial"/>
          <w:sz w:val="22"/>
          <w:szCs w:val="22"/>
        </w:rPr>
        <w:t xml:space="preserve">, vypracované firmou </w:t>
      </w:r>
      <w:proofErr w:type="spellStart"/>
      <w:r w:rsidRPr="00B351E7">
        <w:rPr>
          <w:rFonts w:ascii="Arial" w:hAnsi="Arial" w:cs="Arial"/>
          <w:sz w:val="22"/>
          <w:szCs w:val="22"/>
        </w:rPr>
        <w:t>Sweco</w:t>
      </w:r>
      <w:proofErr w:type="spellEnd"/>
      <w:r w:rsidRPr="00B351E7">
        <w:rPr>
          <w:rFonts w:ascii="Arial" w:hAnsi="Arial" w:cs="Arial"/>
          <w:sz w:val="22"/>
          <w:szCs w:val="22"/>
        </w:rPr>
        <w:t xml:space="preserve"> </w:t>
      </w:r>
      <w:proofErr w:type="spellStart"/>
      <w:r w:rsidRPr="00B351E7">
        <w:rPr>
          <w:rFonts w:ascii="Arial" w:hAnsi="Arial" w:cs="Arial"/>
          <w:sz w:val="22"/>
          <w:szCs w:val="22"/>
        </w:rPr>
        <w:t>Hydroprojekt</w:t>
      </w:r>
      <w:proofErr w:type="spellEnd"/>
      <w:r w:rsidRPr="00B351E7">
        <w:rPr>
          <w:rFonts w:ascii="Arial" w:hAnsi="Arial" w:cs="Arial"/>
          <w:sz w:val="22"/>
          <w:szCs w:val="22"/>
        </w:rPr>
        <w:t xml:space="preserve"> a.s., Táborská 31, Praha 4, v členění stavebních objektů, jejichž investorem je zadavatel č. 2, tj. Město Humpolec:</w:t>
      </w:r>
    </w:p>
    <w:p w:rsidR="00C6740F" w:rsidRDefault="00C6740F" w:rsidP="00C6740F">
      <w:pPr>
        <w:ind w:left="360"/>
        <w:rPr>
          <w:rFonts w:ascii="Arial" w:hAnsi="Arial" w:cs="Arial"/>
          <w:sz w:val="22"/>
          <w:szCs w:val="22"/>
        </w:rPr>
      </w:pPr>
      <w:r>
        <w:rPr>
          <w:rFonts w:ascii="Arial" w:hAnsi="Arial" w:cs="Arial"/>
          <w:sz w:val="22"/>
          <w:szCs w:val="22"/>
        </w:rPr>
        <w:t>SO 101 Chodníky</w:t>
      </w:r>
    </w:p>
    <w:p w:rsidR="00C6740F" w:rsidRDefault="00C6740F" w:rsidP="00C6740F">
      <w:pPr>
        <w:ind w:left="360"/>
        <w:rPr>
          <w:rFonts w:ascii="Arial" w:hAnsi="Arial" w:cs="Arial"/>
          <w:sz w:val="22"/>
          <w:szCs w:val="22"/>
        </w:rPr>
      </w:pPr>
      <w:r>
        <w:rPr>
          <w:rFonts w:ascii="Arial" w:hAnsi="Arial" w:cs="Arial"/>
          <w:sz w:val="22"/>
          <w:szCs w:val="22"/>
        </w:rPr>
        <w:t>SO 102 Veřejné osvětlení</w:t>
      </w:r>
    </w:p>
    <w:p w:rsidR="00C6740F" w:rsidRPr="00B351E7" w:rsidRDefault="00C6740F" w:rsidP="00C6740F">
      <w:pPr>
        <w:ind w:left="360"/>
        <w:rPr>
          <w:rFonts w:ascii="Arial" w:hAnsi="Arial" w:cs="Arial"/>
          <w:color w:val="000000" w:themeColor="text1"/>
          <w:sz w:val="22"/>
          <w:szCs w:val="22"/>
        </w:rPr>
      </w:pPr>
      <w:r>
        <w:rPr>
          <w:rFonts w:ascii="Arial" w:hAnsi="Arial" w:cs="Arial"/>
          <w:sz w:val="22"/>
          <w:szCs w:val="22"/>
        </w:rPr>
        <w:t>SO 103 Veřejná zeleň</w:t>
      </w:r>
    </w:p>
    <w:p w:rsidR="00C6740F" w:rsidRDefault="00C6740F" w:rsidP="00C6740F">
      <w:pPr>
        <w:ind w:left="360"/>
        <w:rPr>
          <w:rFonts w:ascii="Arial" w:hAnsi="Arial" w:cs="Arial"/>
          <w:sz w:val="22"/>
          <w:szCs w:val="22"/>
        </w:rPr>
      </w:pPr>
      <w:r>
        <w:rPr>
          <w:rFonts w:ascii="Arial" w:hAnsi="Arial" w:cs="Arial"/>
          <w:sz w:val="22"/>
          <w:szCs w:val="22"/>
        </w:rPr>
        <w:t>SO 107 Všeobecné položky – Město Humpolec</w:t>
      </w:r>
    </w:p>
    <w:p w:rsidR="00C6740F" w:rsidRDefault="00C6740F" w:rsidP="00C6740F">
      <w:pPr>
        <w:ind w:left="360"/>
        <w:rPr>
          <w:rFonts w:ascii="Arial" w:hAnsi="Arial" w:cs="Arial"/>
          <w:sz w:val="22"/>
          <w:szCs w:val="22"/>
        </w:rPr>
      </w:pPr>
      <w:r>
        <w:rPr>
          <w:rFonts w:ascii="Arial" w:hAnsi="Arial" w:cs="Arial"/>
          <w:sz w:val="22"/>
          <w:szCs w:val="22"/>
        </w:rPr>
        <w:t>SO 108 Dopravní značení místní komunikace</w:t>
      </w:r>
    </w:p>
    <w:p w:rsidR="00C6740F" w:rsidRDefault="00C6740F" w:rsidP="00C6740F">
      <w:pPr>
        <w:jc w:val="both"/>
        <w:rPr>
          <w:spacing w:val="-4"/>
          <w:szCs w:val="22"/>
        </w:rPr>
      </w:pPr>
    </w:p>
    <w:p w:rsidR="00C6740F" w:rsidRPr="00D274D8" w:rsidRDefault="00C6740F" w:rsidP="00C6740F">
      <w:pPr>
        <w:jc w:val="both"/>
        <w:rPr>
          <w:rFonts w:ascii="Arial" w:hAnsi="Arial" w:cs="Arial"/>
          <w:sz w:val="22"/>
          <w:szCs w:val="22"/>
        </w:rPr>
      </w:pPr>
      <w:r w:rsidRPr="00D274D8">
        <w:rPr>
          <w:rFonts w:ascii="Arial" w:hAnsi="Arial" w:cs="Arial"/>
          <w:sz w:val="22"/>
          <w:szCs w:val="22"/>
        </w:rPr>
        <w:t xml:space="preserve">Pozn.: Součástí projektové dokumentace je rovněž stavební objekt Přeložka HUP a hydrantu.  Stavební </w:t>
      </w:r>
      <w:proofErr w:type="gramStart"/>
      <w:r w:rsidRPr="00D274D8">
        <w:rPr>
          <w:rFonts w:ascii="Arial" w:hAnsi="Arial" w:cs="Arial"/>
          <w:sz w:val="22"/>
          <w:szCs w:val="22"/>
        </w:rPr>
        <w:t>objekt D.4.1</w:t>
      </w:r>
      <w:proofErr w:type="gramEnd"/>
      <w:r w:rsidRPr="00D274D8">
        <w:rPr>
          <w:rFonts w:ascii="Arial" w:hAnsi="Arial" w:cs="Arial"/>
          <w:sz w:val="22"/>
          <w:szCs w:val="22"/>
        </w:rPr>
        <w:t xml:space="preserve">. Přeložka HUP a hydrantu </w:t>
      </w:r>
      <w:r w:rsidRPr="00D274D8">
        <w:rPr>
          <w:rFonts w:ascii="Arial" w:hAnsi="Arial" w:cs="Arial"/>
          <w:color w:val="000000" w:themeColor="text1"/>
          <w:sz w:val="22"/>
          <w:szCs w:val="22"/>
        </w:rPr>
        <w:t xml:space="preserve">není předmětem zakázky, objekt bude realizovat </w:t>
      </w:r>
      <w:proofErr w:type="gramStart"/>
      <w:r w:rsidRPr="00D274D8">
        <w:rPr>
          <w:rFonts w:ascii="Arial" w:hAnsi="Arial" w:cs="Arial"/>
          <w:color w:val="000000" w:themeColor="text1"/>
          <w:sz w:val="22"/>
          <w:szCs w:val="22"/>
        </w:rPr>
        <w:t>společnost E.ON</w:t>
      </w:r>
      <w:proofErr w:type="gramEnd"/>
      <w:r w:rsidRPr="00D274D8">
        <w:rPr>
          <w:rFonts w:ascii="Arial" w:hAnsi="Arial" w:cs="Arial"/>
          <w:color w:val="000000" w:themeColor="text1"/>
          <w:sz w:val="22"/>
          <w:szCs w:val="22"/>
        </w:rPr>
        <w:t xml:space="preserve"> na základě smlouvy o překládce.</w:t>
      </w:r>
    </w:p>
    <w:p w:rsidR="00C6740F" w:rsidRDefault="00C6740F" w:rsidP="00C6740F">
      <w:pPr>
        <w:jc w:val="both"/>
        <w:rPr>
          <w:rFonts w:ascii="Arial" w:hAnsi="Arial" w:cs="Arial"/>
          <w:spacing w:val="-4"/>
          <w:sz w:val="22"/>
          <w:szCs w:val="22"/>
        </w:rPr>
      </w:pPr>
    </w:p>
    <w:p w:rsidR="00C6740F" w:rsidRDefault="00C6740F" w:rsidP="00C6740F">
      <w:pPr>
        <w:jc w:val="both"/>
        <w:rPr>
          <w:rFonts w:ascii="Arial" w:hAnsi="Arial" w:cs="Arial"/>
          <w:spacing w:val="-4"/>
          <w:sz w:val="22"/>
          <w:szCs w:val="22"/>
        </w:rPr>
      </w:pPr>
    </w:p>
    <w:p w:rsidR="00C6740F" w:rsidRPr="00B96A65" w:rsidRDefault="00C6740F" w:rsidP="00C6740F">
      <w:pPr>
        <w:jc w:val="both"/>
        <w:rPr>
          <w:rFonts w:ascii="Arial" w:hAnsi="Arial" w:cs="Arial"/>
          <w:sz w:val="22"/>
          <w:szCs w:val="22"/>
        </w:rPr>
      </w:pPr>
      <w:r>
        <w:rPr>
          <w:rFonts w:ascii="Arial" w:hAnsi="Arial" w:cs="Arial"/>
          <w:spacing w:val="-4"/>
          <w:sz w:val="22"/>
          <w:szCs w:val="22"/>
        </w:rPr>
        <w:t>a</w:t>
      </w:r>
      <w:r w:rsidRPr="00B96A65">
        <w:rPr>
          <w:rFonts w:ascii="Arial" w:hAnsi="Arial" w:cs="Arial"/>
          <w:spacing w:val="-4"/>
          <w:sz w:val="22"/>
          <w:szCs w:val="22"/>
        </w:rPr>
        <w:t xml:space="preserve"> dále dle </w:t>
      </w:r>
      <w:r w:rsidRPr="00B96A65">
        <w:rPr>
          <w:rFonts w:ascii="Arial" w:hAnsi="Arial" w:cs="Arial"/>
          <w:sz w:val="22"/>
          <w:szCs w:val="22"/>
        </w:rPr>
        <w:t xml:space="preserve">projektové dokumentace </w:t>
      </w:r>
      <w:r w:rsidRPr="00B96A65">
        <w:rPr>
          <w:rFonts w:ascii="Arial" w:hAnsi="Arial" w:cs="Arial"/>
          <w:b/>
          <w:sz w:val="22"/>
          <w:szCs w:val="22"/>
        </w:rPr>
        <w:t xml:space="preserve">„II/129, II/347 Humpolec – okružní křižovatka </w:t>
      </w:r>
      <w:r>
        <w:rPr>
          <w:rFonts w:ascii="Arial" w:hAnsi="Arial" w:cs="Arial"/>
          <w:b/>
          <w:sz w:val="22"/>
          <w:szCs w:val="22"/>
        </w:rPr>
        <w:br/>
      </w:r>
      <w:r w:rsidRPr="00B96A65">
        <w:rPr>
          <w:rFonts w:ascii="Arial" w:hAnsi="Arial" w:cs="Arial"/>
          <w:b/>
          <w:sz w:val="22"/>
          <w:szCs w:val="22"/>
        </w:rPr>
        <w:t xml:space="preserve">(u </w:t>
      </w:r>
      <w:proofErr w:type="spellStart"/>
      <w:r w:rsidRPr="00B96A65">
        <w:rPr>
          <w:rFonts w:ascii="Arial" w:hAnsi="Arial" w:cs="Arial"/>
          <w:b/>
          <w:sz w:val="22"/>
          <w:szCs w:val="22"/>
        </w:rPr>
        <w:t>Vodaku</w:t>
      </w:r>
      <w:proofErr w:type="spellEnd"/>
      <w:r w:rsidRPr="00B96A65">
        <w:rPr>
          <w:rFonts w:ascii="Arial" w:hAnsi="Arial" w:cs="Arial"/>
          <w:b/>
          <w:sz w:val="22"/>
          <w:szCs w:val="22"/>
        </w:rPr>
        <w:t>)“</w:t>
      </w:r>
      <w:r w:rsidRPr="00B96A65">
        <w:rPr>
          <w:rFonts w:ascii="Arial" w:hAnsi="Arial" w:cs="Arial"/>
          <w:sz w:val="22"/>
          <w:szCs w:val="22"/>
        </w:rPr>
        <w:t xml:space="preserve">, vypracované </w:t>
      </w:r>
      <w:proofErr w:type="spellStart"/>
      <w:r>
        <w:rPr>
          <w:rFonts w:ascii="Arial" w:hAnsi="Arial" w:cs="Arial"/>
          <w:sz w:val="22"/>
          <w:szCs w:val="22"/>
        </w:rPr>
        <w:t>Vodakem</w:t>
      </w:r>
      <w:proofErr w:type="spellEnd"/>
      <w:r>
        <w:rPr>
          <w:rFonts w:ascii="Arial" w:hAnsi="Arial" w:cs="Arial"/>
          <w:sz w:val="22"/>
          <w:szCs w:val="22"/>
        </w:rPr>
        <w:t xml:space="preserve"> Humpolec s.r.o.</w:t>
      </w:r>
      <w:r w:rsidRPr="00B96A65">
        <w:rPr>
          <w:rFonts w:ascii="Arial" w:hAnsi="Arial" w:cs="Arial"/>
          <w:sz w:val="22"/>
          <w:szCs w:val="22"/>
        </w:rPr>
        <w:t>,</w:t>
      </w:r>
      <w:r>
        <w:rPr>
          <w:rFonts w:ascii="Arial" w:hAnsi="Arial" w:cs="Arial"/>
          <w:sz w:val="22"/>
          <w:szCs w:val="22"/>
        </w:rPr>
        <w:t xml:space="preserve"> Pražská 544,396 01 Humpolec</w:t>
      </w:r>
      <w:r w:rsidRPr="00B96A65">
        <w:rPr>
          <w:rFonts w:ascii="Arial" w:hAnsi="Arial" w:cs="Arial"/>
          <w:sz w:val="22"/>
          <w:szCs w:val="22"/>
        </w:rPr>
        <w:t xml:space="preserve"> v členění stavebních objektů, jejichž inv</w:t>
      </w:r>
      <w:r>
        <w:rPr>
          <w:rFonts w:ascii="Arial" w:hAnsi="Arial" w:cs="Arial"/>
          <w:sz w:val="22"/>
          <w:szCs w:val="22"/>
        </w:rPr>
        <w:t>estorem je zadavatel č. 2, tj. M</w:t>
      </w:r>
      <w:r w:rsidRPr="00B96A65">
        <w:rPr>
          <w:rFonts w:ascii="Arial" w:hAnsi="Arial" w:cs="Arial"/>
          <w:sz w:val="22"/>
          <w:szCs w:val="22"/>
        </w:rPr>
        <w:t>ěsto Humpolec:</w:t>
      </w:r>
    </w:p>
    <w:p w:rsidR="00C6740F" w:rsidRPr="00B96A65" w:rsidRDefault="00C6740F" w:rsidP="00C6740F">
      <w:pPr>
        <w:ind w:left="360"/>
        <w:rPr>
          <w:rFonts w:ascii="Arial" w:hAnsi="Arial" w:cs="Arial"/>
          <w:sz w:val="22"/>
          <w:szCs w:val="22"/>
        </w:rPr>
      </w:pPr>
      <w:r w:rsidRPr="00B96A65">
        <w:rPr>
          <w:rFonts w:ascii="Arial" w:hAnsi="Arial" w:cs="Arial"/>
          <w:sz w:val="22"/>
          <w:szCs w:val="22"/>
        </w:rPr>
        <w:t>SO 104 Kanalizace</w:t>
      </w:r>
    </w:p>
    <w:p w:rsidR="00C6740F" w:rsidRPr="00B96A65" w:rsidRDefault="00C6740F" w:rsidP="00C6740F">
      <w:pPr>
        <w:ind w:left="360"/>
        <w:rPr>
          <w:rFonts w:ascii="Arial" w:hAnsi="Arial" w:cs="Arial"/>
          <w:sz w:val="22"/>
          <w:szCs w:val="22"/>
        </w:rPr>
      </w:pPr>
      <w:r w:rsidRPr="00B96A65">
        <w:rPr>
          <w:rFonts w:ascii="Arial" w:hAnsi="Arial" w:cs="Arial"/>
          <w:sz w:val="22"/>
          <w:szCs w:val="22"/>
        </w:rPr>
        <w:t xml:space="preserve">SO 105 </w:t>
      </w:r>
      <w:r>
        <w:rPr>
          <w:rFonts w:ascii="Arial" w:hAnsi="Arial" w:cs="Arial"/>
          <w:sz w:val="22"/>
          <w:szCs w:val="22"/>
        </w:rPr>
        <w:t>V</w:t>
      </w:r>
      <w:r w:rsidRPr="00B96A65">
        <w:rPr>
          <w:rFonts w:ascii="Arial" w:hAnsi="Arial" w:cs="Arial"/>
          <w:sz w:val="22"/>
          <w:szCs w:val="22"/>
        </w:rPr>
        <w:t>odovod</w:t>
      </w:r>
    </w:p>
    <w:p w:rsidR="00C6740F" w:rsidRDefault="00C6740F" w:rsidP="00C6740F">
      <w:pPr>
        <w:jc w:val="both"/>
        <w:rPr>
          <w:rFonts w:ascii="Arial" w:hAnsi="Arial" w:cs="Arial"/>
          <w:sz w:val="22"/>
          <w:szCs w:val="22"/>
          <w:lang w:eastAsia="x-none"/>
        </w:rPr>
      </w:pPr>
    </w:p>
    <w:p w:rsidR="00C6740F" w:rsidRPr="00A46368" w:rsidRDefault="00C6740F" w:rsidP="00C6740F">
      <w:pPr>
        <w:pStyle w:val="Nadpis1"/>
      </w:pPr>
      <w:r w:rsidRPr="00A46368">
        <w:t>Další informace k</w:t>
      </w:r>
      <w:r>
        <w:t> plnění</w:t>
      </w:r>
      <w:r w:rsidRPr="00A46368">
        <w:t xml:space="preserve"> předmětu veřejné zakázky </w:t>
      </w:r>
    </w:p>
    <w:p w:rsidR="00C6740F" w:rsidRPr="00952D7C" w:rsidRDefault="00C6740F" w:rsidP="00C6740F">
      <w:pPr>
        <w:jc w:val="both"/>
        <w:rPr>
          <w:rFonts w:ascii="Arial" w:hAnsi="Arial" w:cs="Arial"/>
          <w:sz w:val="22"/>
          <w:szCs w:val="22"/>
        </w:rPr>
      </w:pPr>
      <w:r w:rsidRPr="00952D7C">
        <w:rPr>
          <w:rFonts w:ascii="Arial" w:hAnsi="Arial" w:cs="Arial"/>
          <w:sz w:val="22"/>
          <w:szCs w:val="22"/>
        </w:rPr>
        <w:t xml:space="preserve">V průběhu </w:t>
      </w:r>
      <w:r>
        <w:rPr>
          <w:rFonts w:ascii="Arial" w:hAnsi="Arial" w:cs="Arial"/>
          <w:sz w:val="22"/>
          <w:szCs w:val="22"/>
        </w:rPr>
        <w:t xml:space="preserve">bude </w:t>
      </w:r>
      <w:r w:rsidRPr="00952D7C">
        <w:rPr>
          <w:rFonts w:ascii="Arial" w:hAnsi="Arial" w:cs="Arial"/>
          <w:sz w:val="22"/>
          <w:szCs w:val="22"/>
        </w:rPr>
        <w:t xml:space="preserve">vlastníkem vedení realizována pokládka kabelu VN. Bude provedeno křížení se silnicí II/129 a dále bude pokládka kabelu pokračovat v ulici Zahradní (místní komunikace). </w:t>
      </w:r>
    </w:p>
    <w:p w:rsidR="00C6740F" w:rsidRPr="00952D7C" w:rsidRDefault="00C6740F" w:rsidP="00C6740F">
      <w:pPr>
        <w:jc w:val="both"/>
        <w:rPr>
          <w:rFonts w:ascii="Arial" w:hAnsi="Arial" w:cs="Arial"/>
          <w:sz w:val="22"/>
          <w:szCs w:val="22"/>
        </w:rPr>
      </w:pPr>
    </w:p>
    <w:p w:rsidR="00C6740F" w:rsidRPr="00952D7C" w:rsidRDefault="00C6740F" w:rsidP="00C6740F">
      <w:pPr>
        <w:jc w:val="both"/>
        <w:rPr>
          <w:rFonts w:ascii="Arial" w:hAnsi="Arial" w:cs="Arial"/>
          <w:sz w:val="22"/>
          <w:szCs w:val="22"/>
        </w:rPr>
      </w:pPr>
      <w:r w:rsidRPr="00952D7C">
        <w:rPr>
          <w:rFonts w:ascii="Arial" w:hAnsi="Arial" w:cs="Arial"/>
          <w:sz w:val="22"/>
          <w:szCs w:val="22"/>
        </w:rPr>
        <w:t xml:space="preserve">Dále bude prováděna rekonstrukce plynovodu v trase silnice II/129 a sil. II/347 (ve směru do centra). Rovněž tuto rekonstrukci bude zajišťovat vlastník vedení. </w:t>
      </w:r>
    </w:p>
    <w:p w:rsidR="00C6740F" w:rsidRPr="00952D7C" w:rsidRDefault="00C6740F" w:rsidP="00C6740F">
      <w:pPr>
        <w:jc w:val="both"/>
        <w:rPr>
          <w:rFonts w:ascii="Arial" w:hAnsi="Arial" w:cs="Arial"/>
          <w:sz w:val="22"/>
          <w:szCs w:val="22"/>
        </w:rPr>
      </w:pPr>
    </w:p>
    <w:p w:rsidR="00C6740F" w:rsidRPr="00952D7C" w:rsidRDefault="00C6740F" w:rsidP="00C6740F">
      <w:pPr>
        <w:jc w:val="both"/>
        <w:rPr>
          <w:rFonts w:ascii="Arial" w:hAnsi="Arial" w:cs="Arial"/>
          <w:sz w:val="22"/>
          <w:szCs w:val="22"/>
        </w:rPr>
      </w:pPr>
      <w:r w:rsidRPr="00952D7C">
        <w:rPr>
          <w:rFonts w:ascii="Arial" w:hAnsi="Arial" w:cs="Arial"/>
          <w:sz w:val="22"/>
          <w:szCs w:val="22"/>
        </w:rPr>
        <w:t>Dojde k realizaci SO 400 Přeložky IS. Předmětem tohoto stavebního objektu je nutná přeložka sítě elektronického vedení společnosti CETIN.</w:t>
      </w:r>
    </w:p>
    <w:p w:rsidR="00C6740F" w:rsidRPr="00952D7C" w:rsidRDefault="00C6740F" w:rsidP="00C6740F">
      <w:pPr>
        <w:jc w:val="both"/>
        <w:rPr>
          <w:rFonts w:ascii="Arial" w:hAnsi="Arial" w:cs="Arial"/>
          <w:sz w:val="22"/>
          <w:szCs w:val="22"/>
        </w:rPr>
      </w:pPr>
    </w:p>
    <w:p w:rsidR="00C6740F" w:rsidRPr="00952D7C" w:rsidRDefault="00C6740F" w:rsidP="00C6740F">
      <w:pPr>
        <w:jc w:val="both"/>
        <w:rPr>
          <w:rFonts w:ascii="Arial" w:hAnsi="Arial" w:cs="Arial"/>
          <w:sz w:val="22"/>
          <w:szCs w:val="22"/>
        </w:rPr>
      </w:pPr>
      <w:r w:rsidRPr="00952D7C">
        <w:rPr>
          <w:rFonts w:ascii="Arial" w:hAnsi="Arial" w:cs="Arial"/>
          <w:sz w:val="22"/>
          <w:szCs w:val="22"/>
        </w:rPr>
        <w:t>Realizaci uvedených staveb zajistí vlastníci dotčených inženýrských sítí, tedy společnost E-ON Česká republika s.r.o. a Česká telekomunikační infrastruktura a.s.</w:t>
      </w:r>
    </w:p>
    <w:p w:rsidR="00C6740F" w:rsidRPr="00952D7C" w:rsidRDefault="00C6740F" w:rsidP="00C6740F">
      <w:pPr>
        <w:jc w:val="both"/>
        <w:rPr>
          <w:rFonts w:ascii="Arial" w:hAnsi="Arial" w:cs="Arial"/>
          <w:sz w:val="22"/>
          <w:szCs w:val="22"/>
        </w:rPr>
      </w:pPr>
    </w:p>
    <w:p w:rsidR="00C6740F" w:rsidRPr="00B371E9" w:rsidRDefault="00C6740F" w:rsidP="00C6740F">
      <w:pPr>
        <w:jc w:val="both"/>
        <w:rPr>
          <w:rFonts w:ascii="Arial" w:hAnsi="Arial" w:cs="Arial"/>
          <w:sz w:val="22"/>
          <w:szCs w:val="22"/>
        </w:rPr>
      </w:pPr>
      <w:r w:rsidRPr="00952D7C">
        <w:rPr>
          <w:rFonts w:ascii="Arial" w:hAnsi="Arial" w:cs="Arial"/>
          <w:sz w:val="22"/>
          <w:szCs w:val="22"/>
        </w:rPr>
        <w:t>Dodavatel stavby je povinen vzájemně koordinovat svoji činnost v průběhu výstavby obou částí veřejné zakázky s ostatními zhotoviteli souvisejících staveb.</w:t>
      </w:r>
    </w:p>
    <w:p w:rsidR="00B023FE" w:rsidRPr="00C45BB4" w:rsidRDefault="00B023FE" w:rsidP="00B023FE">
      <w:pPr>
        <w:suppressAutoHyphens/>
        <w:overflowPunct/>
        <w:autoSpaceDE/>
        <w:autoSpaceDN/>
        <w:adjustRightInd/>
        <w:jc w:val="both"/>
        <w:textAlignment w:val="auto"/>
        <w:rPr>
          <w:rFonts w:ascii="Arial" w:hAnsi="Arial" w:cs="Arial"/>
          <w:sz w:val="22"/>
          <w:szCs w:val="22"/>
          <w:lang w:eastAsia="ar-SA"/>
        </w:rPr>
      </w:pPr>
    </w:p>
    <w:p w:rsidR="008124F8" w:rsidRDefault="008124F8" w:rsidP="008124F8">
      <w:pPr>
        <w:pStyle w:val="Prosttext"/>
        <w:ind w:left="426"/>
        <w:jc w:val="both"/>
        <w:rPr>
          <w:rFonts w:ascii="Arial" w:hAnsi="Arial" w:cs="Arial"/>
        </w:rPr>
      </w:pPr>
    </w:p>
    <w:p w:rsidR="00B023FE" w:rsidRPr="00B023FE" w:rsidRDefault="00B023FE" w:rsidP="00B023FE">
      <w:pPr>
        <w:pStyle w:val="Nadpis1"/>
      </w:pPr>
      <w:r w:rsidRPr="00B023FE">
        <w:t>Místo plnění veřejné zakázky a prohlídka místa plnění</w:t>
      </w:r>
    </w:p>
    <w:p w:rsidR="00C6740F" w:rsidRPr="00C6740F" w:rsidRDefault="00C6740F" w:rsidP="00C6740F">
      <w:pPr>
        <w:pStyle w:val="Nzev"/>
        <w:jc w:val="both"/>
        <w:rPr>
          <w:rFonts w:ascii="Arial" w:hAnsi="Arial" w:cs="Arial"/>
          <w:b w:val="0"/>
          <w:bCs w:val="0"/>
          <w:sz w:val="22"/>
          <w:szCs w:val="22"/>
        </w:rPr>
      </w:pPr>
      <w:r w:rsidRPr="00C6740F">
        <w:rPr>
          <w:rFonts w:ascii="Arial" w:hAnsi="Arial" w:cs="Arial"/>
          <w:b w:val="0"/>
          <w:bCs w:val="0"/>
          <w:sz w:val="22"/>
          <w:szCs w:val="22"/>
        </w:rPr>
        <w:t xml:space="preserve">Místem plnění je křižovatka silnic II/129 a II/347 v </w:t>
      </w:r>
      <w:proofErr w:type="spellStart"/>
      <w:r w:rsidRPr="00C6740F">
        <w:rPr>
          <w:rFonts w:ascii="Arial" w:hAnsi="Arial" w:cs="Arial"/>
          <w:b w:val="0"/>
          <w:bCs w:val="0"/>
          <w:sz w:val="22"/>
          <w:szCs w:val="22"/>
        </w:rPr>
        <w:t>intravilánu</w:t>
      </w:r>
      <w:proofErr w:type="spellEnd"/>
      <w:r w:rsidRPr="00C6740F">
        <w:rPr>
          <w:rFonts w:ascii="Arial" w:hAnsi="Arial" w:cs="Arial"/>
          <w:b w:val="0"/>
          <w:bCs w:val="0"/>
          <w:sz w:val="22"/>
          <w:szCs w:val="22"/>
        </w:rPr>
        <w:t xml:space="preserve"> města Humpolec, k. </w:t>
      </w:r>
      <w:proofErr w:type="spellStart"/>
      <w:r w:rsidRPr="00C6740F">
        <w:rPr>
          <w:rFonts w:ascii="Arial" w:hAnsi="Arial" w:cs="Arial"/>
          <w:b w:val="0"/>
          <w:bCs w:val="0"/>
          <w:sz w:val="22"/>
          <w:szCs w:val="22"/>
        </w:rPr>
        <w:t>ú.</w:t>
      </w:r>
      <w:proofErr w:type="spellEnd"/>
      <w:r w:rsidRPr="00C6740F">
        <w:rPr>
          <w:rFonts w:ascii="Arial" w:hAnsi="Arial" w:cs="Arial"/>
          <w:b w:val="0"/>
          <w:bCs w:val="0"/>
          <w:sz w:val="22"/>
          <w:szCs w:val="22"/>
        </w:rPr>
        <w:t xml:space="preserve"> Humpolec, okr. Pelhřimov. </w:t>
      </w:r>
    </w:p>
    <w:p w:rsidR="00B023FE" w:rsidRDefault="00C6740F" w:rsidP="00C6740F">
      <w:pPr>
        <w:pStyle w:val="Nzev"/>
        <w:jc w:val="both"/>
        <w:rPr>
          <w:rFonts w:ascii="Arial" w:hAnsi="Arial" w:cs="Arial"/>
          <w:sz w:val="22"/>
          <w:szCs w:val="22"/>
        </w:rPr>
      </w:pPr>
      <w:r w:rsidRPr="00C6740F">
        <w:rPr>
          <w:rFonts w:ascii="Arial" w:hAnsi="Arial" w:cs="Arial"/>
          <w:b w:val="0"/>
          <w:bCs w:val="0"/>
          <w:sz w:val="22"/>
          <w:szCs w:val="22"/>
        </w:rPr>
        <w:t>Prohlídka místa plnění nebude zadavatelem organizována. Místo plnění veřejné zakázky je volně přístupné.</w:t>
      </w:r>
    </w:p>
    <w:p w:rsidR="00D80C4E" w:rsidRPr="009550B1" w:rsidRDefault="00D80C4E" w:rsidP="00B10CC9">
      <w:pPr>
        <w:pStyle w:val="Nadpis1"/>
      </w:pPr>
      <w:bookmarkStart w:id="1" w:name="_Toc464039178"/>
      <w:bookmarkStart w:id="2" w:name="_Toc464637797"/>
      <w:r w:rsidRPr="009550B1">
        <w:t>Termíny plnění</w:t>
      </w:r>
      <w:bookmarkEnd w:id="1"/>
      <w:r w:rsidR="00CF2306">
        <w:t xml:space="preserve"> veřejné zakázky</w:t>
      </w:r>
      <w:bookmarkEnd w:id="2"/>
    </w:p>
    <w:p w:rsidR="00C6740F" w:rsidRPr="009C7A79" w:rsidRDefault="00C6740F" w:rsidP="00C6740F">
      <w:pPr>
        <w:spacing w:line="288" w:lineRule="auto"/>
        <w:rPr>
          <w:rFonts w:ascii="Arial" w:hAnsi="Arial" w:cs="Arial"/>
          <w:sz w:val="22"/>
          <w:szCs w:val="22"/>
        </w:rPr>
      </w:pPr>
      <w:r w:rsidRPr="009C7A79">
        <w:rPr>
          <w:rFonts w:ascii="Arial" w:hAnsi="Arial" w:cs="Arial"/>
          <w:sz w:val="22"/>
          <w:szCs w:val="22"/>
        </w:rPr>
        <w:t>Předpokládaný termín plnění veřejné zakázky je:</w:t>
      </w:r>
      <w:r w:rsidRPr="009C7A79">
        <w:rPr>
          <w:rFonts w:ascii="Arial" w:hAnsi="Arial" w:cs="Arial"/>
          <w:sz w:val="22"/>
          <w:szCs w:val="22"/>
          <w:vertAlign w:val="superscript"/>
          <w:lang w:eastAsia="x-none"/>
        </w:rPr>
        <w:t xml:space="preserve"> </w:t>
      </w:r>
      <w:proofErr w:type="gramStart"/>
      <w:r w:rsidRPr="009C7A79">
        <w:rPr>
          <w:rFonts w:ascii="Arial" w:hAnsi="Arial" w:cs="Arial"/>
          <w:sz w:val="22"/>
          <w:szCs w:val="22"/>
          <w:vertAlign w:val="superscript"/>
          <w:lang w:eastAsia="x-none"/>
        </w:rPr>
        <w:t>(1)</w:t>
      </w:r>
      <w:r>
        <w:rPr>
          <w:rFonts w:ascii="Arial" w:hAnsi="Arial" w:cs="Arial"/>
          <w:sz w:val="22"/>
          <w:szCs w:val="22"/>
          <w:vertAlign w:val="superscript"/>
          <w:lang w:eastAsia="x-none"/>
        </w:rPr>
        <w:t xml:space="preserve"> (2)</w:t>
      </w:r>
      <w:proofErr w:type="gramEnd"/>
    </w:p>
    <w:p w:rsidR="00C6740F" w:rsidRDefault="00C6740F" w:rsidP="00C6740F">
      <w:pPr>
        <w:tabs>
          <w:tab w:val="left" w:pos="-1560"/>
          <w:tab w:val="right" w:pos="9105"/>
        </w:tabs>
        <w:spacing w:line="264" w:lineRule="auto"/>
        <w:jc w:val="both"/>
        <w:rPr>
          <w:rFonts w:ascii="Arial" w:hAnsi="Arial" w:cs="Arial"/>
          <w:b/>
          <w:sz w:val="22"/>
          <w:szCs w:val="22"/>
          <w:lang w:val="pl-PL"/>
        </w:rPr>
      </w:pPr>
    </w:p>
    <w:p w:rsidR="00827F85" w:rsidRDefault="00C6740F" w:rsidP="00C6740F">
      <w:pPr>
        <w:tabs>
          <w:tab w:val="left" w:pos="-1560"/>
          <w:tab w:val="right" w:pos="9105"/>
        </w:tabs>
        <w:spacing w:line="264" w:lineRule="auto"/>
        <w:ind w:left="6804" w:hanging="6804"/>
        <w:jc w:val="both"/>
        <w:rPr>
          <w:rFonts w:ascii="Arial" w:hAnsi="Arial" w:cs="Arial"/>
          <w:sz w:val="22"/>
          <w:szCs w:val="22"/>
          <w:lang w:val="pl-PL"/>
        </w:rPr>
      </w:pPr>
      <w:r w:rsidRPr="00D272FB">
        <w:rPr>
          <w:rFonts w:ascii="Arial" w:hAnsi="Arial" w:cs="Arial"/>
          <w:sz w:val="22"/>
          <w:szCs w:val="22"/>
          <w:lang w:val="pl-PL"/>
        </w:rPr>
        <w:t>Zahájení realiz</w:t>
      </w:r>
      <w:r>
        <w:rPr>
          <w:rFonts w:ascii="Arial" w:hAnsi="Arial" w:cs="Arial"/>
          <w:sz w:val="22"/>
          <w:szCs w:val="22"/>
          <w:lang w:val="pl-PL"/>
        </w:rPr>
        <w:t>ace stavby – předání staveniště:</w:t>
      </w:r>
      <w:r>
        <w:rPr>
          <w:rFonts w:ascii="Arial" w:hAnsi="Arial" w:cs="Arial"/>
          <w:sz w:val="22"/>
          <w:szCs w:val="22"/>
          <w:lang w:val="pl-PL"/>
        </w:rPr>
        <w:tab/>
      </w:r>
      <w:r w:rsidR="00827F85">
        <w:rPr>
          <w:rFonts w:ascii="Arial" w:hAnsi="Arial" w:cs="Arial"/>
          <w:sz w:val="22"/>
          <w:szCs w:val="22"/>
          <w:lang w:val="pl-PL"/>
        </w:rPr>
        <w:t>po podpisu smlouvy</w:t>
      </w:r>
    </w:p>
    <w:p w:rsidR="00C6740F" w:rsidRPr="00D272FB" w:rsidRDefault="00827F85" w:rsidP="00C6740F">
      <w:pPr>
        <w:tabs>
          <w:tab w:val="left" w:pos="-1560"/>
          <w:tab w:val="right" w:pos="9105"/>
        </w:tabs>
        <w:spacing w:line="264" w:lineRule="auto"/>
        <w:ind w:left="6804" w:hanging="6804"/>
        <w:jc w:val="both"/>
        <w:rPr>
          <w:rFonts w:ascii="Arial" w:hAnsi="Arial" w:cs="Arial"/>
          <w:sz w:val="22"/>
          <w:szCs w:val="22"/>
          <w:lang w:val="pl-PL"/>
        </w:rPr>
      </w:pPr>
      <w:r>
        <w:rPr>
          <w:rFonts w:ascii="Arial" w:hAnsi="Arial" w:cs="Arial"/>
          <w:sz w:val="22"/>
          <w:szCs w:val="22"/>
          <w:lang w:val="pl-PL"/>
        </w:rPr>
        <w:tab/>
      </w:r>
      <w:r w:rsidR="00C6740F" w:rsidRPr="00D272FB">
        <w:rPr>
          <w:rFonts w:ascii="Arial" w:hAnsi="Arial" w:cs="Arial"/>
          <w:sz w:val="22"/>
          <w:szCs w:val="22"/>
          <w:lang w:val="pl-PL"/>
        </w:rPr>
        <w:t xml:space="preserve">předpoklad </w:t>
      </w:r>
      <w:r w:rsidR="00C6740F">
        <w:rPr>
          <w:rFonts w:ascii="Arial" w:hAnsi="Arial" w:cs="Arial"/>
          <w:sz w:val="22"/>
          <w:szCs w:val="22"/>
          <w:lang w:val="pl-PL"/>
        </w:rPr>
        <w:t>0</w:t>
      </w:r>
      <w:r w:rsidR="00CF5261">
        <w:rPr>
          <w:rFonts w:ascii="Arial" w:hAnsi="Arial" w:cs="Arial"/>
          <w:sz w:val="22"/>
          <w:szCs w:val="22"/>
          <w:lang w:val="pl-PL"/>
        </w:rPr>
        <w:t>5</w:t>
      </w:r>
      <w:r w:rsidR="00C6740F" w:rsidRPr="00D272FB">
        <w:rPr>
          <w:rFonts w:ascii="Arial" w:hAnsi="Arial" w:cs="Arial"/>
          <w:sz w:val="22"/>
          <w:szCs w:val="22"/>
          <w:lang w:val="pl-PL"/>
        </w:rPr>
        <w:t>/201</w:t>
      </w:r>
      <w:r w:rsidR="00C6740F">
        <w:rPr>
          <w:rFonts w:ascii="Arial" w:hAnsi="Arial" w:cs="Arial"/>
          <w:sz w:val="22"/>
          <w:szCs w:val="22"/>
          <w:lang w:val="pl-PL"/>
        </w:rPr>
        <w:t>9</w:t>
      </w:r>
    </w:p>
    <w:p w:rsidR="00C6740F" w:rsidRDefault="00C6740F" w:rsidP="00C6740F">
      <w:pPr>
        <w:tabs>
          <w:tab w:val="left" w:pos="-1560"/>
        </w:tabs>
        <w:spacing w:line="264" w:lineRule="auto"/>
        <w:ind w:left="6804" w:hanging="6804"/>
        <w:jc w:val="both"/>
        <w:rPr>
          <w:rFonts w:ascii="Arial" w:hAnsi="Arial" w:cs="Arial"/>
          <w:sz w:val="22"/>
          <w:szCs w:val="22"/>
          <w:lang w:val="pl-PL"/>
        </w:rPr>
      </w:pPr>
    </w:p>
    <w:p w:rsidR="00C6740F" w:rsidRDefault="00C6740F" w:rsidP="00C6740F">
      <w:pPr>
        <w:tabs>
          <w:tab w:val="left" w:pos="-1560"/>
        </w:tabs>
        <w:spacing w:line="264" w:lineRule="auto"/>
        <w:ind w:left="6804" w:hanging="6804"/>
        <w:jc w:val="both"/>
        <w:rPr>
          <w:rFonts w:ascii="Arial" w:hAnsi="Arial" w:cs="Arial"/>
          <w:sz w:val="22"/>
          <w:szCs w:val="22"/>
          <w:lang w:val="pl-PL"/>
        </w:rPr>
      </w:pPr>
      <w:r w:rsidRPr="00D272FB">
        <w:rPr>
          <w:rFonts w:ascii="Arial" w:hAnsi="Arial" w:cs="Arial"/>
          <w:sz w:val="22"/>
          <w:szCs w:val="22"/>
          <w:lang w:val="pl-PL"/>
        </w:rPr>
        <w:t>Dokončení stavební části díla, uvedení do předčasného užívání</w:t>
      </w:r>
      <w:r>
        <w:rPr>
          <w:rFonts w:ascii="Arial" w:hAnsi="Arial" w:cs="Arial"/>
          <w:sz w:val="22"/>
          <w:szCs w:val="22"/>
          <w:lang w:val="pl-PL"/>
        </w:rPr>
        <w:t>:</w:t>
      </w:r>
      <w:r>
        <w:rPr>
          <w:rFonts w:ascii="Arial" w:hAnsi="Arial" w:cs="Arial"/>
          <w:sz w:val="22"/>
          <w:szCs w:val="22"/>
          <w:lang w:val="pl-PL"/>
        </w:rPr>
        <w:tab/>
      </w:r>
      <w:r w:rsidRPr="00D272FB">
        <w:rPr>
          <w:rFonts w:ascii="Arial" w:hAnsi="Arial" w:cs="Arial"/>
          <w:sz w:val="22"/>
          <w:szCs w:val="22"/>
          <w:lang w:val="pl-PL"/>
        </w:rPr>
        <w:t>do 3</w:t>
      </w:r>
      <w:r>
        <w:rPr>
          <w:rFonts w:ascii="Arial" w:hAnsi="Arial" w:cs="Arial"/>
          <w:sz w:val="22"/>
          <w:szCs w:val="22"/>
          <w:lang w:val="pl-PL"/>
        </w:rPr>
        <w:t>1</w:t>
      </w:r>
      <w:r w:rsidRPr="00D272FB">
        <w:rPr>
          <w:rFonts w:ascii="Arial" w:hAnsi="Arial" w:cs="Arial"/>
          <w:sz w:val="22"/>
          <w:szCs w:val="22"/>
          <w:lang w:val="pl-PL"/>
        </w:rPr>
        <w:t>. 10. 201</w:t>
      </w:r>
      <w:r>
        <w:rPr>
          <w:rFonts w:ascii="Arial" w:hAnsi="Arial" w:cs="Arial"/>
          <w:sz w:val="22"/>
          <w:szCs w:val="22"/>
          <w:lang w:val="pl-PL"/>
        </w:rPr>
        <w:t>9</w:t>
      </w:r>
      <w:r w:rsidRPr="00D272FB">
        <w:rPr>
          <w:rFonts w:ascii="Arial" w:hAnsi="Arial" w:cs="Arial"/>
          <w:sz w:val="22"/>
          <w:szCs w:val="22"/>
          <w:lang w:val="pl-PL"/>
        </w:rPr>
        <w:tab/>
      </w:r>
    </w:p>
    <w:p w:rsidR="00C6740F" w:rsidRPr="00D272FB" w:rsidRDefault="00C6740F" w:rsidP="00C6740F">
      <w:pPr>
        <w:tabs>
          <w:tab w:val="left" w:pos="-1560"/>
        </w:tabs>
        <w:spacing w:line="264" w:lineRule="auto"/>
        <w:ind w:left="6804" w:hanging="6804"/>
        <w:jc w:val="both"/>
        <w:rPr>
          <w:rFonts w:ascii="Arial" w:hAnsi="Arial" w:cs="Arial"/>
          <w:sz w:val="22"/>
          <w:szCs w:val="22"/>
          <w:lang w:val="pl-PL"/>
        </w:rPr>
      </w:pPr>
    </w:p>
    <w:p w:rsidR="00C6740F" w:rsidRPr="00401F66" w:rsidRDefault="00C6740F" w:rsidP="00C6740F">
      <w:pPr>
        <w:spacing w:line="288" w:lineRule="auto"/>
        <w:ind w:left="6804" w:hanging="6804"/>
        <w:jc w:val="both"/>
      </w:pPr>
      <w:r w:rsidRPr="00D272FB">
        <w:rPr>
          <w:rFonts w:ascii="Arial" w:hAnsi="Arial" w:cs="Arial"/>
          <w:sz w:val="22"/>
          <w:szCs w:val="22"/>
          <w:lang w:val="x-none"/>
        </w:rPr>
        <w:t>Dokončení díla vč. předání kompletní dokladové části</w:t>
      </w:r>
      <w:r w:rsidRPr="00D272FB">
        <w:rPr>
          <w:rFonts w:ascii="Arial" w:hAnsi="Arial" w:cs="Arial"/>
          <w:sz w:val="22"/>
          <w:szCs w:val="22"/>
        </w:rPr>
        <w:t>:</w:t>
      </w:r>
      <w:r>
        <w:rPr>
          <w:rFonts w:ascii="Arial" w:hAnsi="Arial" w:cs="Arial"/>
          <w:sz w:val="22"/>
          <w:szCs w:val="22"/>
        </w:rPr>
        <w:tab/>
      </w:r>
      <w:r w:rsidRPr="00D272FB">
        <w:rPr>
          <w:rFonts w:ascii="Arial" w:hAnsi="Arial" w:cs="Arial"/>
          <w:sz w:val="22"/>
          <w:szCs w:val="22"/>
          <w:lang w:val="x-none"/>
        </w:rPr>
        <w:t xml:space="preserve">do </w:t>
      </w:r>
      <w:r>
        <w:rPr>
          <w:rFonts w:ascii="Arial" w:hAnsi="Arial" w:cs="Arial"/>
          <w:sz w:val="22"/>
          <w:szCs w:val="22"/>
        </w:rPr>
        <w:t>15</w:t>
      </w:r>
      <w:r w:rsidRPr="00D272FB">
        <w:rPr>
          <w:rFonts w:ascii="Arial" w:hAnsi="Arial" w:cs="Arial"/>
          <w:sz w:val="22"/>
          <w:szCs w:val="22"/>
          <w:lang w:val="x-none"/>
        </w:rPr>
        <w:t xml:space="preserve">. </w:t>
      </w:r>
      <w:r>
        <w:rPr>
          <w:rFonts w:ascii="Arial" w:hAnsi="Arial" w:cs="Arial"/>
          <w:sz w:val="22"/>
          <w:szCs w:val="22"/>
        </w:rPr>
        <w:t>12</w:t>
      </w:r>
      <w:r>
        <w:rPr>
          <w:rFonts w:ascii="Arial" w:hAnsi="Arial" w:cs="Arial"/>
          <w:sz w:val="22"/>
          <w:szCs w:val="22"/>
          <w:lang w:val="x-none"/>
        </w:rPr>
        <w:t>. 20</w:t>
      </w:r>
      <w:r>
        <w:rPr>
          <w:rFonts w:ascii="Arial" w:hAnsi="Arial" w:cs="Arial"/>
          <w:sz w:val="22"/>
          <w:szCs w:val="22"/>
        </w:rPr>
        <w:t>19</w:t>
      </w:r>
    </w:p>
    <w:p w:rsidR="00C6740F" w:rsidRPr="00D272FB" w:rsidRDefault="00C6740F" w:rsidP="00C6740F">
      <w:pPr>
        <w:overflowPunct/>
        <w:autoSpaceDE/>
        <w:autoSpaceDN/>
        <w:adjustRightInd/>
        <w:spacing w:line="288" w:lineRule="auto"/>
        <w:jc w:val="both"/>
        <w:textAlignment w:val="auto"/>
        <w:rPr>
          <w:rFonts w:ascii="Arial" w:hAnsi="Arial" w:cs="Arial"/>
          <w:sz w:val="22"/>
          <w:szCs w:val="22"/>
          <w:lang w:eastAsia="x-none"/>
        </w:rPr>
      </w:pPr>
    </w:p>
    <w:p w:rsidR="00C6740F" w:rsidRPr="007A78B9" w:rsidRDefault="00C6740F" w:rsidP="00C6740F">
      <w:pPr>
        <w:overflowPunct/>
        <w:autoSpaceDE/>
        <w:autoSpaceDN/>
        <w:adjustRightInd/>
        <w:spacing w:line="288" w:lineRule="auto"/>
        <w:jc w:val="both"/>
        <w:textAlignment w:val="auto"/>
        <w:rPr>
          <w:rFonts w:ascii="Arial" w:hAnsi="Arial" w:cs="Arial"/>
          <w:sz w:val="22"/>
          <w:szCs w:val="22"/>
          <w:lang w:eastAsia="x-none"/>
        </w:rPr>
      </w:pPr>
      <w:r w:rsidRPr="007A78B9">
        <w:rPr>
          <w:rFonts w:ascii="Arial" w:hAnsi="Arial" w:cs="Arial"/>
          <w:spacing w:val="-4"/>
          <w:sz w:val="22"/>
          <w:szCs w:val="22"/>
          <w:lang w:eastAsia="x-none"/>
        </w:rPr>
        <w:t>V zimním období (tj. od 1. listopadu do 31. března) nebudou na komunikaci prováděny žádné práce,</w:t>
      </w:r>
      <w:r w:rsidRPr="007A78B9">
        <w:rPr>
          <w:rFonts w:ascii="Arial" w:hAnsi="Arial" w:cs="Arial"/>
          <w:sz w:val="22"/>
          <w:szCs w:val="22"/>
          <w:lang w:eastAsia="x-none"/>
        </w:rPr>
        <w:t xml:space="preserve"> které by bránily provozu a zimní údržbě.</w:t>
      </w:r>
    </w:p>
    <w:p w:rsidR="00C6740F" w:rsidRPr="00372353" w:rsidRDefault="00C6740F" w:rsidP="00C6740F">
      <w:pPr>
        <w:overflowPunct/>
        <w:autoSpaceDE/>
        <w:autoSpaceDN/>
        <w:adjustRightInd/>
        <w:spacing w:line="288" w:lineRule="auto"/>
        <w:jc w:val="both"/>
        <w:textAlignment w:val="auto"/>
        <w:rPr>
          <w:rFonts w:ascii="Arial" w:hAnsi="Arial" w:cs="Arial"/>
          <w:color w:val="FF0000"/>
          <w:sz w:val="8"/>
          <w:szCs w:val="8"/>
          <w:lang w:eastAsia="x-none"/>
        </w:rPr>
      </w:pPr>
    </w:p>
    <w:p w:rsidR="00C6740F" w:rsidRPr="00AF1BB0" w:rsidRDefault="00C6740F" w:rsidP="00C6740F">
      <w:pPr>
        <w:overflowPunct/>
        <w:autoSpaceDE/>
        <w:autoSpaceDN/>
        <w:adjustRightInd/>
        <w:spacing w:before="120" w:line="264" w:lineRule="auto"/>
        <w:jc w:val="both"/>
        <w:textAlignment w:val="auto"/>
        <w:rPr>
          <w:rFonts w:ascii="Arial" w:hAnsi="Arial" w:cs="Arial"/>
          <w:b/>
          <w:color w:val="00B050"/>
          <w:sz w:val="4"/>
          <w:szCs w:val="4"/>
        </w:rPr>
      </w:pPr>
    </w:p>
    <w:p w:rsidR="00C6740F" w:rsidRDefault="00C6740F" w:rsidP="00C6740F">
      <w:pPr>
        <w:pStyle w:val="Bntext2"/>
        <w:tabs>
          <w:tab w:val="clear" w:pos="-1560"/>
        </w:tabs>
        <w:ind w:left="0"/>
        <w:rPr>
          <w:rFonts w:cs="Arial"/>
          <w:i/>
          <w:szCs w:val="22"/>
        </w:rPr>
      </w:pPr>
      <w:r>
        <w:rPr>
          <w:rFonts w:cs="Arial"/>
          <w:szCs w:val="22"/>
          <w:vertAlign w:val="superscript"/>
          <w:lang w:eastAsia="x-none"/>
        </w:rPr>
        <w:t>(</w:t>
      </w:r>
      <w:r w:rsidRPr="00000749">
        <w:rPr>
          <w:rFonts w:cs="Arial"/>
          <w:szCs w:val="22"/>
          <w:vertAlign w:val="superscript"/>
          <w:lang w:eastAsia="x-none"/>
        </w:rPr>
        <w:t>1)</w:t>
      </w:r>
      <w:r>
        <w:rPr>
          <w:rFonts w:cs="Arial"/>
          <w:i/>
          <w:szCs w:val="22"/>
        </w:rPr>
        <w:t> </w:t>
      </w:r>
      <w:r w:rsidRPr="007A78B9">
        <w:rPr>
          <w:rFonts w:cs="Arial"/>
          <w:i/>
          <w:spacing w:val="-4"/>
          <w:szCs w:val="22"/>
        </w:rPr>
        <w:t>Zadavatel</w:t>
      </w:r>
      <w:r w:rsidR="00DB1DC6">
        <w:rPr>
          <w:rFonts w:cs="Arial"/>
          <w:i/>
          <w:spacing w:val="-4"/>
          <w:szCs w:val="22"/>
        </w:rPr>
        <w:t>é podmiňují</w:t>
      </w:r>
      <w:r w:rsidRPr="007A78B9">
        <w:rPr>
          <w:rFonts w:cs="Arial"/>
          <w:i/>
          <w:spacing w:val="-4"/>
          <w:szCs w:val="22"/>
        </w:rPr>
        <w:t xml:space="preserve"> realizaci předmětu plnění vydáním a nabytím platnosti stavebního povolení</w:t>
      </w:r>
      <w:r>
        <w:rPr>
          <w:rFonts w:cs="Arial"/>
          <w:i/>
          <w:szCs w:val="22"/>
        </w:rPr>
        <w:t xml:space="preserve"> v rámci probíhajícího stavebního řízení</w:t>
      </w:r>
      <w:r w:rsidRPr="00000749">
        <w:rPr>
          <w:rFonts w:cs="Arial"/>
          <w:i/>
          <w:szCs w:val="22"/>
        </w:rPr>
        <w:t xml:space="preserve"> </w:t>
      </w:r>
      <w:r>
        <w:rPr>
          <w:rFonts w:cs="Arial"/>
          <w:i/>
          <w:szCs w:val="22"/>
        </w:rPr>
        <w:t xml:space="preserve">a </w:t>
      </w:r>
      <w:r w:rsidRPr="00A46368">
        <w:rPr>
          <w:rFonts w:cs="Arial"/>
          <w:i/>
          <w:szCs w:val="22"/>
        </w:rPr>
        <w:t>uzavřením smlouvy s vybraným dodavatelem</w:t>
      </w:r>
      <w:r w:rsidR="006F4957">
        <w:rPr>
          <w:rFonts w:cs="Arial"/>
          <w:i/>
          <w:szCs w:val="22"/>
        </w:rPr>
        <w:t>.</w:t>
      </w:r>
      <w:r w:rsidR="006F4957" w:rsidRPr="006F4957">
        <w:rPr>
          <w:rFonts w:cs="Arial"/>
          <w:i/>
          <w:spacing w:val="-6"/>
          <w:szCs w:val="22"/>
        </w:rPr>
        <w:t xml:space="preserve"> </w:t>
      </w:r>
      <w:r w:rsidR="006F4957" w:rsidRPr="00220A05">
        <w:rPr>
          <w:rFonts w:cs="Arial"/>
          <w:i/>
          <w:spacing w:val="-6"/>
          <w:szCs w:val="22"/>
        </w:rPr>
        <w:t>Zadavatel</w:t>
      </w:r>
      <w:r w:rsidR="006F4957">
        <w:rPr>
          <w:rFonts w:cs="Arial"/>
          <w:i/>
          <w:spacing w:val="-6"/>
          <w:szCs w:val="22"/>
        </w:rPr>
        <w:t>é</w:t>
      </w:r>
      <w:r w:rsidR="006F4957" w:rsidRPr="00220A05">
        <w:rPr>
          <w:rFonts w:cs="Arial"/>
          <w:i/>
          <w:spacing w:val="-6"/>
          <w:szCs w:val="22"/>
        </w:rPr>
        <w:t xml:space="preserve"> si vyhrazuj</w:t>
      </w:r>
      <w:r w:rsidR="006F4957">
        <w:rPr>
          <w:rFonts w:cs="Arial"/>
          <w:i/>
          <w:spacing w:val="-6"/>
          <w:szCs w:val="22"/>
        </w:rPr>
        <w:t>í</w:t>
      </w:r>
      <w:r w:rsidR="006F4957" w:rsidRPr="00220A05">
        <w:rPr>
          <w:rFonts w:cs="Arial"/>
          <w:i/>
          <w:spacing w:val="-6"/>
          <w:szCs w:val="22"/>
        </w:rPr>
        <w:t xml:space="preserve"> právo změnit předpokládaný termín plnění veřejné zakázky s ohledem</w:t>
      </w:r>
      <w:r w:rsidR="006F4957" w:rsidRPr="00A625BD">
        <w:rPr>
          <w:rFonts w:cs="Arial"/>
          <w:i/>
          <w:szCs w:val="22"/>
        </w:rPr>
        <w:t xml:space="preserve"> na případné prodloužení zadávacího řízení.</w:t>
      </w:r>
      <w:r>
        <w:rPr>
          <w:rFonts w:cs="Arial"/>
          <w:i/>
          <w:szCs w:val="22"/>
        </w:rPr>
        <w:t xml:space="preserve"> </w:t>
      </w:r>
    </w:p>
    <w:p w:rsidR="00C6740F" w:rsidRDefault="00C6740F" w:rsidP="00C6740F">
      <w:pPr>
        <w:pStyle w:val="Bntext2"/>
        <w:tabs>
          <w:tab w:val="clear" w:pos="-1560"/>
        </w:tabs>
        <w:ind w:left="0"/>
        <w:rPr>
          <w:rFonts w:cs="Arial"/>
          <w:i/>
          <w:szCs w:val="22"/>
        </w:rPr>
      </w:pPr>
    </w:p>
    <w:p w:rsidR="00C6740F" w:rsidRDefault="00C6740F" w:rsidP="00C6740F">
      <w:pPr>
        <w:pStyle w:val="Bntext2"/>
        <w:tabs>
          <w:tab w:val="clear" w:pos="-1560"/>
        </w:tabs>
        <w:ind w:left="0"/>
        <w:rPr>
          <w:rFonts w:cs="Arial"/>
          <w:i/>
          <w:szCs w:val="22"/>
        </w:rPr>
      </w:pPr>
      <w:r>
        <w:rPr>
          <w:rFonts w:cs="Arial"/>
          <w:szCs w:val="22"/>
          <w:vertAlign w:val="superscript"/>
          <w:lang w:eastAsia="x-none"/>
        </w:rPr>
        <w:t>(2</w:t>
      </w:r>
      <w:r w:rsidRPr="00000749">
        <w:rPr>
          <w:rFonts w:cs="Arial"/>
          <w:szCs w:val="22"/>
          <w:vertAlign w:val="superscript"/>
          <w:lang w:eastAsia="x-none"/>
        </w:rPr>
        <w:t>)</w:t>
      </w:r>
      <w:r>
        <w:rPr>
          <w:rFonts w:cs="Arial"/>
          <w:i/>
          <w:szCs w:val="22"/>
        </w:rPr>
        <w:t> Zadavatel</w:t>
      </w:r>
      <w:r w:rsidR="00DB1DC6">
        <w:rPr>
          <w:rFonts w:cs="Arial"/>
          <w:i/>
          <w:szCs w:val="22"/>
        </w:rPr>
        <w:t>é</w:t>
      </w:r>
      <w:r>
        <w:rPr>
          <w:rFonts w:cs="Arial"/>
          <w:i/>
          <w:szCs w:val="22"/>
        </w:rPr>
        <w:t xml:space="preserve"> </w:t>
      </w:r>
      <w:r w:rsidRPr="00A625BD">
        <w:rPr>
          <w:rFonts w:cs="Arial"/>
          <w:i/>
          <w:szCs w:val="22"/>
        </w:rPr>
        <w:t xml:space="preserve">si </w:t>
      </w:r>
      <w:r>
        <w:rPr>
          <w:rFonts w:cs="Arial"/>
          <w:i/>
          <w:szCs w:val="22"/>
        </w:rPr>
        <w:t>v souladu s </w:t>
      </w:r>
      <w:proofErr w:type="spellStart"/>
      <w:r>
        <w:rPr>
          <w:rFonts w:cs="Arial"/>
          <w:i/>
          <w:szCs w:val="22"/>
        </w:rPr>
        <w:t>ust</w:t>
      </w:r>
      <w:proofErr w:type="spellEnd"/>
      <w:r>
        <w:rPr>
          <w:rFonts w:cs="Arial"/>
          <w:i/>
          <w:szCs w:val="22"/>
        </w:rPr>
        <w:t xml:space="preserve">. § 127 odst. 2 zákona </w:t>
      </w:r>
      <w:r w:rsidR="00DB1DC6">
        <w:rPr>
          <w:rFonts w:cs="Arial"/>
          <w:i/>
          <w:szCs w:val="22"/>
        </w:rPr>
        <w:t>vyhrazují</w:t>
      </w:r>
      <w:r w:rsidRPr="00A625BD">
        <w:rPr>
          <w:rFonts w:cs="Arial"/>
          <w:i/>
          <w:szCs w:val="22"/>
        </w:rPr>
        <w:t xml:space="preserve"> právo z</w:t>
      </w:r>
      <w:r>
        <w:rPr>
          <w:rFonts w:cs="Arial"/>
          <w:i/>
          <w:szCs w:val="22"/>
        </w:rPr>
        <w:t xml:space="preserve">rušit zadávací řízení v případě nevydání platného stavebního povolení ze strany příslušného správního orgánu.  </w:t>
      </w:r>
    </w:p>
    <w:p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rsidR="00DB47D9" w:rsidRPr="008A4F6F" w:rsidRDefault="00DB47D9" w:rsidP="00D80C4E">
      <w:pPr>
        <w:overflowPunct/>
        <w:autoSpaceDE/>
        <w:autoSpaceDN/>
        <w:adjustRightInd/>
        <w:spacing w:before="120" w:line="264" w:lineRule="auto"/>
        <w:jc w:val="both"/>
        <w:textAlignment w:val="auto"/>
        <w:rPr>
          <w:rFonts w:ascii="Arial" w:hAnsi="Arial" w:cs="Arial"/>
          <w:b/>
          <w:sz w:val="4"/>
          <w:szCs w:val="4"/>
        </w:rPr>
      </w:pPr>
    </w:p>
    <w:p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rsidR="00D80C4E" w:rsidRDefault="00D80C4E" w:rsidP="00C96862">
      <w:pPr>
        <w:tabs>
          <w:tab w:val="num" w:pos="-1560"/>
        </w:tabs>
        <w:spacing w:line="264" w:lineRule="auto"/>
        <w:ind w:left="6663" w:hanging="6663"/>
        <w:jc w:val="both"/>
        <w:rPr>
          <w:rFonts w:ascii="Arial" w:hAnsi="Arial" w:cs="Arial"/>
          <w:sz w:val="22"/>
          <w:szCs w:val="22"/>
        </w:rPr>
      </w:pPr>
      <w:r w:rsidRPr="008A4F6F">
        <w:rPr>
          <w:rFonts w:ascii="Arial" w:hAnsi="Arial" w:cs="Arial"/>
          <w:sz w:val="22"/>
          <w:szCs w:val="22"/>
        </w:rPr>
        <w:t xml:space="preserve">Předpokládaná hodnota </w:t>
      </w:r>
      <w:r w:rsidR="00B023FE">
        <w:rPr>
          <w:rFonts w:ascii="Arial" w:hAnsi="Arial" w:cs="Arial"/>
          <w:sz w:val="22"/>
          <w:szCs w:val="22"/>
        </w:rPr>
        <w:t xml:space="preserve">části </w:t>
      </w:r>
      <w:r w:rsidR="00647B5C">
        <w:rPr>
          <w:rFonts w:ascii="Arial" w:hAnsi="Arial" w:cs="Arial"/>
          <w:sz w:val="22"/>
          <w:szCs w:val="22"/>
        </w:rPr>
        <w:t>I.</w:t>
      </w:r>
      <w:r w:rsidR="00B023FE">
        <w:rPr>
          <w:rFonts w:ascii="Arial" w:hAnsi="Arial" w:cs="Arial"/>
          <w:sz w:val="22"/>
          <w:szCs w:val="22"/>
        </w:rPr>
        <w:t xml:space="preserve">) </w:t>
      </w:r>
      <w:r w:rsidRPr="008A4F6F">
        <w:rPr>
          <w:rFonts w:ascii="Arial" w:hAnsi="Arial" w:cs="Arial"/>
          <w:sz w:val="22"/>
          <w:szCs w:val="22"/>
        </w:rPr>
        <w:t xml:space="preserve">veřejné zakázky </w:t>
      </w:r>
      <w:r w:rsidR="00C96862">
        <w:rPr>
          <w:rFonts w:ascii="Arial" w:hAnsi="Arial" w:cs="Arial"/>
          <w:sz w:val="22"/>
          <w:szCs w:val="22"/>
        </w:rPr>
        <w:t>činí</w:t>
      </w:r>
      <w:r w:rsidR="00C96862">
        <w:rPr>
          <w:rFonts w:ascii="Arial" w:hAnsi="Arial" w:cs="Arial"/>
          <w:sz w:val="22"/>
          <w:szCs w:val="22"/>
        </w:rPr>
        <w:tab/>
      </w:r>
      <w:r w:rsidR="00536C13">
        <w:rPr>
          <w:rFonts w:ascii="Arial" w:hAnsi="Arial" w:cs="Arial"/>
          <w:sz w:val="22"/>
          <w:szCs w:val="22"/>
        </w:rPr>
        <w:t>1</w:t>
      </w:r>
      <w:r w:rsidR="006C34B0">
        <w:rPr>
          <w:rFonts w:ascii="Arial" w:hAnsi="Arial" w:cs="Arial"/>
          <w:sz w:val="22"/>
          <w:szCs w:val="22"/>
        </w:rPr>
        <w:t>2</w:t>
      </w:r>
      <w:r w:rsidR="00536C13">
        <w:rPr>
          <w:rFonts w:ascii="Arial" w:hAnsi="Arial" w:cs="Arial"/>
          <w:sz w:val="22"/>
          <w:szCs w:val="22"/>
        </w:rPr>
        <w:t> </w:t>
      </w:r>
      <w:r w:rsidR="006C34B0">
        <w:rPr>
          <w:rFonts w:ascii="Arial" w:hAnsi="Arial" w:cs="Arial"/>
          <w:sz w:val="22"/>
          <w:szCs w:val="22"/>
        </w:rPr>
        <w:t>745</w:t>
      </w:r>
      <w:r w:rsidR="00536C13">
        <w:rPr>
          <w:rFonts w:ascii="Arial" w:hAnsi="Arial" w:cs="Arial"/>
          <w:sz w:val="22"/>
          <w:szCs w:val="22"/>
        </w:rPr>
        <w:t xml:space="preserve"> 000</w:t>
      </w:r>
      <w:r w:rsidR="00240A8F">
        <w:rPr>
          <w:rFonts w:ascii="Arial" w:hAnsi="Arial" w:cs="Arial"/>
          <w:sz w:val="22"/>
          <w:szCs w:val="22"/>
        </w:rPr>
        <w:t>,-</w:t>
      </w:r>
      <w:r w:rsidR="00C96862">
        <w:rPr>
          <w:rFonts w:ascii="Arial" w:hAnsi="Arial" w:cs="Arial"/>
          <w:sz w:val="22"/>
          <w:szCs w:val="22"/>
        </w:rPr>
        <w:t xml:space="preserve"> Kč bez DPH</w:t>
      </w:r>
      <w:r>
        <w:rPr>
          <w:rFonts w:ascii="Arial" w:hAnsi="Arial" w:cs="Arial"/>
          <w:sz w:val="22"/>
          <w:szCs w:val="22"/>
        </w:rPr>
        <w:t xml:space="preserve"> </w:t>
      </w:r>
    </w:p>
    <w:p w:rsidR="00B023FE" w:rsidRDefault="00B023FE" w:rsidP="00C96862">
      <w:pPr>
        <w:tabs>
          <w:tab w:val="num" w:pos="-1560"/>
        </w:tabs>
        <w:spacing w:line="264" w:lineRule="auto"/>
        <w:ind w:left="6663" w:hanging="6663"/>
        <w:jc w:val="both"/>
        <w:rPr>
          <w:rFonts w:ascii="Arial" w:hAnsi="Arial" w:cs="Arial"/>
          <w:sz w:val="22"/>
          <w:szCs w:val="22"/>
        </w:rPr>
      </w:pPr>
    </w:p>
    <w:p w:rsidR="00814ECC" w:rsidRPr="006375F5" w:rsidRDefault="00814ECC" w:rsidP="00C96862">
      <w:pPr>
        <w:tabs>
          <w:tab w:val="num" w:pos="-1560"/>
        </w:tabs>
        <w:spacing w:line="264" w:lineRule="auto"/>
        <w:ind w:left="6663" w:hanging="6663"/>
        <w:jc w:val="both"/>
        <w:rPr>
          <w:rFonts w:ascii="Arial" w:hAnsi="Arial" w:cs="Arial"/>
          <w:sz w:val="22"/>
          <w:szCs w:val="22"/>
        </w:rPr>
      </w:pPr>
      <w:r w:rsidRPr="00B023FE">
        <w:rPr>
          <w:rFonts w:ascii="Arial" w:hAnsi="Arial" w:cs="Arial"/>
          <w:sz w:val="22"/>
          <w:szCs w:val="22"/>
        </w:rPr>
        <w:t xml:space="preserve">Předpokládaná hodnota </w:t>
      </w:r>
      <w:r>
        <w:rPr>
          <w:rFonts w:ascii="Arial" w:hAnsi="Arial" w:cs="Arial"/>
          <w:sz w:val="22"/>
          <w:szCs w:val="22"/>
        </w:rPr>
        <w:t xml:space="preserve">části II.) </w:t>
      </w:r>
      <w:r w:rsidR="00C96862">
        <w:rPr>
          <w:rFonts w:ascii="Arial" w:hAnsi="Arial" w:cs="Arial"/>
          <w:sz w:val="22"/>
          <w:szCs w:val="22"/>
        </w:rPr>
        <w:t>veřejné zakázky činí</w:t>
      </w:r>
      <w:r w:rsidR="00C96862">
        <w:rPr>
          <w:rFonts w:ascii="Arial" w:hAnsi="Arial" w:cs="Arial"/>
          <w:sz w:val="22"/>
          <w:szCs w:val="22"/>
        </w:rPr>
        <w:tab/>
      </w:r>
      <w:r w:rsidR="00536C13">
        <w:rPr>
          <w:rFonts w:ascii="Arial" w:hAnsi="Arial" w:cs="Arial"/>
          <w:sz w:val="22"/>
          <w:szCs w:val="22"/>
        </w:rPr>
        <w:t>3</w:t>
      </w:r>
      <w:r w:rsidR="006C34B0">
        <w:rPr>
          <w:rFonts w:ascii="Arial" w:hAnsi="Arial" w:cs="Arial"/>
          <w:sz w:val="22"/>
          <w:szCs w:val="22"/>
        </w:rPr>
        <w:t>6</w:t>
      </w:r>
      <w:r w:rsidR="00536C13">
        <w:rPr>
          <w:rFonts w:ascii="Arial" w:hAnsi="Arial" w:cs="Arial"/>
          <w:sz w:val="22"/>
          <w:szCs w:val="22"/>
        </w:rPr>
        <w:t> </w:t>
      </w:r>
      <w:r w:rsidR="006C34B0">
        <w:rPr>
          <w:rFonts w:ascii="Arial" w:hAnsi="Arial" w:cs="Arial"/>
          <w:sz w:val="22"/>
          <w:szCs w:val="22"/>
        </w:rPr>
        <w:t>953</w:t>
      </w:r>
      <w:r w:rsidR="00536C13">
        <w:rPr>
          <w:rFonts w:ascii="Arial" w:hAnsi="Arial" w:cs="Arial"/>
          <w:sz w:val="22"/>
          <w:szCs w:val="22"/>
        </w:rPr>
        <w:t xml:space="preserve"> 000</w:t>
      </w:r>
      <w:r w:rsidR="00240A8F" w:rsidRPr="00240A8F">
        <w:rPr>
          <w:rFonts w:ascii="Arial" w:hAnsi="Arial" w:cs="Arial"/>
          <w:sz w:val="22"/>
          <w:szCs w:val="22"/>
        </w:rPr>
        <w:t>,-</w:t>
      </w:r>
      <w:r w:rsidR="005A283E">
        <w:rPr>
          <w:rFonts w:ascii="Arial" w:hAnsi="Arial" w:cs="Arial"/>
          <w:sz w:val="22"/>
          <w:szCs w:val="22"/>
        </w:rPr>
        <w:t xml:space="preserve"> </w:t>
      </w:r>
      <w:r w:rsidR="00C96862">
        <w:rPr>
          <w:rFonts w:ascii="Arial" w:hAnsi="Arial" w:cs="Arial"/>
          <w:sz w:val="22"/>
          <w:szCs w:val="22"/>
        </w:rPr>
        <w:t>Kč bez DPH</w:t>
      </w:r>
    </w:p>
    <w:p w:rsidR="00814ECC" w:rsidRPr="006375F5" w:rsidRDefault="00814ECC" w:rsidP="00C96862">
      <w:pPr>
        <w:tabs>
          <w:tab w:val="num" w:pos="-1560"/>
        </w:tabs>
        <w:spacing w:line="264" w:lineRule="auto"/>
        <w:ind w:left="6663" w:hanging="6663"/>
        <w:jc w:val="both"/>
        <w:rPr>
          <w:rFonts w:ascii="Arial" w:hAnsi="Arial" w:cs="Arial"/>
          <w:sz w:val="22"/>
          <w:szCs w:val="22"/>
        </w:rPr>
      </w:pPr>
    </w:p>
    <w:p w:rsidR="00814ECC" w:rsidRPr="00814ECC" w:rsidRDefault="00814ECC" w:rsidP="00C96862">
      <w:pPr>
        <w:tabs>
          <w:tab w:val="num" w:pos="-1560"/>
        </w:tabs>
        <w:spacing w:line="264" w:lineRule="auto"/>
        <w:ind w:left="6663" w:hanging="6663"/>
        <w:jc w:val="both"/>
        <w:rPr>
          <w:rFonts w:ascii="Arial" w:hAnsi="Arial" w:cs="Arial"/>
          <w:b/>
          <w:sz w:val="22"/>
          <w:szCs w:val="22"/>
        </w:rPr>
      </w:pPr>
      <w:r w:rsidRPr="00814ECC">
        <w:rPr>
          <w:rFonts w:ascii="Arial" w:hAnsi="Arial" w:cs="Arial"/>
          <w:b/>
          <w:sz w:val="22"/>
          <w:szCs w:val="22"/>
        </w:rPr>
        <w:t xml:space="preserve">Celková předpokládaná hodnota veřejné zakázky </w:t>
      </w:r>
      <w:r w:rsidR="00C96862">
        <w:rPr>
          <w:rFonts w:ascii="Arial" w:hAnsi="Arial" w:cs="Arial"/>
          <w:b/>
          <w:sz w:val="22"/>
          <w:szCs w:val="22"/>
        </w:rPr>
        <w:t>činí</w:t>
      </w:r>
      <w:r w:rsidR="00C96862">
        <w:rPr>
          <w:rFonts w:ascii="Arial" w:hAnsi="Arial" w:cs="Arial"/>
          <w:b/>
          <w:sz w:val="22"/>
          <w:szCs w:val="22"/>
        </w:rPr>
        <w:tab/>
      </w:r>
      <w:r w:rsidR="00536C13">
        <w:rPr>
          <w:rFonts w:ascii="Arial" w:hAnsi="Arial" w:cs="Arial"/>
          <w:b/>
          <w:sz w:val="22"/>
          <w:szCs w:val="22"/>
        </w:rPr>
        <w:t>4</w:t>
      </w:r>
      <w:r w:rsidR="006C34B0">
        <w:rPr>
          <w:rFonts w:ascii="Arial" w:hAnsi="Arial" w:cs="Arial"/>
          <w:b/>
          <w:sz w:val="22"/>
          <w:szCs w:val="22"/>
        </w:rPr>
        <w:t>9</w:t>
      </w:r>
      <w:r w:rsidR="00536C13">
        <w:rPr>
          <w:rFonts w:ascii="Arial" w:hAnsi="Arial" w:cs="Arial"/>
          <w:b/>
          <w:sz w:val="22"/>
          <w:szCs w:val="22"/>
        </w:rPr>
        <w:t> </w:t>
      </w:r>
      <w:r w:rsidR="006C34B0">
        <w:rPr>
          <w:rFonts w:ascii="Arial" w:hAnsi="Arial" w:cs="Arial"/>
          <w:b/>
          <w:sz w:val="22"/>
          <w:szCs w:val="22"/>
        </w:rPr>
        <w:t>698</w:t>
      </w:r>
      <w:r w:rsidR="00536C13">
        <w:rPr>
          <w:rFonts w:ascii="Arial" w:hAnsi="Arial" w:cs="Arial"/>
          <w:b/>
          <w:sz w:val="22"/>
          <w:szCs w:val="22"/>
        </w:rPr>
        <w:t xml:space="preserve"> 000</w:t>
      </w:r>
      <w:r w:rsidR="00240A8F" w:rsidRPr="00240A8F">
        <w:rPr>
          <w:rFonts w:ascii="Arial" w:hAnsi="Arial" w:cs="Arial"/>
          <w:b/>
          <w:sz w:val="22"/>
          <w:szCs w:val="22"/>
        </w:rPr>
        <w:t>,-</w:t>
      </w:r>
      <w:r w:rsidRPr="00240A8F">
        <w:rPr>
          <w:rFonts w:ascii="Arial" w:hAnsi="Arial" w:cs="Arial"/>
          <w:b/>
          <w:sz w:val="22"/>
          <w:szCs w:val="22"/>
        </w:rPr>
        <w:t xml:space="preserve"> Kč bez</w:t>
      </w:r>
      <w:r w:rsidR="00C96862">
        <w:rPr>
          <w:rFonts w:ascii="Arial" w:hAnsi="Arial" w:cs="Arial"/>
          <w:b/>
          <w:sz w:val="22"/>
          <w:szCs w:val="22"/>
        </w:rPr>
        <w:t xml:space="preserve"> DPH</w:t>
      </w:r>
    </w:p>
    <w:p w:rsidR="009A71F9" w:rsidRDefault="009A71F9" w:rsidP="00D80C4E">
      <w:pPr>
        <w:tabs>
          <w:tab w:val="num" w:pos="-1560"/>
        </w:tabs>
        <w:spacing w:line="264" w:lineRule="auto"/>
        <w:jc w:val="both"/>
        <w:rPr>
          <w:rFonts w:ascii="Arial" w:hAnsi="Arial" w:cs="Arial"/>
          <w:sz w:val="22"/>
          <w:szCs w:val="22"/>
        </w:rPr>
      </w:pPr>
    </w:p>
    <w:p w:rsidR="00977BAE" w:rsidRDefault="00977BAE" w:rsidP="00977BAE">
      <w:pPr>
        <w:pStyle w:val="Nadpis1"/>
        <w:ind w:left="431" w:hanging="431"/>
      </w:pPr>
      <w:r w:rsidRPr="00977BAE">
        <w:t>Identifikace osob podílejících se na vypracování zadávací dokumentace</w:t>
      </w:r>
    </w:p>
    <w:p w:rsidR="00C6740F" w:rsidRPr="00333699" w:rsidRDefault="00C6740F" w:rsidP="00C6740F">
      <w:pPr>
        <w:overflowPunct/>
        <w:autoSpaceDE/>
        <w:autoSpaceDN/>
        <w:adjustRightInd/>
        <w:jc w:val="both"/>
        <w:textAlignment w:val="auto"/>
        <w:rPr>
          <w:rFonts w:ascii="Arial" w:hAnsi="Arial" w:cs="Arial"/>
          <w:bCs/>
          <w:sz w:val="22"/>
          <w:szCs w:val="22"/>
        </w:rPr>
      </w:pPr>
      <w:r w:rsidRPr="00333699">
        <w:rPr>
          <w:rFonts w:ascii="Arial" w:hAnsi="Arial" w:cs="Arial"/>
          <w:bCs/>
          <w:sz w:val="22"/>
          <w:szCs w:val="22"/>
        </w:rPr>
        <w:t>Seznam osob odlišných od zadavatel</w:t>
      </w:r>
      <w:r w:rsidR="00DB1DC6">
        <w:rPr>
          <w:rFonts w:ascii="Arial" w:hAnsi="Arial" w:cs="Arial"/>
          <w:bCs/>
          <w:sz w:val="22"/>
          <w:szCs w:val="22"/>
        </w:rPr>
        <w:t>ů</w:t>
      </w:r>
      <w:r w:rsidRPr="00333699">
        <w:rPr>
          <w:rFonts w:ascii="Arial" w:hAnsi="Arial" w:cs="Arial"/>
          <w:bCs/>
          <w:sz w:val="22"/>
          <w:szCs w:val="22"/>
        </w:rPr>
        <w:t>, které se podílely na vypracování zadávací dokumentace a identifikace částí zadávací dokumentace na kterých se tyto osoby podílely:</w:t>
      </w:r>
    </w:p>
    <w:p w:rsidR="00C6740F" w:rsidRPr="00333699" w:rsidRDefault="00C6740F" w:rsidP="00C6740F">
      <w:pPr>
        <w:overflowPunct/>
        <w:autoSpaceDE/>
        <w:autoSpaceDN/>
        <w:adjustRightInd/>
        <w:ind w:left="432"/>
        <w:jc w:val="both"/>
        <w:textAlignment w:val="auto"/>
        <w:rPr>
          <w:rFonts w:ascii="Arial" w:hAnsi="Arial" w:cs="Arial"/>
          <w:bCs/>
          <w:sz w:val="22"/>
          <w:szCs w:val="22"/>
        </w:rPr>
      </w:pPr>
    </w:p>
    <w:p w:rsidR="00C6740F" w:rsidRPr="00E20A25" w:rsidRDefault="00C6740F" w:rsidP="00C6740F">
      <w:pPr>
        <w:numPr>
          <w:ilvl w:val="0"/>
          <w:numId w:val="42"/>
        </w:numPr>
        <w:overflowPunct/>
        <w:autoSpaceDE/>
        <w:autoSpaceDN/>
        <w:adjustRightInd/>
        <w:ind w:left="426"/>
        <w:jc w:val="both"/>
        <w:textAlignment w:val="auto"/>
        <w:rPr>
          <w:rFonts w:ascii="Arial" w:hAnsi="Arial" w:cs="Arial"/>
          <w:bCs/>
          <w:sz w:val="22"/>
          <w:szCs w:val="22"/>
        </w:rPr>
      </w:pPr>
      <w:proofErr w:type="spellStart"/>
      <w:r>
        <w:rPr>
          <w:rFonts w:ascii="Arial" w:eastAsia="MS Mincho" w:hAnsi="Arial" w:cs="Arial"/>
          <w:spacing w:val="-4"/>
          <w:sz w:val="22"/>
          <w:szCs w:val="22"/>
        </w:rPr>
        <w:t>Sweco</w:t>
      </w:r>
      <w:proofErr w:type="spellEnd"/>
      <w:r>
        <w:rPr>
          <w:rFonts w:ascii="Arial" w:eastAsia="MS Mincho" w:hAnsi="Arial" w:cs="Arial"/>
          <w:spacing w:val="-4"/>
          <w:sz w:val="22"/>
          <w:szCs w:val="22"/>
        </w:rPr>
        <w:t xml:space="preserve"> </w:t>
      </w:r>
      <w:proofErr w:type="spellStart"/>
      <w:r>
        <w:rPr>
          <w:rFonts w:ascii="Arial" w:eastAsia="MS Mincho" w:hAnsi="Arial" w:cs="Arial"/>
          <w:spacing w:val="-4"/>
          <w:sz w:val="22"/>
          <w:szCs w:val="22"/>
        </w:rPr>
        <w:t>Hydroprojekt</w:t>
      </w:r>
      <w:proofErr w:type="spellEnd"/>
      <w:r>
        <w:rPr>
          <w:rFonts w:ascii="Arial" w:eastAsia="MS Mincho" w:hAnsi="Arial" w:cs="Arial"/>
          <w:spacing w:val="-4"/>
          <w:sz w:val="22"/>
          <w:szCs w:val="22"/>
        </w:rPr>
        <w:t xml:space="preserve"> a.s., se sídlem: Praha 4, Táborská 31, PSČ 14016, IČO: 26475081 – zpracovatel </w:t>
      </w:r>
      <w:r w:rsidRPr="00B37DA4">
        <w:rPr>
          <w:rFonts w:ascii="Arial" w:hAnsi="Arial" w:cs="Arial"/>
          <w:spacing w:val="-6"/>
          <w:sz w:val="22"/>
          <w:szCs w:val="22"/>
        </w:rPr>
        <w:t>projektov</w:t>
      </w:r>
      <w:r>
        <w:rPr>
          <w:rFonts w:ascii="Arial" w:hAnsi="Arial" w:cs="Arial"/>
          <w:spacing w:val="-6"/>
          <w:sz w:val="22"/>
          <w:szCs w:val="22"/>
        </w:rPr>
        <w:t>é</w:t>
      </w:r>
      <w:r w:rsidRPr="00B37DA4">
        <w:rPr>
          <w:rFonts w:ascii="Arial" w:hAnsi="Arial" w:cs="Arial"/>
          <w:spacing w:val="-6"/>
          <w:sz w:val="22"/>
          <w:szCs w:val="22"/>
        </w:rPr>
        <w:t xml:space="preserve"> dokumentace </w:t>
      </w:r>
      <w:r>
        <w:rPr>
          <w:rFonts w:ascii="Arial" w:hAnsi="Arial" w:cs="Arial"/>
          <w:spacing w:val="-6"/>
          <w:sz w:val="22"/>
          <w:szCs w:val="22"/>
        </w:rPr>
        <w:t xml:space="preserve">stavby </w:t>
      </w:r>
      <w:r w:rsidRPr="00B96A65">
        <w:rPr>
          <w:rFonts w:ascii="Arial" w:hAnsi="Arial" w:cs="Arial"/>
          <w:b/>
          <w:sz w:val="22"/>
          <w:szCs w:val="22"/>
        </w:rPr>
        <w:t xml:space="preserve">„II/129, II/347 Humpolec – okružní křižovatka </w:t>
      </w:r>
      <w:r>
        <w:rPr>
          <w:rFonts w:ascii="Arial" w:hAnsi="Arial" w:cs="Arial"/>
          <w:b/>
          <w:sz w:val="22"/>
          <w:szCs w:val="22"/>
        </w:rPr>
        <w:br/>
      </w:r>
      <w:r w:rsidRPr="00B96A65">
        <w:rPr>
          <w:rFonts w:ascii="Arial" w:hAnsi="Arial" w:cs="Arial"/>
          <w:b/>
          <w:sz w:val="22"/>
          <w:szCs w:val="22"/>
        </w:rPr>
        <w:t xml:space="preserve">(u </w:t>
      </w:r>
      <w:proofErr w:type="spellStart"/>
      <w:r w:rsidRPr="00B96A65">
        <w:rPr>
          <w:rFonts w:ascii="Arial" w:hAnsi="Arial" w:cs="Arial"/>
          <w:b/>
          <w:sz w:val="22"/>
          <w:szCs w:val="22"/>
        </w:rPr>
        <w:t>Vodaku</w:t>
      </w:r>
      <w:proofErr w:type="spellEnd"/>
      <w:r w:rsidRPr="00B96A65">
        <w:rPr>
          <w:rFonts w:ascii="Arial" w:hAnsi="Arial" w:cs="Arial"/>
          <w:b/>
          <w:sz w:val="22"/>
          <w:szCs w:val="22"/>
        </w:rPr>
        <w:t>)“</w:t>
      </w:r>
    </w:p>
    <w:p w:rsidR="00C6740F" w:rsidRPr="00E20A25" w:rsidRDefault="00C6740F" w:rsidP="00C6740F">
      <w:pPr>
        <w:overflowPunct/>
        <w:autoSpaceDE/>
        <w:autoSpaceDN/>
        <w:adjustRightInd/>
        <w:ind w:left="426"/>
        <w:jc w:val="both"/>
        <w:textAlignment w:val="auto"/>
        <w:rPr>
          <w:rFonts w:ascii="Arial" w:hAnsi="Arial" w:cs="Arial"/>
          <w:bCs/>
          <w:sz w:val="22"/>
          <w:szCs w:val="22"/>
        </w:rPr>
      </w:pPr>
    </w:p>
    <w:p w:rsidR="00C6740F" w:rsidRPr="00D274D8" w:rsidRDefault="00C6740F" w:rsidP="00C6740F">
      <w:pPr>
        <w:numPr>
          <w:ilvl w:val="0"/>
          <w:numId w:val="42"/>
        </w:numPr>
        <w:overflowPunct/>
        <w:autoSpaceDE/>
        <w:autoSpaceDN/>
        <w:adjustRightInd/>
        <w:ind w:left="426"/>
        <w:jc w:val="both"/>
        <w:textAlignment w:val="auto"/>
        <w:rPr>
          <w:rFonts w:ascii="Arial" w:hAnsi="Arial" w:cs="Arial"/>
          <w:sz w:val="22"/>
          <w:szCs w:val="22"/>
        </w:rPr>
      </w:pPr>
      <w:proofErr w:type="spellStart"/>
      <w:r w:rsidRPr="00D274D8">
        <w:rPr>
          <w:rFonts w:ascii="Arial" w:hAnsi="Arial" w:cs="Arial"/>
          <w:sz w:val="22"/>
          <w:szCs w:val="22"/>
        </w:rPr>
        <w:t>Vodak</w:t>
      </w:r>
      <w:proofErr w:type="spellEnd"/>
      <w:r w:rsidRPr="00D274D8">
        <w:rPr>
          <w:rFonts w:ascii="Arial" w:hAnsi="Arial" w:cs="Arial"/>
          <w:sz w:val="22"/>
          <w:szCs w:val="22"/>
        </w:rPr>
        <w:t xml:space="preserve"> Humpolec s.r.o., Pražská 544, 396 01 Humpolec - z</w:t>
      </w:r>
      <w:r w:rsidRPr="00D274D8">
        <w:rPr>
          <w:rFonts w:ascii="Arial" w:eastAsia="MS Mincho" w:hAnsi="Arial" w:cs="Arial"/>
          <w:spacing w:val="-4"/>
          <w:sz w:val="22"/>
          <w:szCs w:val="22"/>
        </w:rPr>
        <w:t xml:space="preserve">pracovatel </w:t>
      </w:r>
      <w:r w:rsidRPr="00D274D8">
        <w:rPr>
          <w:rFonts w:ascii="Arial" w:hAnsi="Arial" w:cs="Arial"/>
          <w:spacing w:val="-6"/>
          <w:sz w:val="22"/>
          <w:szCs w:val="22"/>
        </w:rPr>
        <w:t xml:space="preserve">projektové dokumentace stavby </w:t>
      </w:r>
      <w:r w:rsidRPr="00D274D8">
        <w:rPr>
          <w:rFonts w:ascii="Arial" w:hAnsi="Arial" w:cs="Arial"/>
          <w:b/>
          <w:sz w:val="22"/>
          <w:szCs w:val="22"/>
        </w:rPr>
        <w:t xml:space="preserve">„II/129, II/347 Humpolec – okružní křižovatka (u </w:t>
      </w:r>
      <w:proofErr w:type="spellStart"/>
      <w:r w:rsidRPr="00D274D8">
        <w:rPr>
          <w:rFonts w:ascii="Arial" w:hAnsi="Arial" w:cs="Arial"/>
          <w:b/>
          <w:sz w:val="22"/>
          <w:szCs w:val="22"/>
        </w:rPr>
        <w:t>Vodaku</w:t>
      </w:r>
      <w:proofErr w:type="spellEnd"/>
      <w:r w:rsidRPr="00D274D8">
        <w:rPr>
          <w:rFonts w:ascii="Arial" w:hAnsi="Arial" w:cs="Arial"/>
          <w:b/>
          <w:sz w:val="22"/>
          <w:szCs w:val="22"/>
        </w:rPr>
        <w:t xml:space="preserve">)“ – v rozsahu stavebních objektů </w:t>
      </w:r>
      <w:r w:rsidRPr="00D274D8">
        <w:rPr>
          <w:rFonts w:ascii="Arial" w:hAnsi="Arial" w:cs="Arial"/>
          <w:sz w:val="22"/>
          <w:szCs w:val="22"/>
        </w:rPr>
        <w:t xml:space="preserve">SO 104 Kanalizace a SO 105 Vodovod </w:t>
      </w:r>
    </w:p>
    <w:p w:rsidR="00977BAE" w:rsidRDefault="00977BAE" w:rsidP="00D80C4E">
      <w:pPr>
        <w:tabs>
          <w:tab w:val="num" w:pos="-1560"/>
        </w:tabs>
        <w:spacing w:line="264" w:lineRule="auto"/>
        <w:jc w:val="both"/>
        <w:rPr>
          <w:rFonts w:ascii="Arial" w:hAnsi="Arial" w:cs="Arial"/>
          <w:sz w:val="22"/>
          <w:szCs w:val="22"/>
        </w:rPr>
      </w:pPr>
    </w:p>
    <w:p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rsidR="00C6740F" w:rsidRPr="008A4F6F" w:rsidRDefault="00C6740F" w:rsidP="00C6740F">
      <w:pPr>
        <w:tabs>
          <w:tab w:val="num" w:pos="-1560"/>
        </w:tabs>
        <w:spacing w:before="120" w:line="264" w:lineRule="auto"/>
        <w:ind w:left="6663" w:hanging="6663"/>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Pr="008A4F6F">
        <w:rPr>
          <w:rFonts w:ascii="Arial" w:hAnsi="Arial" w:cs="Arial"/>
          <w:sz w:val="22"/>
          <w:szCs w:val="22"/>
        </w:rPr>
        <w:t>CPV</w:t>
      </w:r>
      <w:r w:rsidRPr="008A4F6F">
        <w:rPr>
          <w:rFonts w:ascii="Arial" w:hAnsi="Arial" w:cs="Arial"/>
          <w:sz w:val="22"/>
          <w:szCs w:val="22"/>
        </w:rPr>
        <w:tab/>
      </w:r>
      <w:r w:rsidRPr="008A4F6F">
        <w:rPr>
          <w:rFonts w:ascii="Arial" w:hAnsi="Arial" w:cs="Arial"/>
          <w:sz w:val="22"/>
          <w:szCs w:val="22"/>
        </w:rPr>
        <w:tab/>
      </w:r>
      <w:r w:rsidRPr="008A4F6F">
        <w:rPr>
          <w:rFonts w:ascii="Arial" w:hAnsi="Arial" w:cs="Arial"/>
          <w:sz w:val="22"/>
          <w:szCs w:val="22"/>
        </w:rPr>
        <w:tab/>
      </w:r>
    </w:p>
    <w:p w:rsidR="00C6740F" w:rsidRDefault="00C6740F" w:rsidP="00C6740F">
      <w:pPr>
        <w:overflowPunct/>
        <w:autoSpaceDE/>
        <w:autoSpaceDN/>
        <w:adjustRightInd/>
        <w:spacing w:line="288" w:lineRule="auto"/>
        <w:ind w:left="6663" w:hanging="6663"/>
        <w:textAlignment w:val="auto"/>
        <w:rPr>
          <w:rFonts w:ascii="Arial" w:hAnsi="Arial" w:cs="Arial"/>
          <w:sz w:val="22"/>
        </w:rPr>
      </w:pPr>
      <w:r w:rsidRPr="002C025B">
        <w:rPr>
          <w:rFonts w:ascii="Arial" w:hAnsi="Arial" w:cs="Arial"/>
          <w:sz w:val="22"/>
        </w:rPr>
        <w:t>Výstavba, zakládání a povrchové práce pro komunikace</w:t>
      </w:r>
      <w:r>
        <w:rPr>
          <w:rFonts w:ascii="Arial" w:hAnsi="Arial" w:cs="Arial"/>
          <w:sz w:val="22"/>
        </w:rPr>
        <w:tab/>
      </w:r>
      <w:r w:rsidRPr="002C025B">
        <w:rPr>
          <w:rFonts w:ascii="Arial" w:hAnsi="Arial" w:cs="Arial"/>
          <w:sz w:val="22"/>
        </w:rPr>
        <w:t>45233000-9</w:t>
      </w:r>
    </w:p>
    <w:p w:rsidR="00C6740F" w:rsidRPr="0044539D" w:rsidRDefault="00C6740F" w:rsidP="00C6740F">
      <w:pPr>
        <w:tabs>
          <w:tab w:val="left" w:pos="7088"/>
        </w:tabs>
        <w:overflowPunct/>
        <w:autoSpaceDE/>
        <w:autoSpaceDN/>
        <w:adjustRightInd/>
        <w:spacing w:line="288" w:lineRule="auto"/>
        <w:ind w:left="6663" w:hanging="6663"/>
        <w:textAlignment w:val="auto"/>
        <w:rPr>
          <w:rFonts w:ascii="Arial" w:hAnsi="Arial" w:cs="Arial"/>
          <w:sz w:val="22"/>
        </w:rPr>
      </w:pPr>
      <w:r w:rsidRPr="0044539D">
        <w:rPr>
          <w:rFonts w:ascii="Arial" w:hAnsi="Arial" w:cs="Arial"/>
          <w:sz w:val="22"/>
        </w:rPr>
        <w:t>Stavební úpravy pr</w:t>
      </w:r>
      <w:r>
        <w:rPr>
          <w:rFonts w:ascii="Arial" w:hAnsi="Arial" w:cs="Arial"/>
          <w:sz w:val="22"/>
        </w:rPr>
        <w:t>o komunikace</w:t>
      </w:r>
      <w:r>
        <w:rPr>
          <w:rFonts w:ascii="Arial" w:hAnsi="Arial" w:cs="Arial"/>
          <w:sz w:val="22"/>
        </w:rPr>
        <w:tab/>
      </w:r>
      <w:r w:rsidRPr="0044539D">
        <w:rPr>
          <w:rFonts w:ascii="Arial" w:hAnsi="Arial" w:cs="Arial"/>
          <w:sz w:val="22"/>
        </w:rPr>
        <w:t>45233100-0</w:t>
      </w:r>
    </w:p>
    <w:p w:rsidR="00C6740F" w:rsidRPr="0044539D" w:rsidRDefault="00C6740F" w:rsidP="00C6740F">
      <w:pPr>
        <w:tabs>
          <w:tab w:val="left" w:pos="7088"/>
        </w:tabs>
        <w:overflowPunct/>
        <w:autoSpaceDE/>
        <w:autoSpaceDN/>
        <w:adjustRightInd/>
        <w:spacing w:line="288" w:lineRule="auto"/>
        <w:ind w:left="6663" w:hanging="6663"/>
        <w:textAlignment w:val="auto"/>
        <w:rPr>
          <w:rFonts w:ascii="Arial" w:hAnsi="Arial" w:cs="Arial"/>
          <w:sz w:val="22"/>
        </w:rPr>
      </w:pPr>
      <w:r w:rsidRPr="0044539D">
        <w:rPr>
          <w:rFonts w:ascii="Arial" w:hAnsi="Arial" w:cs="Arial"/>
          <w:sz w:val="22"/>
        </w:rPr>
        <w:t>Stavební práce pro vodovodní a kanalizační</w:t>
      </w:r>
      <w:r>
        <w:rPr>
          <w:rFonts w:ascii="Arial" w:hAnsi="Arial" w:cs="Arial"/>
          <w:sz w:val="22"/>
        </w:rPr>
        <w:t xml:space="preserve"> potrubí</w:t>
      </w:r>
      <w:r>
        <w:rPr>
          <w:rFonts w:ascii="Arial" w:hAnsi="Arial" w:cs="Arial"/>
          <w:sz w:val="22"/>
        </w:rPr>
        <w:tab/>
      </w:r>
      <w:r w:rsidRPr="0044539D">
        <w:rPr>
          <w:rFonts w:ascii="Arial" w:hAnsi="Arial" w:cs="Arial"/>
          <w:sz w:val="22"/>
        </w:rPr>
        <w:t>45231300-8</w:t>
      </w:r>
      <w:r w:rsidRPr="0044539D">
        <w:rPr>
          <w:rFonts w:ascii="Arial" w:hAnsi="Arial" w:cs="Arial"/>
          <w:sz w:val="22"/>
        </w:rPr>
        <w:tab/>
      </w:r>
    </w:p>
    <w:p w:rsidR="00C6740F" w:rsidRPr="0044539D" w:rsidRDefault="00C6740F" w:rsidP="00C6740F">
      <w:pPr>
        <w:tabs>
          <w:tab w:val="left" w:pos="7088"/>
        </w:tabs>
        <w:overflowPunct/>
        <w:autoSpaceDE/>
        <w:autoSpaceDN/>
        <w:adjustRightInd/>
        <w:spacing w:line="288" w:lineRule="auto"/>
        <w:ind w:left="6663" w:hanging="6663"/>
        <w:textAlignment w:val="auto"/>
        <w:rPr>
          <w:rFonts w:ascii="Arial" w:hAnsi="Arial" w:cs="Arial"/>
          <w:sz w:val="22"/>
        </w:rPr>
      </w:pPr>
      <w:r w:rsidRPr="0044539D">
        <w:rPr>
          <w:rFonts w:ascii="Arial" w:hAnsi="Arial" w:cs="Arial"/>
          <w:sz w:val="22"/>
        </w:rPr>
        <w:t>Stavební práce vztahující se k plynovým pří</w:t>
      </w:r>
      <w:r>
        <w:rPr>
          <w:rFonts w:ascii="Arial" w:hAnsi="Arial" w:cs="Arial"/>
          <w:sz w:val="22"/>
        </w:rPr>
        <w:t>pojkám</w:t>
      </w:r>
      <w:r>
        <w:rPr>
          <w:rFonts w:ascii="Arial" w:hAnsi="Arial" w:cs="Arial"/>
          <w:sz w:val="22"/>
        </w:rPr>
        <w:tab/>
      </w:r>
      <w:r w:rsidRPr="0044539D">
        <w:rPr>
          <w:rFonts w:ascii="Arial" w:hAnsi="Arial" w:cs="Arial"/>
          <w:sz w:val="22"/>
        </w:rPr>
        <w:t xml:space="preserve">45231221-0  </w:t>
      </w:r>
    </w:p>
    <w:p w:rsidR="00C6740F" w:rsidRPr="0044539D" w:rsidRDefault="00C6740F" w:rsidP="00C6740F">
      <w:pPr>
        <w:tabs>
          <w:tab w:val="left" w:pos="7088"/>
        </w:tabs>
        <w:overflowPunct/>
        <w:autoSpaceDE/>
        <w:autoSpaceDN/>
        <w:adjustRightInd/>
        <w:spacing w:line="288" w:lineRule="auto"/>
        <w:ind w:left="6663" w:hanging="6663"/>
        <w:textAlignment w:val="auto"/>
        <w:rPr>
          <w:rFonts w:ascii="Arial" w:hAnsi="Arial" w:cs="Arial"/>
          <w:sz w:val="22"/>
        </w:rPr>
      </w:pPr>
      <w:r w:rsidRPr="0044539D">
        <w:rPr>
          <w:rFonts w:ascii="Arial" w:hAnsi="Arial" w:cs="Arial"/>
          <w:sz w:val="22"/>
        </w:rPr>
        <w:t>Instalace a montáž zařízení pro venkovní osv</w:t>
      </w:r>
      <w:r>
        <w:rPr>
          <w:rFonts w:ascii="Arial" w:hAnsi="Arial" w:cs="Arial"/>
          <w:sz w:val="22"/>
        </w:rPr>
        <w:t>ětlení</w:t>
      </w:r>
      <w:r>
        <w:rPr>
          <w:rFonts w:ascii="Arial" w:hAnsi="Arial" w:cs="Arial"/>
          <w:sz w:val="22"/>
        </w:rPr>
        <w:tab/>
      </w:r>
      <w:r w:rsidRPr="0044539D">
        <w:rPr>
          <w:rFonts w:ascii="Arial" w:hAnsi="Arial" w:cs="Arial"/>
          <w:sz w:val="22"/>
        </w:rPr>
        <w:t xml:space="preserve">45316100-6  </w:t>
      </w:r>
    </w:p>
    <w:p w:rsidR="00955BB3" w:rsidRDefault="00955BB3" w:rsidP="009C7A79">
      <w:pPr>
        <w:tabs>
          <w:tab w:val="left" w:pos="7088"/>
        </w:tabs>
        <w:overflowPunct/>
        <w:autoSpaceDE/>
        <w:autoSpaceDN/>
        <w:adjustRightInd/>
        <w:spacing w:line="288" w:lineRule="auto"/>
        <w:textAlignment w:val="auto"/>
        <w:rPr>
          <w:rFonts w:ascii="Arial" w:hAnsi="Arial" w:cs="Arial"/>
          <w:color w:val="0070C0"/>
          <w:sz w:val="22"/>
        </w:rPr>
      </w:pPr>
    </w:p>
    <w:p w:rsidR="00EC5BB9" w:rsidRPr="009550B1" w:rsidRDefault="00EC5BB9" w:rsidP="00B10CC9">
      <w:pPr>
        <w:pStyle w:val="Nadpis1"/>
        <w:ind w:left="431" w:hanging="431"/>
      </w:pPr>
      <w:r w:rsidRPr="009550B1">
        <w:t xml:space="preserve"> </w:t>
      </w:r>
      <w:bookmarkStart w:id="7" w:name="_Toc464039181"/>
      <w:bookmarkStart w:id="8" w:name="_Toc464637800"/>
      <w:r w:rsidR="00CE506C" w:rsidRPr="009550B1">
        <w:t xml:space="preserve">Způsobilost </w:t>
      </w:r>
      <w:r w:rsidR="009255C0" w:rsidRPr="009550B1">
        <w:t xml:space="preserve">a kvalifikace </w:t>
      </w:r>
      <w:r w:rsidRPr="009550B1">
        <w:t>pro plnění veřejné zakázky</w:t>
      </w:r>
      <w:bookmarkEnd w:id="7"/>
      <w:bookmarkEnd w:id="8"/>
    </w:p>
    <w:p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Zadavatel</w:t>
      </w:r>
      <w:r w:rsidR="003729F7">
        <w:rPr>
          <w:rFonts w:ascii="Arial" w:hAnsi="Arial" w:cs="Arial"/>
          <w:sz w:val="22"/>
          <w:szCs w:val="22"/>
        </w:rPr>
        <w:t>é</w:t>
      </w:r>
      <w:r w:rsidRPr="00FE4F27">
        <w:rPr>
          <w:rFonts w:ascii="Arial" w:hAnsi="Arial" w:cs="Arial"/>
          <w:sz w:val="22"/>
          <w:szCs w:val="22"/>
        </w:rPr>
        <w:t xml:space="preserve"> v souladu s § 73 </w:t>
      </w:r>
      <w:r w:rsidR="00DB47D9">
        <w:rPr>
          <w:rFonts w:ascii="Arial" w:hAnsi="Arial" w:cs="Arial"/>
          <w:sz w:val="22"/>
          <w:szCs w:val="22"/>
        </w:rPr>
        <w:t>zákona</w:t>
      </w:r>
      <w:r w:rsidR="003729F7">
        <w:rPr>
          <w:rFonts w:ascii="Arial" w:hAnsi="Arial" w:cs="Arial"/>
          <w:sz w:val="22"/>
          <w:szCs w:val="22"/>
        </w:rPr>
        <w:t xml:space="preserve"> požadují</w:t>
      </w:r>
      <w:r w:rsidRPr="00FE4F27">
        <w:rPr>
          <w:rFonts w:ascii="Arial" w:hAnsi="Arial" w:cs="Arial"/>
          <w:sz w:val="22"/>
          <w:szCs w:val="22"/>
        </w:rPr>
        <w:t xml:space="preserve"> prokázání:</w:t>
      </w:r>
    </w:p>
    <w:p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a) základní způsobilosti podle § 74 zákona,</w:t>
      </w:r>
    </w:p>
    <w:p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b) profesní způsobilosti podle § 77 zákona,</w:t>
      </w:r>
    </w:p>
    <w:p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c) technické kvalifikace podle § 79 zákona.</w:t>
      </w:r>
    </w:p>
    <w:p w:rsidR="00955BB3"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Zadavatel</w:t>
      </w:r>
      <w:r w:rsidR="003729F7">
        <w:rPr>
          <w:rFonts w:ascii="Arial" w:hAnsi="Arial" w:cs="Arial"/>
          <w:sz w:val="22"/>
          <w:szCs w:val="22"/>
        </w:rPr>
        <w:t>é</w:t>
      </w:r>
      <w:r w:rsidRPr="00F36F49">
        <w:rPr>
          <w:rFonts w:ascii="Arial" w:hAnsi="Arial" w:cs="Arial"/>
          <w:sz w:val="22"/>
          <w:szCs w:val="22"/>
        </w:rPr>
        <w:t xml:space="preserve"> za účelem řádného prokázání splnění poža</w:t>
      </w:r>
      <w:r w:rsidR="003729F7">
        <w:rPr>
          <w:rFonts w:ascii="Arial" w:hAnsi="Arial" w:cs="Arial"/>
          <w:sz w:val="22"/>
          <w:szCs w:val="22"/>
        </w:rPr>
        <w:t>dovaných kritérií níže stanovují</w:t>
      </w:r>
      <w:r w:rsidRPr="00F36F49">
        <w:rPr>
          <w:rFonts w:ascii="Arial" w:hAnsi="Arial" w:cs="Arial"/>
          <w:sz w:val="22"/>
          <w:szCs w:val="22"/>
        </w:rPr>
        <w:t xml:space="preserve"> bližší rozsah prokázání kvalifikace. </w:t>
      </w:r>
    </w:p>
    <w:p w:rsidR="000944FA" w:rsidRPr="00F36F49" w:rsidRDefault="000944FA" w:rsidP="00955BB3">
      <w:pPr>
        <w:tabs>
          <w:tab w:val="left" w:pos="1418"/>
          <w:tab w:val="left" w:pos="7320"/>
        </w:tabs>
        <w:spacing w:before="120" w:line="264" w:lineRule="auto"/>
        <w:jc w:val="both"/>
        <w:rPr>
          <w:rFonts w:ascii="Arial" w:hAnsi="Arial" w:cs="Arial"/>
          <w:sz w:val="22"/>
          <w:szCs w:val="22"/>
        </w:rPr>
      </w:pPr>
    </w:p>
    <w:p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rsidR="002336A2" w:rsidRPr="00E650AF" w:rsidRDefault="002336A2" w:rsidP="002336A2">
      <w:pPr>
        <w:tabs>
          <w:tab w:val="left" w:pos="1418"/>
          <w:tab w:val="left" w:pos="7320"/>
        </w:tabs>
        <w:spacing w:before="120" w:line="264" w:lineRule="auto"/>
        <w:jc w:val="both"/>
        <w:rPr>
          <w:rFonts w:ascii="Arial" w:hAnsi="Arial" w:cs="Arial"/>
          <w:b/>
          <w:sz w:val="22"/>
          <w:szCs w:val="22"/>
        </w:rPr>
      </w:pPr>
      <w:proofErr w:type="gramStart"/>
      <w:r>
        <w:rPr>
          <w:rFonts w:ascii="Arial" w:hAnsi="Arial" w:cs="Arial"/>
          <w:b/>
          <w:sz w:val="22"/>
          <w:szCs w:val="22"/>
        </w:rPr>
        <w:t>Způsobilým</w:t>
      </w:r>
      <w:proofErr w:type="gramEnd"/>
      <w:r>
        <w:rPr>
          <w:rFonts w:ascii="Arial" w:hAnsi="Arial" w:cs="Arial"/>
          <w:b/>
          <w:sz w:val="22"/>
          <w:szCs w:val="22"/>
        </w:rPr>
        <w:t xml:space="preserve"> podle zákona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xml:space="preserve">, </w:t>
      </w:r>
      <w:proofErr w:type="gramStart"/>
      <w:r>
        <w:rPr>
          <w:rFonts w:ascii="Arial" w:hAnsi="Arial" w:cs="Arial"/>
          <w:b/>
          <w:sz w:val="22"/>
          <w:szCs w:val="22"/>
        </w:rPr>
        <w:t>písm.:</w:t>
      </w:r>
      <w:proofErr w:type="gramEnd"/>
      <w:r w:rsidRPr="007C2AB1">
        <w:rPr>
          <w:rFonts w:ascii="Arial" w:hAnsi="Arial" w:cs="Arial"/>
          <w:b/>
          <w:sz w:val="22"/>
          <w:szCs w:val="22"/>
        </w:rPr>
        <w:t xml:space="preserve"> </w:t>
      </w:r>
    </w:p>
    <w:p w:rsidR="002336A2" w:rsidRPr="00E650AF" w:rsidRDefault="002336A2" w:rsidP="002336A2">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odsouzen pro trestný čin uvedený v příloze č. 3 k zákonu nebo obdobný trestný čin podle právního</w:t>
      </w:r>
      <w:r w:rsidRPr="00E650AF">
        <w:rPr>
          <w:rFonts w:ascii="Arial" w:hAnsi="Arial" w:cs="Arial"/>
          <w:sz w:val="22"/>
          <w:szCs w:val="22"/>
        </w:rPr>
        <w:t xml:space="preserve"> řádu země sídla dodavatele; k zahlazeným odsouzením se nepřihlíží, </w:t>
      </w:r>
    </w:p>
    <w:p w:rsidR="002336A2" w:rsidRPr="00E650AF" w:rsidRDefault="002336A2" w:rsidP="002336A2">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rsidR="002336A2" w:rsidRPr="00E650AF" w:rsidRDefault="002336A2" w:rsidP="002336A2">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2336A2">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rsidR="002336A2" w:rsidRPr="00E650AF" w:rsidRDefault="002336A2" w:rsidP="002336A2">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2336A2">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rsidR="002336A2" w:rsidRPr="00E650AF" w:rsidRDefault="002336A2" w:rsidP="002336A2">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rsidR="00955BB3" w:rsidRPr="00E650AF" w:rsidRDefault="00955BB3" w:rsidP="002336A2">
      <w:pPr>
        <w:tabs>
          <w:tab w:val="left" w:pos="1418"/>
          <w:tab w:val="left" w:pos="7320"/>
        </w:tabs>
        <w:spacing w:line="264" w:lineRule="auto"/>
        <w:jc w:val="both"/>
        <w:rPr>
          <w:rFonts w:ascii="Arial" w:hAnsi="Arial" w:cs="Arial"/>
          <w:sz w:val="22"/>
          <w:szCs w:val="22"/>
        </w:rPr>
      </w:pPr>
    </w:p>
    <w:p w:rsidR="00E365A1" w:rsidRPr="00E650AF" w:rsidRDefault="00E365A1" w:rsidP="00E365A1">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zákona </w:t>
      </w:r>
      <w:r w:rsidRPr="00E650AF">
        <w:rPr>
          <w:rFonts w:ascii="Arial" w:hAnsi="Arial" w:cs="Arial"/>
          <w:b/>
          <w:sz w:val="22"/>
          <w:szCs w:val="22"/>
        </w:rPr>
        <w:t>prokazuje splnění výše uvedených podmínek základní způsobilosti předložením:</w:t>
      </w:r>
    </w:p>
    <w:p w:rsidR="00E365A1" w:rsidRPr="00E650AF" w:rsidRDefault="00E365A1" w:rsidP="00E365A1">
      <w:pPr>
        <w:numPr>
          <w:ilvl w:val="0"/>
          <w:numId w:val="37"/>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písm. a) zákona,</w:t>
      </w:r>
    </w:p>
    <w:p w:rsidR="00E365A1" w:rsidRPr="00E650AF" w:rsidRDefault="00E365A1" w:rsidP="00E365A1">
      <w:pPr>
        <w:numPr>
          <w:ilvl w:val="0"/>
          <w:numId w:val="37"/>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Pr>
          <w:rFonts w:ascii="Arial" w:hAnsi="Arial" w:cs="Arial"/>
          <w:sz w:val="22"/>
          <w:szCs w:val="22"/>
        </w:rPr>
        <w:t>zákona,</w:t>
      </w:r>
    </w:p>
    <w:p w:rsidR="00E365A1" w:rsidRDefault="00E365A1" w:rsidP="00E365A1">
      <w:pPr>
        <w:numPr>
          <w:ilvl w:val="0"/>
          <w:numId w:val="37"/>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Pr>
          <w:rFonts w:ascii="Arial" w:hAnsi="Arial" w:cs="Arial"/>
          <w:sz w:val="22"/>
          <w:szCs w:val="22"/>
        </w:rPr>
        <w:t>zákona,</w:t>
      </w:r>
    </w:p>
    <w:p w:rsidR="00E365A1" w:rsidRPr="00E650AF" w:rsidRDefault="00E365A1" w:rsidP="00E365A1">
      <w:pPr>
        <w:numPr>
          <w:ilvl w:val="0"/>
          <w:numId w:val="37"/>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Pr>
          <w:rFonts w:ascii="Arial" w:hAnsi="Arial" w:cs="Arial"/>
          <w:sz w:val="22"/>
          <w:szCs w:val="22"/>
        </w:rPr>
        <w:t>zákona,</w:t>
      </w:r>
    </w:p>
    <w:p w:rsidR="00E365A1" w:rsidRDefault="00E365A1" w:rsidP="00E365A1">
      <w:pPr>
        <w:numPr>
          <w:ilvl w:val="0"/>
          <w:numId w:val="37"/>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Pr>
          <w:rFonts w:ascii="Arial" w:hAnsi="Arial" w:cs="Arial"/>
          <w:sz w:val="22"/>
          <w:szCs w:val="22"/>
        </w:rPr>
        <w:t xml:space="preserve"> zákona,</w:t>
      </w:r>
      <w:r w:rsidRPr="007C2AB1">
        <w:rPr>
          <w:rFonts w:ascii="Arial" w:hAnsi="Arial" w:cs="Arial"/>
          <w:sz w:val="22"/>
          <w:szCs w:val="22"/>
        </w:rPr>
        <w:t xml:space="preserve"> </w:t>
      </w:r>
    </w:p>
    <w:p w:rsidR="00E365A1" w:rsidRPr="00E650AF" w:rsidRDefault="00E365A1" w:rsidP="00E365A1">
      <w:pPr>
        <w:numPr>
          <w:ilvl w:val="0"/>
          <w:numId w:val="37"/>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Pr>
          <w:rFonts w:ascii="Arial" w:hAnsi="Arial" w:cs="Arial"/>
          <w:sz w:val="22"/>
          <w:szCs w:val="22"/>
        </w:rPr>
        <w:t>zákona,</w:t>
      </w:r>
    </w:p>
    <w:p w:rsidR="00955BB3" w:rsidRPr="00E650AF" w:rsidRDefault="00955BB3" w:rsidP="002336A2">
      <w:pPr>
        <w:tabs>
          <w:tab w:val="left" w:pos="1418"/>
          <w:tab w:val="left" w:pos="7320"/>
        </w:tabs>
        <w:spacing w:line="264" w:lineRule="auto"/>
        <w:jc w:val="both"/>
        <w:rPr>
          <w:rFonts w:ascii="Arial" w:hAnsi="Arial" w:cs="Arial"/>
          <w:sz w:val="22"/>
          <w:szCs w:val="22"/>
        </w:rPr>
      </w:pPr>
    </w:p>
    <w:p w:rsidR="00E365A1" w:rsidRPr="007C2AB1" w:rsidRDefault="00E365A1" w:rsidP="00E365A1">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Pro předložení čestného prohlášení ve vztahu k § 74 odst. 1 písm. b) a c) zákona může dodavatel</w:t>
      </w:r>
      <w:r w:rsidRPr="007C2AB1">
        <w:rPr>
          <w:rFonts w:ascii="Arial" w:hAnsi="Arial" w:cs="Arial"/>
          <w:sz w:val="22"/>
          <w:szCs w:val="22"/>
        </w:rPr>
        <w:t xml:space="preserve"> využít vzor čestného </w:t>
      </w:r>
      <w:r>
        <w:rPr>
          <w:rFonts w:ascii="Arial" w:hAnsi="Arial" w:cs="Arial"/>
          <w:sz w:val="22"/>
          <w:szCs w:val="22"/>
        </w:rPr>
        <w:t>prohlášení (viz příloha D</w:t>
      </w:r>
      <w:r w:rsidRPr="00682294">
        <w:rPr>
          <w:rFonts w:ascii="Arial" w:hAnsi="Arial" w:cs="Arial"/>
          <w:sz w:val="22"/>
          <w:szCs w:val="22"/>
        </w:rPr>
        <w:t>okumentace zadávacího řízení).</w:t>
      </w:r>
    </w:p>
    <w:p w:rsidR="00E365A1" w:rsidRPr="00E650AF" w:rsidRDefault="00E365A1" w:rsidP="00E365A1">
      <w:pPr>
        <w:tabs>
          <w:tab w:val="left" w:pos="1418"/>
          <w:tab w:val="left" w:pos="7320"/>
        </w:tabs>
        <w:spacing w:line="264" w:lineRule="auto"/>
        <w:jc w:val="both"/>
        <w:rPr>
          <w:rFonts w:ascii="Arial" w:hAnsi="Arial" w:cs="Arial"/>
          <w:sz w:val="22"/>
          <w:szCs w:val="22"/>
        </w:rPr>
      </w:pPr>
    </w:p>
    <w:p w:rsidR="00E365A1" w:rsidRPr="00E650AF" w:rsidRDefault="00E365A1" w:rsidP="00E365A1">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Pr>
          <w:rFonts w:ascii="Arial" w:hAnsi="Arial" w:cs="Arial"/>
          <w:sz w:val="22"/>
          <w:szCs w:val="22"/>
        </w:rPr>
        <w:t>zákona</w:t>
      </w:r>
      <w:r w:rsidRPr="00E650AF">
        <w:rPr>
          <w:rFonts w:ascii="Arial" w:hAnsi="Arial" w:cs="Arial"/>
          <w:sz w:val="22"/>
          <w:szCs w:val="22"/>
        </w:rPr>
        <w:t>.</w:t>
      </w:r>
    </w:p>
    <w:p w:rsidR="00E365A1" w:rsidRPr="00E650AF" w:rsidRDefault="00E365A1" w:rsidP="00E365A1">
      <w:pPr>
        <w:tabs>
          <w:tab w:val="left" w:pos="1418"/>
          <w:tab w:val="left" w:pos="7320"/>
        </w:tabs>
        <w:spacing w:line="264" w:lineRule="auto"/>
        <w:jc w:val="both"/>
        <w:rPr>
          <w:rFonts w:ascii="Arial" w:hAnsi="Arial" w:cs="Arial"/>
          <w:b/>
          <w:sz w:val="22"/>
          <w:szCs w:val="22"/>
        </w:rPr>
      </w:pPr>
    </w:p>
    <w:p w:rsidR="00E365A1" w:rsidRPr="00E650AF" w:rsidRDefault="00E365A1" w:rsidP="00E365A1">
      <w:pPr>
        <w:tabs>
          <w:tab w:val="left" w:pos="1418"/>
          <w:tab w:val="left" w:pos="7320"/>
        </w:tabs>
        <w:spacing w:line="264" w:lineRule="auto"/>
        <w:jc w:val="both"/>
        <w:rPr>
          <w:rFonts w:ascii="Arial" w:hAnsi="Arial" w:cs="Arial"/>
          <w:sz w:val="22"/>
          <w:szCs w:val="22"/>
        </w:rPr>
      </w:pPr>
      <w:r w:rsidRPr="00E365A1">
        <w:rPr>
          <w:rFonts w:ascii="Arial" w:hAnsi="Arial" w:cs="Arial"/>
          <w:b/>
          <w:sz w:val="22"/>
          <w:szCs w:val="22"/>
        </w:rPr>
        <w:t xml:space="preserve">Účastní-li se zadávacího řízení pobočka závodu, </w:t>
      </w:r>
      <w:r w:rsidRPr="00E365A1">
        <w:rPr>
          <w:rFonts w:ascii="Arial" w:hAnsi="Arial" w:cs="Arial"/>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Pr>
          <w:rFonts w:ascii="Arial" w:hAnsi="Arial" w:cs="Arial"/>
          <w:sz w:val="22"/>
          <w:szCs w:val="22"/>
        </w:rPr>
        <w:t>zákona</w:t>
      </w:r>
      <w:r w:rsidRPr="00E650AF">
        <w:rPr>
          <w:rFonts w:ascii="Arial" w:hAnsi="Arial" w:cs="Arial"/>
          <w:sz w:val="22"/>
          <w:szCs w:val="22"/>
        </w:rPr>
        <w:t>.</w:t>
      </w:r>
    </w:p>
    <w:p w:rsidR="00955BB3" w:rsidRPr="00E650AF" w:rsidRDefault="00955BB3" w:rsidP="00955BB3">
      <w:pPr>
        <w:tabs>
          <w:tab w:val="left" w:pos="1418"/>
          <w:tab w:val="left" w:pos="7320"/>
        </w:tabs>
        <w:spacing w:line="264" w:lineRule="auto"/>
        <w:jc w:val="both"/>
        <w:rPr>
          <w:rFonts w:ascii="Arial" w:hAnsi="Arial" w:cs="Arial"/>
          <w:sz w:val="22"/>
          <w:szCs w:val="22"/>
        </w:rPr>
      </w:pPr>
    </w:p>
    <w:p w:rsidR="00955BB3" w:rsidRPr="00695CC7" w:rsidRDefault="00955BB3" w:rsidP="00955BB3">
      <w:pPr>
        <w:pStyle w:val="Nadpis2"/>
        <w:rPr>
          <w:u w:val="single"/>
        </w:rPr>
      </w:pPr>
      <w:bookmarkStart w:id="10" w:name="_Toc468796035"/>
      <w:r w:rsidRPr="00695CC7">
        <w:rPr>
          <w:u w:val="single"/>
        </w:rPr>
        <w:t>Profesní způsobilosti</w:t>
      </w:r>
      <w:bookmarkEnd w:id="10"/>
      <w:r w:rsidRPr="00695CC7">
        <w:rPr>
          <w:u w:val="single"/>
        </w:rPr>
        <w:t xml:space="preserve"> </w:t>
      </w:r>
    </w:p>
    <w:p w:rsidR="00955BB3" w:rsidRDefault="00955BB3" w:rsidP="00955BB3">
      <w:pPr>
        <w:pStyle w:val="2margrubrika"/>
        <w:spacing w:before="0" w:after="0"/>
        <w:rPr>
          <w:rFonts w:ascii="Arial" w:eastAsia="Times New Roman" w:hAnsi="Arial" w:cs="Arial"/>
          <w:lang w:eastAsia="cs-CZ"/>
        </w:rPr>
      </w:pPr>
    </w:p>
    <w:p w:rsidR="00955BB3" w:rsidRPr="006B1D1D" w:rsidRDefault="00955BB3" w:rsidP="00955BB3">
      <w:pPr>
        <w:jc w:val="both"/>
        <w:rPr>
          <w:rFonts w:ascii="Arial" w:hAnsi="Arial" w:cs="Arial"/>
          <w:sz w:val="22"/>
          <w:szCs w:val="22"/>
        </w:rPr>
      </w:pPr>
      <w:r w:rsidRPr="00695CC7">
        <w:rPr>
          <w:rFonts w:ascii="Arial" w:hAnsi="Arial" w:cs="Arial"/>
          <w:b/>
          <w:sz w:val="22"/>
          <w:szCs w:val="22"/>
        </w:rPr>
        <w:t>Dodavatel v souladu s </w:t>
      </w:r>
      <w:proofErr w:type="spellStart"/>
      <w:r w:rsidRPr="00695CC7">
        <w:rPr>
          <w:rFonts w:ascii="Arial" w:hAnsi="Arial" w:cs="Arial"/>
          <w:b/>
          <w:sz w:val="22"/>
          <w:szCs w:val="22"/>
        </w:rPr>
        <w:t>ust</w:t>
      </w:r>
      <w:proofErr w:type="spellEnd"/>
      <w:r w:rsidRPr="00695CC7">
        <w:rPr>
          <w:rFonts w:ascii="Arial" w:hAnsi="Arial" w:cs="Arial"/>
          <w:b/>
          <w:sz w:val="22"/>
          <w:szCs w:val="22"/>
        </w:rPr>
        <w:t xml:space="preserve">. § 77 odst. 1) </w:t>
      </w:r>
      <w:r w:rsidR="00DB47D9">
        <w:rPr>
          <w:rFonts w:ascii="Arial" w:hAnsi="Arial" w:cs="Arial"/>
          <w:b/>
          <w:sz w:val="22"/>
          <w:szCs w:val="22"/>
        </w:rPr>
        <w:t>zákona</w:t>
      </w:r>
      <w:r w:rsidRPr="006B1D1D">
        <w:rPr>
          <w:rFonts w:ascii="Arial" w:hAnsi="Arial" w:cs="Arial"/>
          <w:sz w:val="22"/>
          <w:szCs w:val="22"/>
        </w:rPr>
        <w:t xml:space="preserve"> prokáže splnění profesní způsobilosti ve vztahu k České republice předložením výpisu z obchodního rejstříku nebo jiné obdobné evidence, pokud jiný právní předpis zápis do takové evidence vyžaduje.</w:t>
      </w:r>
    </w:p>
    <w:p w:rsidR="00955BB3" w:rsidRPr="006B1D1D" w:rsidRDefault="00955BB3" w:rsidP="00955BB3">
      <w:pPr>
        <w:pStyle w:val="2margrubrika"/>
        <w:spacing w:before="0" w:after="0"/>
        <w:rPr>
          <w:rFonts w:ascii="Arial" w:eastAsia="Times New Roman" w:hAnsi="Arial" w:cs="Arial"/>
          <w:b w:val="0"/>
          <w:u w:val="none"/>
          <w:lang w:eastAsia="cs-CZ"/>
        </w:rPr>
      </w:pPr>
    </w:p>
    <w:p w:rsidR="00955BB3" w:rsidRDefault="00955BB3" w:rsidP="0085387B">
      <w:pPr>
        <w:pStyle w:val="2sltext"/>
        <w:numPr>
          <w:ilvl w:val="0"/>
          <w:numId w:val="0"/>
        </w:numPr>
        <w:spacing w:before="0" w:after="0" w:line="22" w:lineRule="atLeast"/>
        <w:rPr>
          <w:rFonts w:ascii="Arial" w:hAnsi="Arial" w:cs="Arial"/>
        </w:rPr>
      </w:pPr>
      <w:r w:rsidRPr="00127A6A">
        <w:rPr>
          <w:rFonts w:ascii="Arial" w:hAnsi="Arial" w:cs="Arial"/>
          <w:b/>
          <w:spacing w:val="2"/>
        </w:rPr>
        <w:t xml:space="preserve">Dodavatel v souladu s </w:t>
      </w:r>
      <w:proofErr w:type="spellStart"/>
      <w:r w:rsidRPr="00127A6A">
        <w:rPr>
          <w:rFonts w:ascii="Arial" w:hAnsi="Arial" w:cs="Arial"/>
          <w:b/>
          <w:spacing w:val="2"/>
        </w:rPr>
        <w:t>ust</w:t>
      </w:r>
      <w:proofErr w:type="spellEnd"/>
      <w:r w:rsidRPr="00127A6A">
        <w:rPr>
          <w:rFonts w:ascii="Arial" w:hAnsi="Arial" w:cs="Arial"/>
          <w:b/>
          <w:spacing w:val="2"/>
        </w:rPr>
        <w:t xml:space="preserve">. § 77 odst. 2) písm. a) </w:t>
      </w:r>
      <w:r w:rsidR="00DB47D9" w:rsidRPr="00127A6A">
        <w:rPr>
          <w:rFonts w:ascii="Arial" w:hAnsi="Arial" w:cs="Arial"/>
          <w:b/>
          <w:spacing w:val="2"/>
        </w:rPr>
        <w:t>zákona</w:t>
      </w:r>
      <w:r w:rsidRPr="00127A6A">
        <w:rPr>
          <w:rFonts w:ascii="Arial" w:hAnsi="Arial" w:cs="Arial"/>
          <w:spacing w:val="2"/>
        </w:rPr>
        <w:t xml:space="preserve"> předloží doklad o oprávnění podnikat</w:t>
      </w:r>
      <w:r w:rsidRPr="006B1D1D">
        <w:rPr>
          <w:rFonts w:ascii="Arial" w:hAnsi="Arial" w:cs="Arial"/>
        </w:rPr>
        <w:t xml:space="preserve"> </w:t>
      </w:r>
      <w:r w:rsidRPr="00127A6A">
        <w:rPr>
          <w:rFonts w:ascii="Arial" w:hAnsi="Arial" w:cs="Arial"/>
          <w:spacing w:val="-4"/>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729F7">
        <w:rPr>
          <w:rFonts w:ascii="Arial" w:hAnsi="Arial" w:cs="Arial"/>
          <w:b/>
        </w:rPr>
        <w:t xml:space="preserve"> </w:t>
      </w:r>
      <w:r w:rsidR="003729F7" w:rsidRPr="003729F7">
        <w:rPr>
          <w:rFonts w:ascii="Arial" w:hAnsi="Arial" w:cs="Arial"/>
        </w:rPr>
        <w:t>a pro živnost</w:t>
      </w:r>
      <w:r w:rsidR="003729F7">
        <w:rPr>
          <w:rFonts w:ascii="Arial" w:hAnsi="Arial" w:cs="Arial"/>
          <w:b/>
        </w:rPr>
        <w:t xml:space="preserve"> Výkon zeměměřických činností</w:t>
      </w:r>
      <w:r w:rsidR="00981211">
        <w:rPr>
          <w:rFonts w:ascii="Arial" w:hAnsi="Arial" w:cs="Arial"/>
          <w:b/>
        </w:rPr>
        <w:t>.</w:t>
      </w:r>
    </w:p>
    <w:p w:rsidR="00955BB3" w:rsidRPr="00497299" w:rsidRDefault="00955BB3" w:rsidP="0085387B">
      <w:pPr>
        <w:pStyle w:val="2sltext"/>
        <w:numPr>
          <w:ilvl w:val="0"/>
          <w:numId w:val="0"/>
        </w:numPr>
        <w:spacing w:before="0" w:after="0" w:line="22" w:lineRule="atLeast"/>
        <w:rPr>
          <w:rFonts w:ascii="Arial" w:hAnsi="Arial" w:cs="Arial"/>
          <w:spacing w:val="-2"/>
        </w:rPr>
      </w:pPr>
    </w:p>
    <w:p w:rsidR="00955BB3" w:rsidRDefault="00955BB3" w:rsidP="0085387B">
      <w:pPr>
        <w:pStyle w:val="2sltext"/>
        <w:numPr>
          <w:ilvl w:val="0"/>
          <w:numId w:val="0"/>
        </w:numPr>
        <w:spacing w:before="0" w:after="0" w:line="22" w:lineRule="atLeast"/>
        <w:rPr>
          <w:rFonts w:ascii="Arial" w:hAnsi="Arial" w:cs="Arial"/>
        </w:rPr>
      </w:pPr>
      <w:r w:rsidRPr="00497299">
        <w:rPr>
          <w:rFonts w:ascii="Arial" w:hAnsi="Arial" w:cs="Arial"/>
          <w:b/>
          <w:spacing w:val="-2"/>
        </w:rPr>
        <w:t>Zadavatel</w:t>
      </w:r>
      <w:r w:rsidR="00A52718">
        <w:rPr>
          <w:rFonts w:ascii="Arial" w:hAnsi="Arial" w:cs="Arial"/>
          <w:b/>
          <w:spacing w:val="-2"/>
        </w:rPr>
        <w:t>é</w:t>
      </w:r>
      <w:r w:rsidRPr="00497299">
        <w:rPr>
          <w:rFonts w:ascii="Arial" w:hAnsi="Arial" w:cs="Arial"/>
          <w:b/>
          <w:spacing w:val="-2"/>
        </w:rPr>
        <w:t xml:space="preserve"> v souladu s § 77 odst. 2 písm. c) zákona</w:t>
      </w:r>
      <w:r w:rsidR="00A52718">
        <w:rPr>
          <w:rFonts w:ascii="Arial" w:hAnsi="Arial" w:cs="Arial"/>
          <w:spacing w:val="-2"/>
        </w:rPr>
        <w:t xml:space="preserve"> požadují</w:t>
      </w:r>
      <w:r w:rsidRPr="00497299">
        <w:rPr>
          <w:rFonts w:ascii="Arial" w:hAnsi="Arial" w:cs="Arial"/>
          <w:spacing w:val="-2"/>
        </w:rPr>
        <w:t>, aby dodavatel předložil doklad,</w:t>
      </w:r>
      <w:r w:rsidRPr="00127A6A">
        <w:rPr>
          <w:rFonts w:ascii="Arial" w:hAnsi="Arial" w:cs="Arial"/>
          <w:spacing w:val="2"/>
        </w:rPr>
        <w:t xml:space="preserve"> </w:t>
      </w:r>
      <w:r w:rsidRPr="006B1D1D">
        <w:rPr>
          <w:rFonts w:ascii="Arial" w:hAnsi="Arial" w:cs="Arial"/>
        </w:rPr>
        <w:t xml:space="preserve">že je odborně způsobilý nebo disponuje osobou, jejímž prostřednictvím odbornou způsobilost zabezpečuje.  Dodavatel předloží doklady v rozsahu: </w:t>
      </w:r>
      <w:r>
        <w:rPr>
          <w:rFonts w:ascii="Arial" w:hAnsi="Arial" w:cs="Arial"/>
        </w:rPr>
        <w:t xml:space="preserve"> </w:t>
      </w:r>
    </w:p>
    <w:p w:rsidR="00955BB3" w:rsidRPr="00025E6E" w:rsidRDefault="00955BB3" w:rsidP="0085387B">
      <w:pPr>
        <w:numPr>
          <w:ilvl w:val="0"/>
          <w:numId w:val="25"/>
        </w:numPr>
        <w:tabs>
          <w:tab w:val="clear" w:pos="720"/>
        </w:tabs>
        <w:spacing w:before="120" w:line="22" w:lineRule="atLeast"/>
        <w:ind w:left="426" w:hanging="284"/>
        <w:jc w:val="both"/>
        <w:rPr>
          <w:rFonts w:ascii="Arial" w:hAnsi="Arial" w:cs="Arial"/>
          <w:strike/>
          <w:color w:val="FF0000"/>
          <w:sz w:val="22"/>
          <w:szCs w:val="22"/>
        </w:rPr>
      </w:pPr>
      <w:r w:rsidRPr="0085387B">
        <w:rPr>
          <w:rFonts w:ascii="Arial" w:hAnsi="Arial" w:cs="Arial"/>
          <w:b/>
          <w:bCs/>
          <w:spacing w:val="-2"/>
          <w:sz w:val="22"/>
          <w:szCs w:val="22"/>
        </w:rPr>
        <w:t xml:space="preserve">osvědčením o autorizaci pro obor dopravní stavby </w:t>
      </w:r>
      <w:r w:rsidR="00DD616F" w:rsidRPr="0085387B">
        <w:rPr>
          <w:rFonts w:ascii="Arial" w:hAnsi="Arial" w:cs="Arial"/>
          <w:spacing w:val="-2"/>
          <w:sz w:val="22"/>
          <w:szCs w:val="22"/>
        </w:rPr>
        <w:t xml:space="preserve">vydaným dle zákona </w:t>
      </w:r>
      <w:r w:rsidRPr="0085387B">
        <w:rPr>
          <w:rFonts w:ascii="Arial" w:hAnsi="Arial" w:cs="Arial"/>
          <w:spacing w:val="-2"/>
          <w:sz w:val="22"/>
          <w:szCs w:val="22"/>
        </w:rPr>
        <w:t>č.</w:t>
      </w:r>
      <w:r w:rsidR="00DD616F" w:rsidRPr="0085387B">
        <w:rPr>
          <w:rFonts w:ascii="Arial" w:hAnsi="Arial" w:cs="Arial"/>
          <w:spacing w:val="-2"/>
          <w:sz w:val="22"/>
          <w:szCs w:val="22"/>
        </w:rPr>
        <w:t xml:space="preserve"> </w:t>
      </w:r>
      <w:r w:rsidRPr="0085387B">
        <w:rPr>
          <w:rFonts w:ascii="Arial" w:hAnsi="Arial" w:cs="Arial"/>
          <w:spacing w:val="-2"/>
          <w:sz w:val="22"/>
          <w:szCs w:val="22"/>
        </w:rPr>
        <w:t>360/1992 Sb.,</w:t>
      </w:r>
      <w:r w:rsidRPr="00025E6E">
        <w:rPr>
          <w:rFonts w:ascii="Arial" w:hAnsi="Arial" w:cs="Arial"/>
          <w:sz w:val="22"/>
          <w:szCs w:val="22"/>
        </w:rPr>
        <w:t xml:space="preserve"> </w:t>
      </w:r>
      <w:r w:rsidRPr="0085387B">
        <w:rPr>
          <w:rFonts w:ascii="Arial" w:hAnsi="Arial" w:cs="Arial"/>
          <w:sz w:val="22"/>
          <w:szCs w:val="22"/>
        </w:rPr>
        <w:t>o výkonu povolání autorizovaných architektů a o výkonu povolání autorizovaných inženýrů</w:t>
      </w:r>
      <w:r w:rsidRPr="00025E6E">
        <w:rPr>
          <w:rFonts w:ascii="Arial" w:hAnsi="Arial" w:cs="Arial"/>
          <w:spacing w:val="4"/>
          <w:sz w:val="22"/>
          <w:szCs w:val="22"/>
        </w:rPr>
        <w:t xml:space="preserve"> a techniků</w:t>
      </w:r>
      <w:r w:rsidRPr="00025E6E">
        <w:rPr>
          <w:rFonts w:ascii="Arial" w:hAnsi="Arial" w:cs="Arial"/>
          <w:sz w:val="22"/>
          <w:szCs w:val="22"/>
        </w:rPr>
        <w:t xml:space="preserve"> činných ve výstavbě, ve znění pozdějších předpisů</w:t>
      </w:r>
      <w:r w:rsidR="00127A6A" w:rsidRPr="00025E6E">
        <w:rPr>
          <w:rFonts w:ascii="Arial" w:hAnsi="Arial" w:cs="Arial"/>
          <w:sz w:val="22"/>
          <w:szCs w:val="22"/>
        </w:rPr>
        <w:t>.</w:t>
      </w:r>
    </w:p>
    <w:p w:rsidR="00025E6E" w:rsidRPr="003745A9" w:rsidRDefault="00025E6E" w:rsidP="00252103">
      <w:pPr>
        <w:pStyle w:val="2sltext"/>
        <w:numPr>
          <w:ilvl w:val="0"/>
          <w:numId w:val="25"/>
        </w:numPr>
        <w:tabs>
          <w:tab w:val="clear" w:pos="720"/>
        </w:tabs>
        <w:spacing w:before="120" w:after="0" w:line="22" w:lineRule="atLeast"/>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w:t>
      </w:r>
      <w:r w:rsidRPr="009E7B90">
        <w:rPr>
          <w:rFonts w:ascii="Arial" w:hAnsi="Arial" w:cs="Arial"/>
          <w:spacing w:val="-2"/>
        </w:rPr>
        <w:t>200/1994 Sb., o zeměměřičství a o změně a doplnění některých zákonů souvisejících s jeho</w:t>
      </w:r>
      <w:r w:rsidRPr="00EE46E5">
        <w:rPr>
          <w:rFonts w:ascii="Arial" w:hAnsi="Arial" w:cs="Arial"/>
        </w:rPr>
        <w:t xml:space="preserve"> zavedením, ve znění pozdějších předpisů, v rozsahu uvedeném v  § 13  odst. 1 písm. </w:t>
      </w:r>
      <w:r>
        <w:rPr>
          <w:rFonts w:ascii="Arial" w:hAnsi="Arial" w:cs="Arial"/>
        </w:rPr>
        <w:t xml:space="preserve">a)     a </w:t>
      </w:r>
      <w:r w:rsidRPr="00EE46E5">
        <w:rPr>
          <w:rFonts w:ascii="Arial" w:hAnsi="Arial" w:cs="Arial"/>
        </w:rPr>
        <w:t xml:space="preserve">c)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p>
    <w:p w:rsidR="003745A9" w:rsidRPr="0047315F" w:rsidRDefault="003745A9" w:rsidP="00252103">
      <w:pPr>
        <w:pStyle w:val="2sltext"/>
        <w:numPr>
          <w:ilvl w:val="0"/>
          <w:numId w:val="25"/>
        </w:numPr>
        <w:tabs>
          <w:tab w:val="clear" w:pos="720"/>
        </w:tabs>
        <w:spacing w:before="120" w:after="0" w:line="22" w:lineRule="atLeast"/>
        <w:ind w:left="426" w:hanging="284"/>
        <w:rPr>
          <w:rFonts w:ascii="Arial" w:hAnsi="Arial" w:cs="Arial"/>
        </w:rPr>
      </w:pPr>
      <w:r w:rsidRPr="0047315F">
        <w:rPr>
          <w:rFonts w:ascii="Arial" w:hAnsi="Arial" w:cs="Arial"/>
          <w:b/>
        </w:rPr>
        <w:t xml:space="preserve">osvědčením o autorizaci pro obor vodohospodářské stavby </w:t>
      </w:r>
      <w:r w:rsidRPr="0047315F">
        <w:rPr>
          <w:rFonts w:ascii="Arial" w:hAnsi="Arial" w:cs="Arial"/>
        </w:rPr>
        <w:t>nebo</w:t>
      </w:r>
      <w:r w:rsidRPr="0047315F">
        <w:rPr>
          <w:rFonts w:ascii="Arial" w:hAnsi="Arial" w:cs="Arial"/>
          <w:b/>
        </w:rPr>
        <w:t xml:space="preserve"> stavby vodního hospodářství a krajinného inženýrství</w:t>
      </w:r>
      <w:r w:rsidRPr="0047315F">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p>
    <w:p w:rsidR="00E3012C" w:rsidRPr="0047315F" w:rsidRDefault="00E3012C" w:rsidP="00866DF5">
      <w:pPr>
        <w:spacing w:line="288" w:lineRule="auto"/>
        <w:ind w:left="720"/>
        <w:jc w:val="both"/>
        <w:rPr>
          <w:rFonts w:ascii="Arial" w:hAnsi="Arial" w:cs="Arial"/>
          <w:strike/>
          <w:color w:val="FF0000"/>
          <w:sz w:val="22"/>
          <w:szCs w:val="22"/>
        </w:rPr>
      </w:pPr>
    </w:p>
    <w:p w:rsidR="00CE506C" w:rsidRPr="0047315F" w:rsidRDefault="009255C0" w:rsidP="000F6EAF">
      <w:pPr>
        <w:pStyle w:val="Nadpis2"/>
      </w:pPr>
      <w:bookmarkStart w:id="11" w:name="_Toc464637803"/>
      <w:r w:rsidRPr="0047315F">
        <w:t>Technick</w:t>
      </w:r>
      <w:r w:rsidR="00ED2834" w:rsidRPr="0047315F">
        <w:t>á</w:t>
      </w:r>
      <w:r w:rsidRPr="0047315F">
        <w:t xml:space="preserve"> kvalifikac</w:t>
      </w:r>
      <w:r w:rsidR="00ED2834" w:rsidRPr="0047315F">
        <w:t>e</w:t>
      </w:r>
      <w:bookmarkEnd w:id="11"/>
      <w:r w:rsidRPr="0047315F">
        <w:t xml:space="preserve"> </w:t>
      </w:r>
    </w:p>
    <w:p w:rsidR="003657AA" w:rsidRDefault="00ED2834" w:rsidP="00CE506C">
      <w:pPr>
        <w:tabs>
          <w:tab w:val="left" w:pos="1418"/>
          <w:tab w:val="left" w:pos="7320"/>
        </w:tabs>
        <w:spacing w:before="120" w:line="264" w:lineRule="auto"/>
        <w:jc w:val="both"/>
        <w:rPr>
          <w:rFonts w:ascii="Arial" w:hAnsi="Arial" w:cs="Arial"/>
          <w:i/>
          <w:sz w:val="22"/>
          <w:szCs w:val="22"/>
        </w:rPr>
      </w:pPr>
      <w:r w:rsidRPr="0047315F">
        <w:rPr>
          <w:rFonts w:ascii="Arial" w:hAnsi="Arial" w:cs="Arial"/>
          <w:spacing w:val="-4"/>
          <w:sz w:val="22"/>
          <w:szCs w:val="22"/>
        </w:rPr>
        <w:t xml:space="preserve">Dodavatel </w:t>
      </w:r>
      <w:r w:rsidR="000F6EAF" w:rsidRPr="0047315F">
        <w:rPr>
          <w:rFonts w:ascii="Arial" w:hAnsi="Arial" w:cs="Arial"/>
          <w:spacing w:val="-4"/>
          <w:sz w:val="22"/>
          <w:szCs w:val="22"/>
        </w:rPr>
        <w:t xml:space="preserve">prokáže technickou kvalifikace podle § 79 odst. 2) písm. </w:t>
      </w:r>
      <w:r w:rsidR="003657AA" w:rsidRPr="0047315F">
        <w:rPr>
          <w:rFonts w:ascii="Arial" w:hAnsi="Arial" w:cs="Arial"/>
          <w:spacing w:val="-4"/>
          <w:sz w:val="22"/>
          <w:szCs w:val="22"/>
        </w:rPr>
        <w:t>a</w:t>
      </w:r>
      <w:r w:rsidR="000F6EAF" w:rsidRPr="0047315F">
        <w:rPr>
          <w:rFonts w:ascii="Arial" w:hAnsi="Arial" w:cs="Arial"/>
          <w:spacing w:val="-4"/>
          <w:sz w:val="22"/>
          <w:szCs w:val="22"/>
        </w:rPr>
        <w:t xml:space="preserve">) </w:t>
      </w:r>
      <w:r w:rsidR="00DB47D9" w:rsidRPr="0047315F">
        <w:rPr>
          <w:rFonts w:ascii="Arial" w:hAnsi="Arial" w:cs="Arial"/>
          <w:spacing w:val="-4"/>
          <w:sz w:val="22"/>
          <w:szCs w:val="22"/>
        </w:rPr>
        <w:t>zákona</w:t>
      </w:r>
      <w:r w:rsidR="000F6EAF" w:rsidRPr="0047315F">
        <w:rPr>
          <w:rFonts w:ascii="Arial" w:hAnsi="Arial" w:cs="Arial"/>
          <w:spacing w:val="-4"/>
          <w:sz w:val="22"/>
          <w:szCs w:val="22"/>
        </w:rPr>
        <w:t xml:space="preserve"> </w:t>
      </w:r>
      <w:r w:rsidRPr="0047315F">
        <w:rPr>
          <w:rFonts w:ascii="Arial" w:hAnsi="Arial" w:cs="Arial"/>
          <w:spacing w:val="-4"/>
          <w:sz w:val="22"/>
          <w:szCs w:val="22"/>
        </w:rPr>
        <w:t>předlož</w:t>
      </w:r>
      <w:r w:rsidR="000F6EAF" w:rsidRPr="0047315F">
        <w:rPr>
          <w:rFonts w:ascii="Arial" w:hAnsi="Arial" w:cs="Arial"/>
          <w:spacing w:val="-4"/>
          <w:sz w:val="22"/>
          <w:szCs w:val="22"/>
        </w:rPr>
        <w:t>ením</w:t>
      </w:r>
      <w:r w:rsidRPr="0047315F">
        <w:rPr>
          <w:rFonts w:ascii="Arial" w:hAnsi="Arial" w:cs="Arial"/>
          <w:spacing w:val="-4"/>
          <w:sz w:val="22"/>
          <w:szCs w:val="22"/>
        </w:rPr>
        <w:t xml:space="preserve"> </w:t>
      </w:r>
      <w:r w:rsidR="003657AA" w:rsidRPr="0047315F">
        <w:rPr>
          <w:rFonts w:ascii="Arial" w:hAnsi="Arial" w:cs="Arial"/>
          <w:b/>
          <w:spacing w:val="-4"/>
          <w:sz w:val="22"/>
          <w:szCs w:val="22"/>
        </w:rPr>
        <w:t>seznamu</w:t>
      </w:r>
      <w:r w:rsidR="003657AA" w:rsidRPr="0047315F">
        <w:rPr>
          <w:rFonts w:ascii="Arial" w:hAnsi="Arial" w:cs="Arial"/>
          <w:b/>
          <w:sz w:val="22"/>
          <w:szCs w:val="22"/>
        </w:rPr>
        <w:t xml:space="preserve"> </w:t>
      </w:r>
      <w:r w:rsidR="003657AA" w:rsidRPr="0047315F">
        <w:rPr>
          <w:rFonts w:ascii="Arial" w:hAnsi="Arial" w:cs="Arial"/>
          <w:b/>
          <w:spacing w:val="-6"/>
          <w:sz w:val="22"/>
          <w:szCs w:val="22"/>
        </w:rPr>
        <w:t>stavebních prací</w:t>
      </w:r>
      <w:r w:rsidR="003657AA" w:rsidRPr="0047315F">
        <w:rPr>
          <w:rFonts w:ascii="Arial" w:hAnsi="Arial" w:cs="Arial"/>
          <w:spacing w:val="-6"/>
          <w:sz w:val="22"/>
          <w:szCs w:val="22"/>
        </w:rPr>
        <w:t xml:space="preserve"> poskytnutých za posledních 5 let před zahájením zadávacího řízení včetně osvědčení</w:t>
      </w:r>
      <w:r w:rsidR="003657AA" w:rsidRPr="0047315F">
        <w:rPr>
          <w:rFonts w:ascii="Arial" w:hAnsi="Arial" w:cs="Arial"/>
          <w:sz w:val="22"/>
          <w:szCs w:val="22"/>
        </w:rPr>
        <w:t xml:space="preserve"> objednatele o řádném poskytnutí a dokončení </w:t>
      </w:r>
      <w:r w:rsidR="0003652B" w:rsidRPr="0047315F">
        <w:rPr>
          <w:rFonts w:ascii="Arial" w:hAnsi="Arial" w:cs="Arial"/>
          <w:i/>
          <w:sz w:val="22"/>
          <w:szCs w:val="22"/>
        </w:rPr>
        <w:t>(dodavatel může použít přílohu zadávací dokumentace - Seznam staveb obdobného charakteru).</w:t>
      </w:r>
    </w:p>
    <w:p w:rsidR="00EC43A8" w:rsidRPr="0047315F" w:rsidRDefault="00EC43A8" w:rsidP="00CE506C">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Limitem pro splnění tohoto kvalifikačního předpokladu je předložení </w:t>
      </w:r>
      <w:r w:rsidRPr="00E315A8">
        <w:rPr>
          <w:rFonts w:ascii="Arial" w:hAnsi="Arial" w:cs="Arial"/>
          <w:b/>
          <w:spacing w:val="-4"/>
          <w:sz w:val="22"/>
          <w:szCs w:val="22"/>
        </w:rPr>
        <w:t xml:space="preserve">nejméně </w:t>
      </w:r>
      <w:r>
        <w:rPr>
          <w:rFonts w:ascii="Arial" w:hAnsi="Arial" w:cs="Arial"/>
          <w:b/>
          <w:spacing w:val="-4"/>
          <w:sz w:val="22"/>
          <w:szCs w:val="22"/>
        </w:rPr>
        <w:t>3</w:t>
      </w:r>
      <w:r w:rsidRPr="00E315A8">
        <w:rPr>
          <w:rFonts w:ascii="Arial" w:hAnsi="Arial" w:cs="Arial"/>
          <w:b/>
          <w:spacing w:val="-4"/>
          <w:sz w:val="22"/>
          <w:szCs w:val="22"/>
        </w:rPr>
        <w:t xml:space="preserve"> realizovaných zakázek</w:t>
      </w:r>
      <w:r w:rsidRPr="00E315A8">
        <w:rPr>
          <w:rFonts w:ascii="Arial" w:hAnsi="Arial" w:cs="Arial"/>
          <w:spacing w:val="-4"/>
          <w:sz w:val="22"/>
          <w:szCs w:val="22"/>
        </w:rPr>
        <w:t xml:space="preserve"> obdobného charakteru provedených dodavatelem</w:t>
      </w:r>
      <w:r w:rsidRPr="00E315A8">
        <w:rPr>
          <w:rFonts w:ascii="Arial" w:hAnsi="Arial" w:cs="Arial"/>
          <w:sz w:val="22"/>
          <w:szCs w:val="22"/>
        </w:rPr>
        <w:t xml:space="preserve"> </w:t>
      </w:r>
      <w:r w:rsidRPr="00E315A8">
        <w:rPr>
          <w:rFonts w:ascii="Arial" w:hAnsi="Arial" w:cs="Arial"/>
          <w:spacing w:val="2"/>
          <w:sz w:val="22"/>
          <w:szCs w:val="22"/>
        </w:rPr>
        <w:t>(realizovaná zakázka bude doplněna stručným popisem, ze kterého bude patrné, že se jedná</w:t>
      </w:r>
      <w:r w:rsidRPr="00E315A8">
        <w:rPr>
          <w:rFonts w:ascii="Arial" w:hAnsi="Arial" w:cs="Arial"/>
          <w:spacing w:val="-4"/>
          <w:sz w:val="22"/>
          <w:szCs w:val="22"/>
        </w:rPr>
        <w:t xml:space="preserve"> o stavbu</w:t>
      </w:r>
      <w:r w:rsidRPr="00E315A8">
        <w:rPr>
          <w:rFonts w:ascii="Arial" w:hAnsi="Arial" w:cs="Arial"/>
          <w:sz w:val="22"/>
          <w:szCs w:val="22"/>
        </w:rPr>
        <w:t xml:space="preserve"> obdobného charakteru).</w:t>
      </w:r>
    </w:p>
    <w:p w:rsidR="00DB47D9" w:rsidRPr="0047315F" w:rsidRDefault="008E2D34" w:rsidP="002E18AA">
      <w:pPr>
        <w:tabs>
          <w:tab w:val="left" w:pos="1418"/>
          <w:tab w:val="left" w:pos="7320"/>
        </w:tabs>
        <w:spacing w:before="120" w:line="264" w:lineRule="auto"/>
        <w:jc w:val="both"/>
        <w:rPr>
          <w:rFonts w:ascii="Arial" w:hAnsi="Arial" w:cs="Arial"/>
          <w:b/>
          <w:sz w:val="22"/>
          <w:szCs w:val="22"/>
        </w:rPr>
      </w:pPr>
      <w:r w:rsidRPr="0047315F">
        <w:rPr>
          <w:rFonts w:ascii="Arial" w:hAnsi="Arial" w:cs="Arial"/>
          <w:sz w:val="22"/>
          <w:szCs w:val="22"/>
        </w:rPr>
        <w:t>Zadavatel</w:t>
      </w:r>
      <w:r w:rsidR="00A52718">
        <w:rPr>
          <w:rFonts w:ascii="Arial" w:hAnsi="Arial" w:cs="Arial"/>
          <w:sz w:val="22"/>
          <w:szCs w:val="22"/>
        </w:rPr>
        <w:t>é</w:t>
      </w:r>
      <w:r w:rsidRPr="0047315F">
        <w:rPr>
          <w:rFonts w:ascii="Arial" w:hAnsi="Arial" w:cs="Arial"/>
          <w:sz w:val="22"/>
          <w:szCs w:val="22"/>
        </w:rPr>
        <w:t xml:space="preserve"> s ohledem na složitosti a rozsah plnění veřejné zakázky vymezuj</w:t>
      </w:r>
      <w:r w:rsidR="00A52718">
        <w:rPr>
          <w:rFonts w:ascii="Arial" w:hAnsi="Arial" w:cs="Arial"/>
          <w:sz w:val="22"/>
          <w:szCs w:val="22"/>
        </w:rPr>
        <w:t>í</w:t>
      </w:r>
      <w:r w:rsidRPr="0047315F">
        <w:rPr>
          <w:rFonts w:ascii="Arial" w:hAnsi="Arial" w:cs="Arial"/>
          <w:b/>
          <w:sz w:val="22"/>
          <w:szCs w:val="22"/>
        </w:rPr>
        <w:t xml:space="preserve"> minimální úroveň pro splnění technické kvalifikace</w:t>
      </w:r>
      <w:r w:rsidRPr="0047315F">
        <w:rPr>
          <w:rFonts w:ascii="Arial" w:hAnsi="Arial" w:cs="Arial"/>
          <w:sz w:val="22"/>
          <w:szCs w:val="22"/>
        </w:rPr>
        <w:t xml:space="preserve"> </w:t>
      </w:r>
      <w:r w:rsidR="00DB47D9" w:rsidRPr="0047315F">
        <w:rPr>
          <w:rFonts w:ascii="Arial" w:hAnsi="Arial" w:cs="Arial"/>
          <w:sz w:val="22"/>
          <w:szCs w:val="22"/>
        </w:rPr>
        <w:t>takto:</w:t>
      </w:r>
    </w:p>
    <w:p w:rsidR="00C6740F" w:rsidRPr="0047315F" w:rsidRDefault="00C6740F" w:rsidP="00C6740F">
      <w:pPr>
        <w:pStyle w:val="Odstavecseseznamem"/>
        <w:numPr>
          <w:ilvl w:val="0"/>
          <w:numId w:val="45"/>
        </w:numPr>
        <w:spacing w:before="120" w:line="264" w:lineRule="auto"/>
        <w:jc w:val="both"/>
        <w:rPr>
          <w:rFonts w:ascii="Arial" w:hAnsi="Arial" w:cs="Arial"/>
          <w:sz w:val="22"/>
          <w:szCs w:val="22"/>
        </w:rPr>
      </w:pPr>
      <w:r w:rsidRPr="0047315F">
        <w:rPr>
          <w:rFonts w:ascii="Arial" w:hAnsi="Arial" w:cs="Arial"/>
          <w:sz w:val="22"/>
          <w:szCs w:val="22"/>
        </w:rPr>
        <w:t>nejméně 3 realizovan</w:t>
      </w:r>
      <w:r w:rsidR="008523AB" w:rsidRPr="0047315F">
        <w:rPr>
          <w:rFonts w:ascii="Arial" w:hAnsi="Arial" w:cs="Arial"/>
          <w:sz w:val="22"/>
          <w:szCs w:val="22"/>
        </w:rPr>
        <w:t>é</w:t>
      </w:r>
      <w:r w:rsidRPr="0047315F">
        <w:rPr>
          <w:rFonts w:ascii="Arial" w:hAnsi="Arial" w:cs="Arial"/>
          <w:sz w:val="22"/>
          <w:szCs w:val="22"/>
        </w:rPr>
        <w:t xml:space="preserve"> stavb</w:t>
      </w:r>
      <w:r w:rsidR="008523AB" w:rsidRPr="0047315F">
        <w:rPr>
          <w:rFonts w:ascii="Arial" w:hAnsi="Arial" w:cs="Arial"/>
          <w:sz w:val="22"/>
          <w:szCs w:val="22"/>
        </w:rPr>
        <w:t>y</w:t>
      </w:r>
      <w:r w:rsidRPr="0047315F">
        <w:rPr>
          <w:rFonts w:ascii="Arial" w:hAnsi="Arial" w:cs="Arial"/>
          <w:sz w:val="22"/>
          <w:szCs w:val="22"/>
        </w:rPr>
        <w:t xml:space="preserve"> proveden</w:t>
      </w:r>
      <w:r w:rsidR="008523AB" w:rsidRPr="0047315F">
        <w:rPr>
          <w:rFonts w:ascii="Arial" w:hAnsi="Arial" w:cs="Arial"/>
          <w:sz w:val="22"/>
          <w:szCs w:val="22"/>
        </w:rPr>
        <w:t>é</w:t>
      </w:r>
      <w:r w:rsidRPr="0047315F">
        <w:rPr>
          <w:rFonts w:ascii="Arial" w:hAnsi="Arial" w:cs="Arial"/>
          <w:sz w:val="22"/>
          <w:szCs w:val="22"/>
        </w:rPr>
        <w:t xml:space="preserve"> dodavatelem, spočívající v provedení rekonstrukce nebo výstavby křižovatky silnic v </w:t>
      </w:r>
      <w:proofErr w:type="spellStart"/>
      <w:r w:rsidRPr="0047315F">
        <w:rPr>
          <w:rFonts w:ascii="Arial" w:hAnsi="Arial" w:cs="Arial"/>
          <w:sz w:val="22"/>
          <w:szCs w:val="22"/>
        </w:rPr>
        <w:t>intravilánu</w:t>
      </w:r>
      <w:proofErr w:type="spellEnd"/>
      <w:r w:rsidRPr="0047315F">
        <w:rPr>
          <w:rFonts w:ascii="Arial" w:hAnsi="Arial" w:cs="Arial"/>
          <w:sz w:val="22"/>
          <w:szCs w:val="22"/>
        </w:rPr>
        <w:t xml:space="preserve"> obce</w:t>
      </w:r>
      <w:r w:rsidR="008523AB" w:rsidRPr="0047315F">
        <w:rPr>
          <w:rFonts w:ascii="Arial" w:hAnsi="Arial" w:cs="Arial"/>
          <w:sz w:val="22"/>
          <w:szCs w:val="22"/>
        </w:rPr>
        <w:t>, přičemž alespoň jedna z nich bude přestavba křižovatky na okružní křižovatku, případně vybudování nové okružní křižovatky</w:t>
      </w:r>
      <w:r w:rsidRPr="0047315F">
        <w:rPr>
          <w:rFonts w:ascii="Arial" w:hAnsi="Arial" w:cs="Arial"/>
          <w:sz w:val="22"/>
          <w:szCs w:val="22"/>
        </w:rPr>
        <w:t>.</w:t>
      </w:r>
    </w:p>
    <w:p w:rsidR="00C6740F" w:rsidRPr="0047315F" w:rsidRDefault="000D66C8" w:rsidP="00C6740F">
      <w:pPr>
        <w:pStyle w:val="Odstavecseseznamem"/>
        <w:numPr>
          <w:ilvl w:val="0"/>
          <w:numId w:val="45"/>
        </w:numPr>
        <w:spacing w:before="120" w:line="264" w:lineRule="auto"/>
        <w:jc w:val="both"/>
        <w:rPr>
          <w:rFonts w:ascii="Arial" w:hAnsi="Arial" w:cs="Arial"/>
          <w:b/>
          <w:i/>
          <w:sz w:val="22"/>
          <w:szCs w:val="22"/>
        </w:rPr>
      </w:pPr>
      <w:r w:rsidRPr="0047315F">
        <w:rPr>
          <w:rFonts w:ascii="Arial" w:hAnsi="Arial" w:cs="Arial"/>
          <w:sz w:val="22"/>
          <w:szCs w:val="22"/>
        </w:rPr>
        <w:t>nejméně 2</w:t>
      </w:r>
      <w:r w:rsidR="00C6740F" w:rsidRPr="0047315F">
        <w:rPr>
          <w:rFonts w:ascii="Arial" w:hAnsi="Arial" w:cs="Arial"/>
          <w:sz w:val="22"/>
          <w:szCs w:val="22"/>
        </w:rPr>
        <w:t xml:space="preserve"> realizované </w:t>
      </w:r>
      <w:r w:rsidRPr="0047315F">
        <w:rPr>
          <w:rFonts w:ascii="Arial" w:hAnsi="Arial" w:cs="Arial"/>
          <w:sz w:val="22"/>
          <w:szCs w:val="22"/>
        </w:rPr>
        <w:t>silniční stavby, jejich</w:t>
      </w:r>
      <w:r w:rsidR="00C6740F" w:rsidRPr="0047315F">
        <w:rPr>
          <w:rFonts w:ascii="Arial" w:hAnsi="Arial" w:cs="Arial"/>
          <w:sz w:val="22"/>
          <w:szCs w:val="22"/>
        </w:rPr>
        <w:t>ž součástí bude rekonstrukce</w:t>
      </w:r>
      <w:r w:rsidR="00CB36FD">
        <w:rPr>
          <w:rFonts w:ascii="Arial" w:hAnsi="Arial" w:cs="Arial"/>
          <w:sz w:val="22"/>
          <w:szCs w:val="22"/>
        </w:rPr>
        <w:t>/výstavba</w:t>
      </w:r>
      <w:r w:rsidR="00C6740F" w:rsidRPr="0047315F">
        <w:rPr>
          <w:rFonts w:ascii="Arial" w:hAnsi="Arial" w:cs="Arial"/>
          <w:sz w:val="22"/>
          <w:szCs w:val="22"/>
        </w:rPr>
        <w:t xml:space="preserve"> kanalizace, rekonstrukce</w:t>
      </w:r>
      <w:r w:rsidR="00CB36FD">
        <w:rPr>
          <w:rFonts w:ascii="Arial" w:hAnsi="Arial" w:cs="Arial"/>
          <w:sz w:val="22"/>
          <w:szCs w:val="22"/>
        </w:rPr>
        <w:t>/výstavba</w:t>
      </w:r>
      <w:r w:rsidR="00C6740F" w:rsidRPr="0047315F">
        <w:rPr>
          <w:rFonts w:ascii="Arial" w:hAnsi="Arial" w:cs="Arial"/>
          <w:sz w:val="22"/>
          <w:szCs w:val="22"/>
        </w:rPr>
        <w:t xml:space="preserve"> vodovodu, rekonstrukce</w:t>
      </w:r>
      <w:r w:rsidR="00CB36FD">
        <w:rPr>
          <w:rFonts w:ascii="Arial" w:hAnsi="Arial" w:cs="Arial"/>
          <w:sz w:val="22"/>
          <w:szCs w:val="22"/>
        </w:rPr>
        <w:t>/výstavba</w:t>
      </w:r>
      <w:r w:rsidRPr="0047315F">
        <w:rPr>
          <w:rFonts w:ascii="Arial" w:hAnsi="Arial" w:cs="Arial"/>
          <w:sz w:val="22"/>
          <w:szCs w:val="22"/>
        </w:rPr>
        <w:t xml:space="preserve"> chodníků v </w:t>
      </w:r>
      <w:proofErr w:type="spellStart"/>
      <w:r w:rsidRPr="0047315F">
        <w:rPr>
          <w:rFonts w:ascii="Arial" w:hAnsi="Arial" w:cs="Arial"/>
          <w:sz w:val="22"/>
          <w:szCs w:val="22"/>
        </w:rPr>
        <w:t>intra</w:t>
      </w:r>
      <w:r w:rsidR="00C6740F" w:rsidRPr="0047315F">
        <w:rPr>
          <w:rFonts w:ascii="Arial" w:hAnsi="Arial" w:cs="Arial"/>
          <w:sz w:val="22"/>
          <w:szCs w:val="22"/>
        </w:rPr>
        <w:t>vilánu</w:t>
      </w:r>
      <w:proofErr w:type="spellEnd"/>
      <w:r w:rsidR="00C6740F" w:rsidRPr="0047315F">
        <w:rPr>
          <w:rFonts w:ascii="Arial" w:hAnsi="Arial" w:cs="Arial"/>
          <w:sz w:val="22"/>
          <w:szCs w:val="22"/>
        </w:rPr>
        <w:t xml:space="preserve"> </w:t>
      </w:r>
      <w:r w:rsidR="001571C0" w:rsidRPr="0047315F">
        <w:rPr>
          <w:rFonts w:ascii="Arial" w:hAnsi="Arial" w:cs="Arial"/>
          <w:sz w:val="22"/>
          <w:szCs w:val="22"/>
        </w:rPr>
        <w:t>obce</w:t>
      </w:r>
      <w:r w:rsidR="00C6740F" w:rsidRPr="0047315F">
        <w:rPr>
          <w:rFonts w:ascii="Arial" w:hAnsi="Arial" w:cs="Arial"/>
          <w:sz w:val="22"/>
          <w:szCs w:val="22"/>
        </w:rPr>
        <w:t xml:space="preserve"> </w:t>
      </w:r>
    </w:p>
    <w:p w:rsidR="000D66C8" w:rsidRPr="0047315F" w:rsidRDefault="000D66C8" w:rsidP="00C6740F">
      <w:pPr>
        <w:pStyle w:val="Odstavecseseznamem"/>
        <w:numPr>
          <w:ilvl w:val="0"/>
          <w:numId w:val="45"/>
        </w:numPr>
        <w:spacing w:before="120" w:line="264" w:lineRule="auto"/>
        <w:jc w:val="both"/>
        <w:rPr>
          <w:rFonts w:ascii="Arial" w:hAnsi="Arial" w:cs="Arial"/>
          <w:b/>
          <w:i/>
          <w:sz w:val="22"/>
          <w:szCs w:val="22"/>
        </w:rPr>
      </w:pPr>
      <w:r w:rsidRPr="0047315F">
        <w:rPr>
          <w:rFonts w:ascii="Arial" w:hAnsi="Arial" w:cs="Arial"/>
          <w:sz w:val="22"/>
          <w:szCs w:val="22"/>
        </w:rPr>
        <w:t>nejméně 1 realizovanou stavbu spočívající v rekonstrukci či výstavbě veřejného osvětlení a nasvícení přechodu pro chodce v </w:t>
      </w:r>
      <w:proofErr w:type="spellStart"/>
      <w:r w:rsidRPr="0047315F">
        <w:rPr>
          <w:rFonts w:ascii="Arial" w:hAnsi="Arial" w:cs="Arial"/>
          <w:sz w:val="22"/>
          <w:szCs w:val="22"/>
        </w:rPr>
        <w:t>intravilánu</w:t>
      </w:r>
      <w:proofErr w:type="spellEnd"/>
      <w:r w:rsidRPr="0047315F">
        <w:rPr>
          <w:rFonts w:ascii="Arial" w:hAnsi="Arial" w:cs="Arial"/>
          <w:sz w:val="22"/>
          <w:szCs w:val="22"/>
        </w:rPr>
        <w:t xml:space="preserve"> obce</w:t>
      </w:r>
    </w:p>
    <w:p w:rsidR="00C6740F" w:rsidRPr="00C27122" w:rsidRDefault="00C6740F" w:rsidP="00C6740F">
      <w:pPr>
        <w:spacing w:before="120" w:line="264" w:lineRule="auto"/>
        <w:jc w:val="both"/>
        <w:rPr>
          <w:rFonts w:ascii="Arial" w:hAnsi="Arial" w:cs="Arial"/>
          <w:sz w:val="22"/>
          <w:szCs w:val="22"/>
        </w:rPr>
      </w:pPr>
      <w:r>
        <w:rPr>
          <w:rFonts w:ascii="Arial" w:hAnsi="Arial" w:cs="Arial"/>
          <w:b/>
          <w:sz w:val="22"/>
          <w:szCs w:val="22"/>
        </w:rPr>
        <w:t>Realizované s</w:t>
      </w:r>
      <w:r w:rsidRPr="00C27122">
        <w:rPr>
          <w:rFonts w:ascii="Arial" w:hAnsi="Arial" w:cs="Arial"/>
          <w:b/>
          <w:sz w:val="22"/>
          <w:szCs w:val="22"/>
        </w:rPr>
        <w:t xml:space="preserve">tavby dle bodu </w:t>
      </w:r>
      <w:r>
        <w:rPr>
          <w:rFonts w:ascii="Arial" w:hAnsi="Arial" w:cs="Arial"/>
          <w:b/>
          <w:sz w:val="22"/>
          <w:szCs w:val="22"/>
        </w:rPr>
        <w:t>b</w:t>
      </w:r>
      <w:r w:rsidRPr="00C27122">
        <w:rPr>
          <w:rFonts w:ascii="Arial" w:hAnsi="Arial" w:cs="Arial"/>
          <w:b/>
          <w:sz w:val="22"/>
          <w:szCs w:val="22"/>
        </w:rPr>
        <w:t>)</w:t>
      </w:r>
      <w:r>
        <w:rPr>
          <w:rFonts w:ascii="Arial" w:hAnsi="Arial" w:cs="Arial"/>
          <w:b/>
          <w:sz w:val="22"/>
          <w:szCs w:val="22"/>
        </w:rPr>
        <w:t xml:space="preserve"> </w:t>
      </w:r>
      <w:r w:rsidR="000D66C8">
        <w:rPr>
          <w:rFonts w:ascii="Arial" w:hAnsi="Arial" w:cs="Arial"/>
          <w:b/>
          <w:sz w:val="22"/>
          <w:szCs w:val="22"/>
        </w:rPr>
        <w:t xml:space="preserve">a c) </w:t>
      </w:r>
      <w:r w:rsidRPr="00C27122">
        <w:rPr>
          <w:rFonts w:ascii="Arial" w:hAnsi="Arial" w:cs="Arial"/>
          <w:b/>
          <w:sz w:val="22"/>
          <w:szCs w:val="22"/>
        </w:rPr>
        <w:t xml:space="preserve">mohou být součástí prokázaných realizovaných staveb dle bodu a). </w:t>
      </w:r>
      <w:r w:rsidRPr="00C27122">
        <w:rPr>
          <w:rFonts w:ascii="Arial" w:hAnsi="Arial" w:cs="Arial"/>
          <w:sz w:val="22"/>
          <w:szCs w:val="22"/>
        </w:rPr>
        <w:t xml:space="preserve">  </w:t>
      </w:r>
    </w:p>
    <w:p w:rsidR="00F44DE4" w:rsidRPr="00F44DE4" w:rsidRDefault="00F44DE4" w:rsidP="00F44DE4">
      <w:pPr>
        <w:tabs>
          <w:tab w:val="left" w:pos="1418"/>
          <w:tab w:val="left" w:pos="7320"/>
        </w:tabs>
        <w:spacing w:before="120" w:line="264" w:lineRule="auto"/>
        <w:jc w:val="both"/>
        <w:rPr>
          <w:rFonts w:ascii="Arial" w:hAnsi="Arial" w:cs="Arial"/>
          <w:sz w:val="22"/>
          <w:szCs w:val="22"/>
        </w:rPr>
      </w:pPr>
      <w:r w:rsidRPr="00F44DE4">
        <w:rPr>
          <w:rFonts w:ascii="Arial" w:hAnsi="Arial" w:cs="Arial"/>
          <w:sz w:val="22"/>
          <w:szCs w:val="22"/>
        </w:rPr>
        <w:t>Přílohou tohoto seznamu bud</w:t>
      </w:r>
      <w:r w:rsidR="005D5235">
        <w:rPr>
          <w:rFonts w:ascii="Arial" w:hAnsi="Arial" w:cs="Arial"/>
          <w:sz w:val="22"/>
          <w:szCs w:val="22"/>
        </w:rPr>
        <w:t>ou</w:t>
      </w:r>
      <w:r w:rsidRPr="00F44DE4">
        <w:rPr>
          <w:rFonts w:ascii="Arial" w:hAnsi="Arial" w:cs="Arial"/>
          <w:sz w:val="22"/>
          <w:szCs w:val="22"/>
        </w:rPr>
        <w:t xml:space="preserve"> </w:t>
      </w:r>
      <w:r w:rsidRPr="00EC43A8">
        <w:rPr>
          <w:rFonts w:ascii="Arial" w:hAnsi="Arial" w:cs="Arial"/>
          <w:b/>
          <w:sz w:val="22"/>
          <w:szCs w:val="22"/>
        </w:rPr>
        <w:t xml:space="preserve">minimálně </w:t>
      </w:r>
      <w:r w:rsidR="005D5235" w:rsidRPr="00EC43A8">
        <w:rPr>
          <w:rFonts w:ascii="Arial" w:hAnsi="Arial" w:cs="Arial"/>
          <w:b/>
          <w:sz w:val="22"/>
          <w:szCs w:val="22"/>
        </w:rPr>
        <w:t>2</w:t>
      </w:r>
      <w:r w:rsidRPr="00EC43A8">
        <w:rPr>
          <w:rFonts w:ascii="Arial" w:hAnsi="Arial" w:cs="Arial"/>
          <w:b/>
          <w:sz w:val="22"/>
          <w:szCs w:val="22"/>
        </w:rPr>
        <w:t xml:space="preserve"> osvědčení</w:t>
      </w:r>
      <w:r w:rsidRPr="00F44DE4">
        <w:rPr>
          <w:rFonts w:ascii="Arial" w:hAnsi="Arial" w:cs="Arial"/>
          <w:sz w:val="22"/>
          <w:szCs w:val="22"/>
        </w:rPr>
        <w:t xml:space="preserve"> o realizaci zakázek obdobného charakteru vyhotovené objednatelem stavebních prací. Osvědčení bude obsahovat identifikaci </w:t>
      </w:r>
      <w:r w:rsidRPr="00F172B8">
        <w:rPr>
          <w:rFonts w:ascii="Arial" w:hAnsi="Arial" w:cs="Arial"/>
          <w:spacing w:val="-2"/>
          <w:sz w:val="22"/>
          <w:szCs w:val="22"/>
        </w:rPr>
        <w:t>příslušné stavební zakázky, dobu a místo provádění stavebních prací a údaj o tom, zda byly</w:t>
      </w:r>
      <w:r w:rsidRPr="00F44DE4">
        <w:rPr>
          <w:rFonts w:ascii="Arial" w:hAnsi="Arial" w:cs="Arial"/>
          <w:sz w:val="22"/>
          <w:szCs w:val="22"/>
        </w:rPr>
        <w:t xml:space="preserve"> stavební práce řádně provedeny. Za řádně provedené stavební práce mohou být považovány pouze takové, které byly provedeny dle sjednaného termínu a ve sjednané kvalitě.  </w:t>
      </w:r>
    </w:p>
    <w:p w:rsidR="00866DF5" w:rsidRDefault="00F44DE4" w:rsidP="00F44DE4">
      <w:pPr>
        <w:tabs>
          <w:tab w:val="left" w:pos="1418"/>
          <w:tab w:val="left" w:pos="7320"/>
        </w:tabs>
        <w:spacing w:before="120" w:line="264" w:lineRule="auto"/>
        <w:jc w:val="both"/>
        <w:rPr>
          <w:rFonts w:ascii="Arial" w:hAnsi="Arial" w:cs="Arial"/>
          <w:sz w:val="22"/>
          <w:szCs w:val="22"/>
        </w:rPr>
      </w:pPr>
      <w:r w:rsidRPr="00F44DE4">
        <w:rPr>
          <w:rFonts w:ascii="Arial" w:hAnsi="Arial" w:cs="Arial"/>
          <w:sz w:val="22"/>
          <w:szCs w:val="22"/>
        </w:rPr>
        <w:t>Z údajů předloženého seznamu musí být patrno postavení dodavatele v dodavatelském systému (zhotovitel, poddodavatel, člen sdružení apod.) a j</w:t>
      </w:r>
      <w:r w:rsidR="003745A9">
        <w:rPr>
          <w:rFonts w:ascii="Arial" w:hAnsi="Arial" w:cs="Arial"/>
          <w:sz w:val="22"/>
          <w:szCs w:val="22"/>
        </w:rPr>
        <w:t xml:space="preserve">eho podíl na realizované stavbě. </w:t>
      </w:r>
      <w:r w:rsidRPr="00F44DE4">
        <w:rPr>
          <w:rFonts w:ascii="Arial" w:hAnsi="Arial" w:cs="Arial"/>
          <w:sz w:val="22"/>
          <w:szCs w:val="22"/>
        </w:rPr>
        <w:t xml:space="preserve">Doby k prokázání realizace uvedených staveb se pro účely této zadávací dokumentace považují za splněné, pokud byla stavba v průběhu </w:t>
      </w:r>
      <w:r w:rsidRPr="00D61F3E">
        <w:rPr>
          <w:rFonts w:ascii="Arial" w:hAnsi="Arial" w:cs="Arial"/>
          <w:spacing w:val="2"/>
          <w:sz w:val="22"/>
          <w:szCs w:val="22"/>
        </w:rPr>
        <w:t>této doby dokončena. Rozhodný časový okamžik pro výpočet pětiletého období,</w:t>
      </w:r>
      <w:r w:rsidRPr="00F44DE4">
        <w:rPr>
          <w:rFonts w:ascii="Arial" w:hAnsi="Arial" w:cs="Arial"/>
          <w:sz w:val="22"/>
          <w:szCs w:val="22"/>
        </w:rPr>
        <w:t xml:space="preserve"> v němž měly být stavební práce poskytnuty, je zahájení tohoto zadávacího řízení.</w:t>
      </w:r>
    </w:p>
    <w:p w:rsidR="00F44DE4" w:rsidRPr="00F44DE4" w:rsidRDefault="00F44DE4" w:rsidP="00866DF5">
      <w:pPr>
        <w:tabs>
          <w:tab w:val="left" w:pos="1418"/>
          <w:tab w:val="left" w:pos="7320"/>
        </w:tabs>
        <w:spacing w:line="264" w:lineRule="auto"/>
        <w:jc w:val="both"/>
        <w:rPr>
          <w:rFonts w:ascii="Arial" w:hAnsi="Arial" w:cs="Arial"/>
          <w:sz w:val="22"/>
          <w:szCs w:val="22"/>
        </w:rPr>
      </w:pPr>
      <w:r w:rsidRPr="00F44DE4">
        <w:rPr>
          <w:rFonts w:ascii="Arial" w:hAnsi="Arial" w:cs="Arial"/>
          <w:sz w:val="22"/>
          <w:szCs w:val="22"/>
        </w:rPr>
        <w:t xml:space="preserve">  </w:t>
      </w:r>
    </w:p>
    <w:p w:rsidR="00A15B18" w:rsidRPr="00E751C7" w:rsidRDefault="00F44DE4" w:rsidP="00F44DE4">
      <w:pPr>
        <w:pStyle w:val="Nadpis2"/>
        <w:rPr>
          <w:u w:val="single"/>
        </w:rPr>
      </w:pPr>
      <w:r>
        <w:rPr>
          <w:u w:val="single"/>
        </w:rPr>
        <w:t xml:space="preserve"> </w:t>
      </w:r>
      <w:r w:rsidR="00A15B18">
        <w:rPr>
          <w:u w:val="single"/>
        </w:rPr>
        <w:t>Další</w:t>
      </w:r>
      <w:r w:rsidR="00A15B18" w:rsidRPr="00E751C7">
        <w:rPr>
          <w:u w:val="single"/>
        </w:rPr>
        <w:t xml:space="preserve"> ustanovení ke kvalifikaci</w:t>
      </w:r>
    </w:p>
    <w:p w:rsidR="00A15B18" w:rsidRPr="00DF7BF3" w:rsidRDefault="00C2292A" w:rsidP="00A15B18">
      <w:pPr>
        <w:pStyle w:val="2sltext"/>
        <w:numPr>
          <w:ilvl w:val="0"/>
          <w:numId w:val="0"/>
        </w:numPr>
        <w:rPr>
          <w:rFonts w:ascii="Arial" w:hAnsi="Arial" w:cs="Arial"/>
        </w:rPr>
      </w:pPr>
      <w:r>
        <w:rPr>
          <w:rFonts w:ascii="Arial" w:hAnsi="Arial" w:cs="Arial"/>
        </w:rPr>
        <w:t>Dodavatel je oprávněn předložit v nabídce d</w:t>
      </w:r>
      <w:r w:rsidR="00A15B18" w:rsidRPr="00DF7BF3">
        <w:rPr>
          <w:rFonts w:ascii="Arial" w:hAnsi="Arial" w:cs="Arial"/>
        </w:rPr>
        <w:t>oklady o kvalifikaci v kopiích. Před uzavřením smlouvy si zadavatel</w:t>
      </w:r>
      <w:r w:rsidR="005476D0">
        <w:rPr>
          <w:rFonts w:ascii="Arial" w:hAnsi="Arial" w:cs="Arial"/>
        </w:rPr>
        <w:t>é</w:t>
      </w:r>
      <w:r w:rsidR="00A15B18" w:rsidRPr="00DF7BF3">
        <w:rPr>
          <w:rFonts w:ascii="Arial" w:hAnsi="Arial" w:cs="Arial"/>
        </w:rPr>
        <w:t xml:space="preserve"> od </w:t>
      </w:r>
      <w:r w:rsidR="005476D0">
        <w:rPr>
          <w:rFonts w:ascii="Arial" w:hAnsi="Arial" w:cs="Arial"/>
        </w:rPr>
        <w:t>vybraného dodavatele vždy vyžádají</w:t>
      </w:r>
      <w:r w:rsidR="00A15B18" w:rsidRPr="00DF7BF3">
        <w:rPr>
          <w:rFonts w:ascii="Arial" w:hAnsi="Arial" w:cs="Arial"/>
        </w:rPr>
        <w:t xml:space="preserve"> předložení originálů nebo ověřených kopií dokladů o kvalifikaci, pokud již nebyly v zadávacím řízení předloženy.</w:t>
      </w:r>
    </w:p>
    <w:p w:rsidR="00A15B18" w:rsidRPr="00DF7BF3" w:rsidRDefault="00A15B18" w:rsidP="00A15B18">
      <w:pPr>
        <w:tabs>
          <w:tab w:val="left" w:pos="1418"/>
          <w:tab w:val="left" w:pos="7320"/>
        </w:tabs>
        <w:spacing w:before="120" w:line="264" w:lineRule="auto"/>
        <w:jc w:val="both"/>
        <w:rPr>
          <w:rFonts w:ascii="Arial" w:hAnsi="Arial" w:cs="Arial"/>
          <w:sz w:val="22"/>
          <w:szCs w:val="22"/>
        </w:rPr>
      </w:pPr>
      <w:r w:rsidRPr="00FB4895">
        <w:rPr>
          <w:rFonts w:ascii="Arial" w:hAnsi="Arial" w:cs="Arial"/>
          <w:spacing w:val="2"/>
          <w:sz w:val="22"/>
          <w:szCs w:val="22"/>
        </w:rPr>
        <w:t>V případě společné účasti dodavatelů prokazuje základní způsobilost a profesní způsobilost</w:t>
      </w:r>
      <w:r w:rsidRPr="00DF7BF3">
        <w:rPr>
          <w:rFonts w:ascii="Arial" w:hAnsi="Arial" w:cs="Arial"/>
          <w:sz w:val="22"/>
          <w:szCs w:val="22"/>
        </w:rPr>
        <w:t xml:space="preserve"> podle § 77 odst. 1 každý dodavatel samostatně.</w:t>
      </w:r>
    </w:p>
    <w:p w:rsidR="00A15B18" w:rsidRPr="00DF7BF3" w:rsidRDefault="00A15B18" w:rsidP="00A15B18">
      <w:pPr>
        <w:pStyle w:val="2sltext"/>
        <w:numPr>
          <w:ilvl w:val="0"/>
          <w:numId w:val="0"/>
        </w:numPr>
        <w:rPr>
          <w:rFonts w:ascii="Arial" w:hAnsi="Arial" w:cs="Arial"/>
        </w:rPr>
      </w:pPr>
      <w:r w:rsidRPr="00DF7BF3">
        <w:rPr>
          <w:rFonts w:ascii="Arial" w:hAnsi="Arial" w:cs="Arial"/>
        </w:rPr>
        <w:t>V případě, že byla kvalifikace získána v zahraničí, prokazuje se doklady vydanými podle právního řádu země, ve které byla získána, a to v rozsahu požadovaném zadavatelem.</w:t>
      </w:r>
    </w:p>
    <w:p w:rsidR="00A15B18" w:rsidRPr="00DF7BF3" w:rsidRDefault="00A15B18" w:rsidP="00A15B18">
      <w:pPr>
        <w:pStyle w:val="2sltext"/>
        <w:numPr>
          <w:ilvl w:val="0"/>
          <w:numId w:val="0"/>
        </w:numPr>
        <w:rPr>
          <w:rFonts w:ascii="Arial" w:hAnsi="Arial" w:cs="Arial"/>
        </w:rPr>
      </w:pPr>
      <w:r w:rsidRPr="0086247D">
        <w:rPr>
          <w:rFonts w:ascii="Arial" w:hAnsi="Arial" w:cs="Arial"/>
          <w:spacing w:val="-2"/>
        </w:rPr>
        <w:t>Doklady prokazující základní způsobilost podle § 74 zákona a profesní způsobilost podle § 77 odst. 1</w:t>
      </w:r>
      <w:r w:rsidRPr="00DF7BF3">
        <w:rPr>
          <w:rFonts w:ascii="Arial" w:hAnsi="Arial" w:cs="Arial"/>
        </w:rPr>
        <w:t xml:space="preserve"> zákona musí prokazovat splnění požadovaného kritéria způsobilosti nejpozději v době 3 měsíců přede dnem </w:t>
      </w:r>
      <w:r w:rsidR="0078244F">
        <w:rPr>
          <w:rFonts w:ascii="Arial" w:hAnsi="Arial" w:cs="Arial"/>
        </w:rPr>
        <w:t>zahájení zadávacího řízení</w:t>
      </w:r>
      <w:r w:rsidRPr="00DF7BF3">
        <w:rPr>
          <w:rFonts w:ascii="Arial" w:hAnsi="Arial" w:cs="Arial"/>
        </w:rPr>
        <w:t>.</w:t>
      </w:r>
    </w:p>
    <w:p w:rsidR="00A15B18" w:rsidRPr="00DF7BF3" w:rsidRDefault="00A15B18" w:rsidP="00A15B18">
      <w:pPr>
        <w:pStyle w:val="2sltext"/>
        <w:numPr>
          <w:ilvl w:val="0"/>
          <w:numId w:val="0"/>
        </w:numPr>
        <w:rPr>
          <w:rFonts w:ascii="Arial" w:hAnsi="Arial" w:cs="Arial"/>
        </w:rPr>
      </w:pPr>
      <w:r w:rsidRPr="00DF7BF3">
        <w:rPr>
          <w:rFonts w:ascii="Arial" w:hAnsi="Arial" w:cs="Arial"/>
        </w:rPr>
        <w:t>Dodavatel může prokázat určitou část technické kvalifikace nebo profesní způsobilosti</w:t>
      </w:r>
      <w:r>
        <w:rPr>
          <w:rFonts w:ascii="Arial" w:hAnsi="Arial" w:cs="Arial"/>
        </w:rPr>
        <w:t>,</w:t>
      </w:r>
      <w:r w:rsidRPr="00DF7BF3">
        <w:rPr>
          <w:rFonts w:ascii="Arial" w:hAnsi="Arial" w:cs="Arial"/>
        </w:rPr>
        <w:t xml:space="preserve"> s výjimkou </w:t>
      </w:r>
      <w:r w:rsidRPr="0086247D">
        <w:rPr>
          <w:rFonts w:ascii="Arial" w:hAnsi="Arial" w:cs="Arial"/>
          <w:spacing w:val="-4"/>
        </w:rPr>
        <w:t>kritéria podle § 77 odst. 1 zákona, požadované zadavatelem prostřednictvím jiných osob. 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rsidR="00A15B18" w:rsidRPr="00DF7BF3" w:rsidRDefault="00A15B18" w:rsidP="00A15B18">
      <w:pPr>
        <w:pStyle w:val="2sltext"/>
        <w:numPr>
          <w:ilvl w:val="0"/>
          <w:numId w:val="24"/>
        </w:numPr>
        <w:spacing w:before="0" w:after="0"/>
        <w:rPr>
          <w:rFonts w:ascii="Arial" w:hAnsi="Arial" w:cs="Arial"/>
        </w:rPr>
      </w:pPr>
      <w:r w:rsidRPr="00DF7BF3">
        <w:rPr>
          <w:rFonts w:ascii="Arial" w:hAnsi="Arial" w:cs="Arial"/>
        </w:rPr>
        <w:t>doklady prokazující splnění profesní způsobilosti podle § 77 odst. 1 zákona jinou osobou,</w:t>
      </w:r>
    </w:p>
    <w:p w:rsidR="00A15B18" w:rsidRPr="00DF7BF3" w:rsidRDefault="00A15B18" w:rsidP="00A15B18">
      <w:pPr>
        <w:pStyle w:val="2sltext"/>
        <w:numPr>
          <w:ilvl w:val="0"/>
          <w:numId w:val="24"/>
        </w:numPr>
        <w:spacing w:before="0" w:after="0"/>
        <w:rPr>
          <w:rFonts w:ascii="Arial" w:hAnsi="Arial" w:cs="Arial"/>
        </w:rPr>
      </w:pPr>
      <w:r w:rsidRPr="00DF7BF3">
        <w:rPr>
          <w:rFonts w:ascii="Arial" w:hAnsi="Arial" w:cs="Arial"/>
        </w:rPr>
        <w:t>doklady prokazující splnění chybějící části kvalifikace prostřednictvím jiné osoby,</w:t>
      </w:r>
    </w:p>
    <w:p w:rsidR="00A15B18" w:rsidRPr="00DF7BF3" w:rsidRDefault="00A15B18" w:rsidP="00A15B18">
      <w:pPr>
        <w:pStyle w:val="2sltext"/>
        <w:numPr>
          <w:ilvl w:val="0"/>
          <w:numId w:val="24"/>
        </w:numPr>
        <w:spacing w:before="0" w:after="0"/>
        <w:rPr>
          <w:rFonts w:ascii="Arial" w:hAnsi="Arial" w:cs="Arial"/>
        </w:rPr>
      </w:pPr>
      <w:r w:rsidRPr="00DF7BF3">
        <w:rPr>
          <w:rFonts w:ascii="Arial" w:hAnsi="Arial" w:cs="Arial"/>
        </w:rPr>
        <w:t>doklady o splnění základní způsobilosti podle § 74 zákona jinou osobou a</w:t>
      </w:r>
    </w:p>
    <w:p w:rsidR="00A15B18" w:rsidRDefault="00A15B18" w:rsidP="00A15B18">
      <w:pPr>
        <w:pStyle w:val="2sltext"/>
        <w:numPr>
          <w:ilvl w:val="0"/>
          <w:numId w:val="24"/>
        </w:numPr>
        <w:spacing w:before="0" w:after="0"/>
        <w:rPr>
          <w:rFonts w:ascii="Arial" w:hAnsi="Arial" w:cs="Arial"/>
        </w:rPr>
      </w:pPr>
      <w:r w:rsidRPr="00507A1F">
        <w:rPr>
          <w:rFonts w:ascii="Arial" w:hAnsi="Arial" w:cs="Arial"/>
          <w:spacing w:val="-6"/>
        </w:rPr>
        <w:t>písemný závazek jiné osoby k poskytnutí plnění určeného k plnění veřejné zakázky nebo k poskytnutí</w:t>
      </w:r>
      <w:r w:rsidRPr="00DF7BF3">
        <w:rPr>
          <w:rFonts w:ascii="Arial" w:hAnsi="Arial" w:cs="Arial"/>
        </w:rPr>
        <w:t xml:space="preserve"> </w:t>
      </w:r>
      <w:r w:rsidRPr="00507A1F">
        <w:rPr>
          <w:rFonts w:ascii="Arial" w:hAnsi="Arial" w:cs="Arial"/>
          <w:spacing w:val="2"/>
        </w:rPr>
        <w:t>věcí nebo práv, s nimiž bude dodavatel oprávněn disponovat v rámci plnění veřejné zakázky,</w:t>
      </w:r>
      <w:r w:rsidRPr="00DF7BF3">
        <w:rPr>
          <w:rFonts w:ascii="Arial" w:hAnsi="Arial" w:cs="Arial"/>
        </w:rPr>
        <w:t xml:space="preserve"> a to alespoň v rozsahu, v jakém jiná osoba prokázala kvalifikaci za dodavatele.</w:t>
      </w:r>
    </w:p>
    <w:p w:rsidR="00705D2D" w:rsidRDefault="00705D2D" w:rsidP="00705D2D">
      <w:pPr>
        <w:pStyle w:val="2sltext"/>
        <w:numPr>
          <w:ilvl w:val="0"/>
          <w:numId w:val="0"/>
        </w:numPr>
        <w:spacing w:before="0" w:after="0"/>
        <w:ind w:left="360"/>
        <w:rPr>
          <w:rFonts w:ascii="Arial" w:hAnsi="Arial" w:cs="Arial"/>
        </w:rPr>
      </w:pPr>
    </w:p>
    <w:p w:rsidR="0091089E" w:rsidRDefault="0091089E" w:rsidP="0091089E">
      <w:pPr>
        <w:pStyle w:val="2sltext"/>
        <w:numPr>
          <w:ilvl w:val="0"/>
          <w:numId w:val="0"/>
        </w:numPr>
        <w:spacing w:before="0" w:after="0"/>
        <w:rPr>
          <w:rFonts w:ascii="Arial" w:hAnsi="Arial" w:cs="Arial"/>
        </w:rPr>
      </w:pPr>
      <w:r w:rsidRPr="0091089E">
        <w:rPr>
          <w:rFonts w:ascii="Arial" w:hAnsi="Arial" w:cs="Arial"/>
          <w:spacing w:val="-4"/>
        </w:rPr>
        <w:t xml:space="preserve">Pro vyloučení pochybností o prokazování kvalifikace prostřednictvím jiných osob ve smyslu </w:t>
      </w:r>
      <w:proofErr w:type="spellStart"/>
      <w:r w:rsidRPr="0091089E">
        <w:rPr>
          <w:rFonts w:ascii="Arial" w:hAnsi="Arial" w:cs="Arial"/>
          <w:spacing w:val="-4"/>
        </w:rPr>
        <w:t>ust</w:t>
      </w:r>
      <w:proofErr w:type="spellEnd"/>
      <w:r w:rsidRPr="0091089E">
        <w:rPr>
          <w:rFonts w:ascii="Arial" w:hAnsi="Arial" w:cs="Arial"/>
          <w:spacing w:val="-4"/>
        </w:rPr>
        <w:t>. § 83</w:t>
      </w:r>
      <w:r w:rsidRPr="00566876">
        <w:rPr>
          <w:rFonts w:ascii="Arial" w:hAnsi="Arial" w:cs="Arial"/>
          <w:spacing w:val="2"/>
        </w:rPr>
        <w:t xml:space="preserve"> </w:t>
      </w:r>
      <w:r w:rsidR="005476D0">
        <w:rPr>
          <w:rFonts w:ascii="Arial" w:hAnsi="Arial" w:cs="Arial"/>
          <w:spacing w:val="-4"/>
        </w:rPr>
        <w:t>zákona doporučují zadavatelé</w:t>
      </w:r>
      <w:r w:rsidRPr="0091089E">
        <w:rPr>
          <w:rFonts w:ascii="Arial" w:hAnsi="Arial" w:cs="Arial"/>
          <w:spacing w:val="-4"/>
        </w:rPr>
        <w:t>, v případě předkládání dokladů o kvalifikaci vystavených pro fyzickou</w:t>
      </w:r>
      <w:r>
        <w:rPr>
          <w:rFonts w:ascii="Arial" w:hAnsi="Arial" w:cs="Arial"/>
        </w:rPr>
        <w:t xml:space="preserve"> </w:t>
      </w:r>
      <w:r w:rsidRPr="0091089E">
        <w:rPr>
          <w:rFonts w:ascii="Arial" w:hAnsi="Arial" w:cs="Arial"/>
          <w:spacing w:val="-6"/>
        </w:rPr>
        <w:t>osobu, která je v pracovněprávním vztahu k dodavateli, a tuto skutečnost nelze odvodit z obsahu dalších</w:t>
      </w:r>
      <w:r w:rsidRPr="004C1CE8">
        <w:rPr>
          <w:rFonts w:ascii="Arial" w:hAnsi="Arial" w:cs="Arial"/>
          <w:spacing w:val="-4"/>
        </w:rPr>
        <w:t xml:space="preserve"> dokumentů, připojit informaci stvrzující pracovněprávní vztah mezi fyzickou</w:t>
      </w:r>
      <w:r>
        <w:rPr>
          <w:rFonts w:ascii="Arial" w:hAnsi="Arial" w:cs="Arial"/>
        </w:rPr>
        <w:t xml:space="preserve"> osobou a dodavatelem.</w:t>
      </w:r>
    </w:p>
    <w:p w:rsidR="0091089E" w:rsidRPr="00DF7BF3" w:rsidRDefault="0091089E" w:rsidP="0091089E">
      <w:pPr>
        <w:pStyle w:val="2sltext"/>
        <w:numPr>
          <w:ilvl w:val="0"/>
          <w:numId w:val="0"/>
        </w:numPr>
        <w:spacing w:before="0" w:after="0"/>
        <w:rPr>
          <w:rFonts w:ascii="Arial" w:hAnsi="Arial" w:cs="Arial"/>
        </w:rPr>
      </w:pPr>
    </w:p>
    <w:p w:rsidR="0003652B" w:rsidRPr="009550B1" w:rsidRDefault="0003652B" w:rsidP="0003652B">
      <w:pPr>
        <w:pStyle w:val="Nadpis1"/>
      </w:pPr>
      <w:bookmarkStart w:id="12" w:name="_Toc468796038"/>
      <w:bookmarkStart w:id="13" w:name="_Toc464039189"/>
      <w:r w:rsidRPr="00850C10">
        <w:t>Dostupnost zadávací dokumentace</w:t>
      </w:r>
      <w:bookmarkEnd w:id="12"/>
      <w:r>
        <w:t xml:space="preserve"> </w:t>
      </w:r>
      <w:bookmarkEnd w:id="13"/>
      <w:r w:rsidRPr="009550B1">
        <w:t xml:space="preserve"> </w:t>
      </w:r>
      <w:r>
        <w:t xml:space="preserve"> </w:t>
      </w:r>
    </w:p>
    <w:p w:rsidR="0003652B" w:rsidRDefault="0003652B" w:rsidP="0003652B">
      <w:pPr>
        <w:tabs>
          <w:tab w:val="left" w:pos="1418"/>
          <w:tab w:val="left" w:pos="7320"/>
        </w:tabs>
        <w:spacing w:before="120" w:line="264" w:lineRule="auto"/>
        <w:jc w:val="both"/>
        <w:rPr>
          <w:rFonts w:ascii="Arial" w:hAnsi="Arial" w:cs="Arial"/>
          <w:b/>
          <w:sz w:val="22"/>
          <w:szCs w:val="22"/>
        </w:rPr>
      </w:pPr>
      <w:r w:rsidRPr="00850C10">
        <w:rPr>
          <w:rFonts w:ascii="Arial" w:hAnsi="Arial" w:cs="Arial"/>
          <w:sz w:val="22"/>
          <w:szCs w:val="22"/>
        </w:rPr>
        <w:t>Zadavatel</w:t>
      </w:r>
      <w:r w:rsidR="005476D0">
        <w:rPr>
          <w:rFonts w:ascii="Arial" w:hAnsi="Arial" w:cs="Arial"/>
          <w:sz w:val="22"/>
          <w:szCs w:val="22"/>
        </w:rPr>
        <w:t>é</w:t>
      </w:r>
      <w:r w:rsidRPr="00850C10">
        <w:rPr>
          <w:rFonts w:ascii="Arial" w:hAnsi="Arial" w:cs="Arial"/>
          <w:sz w:val="22"/>
          <w:szCs w:val="22"/>
        </w:rPr>
        <w:t xml:space="preserve"> </w:t>
      </w:r>
      <w:r>
        <w:rPr>
          <w:rFonts w:ascii="Arial" w:hAnsi="Arial" w:cs="Arial"/>
          <w:sz w:val="22"/>
          <w:szCs w:val="22"/>
        </w:rPr>
        <w:t xml:space="preserve">dle </w:t>
      </w:r>
      <w:proofErr w:type="spellStart"/>
      <w:r>
        <w:rPr>
          <w:rFonts w:ascii="Arial" w:hAnsi="Arial" w:cs="Arial"/>
          <w:sz w:val="22"/>
          <w:szCs w:val="22"/>
        </w:rPr>
        <w:t>ust</w:t>
      </w:r>
      <w:proofErr w:type="spellEnd"/>
      <w:r>
        <w:rPr>
          <w:rFonts w:ascii="Arial" w:hAnsi="Arial" w:cs="Arial"/>
          <w:sz w:val="22"/>
          <w:szCs w:val="22"/>
        </w:rPr>
        <w:t xml:space="preserve">. § 96 odst. 1 zákona </w:t>
      </w:r>
      <w:r w:rsidRPr="00850C10">
        <w:rPr>
          <w:rFonts w:ascii="Arial" w:hAnsi="Arial" w:cs="Arial"/>
          <w:sz w:val="22"/>
          <w:szCs w:val="22"/>
        </w:rPr>
        <w:t xml:space="preserve">uveřejní </w:t>
      </w:r>
      <w:r w:rsidRPr="0092739C">
        <w:rPr>
          <w:rFonts w:ascii="Arial" w:hAnsi="Arial" w:cs="Arial"/>
          <w:sz w:val="22"/>
          <w:szCs w:val="22"/>
        </w:rPr>
        <w:t>Dokumentac</w:t>
      </w:r>
      <w:r>
        <w:rPr>
          <w:rFonts w:ascii="Arial" w:hAnsi="Arial" w:cs="Arial"/>
          <w:sz w:val="22"/>
          <w:szCs w:val="22"/>
        </w:rPr>
        <w:t>i</w:t>
      </w:r>
      <w:r w:rsidRPr="0092739C">
        <w:rPr>
          <w:rFonts w:ascii="Arial" w:hAnsi="Arial" w:cs="Arial"/>
          <w:sz w:val="22"/>
          <w:szCs w:val="22"/>
        </w:rPr>
        <w:t xml:space="preserve"> zadávacího řízení </w:t>
      </w:r>
      <w:r w:rsidRPr="00850C10">
        <w:rPr>
          <w:rFonts w:ascii="Arial" w:hAnsi="Arial" w:cs="Arial"/>
          <w:sz w:val="22"/>
          <w:szCs w:val="22"/>
        </w:rPr>
        <w:t xml:space="preserve">na </w:t>
      </w:r>
      <w:r w:rsidR="002740FF">
        <w:rPr>
          <w:rFonts w:ascii="Arial" w:hAnsi="Arial" w:cs="Arial"/>
          <w:sz w:val="22"/>
          <w:szCs w:val="22"/>
        </w:rPr>
        <w:t xml:space="preserve">svém profilu </w:t>
      </w:r>
      <w:r w:rsidR="00C317E5">
        <w:rPr>
          <w:rFonts w:ascii="Arial" w:hAnsi="Arial" w:cs="Arial"/>
          <w:sz w:val="22"/>
          <w:szCs w:val="22"/>
        </w:rPr>
        <w:t xml:space="preserve">zadavatele </w:t>
      </w:r>
      <w:r w:rsidR="005476D0">
        <w:rPr>
          <w:rFonts w:ascii="Arial" w:hAnsi="Arial" w:cs="Arial"/>
          <w:sz w:val="22"/>
          <w:szCs w:val="22"/>
        </w:rPr>
        <w:t xml:space="preserve">č. 1 </w:t>
      </w:r>
      <w:r w:rsidRPr="00850C10">
        <w:rPr>
          <w:rFonts w:ascii="Arial" w:hAnsi="Arial" w:cs="Arial"/>
          <w:sz w:val="22"/>
          <w:szCs w:val="22"/>
        </w:rPr>
        <w:t xml:space="preserve">ode dne uveřejnění </w:t>
      </w:r>
      <w:r>
        <w:rPr>
          <w:rFonts w:ascii="Arial" w:hAnsi="Arial" w:cs="Arial"/>
          <w:sz w:val="22"/>
          <w:szCs w:val="22"/>
        </w:rPr>
        <w:t>O</w:t>
      </w:r>
      <w:r w:rsidRPr="00850C10">
        <w:rPr>
          <w:rFonts w:ascii="Arial" w:hAnsi="Arial" w:cs="Arial"/>
          <w:sz w:val="22"/>
          <w:szCs w:val="22"/>
        </w:rPr>
        <w:t>známení o zahájení zadávacího řízení</w:t>
      </w:r>
      <w:r>
        <w:rPr>
          <w:rFonts w:ascii="Arial" w:hAnsi="Arial" w:cs="Arial"/>
          <w:sz w:val="22"/>
          <w:szCs w:val="22"/>
        </w:rPr>
        <w:t xml:space="preserve">. Dodavatelům </w:t>
      </w:r>
      <w:r w:rsidRPr="00921E5A">
        <w:rPr>
          <w:rFonts w:ascii="Arial" w:hAnsi="Arial" w:cs="Arial"/>
          <w:sz w:val="22"/>
          <w:szCs w:val="22"/>
        </w:rPr>
        <w:t>je umožněn neomezený a přímý dálkový přístup k</w:t>
      </w:r>
      <w:r>
        <w:rPr>
          <w:rFonts w:ascii="Arial" w:hAnsi="Arial" w:cs="Arial"/>
          <w:sz w:val="22"/>
          <w:szCs w:val="22"/>
        </w:rPr>
        <w:t xml:space="preserve"> této </w:t>
      </w:r>
      <w:r w:rsidRPr="00921E5A">
        <w:rPr>
          <w:rFonts w:ascii="Arial" w:hAnsi="Arial" w:cs="Arial"/>
          <w:sz w:val="22"/>
          <w:szCs w:val="22"/>
        </w:rPr>
        <w:t xml:space="preserve">zadávací dokumentaci </w:t>
      </w:r>
      <w:r>
        <w:rPr>
          <w:rFonts w:ascii="Arial" w:hAnsi="Arial" w:cs="Arial"/>
          <w:sz w:val="22"/>
          <w:szCs w:val="22"/>
        </w:rPr>
        <w:t>n</w:t>
      </w:r>
      <w:r w:rsidRPr="008A4F6F">
        <w:rPr>
          <w:rFonts w:ascii="Arial" w:hAnsi="Arial" w:cs="Arial"/>
          <w:sz w:val="22"/>
          <w:szCs w:val="22"/>
        </w:rPr>
        <w:t xml:space="preserve">a profilu zadavatele </w:t>
      </w:r>
      <w:r w:rsidR="00437DB9">
        <w:rPr>
          <w:rFonts w:ascii="Arial" w:hAnsi="Arial" w:cs="Arial"/>
          <w:sz w:val="22"/>
          <w:szCs w:val="22"/>
        </w:rPr>
        <w:t>č. 1 Kraje</w:t>
      </w:r>
      <w:r w:rsidRPr="008A4F6F">
        <w:rPr>
          <w:rFonts w:ascii="Arial" w:hAnsi="Arial" w:cs="Arial"/>
          <w:sz w:val="22"/>
          <w:szCs w:val="22"/>
        </w:rPr>
        <w:t xml:space="preserve"> Vysočina:  </w:t>
      </w:r>
      <w:hyperlink r:id="rId9" w:history="1">
        <w:r w:rsidRPr="00AA710C">
          <w:rPr>
            <w:rStyle w:val="Hypertextovodkaz"/>
            <w:rFonts w:ascii="Arial" w:hAnsi="Arial" w:cs="Arial"/>
            <w:b/>
            <w:sz w:val="22"/>
            <w:szCs w:val="22"/>
          </w:rPr>
          <w:t>https://ezak.kr-vysocina.cz/profile_display_111.html</w:t>
        </w:r>
      </w:hyperlink>
      <w:r>
        <w:rPr>
          <w:rFonts w:ascii="Arial" w:hAnsi="Arial" w:cs="Arial"/>
          <w:b/>
          <w:sz w:val="22"/>
          <w:szCs w:val="22"/>
        </w:rPr>
        <w:t xml:space="preserve"> </w:t>
      </w:r>
    </w:p>
    <w:p w:rsidR="0003652B" w:rsidRPr="008A4F6F" w:rsidRDefault="0003652B" w:rsidP="0003652B">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Úhrada za zadáv</w:t>
      </w:r>
      <w:r w:rsidR="005476D0">
        <w:rPr>
          <w:rFonts w:ascii="Arial" w:hAnsi="Arial" w:cs="Arial"/>
          <w:sz w:val="22"/>
          <w:szCs w:val="22"/>
        </w:rPr>
        <w:t>ací dokumentaci není zadavateli</w:t>
      </w:r>
      <w:r w:rsidRPr="008A4F6F">
        <w:rPr>
          <w:rFonts w:ascii="Arial" w:hAnsi="Arial" w:cs="Arial"/>
          <w:sz w:val="22"/>
          <w:szCs w:val="22"/>
        </w:rPr>
        <w:t xml:space="preserve"> požadována.</w:t>
      </w:r>
    </w:p>
    <w:p w:rsidR="0003652B" w:rsidRPr="008A4F6F" w:rsidRDefault="0003652B" w:rsidP="0003652B">
      <w:pPr>
        <w:tabs>
          <w:tab w:val="left" w:pos="1418"/>
          <w:tab w:val="left" w:pos="7320"/>
        </w:tabs>
        <w:spacing w:before="120" w:line="264" w:lineRule="auto"/>
        <w:jc w:val="both"/>
        <w:rPr>
          <w:rFonts w:ascii="Arial" w:hAnsi="Arial" w:cs="Arial"/>
          <w:b/>
          <w:sz w:val="22"/>
          <w:szCs w:val="22"/>
        </w:rPr>
      </w:pPr>
      <w:r w:rsidRPr="008A4F6F">
        <w:rPr>
          <w:rFonts w:ascii="Arial" w:hAnsi="Arial" w:cs="Arial"/>
          <w:b/>
          <w:sz w:val="22"/>
          <w:szCs w:val="22"/>
        </w:rPr>
        <w:t>Zadávací dokumentaci</w:t>
      </w:r>
      <w:r>
        <w:rPr>
          <w:rFonts w:ascii="Arial" w:hAnsi="Arial" w:cs="Arial"/>
          <w:b/>
          <w:sz w:val="22"/>
          <w:szCs w:val="22"/>
        </w:rPr>
        <w:t xml:space="preserve"> na profilu zadavatele</w:t>
      </w:r>
      <w:r w:rsidRPr="008A4F6F">
        <w:rPr>
          <w:rFonts w:ascii="Arial" w:hAnsi="Arial" w:cs="Arial"/>
          <w:b/>
          <w:sz w:val="22"/>
          <w:szCs w:val="22"/>
        </w:rPr>
        <w:t xml:space="preserve"> </w:t>
      </w:r>
      <w:r w:rsidR="005476D0">
        <w:rPr>
          <w:rFonts w:ascii="Arial" w:hAnsi="Arial" w:cs="Arial"/>
          <w:b/>
          <w:sz w:val="22"/>
          <w:szCs w:val="22"/>
        </w:rPr>
        <w:t xml:space="preserve">č. 1 </w:t>
      </w:r>
      <w:r w:rsidRPr="008A4F6F">
        <w:rPr>
          <w:rFonts w:ascii="Arial" w:hAnsi="Arial" w:cs="Arial"/>
          <w:b/>
          <w:sz w:val="22"/>
          <w:szCs w:val="22"/>
        </w:rPr>
        <w:t>tvoří:</w:t>
      </w:r>
    </w:p>
    <w:p w:rsidR="00CE14B7" w:rsidRDefault="00CE14B7" w:rsidP="00C6740F">
      <w:pPr>
        <w:numPr>
          <w:ilvl w:val="0"/>
          <w:numId w:val="7"/>
        </w:numPr>
        <w:spacing w:line="264" w:lineRule="auto"/>
        <w:jc w:val="both"/>
        <w:rPr>
          <w:rFonts w:ascii="Arial" w:hAnsi="Arial" w:cs="Arial"/>
          <w:spacing w:val="-4"/>
          <w:sz w:val="22"/>
          <w:szCs w:val="22"/>
        </w:rPr>
      </w:pPr>
      <w:r w:rsidRPr="00CE14B7">
        <w:rPr>
          <w:rFonts w:ascii="Arial" w:hAnsi="Arial" w:cs="Arial"/>
          <w:spacing w:val="-4"/>
          <w:sz w:val="22"/>
          <w:szCs w:val="22"/>
        </w:rPr>
        <w:t>Zadávací podmínky</w:t>
      </w:r>
      <w:r w:rsidR="00C6740F" w:rsidRPr="00CE14B7">
        <w:rPr>
          <w:rFonts w:ascii="Arial" w:hAnsi="Arial" w:cs="Arial"/>
          <w:spacing w:val="-4"/>
          <w:sz w:val="22"/>
          <w:szCs w:val="22"/>
        </w:rPr>
        <w:t xml:space="preserve"> k podání nabídek</w:t>
      </w:r>
    </w:p>
    <w:p w:rsidR="00C6740F" w:rsidRPr="00CE14B7" w:rsidRDefault="00C6740F" w:rsidP="00C6740F">
      <w:pPr>
        <w:numPr>
          <w:ilvl w:val="0"/>
          <w:numId w:val="7"/>
        </w:numPr>
        <w:spacing w:line="264" w:lineRule="auto"/>
        <w:jc w:val="both"/>
        <w:rPr>
          <w:rFonts w:ascii="Arial" w:hAnsi="Arial" w:cs="Arial"/>
          <w:spacing w:val="-4"/>
          <w:sz w:val="22"/>
          <w:szCs w:val="22"/>
        </w:rPr>
      </w:pPr>
      <w:r w:rsidRPr="00CE14B7">
        <w:rPr>
          <w:rFonts w:ascii="Arial" w:hAnsi="Arial" w:cs="Arial"/>
          <w:spacing w:val="-4"/>
          <w:sz w:val="22"/>
          <w:szCs w:val="22"/>
        </w:rPr>
        <w:t>Vzory dokumentů k předložení</w:t>
      </w:r>
    </w:p>
    <w:p w:rsidR="00C6740F" w:rsidRPr="00C6740F" w:rsidRDefault="00C6740F" w:rsidP="00C6740F">
      <w:pPr>
        <w:numPr>
          <w:ilvl w:val="0"/>
          <w:numId w:val="7"/>
        </w:numPr>
        <w:spacing w:line="264" w:lineRule="auto"/>
        <w:jc w:val="both"/>
        <w:rPr>
          <w:rFonts w:ascii="Arial" w:hAnsi="Arial" w:cs="Arial"/>
          <w:spacing w:val="-4"/>
          <w:sz w:val="22"/>
          <w:szCs w:val="22"/>
        </w:rPr>
      </w:pPr>
      <w:r w:rsidRPr="00C6740F">
        <w:rPr>
          <w:rFonts w:ascii="Arial" w:hAnsi="Arial" w:cs="Arial"/>
          <w:spacing w:val="-4"/>
          <w:sz w:val="22"/>
          <w:szCs w:val="22"/>
        </w:rPr>
        <w:t>Návrhy smluv o dílo (Kraj Vysočina, Město Humpolec)</w:t>
      </w:r>
    </w:p>
    <w:p w:rsidR="00C6740F" w:rsidRPr="00C6740F" w:rsidRDefault="00C6740F" w:rsidP="00C6740F">
      <w:pPr>
        <w:numPr>
          <w:ilvl w:val="0"/>
          <w:numId w:val="7"/>
        </w:numPr>
        <w:spacing w:line="264" w:lineRule="auto"/>
        <w:jc w:val="both"/>
        <w:rPr>
          <w:rFonts w:ascii="Arial" w:hAnsi="Arial" w:cs="Arial"/>
          <w:spacing w:val="-4"/>
          <w:sz w:val="22"/>
          <w:szCs w:val="22"/>
        </w:rPr>
      </w:pPr>
      <w:r w:rsidRPr="00C6740F">
        <w:rPr>
          <w:rFonts w:ascii="Arial" w:hAnsi="Arial" w:cs="Arial"/>
          <w:spacing w:val="-4"/>
          <w:sz w:val="22"/>
          <w:szCs w:val="22"/>
        </w:rPr>
        <w:t xml:space="preserve">Projektová dokumentace „II/129, II/347 Humpolec – okružní křižovatka (u </w:t>
      </w:r>
      <w:proofErr w:type="spellStart"/>
      <w:r w:rsidRPr="00C6740F">
        <w:rPr>
          <w:rFonts w:ascii="Arial" w:hAnsi="Arial" w:cs="Arial"/>
          <w:spacing w:val="-4"/>
          <w:sz w:val="22"/>
          <w:szCs w:val="22"/>
        </w:rPr>
        <w:t>Vodaku</w:t>
      </w:r>
      <w:proofErr w:type="spellEnd"/>
      <w:r w:rsidRPr="00C6740F">
        <w:rPr>
          <w:rFonts w:ascii="Arial" w:hAnsi="Arial" w:cs="Arial"/>
          <w:spacing w:val="-4"/>
          <w:sz w:val="22"/>
          <w:szCs w:val="22"/>
        </w:rPr>
        <w:t xml:space="preserve">)“, vypracovaná firmou </w:t>
      </w:r>
      <w:proofErr w:type="spellStart"/>
      <w:r w:rsidRPr="00C6740F">
        <w:rPr>
          <w:rFonts w:ascii="Arial" w:hAnsi="Arial" w:cs="Arial"/>
          <w:spacing w:val="-4"/>
          <w:sz w:val="22"/>
          <w:szCs w:val="22"/>
        </w:rPr>
        <w:t>Sweco</w:t>
      </w:r>
      <w:proofErr w:type="spellEnd"/>
      <w:r w:rsidRPr="00C6740F">
        <w:rPr>
          <w:rFonts w:ascii="Arial" w:hAnsi="Arial" w:cs="Arial"/>
          <w:spacing w:val="-4"/>
          <w:sz w:val="22"/>
          <w:szCs w:val="22"/>
        </w:rPr>
        <w:t xml:space="preserve"> </w:t>
      </w:r>
      <w:proofErr w:type="spellStart"/>
      <w:r w:rsidRPr="00C6740F">
        <w:rPr>
          <w:rFonts w:ascii="Arial" w:hAnsi="Arial" w:cs="Arial"/>
          <w:spacing w:val="-4"/>
          <w:sz w:val="22"/>
          <w:szCs w:val="22"/>
        </w:rPr>
        <w:t>Hydroprojekt</w:t>
      </w:r>
      <w:proofErr w:type="spellEnd"/>
      <w:r w:rsidRPr="00C6740F">
        <w:rPr>
          <w:rFonts w:ascii="Arial" w:hAnsi="Arial" w:cs="Arial"/>
          <w:spacing w:val="-4"/>
          <w:sz w:val="22"/>
          <w:szCs w:val="22"/>
        </w:rPr>
        <w:t xml:space="preserve"> a.s. ve stupni DSP a PDPS vč. soupisu prací v digitální podobě</w:t>
      </w:r>
    </w:p>
    <w:p w:rsidR="00C6740F" w:rsidRPr="00C6740F" w:rsidRDefault="00C6740F" w:rsidP="00C6740F">
      <w:pPr>
        <w:numPr>
          <w:ilvl w:val="0"/>
          <w:numId w:val="7"/>
        </w:numPr>
        <w:spacing w:line="264" w:lineRule="auto"/>
        <w:jc w:val="both"/>
        <w:rPr>
          <w:rFonts w:ascii="Arial" w:hAnsi="Arial" w:cs="Arial"/>
          <w:spacing w:val="-4"/>
          <w:sz w:val="22"/>
          <w:szCs w:val="22"/>
        </w:rPr>
      </w:pPr>
      <w:r w:rsidRPr="00C6740F">
        <w:rPr>
          <w:rFonts w:ascii="Arial" w:hAnsi="Arial" w:cs="Arial"/>
          <w:spacing w:val="-4"/>
          <w:sz w:val="22"/>
          <w:szCs w:val="22"/>
        </w:rPr>
        <w:t xml:space="preserve">Projektová dokumentace „II/129, II/347 Humpolec – okružní křižovatka </w:t>
      </w:r>
      <w:r w:rsidRPr="00C6740F">
        <w:rPr>
          <w:rFonts w:ascii="Arial" w:hAnsi="Arial" w:cs="Arial"/>
          <w:spacing w:val="-4"/>
          <w:sz w:val="22"/>
          <w:szCs w:val="22"/>
        </w:rPr>
        <w:br/>
        <w:t xml:space="preserve">(u </w:t>
      </w:r>
      <w:proofErr w:type="spellStart"/>
      <w:r w:rsidRPr="00C6740F">
        <w:rPr>
          <w:rFonts w:ascii="Arial" w:hAnsi="Arial" w:cs="Arial"/>
          <w:spacing w:val="-4"/>
          <w:sz w:val="22"/>
          <w:szCs w:val="22"/>
        </w:rPr>
        <w:t>Vodaku</w:t>
      </w:r>
      <w:proofErr w:type="spellEnd"/>
      <w:r w:rsidRPr="00C6740F">
        <w:rPr>
          <w:rFonts w:ascii="Arial" w:hAnsi="Arial" w:cs="Arial"/>
          <w:spacing w:val="-4"/>
          <w:sz w:val="22"/>
          <w:szCs w:val="22"/>
        </w:rPr>
        <w:t xml:space="preserve">)“, vypracovaná </w:t>
      </w:r>
      <w:r>
        <w:rPr>
          <w:rFonts w:ascii="Arial" w:hAnsi="Arial" w:cs="Arial"/>
          <w:spacing w:val="-4"/>
          <w:sz w:val="22"/>
          <w:szCs w:val="22"/>
        </w:rPr>
        <w:t xml:space="preserve">společností </w:t>
      </w:r>
      <w:proofErr w:type="spellStart"/>
      <w:r w:rsidRPr="00C6740F">
        <w:rPr>
          <w:rFonts w:ascii="Arial" w:hAnsi="Arial" w:cs="Arial"/>
          <w:spacing w:val="-4"/>
          <w:sz w:val="22"/>
          <w:szCs w:val="22"/>
        </w:rPr>
        <w:t>Vodak</w:t>
      </w:r>
      <w:proofErr w:type="spellEnd"/>
      <w:r w:rsidRPr="00C6740F">
        <w:rPr>
          <w:rFonts w:ascii="Arial" w:hAnsi="Arial" w:cs="Arial"/>
          <w:spacing w:val="-4"/>
          <w:sz w:val="22"/>
          <w:szCs w:val="22"/>
        </w:rPr>
        <w:t xml:space="preserve"> Humpolec s.r.o., Pražská 544,396 01 Humpolec ve stupni PDPS vč. soupisu prací v digitální podobě</w:t>
      </w:r>
    </w:p>
    <w:p w:rsidR="0062635B" w:rsidRDefault="0062635B" w:rsidP="00DE42B3">
      <w:pPr>
        <w:spacing w:line="264" w:lineRule="auto"/>
        <w:ind w:left="426"/>
        <w:jc w:val="both"/>
        <w:rPr>
          <w:rFonts w:ascii="Arial" w:hAnsi="Arial" w:cs="Arial"/>
          <w:sz w:val="22"/>
          <w:szCs w:val="22"/>
          <w:highlight w:val="yellow"/>
        </w:rPr>
      </w:pPr>
    </w:p>
    <w:p w:rsidR="00DE42B3" w:rsidRPr="00707B6F" w:rsidRDefault="00DE42B3" w:rsidP="00DE42B3">
      <w:pPr>
        <w:pStyle w:val="Nadpis1"/>
      </w:pPr>
      <w:r w:rsidRPr="00707B6F">
        <w:t>Elektronický nástroj, komunikace mezi zadavatelem a dodavatelem</w:t>
      </w:r>
    </w:p>
    <w:p w:rsidR="00DE42B3" w:rsidRPr="00707B6F" w:rsidRDefault="00DE42B3" w:rsidP="00DE42B3">
      <w:pPr>
        <w:spacing w:line="264" w:lineRule="auto"/>
        <w:jc w:val="both"/>
        <w:rPr>
          <w:rFonts w:ascii="Arial" w:hAnsi="Arial" w:cs="Arial"/>
          <w:sz w:val="22"/>
          <w:szCs w:val="22"/>
        </w:rPr>
      </w:pPr>
      <w:r w:rsidRPr="00707B6F">
        <w:rPr>
          <w:rFonts w:ascii="Arial" w:hAnsi="Arial" w:cs="Arial"/>
          <w:sz w:val="22"/>
          <w:szCs w:val="22"/>
        </w:rPr>
        <w:t>Zadavatel</w:t>
      </w:r>
      <w:r w:rsidR="002752CF">
        <w:rPr>
          <w:rFonts w:ascii="Arial" w:hAnsi="Arial" w:cs="Arial"/>
          <w:sz w:val="22"/>
          <w:szCs w:val="22"/>
        </w:rPr>
        <w:t>é upozorňují</w:t>
      </w:r>
      <w:r w:rsidRPr="00707B6F">
        <w:rPr>
          <w:rFonts w:ascii="Arial" w:hAnsi="Arial" w:cs="Arial"/>
          <w:sz w:val="22"/>
          <w:szCs w:val="22"/>
        </w:rPr>
        <w:t xml:space="preserve">, že na zadávanou veřejnou zakázku se uplatní </w:t>
      </w:r>
      <w:proofErr w:type="spellStart"/>
      <w:r w:rsidRPr="00707B6F">
        <w:rPr>
          <w:rFonts w:ascii="Arial" w:hAnsi="Arial" w:cs="Arial"/>
          <w:sz w:val="22"/>
          <w:szCs w:val="22"/>
        </w:rPr>
        <w:t>ust</w:t>
      </w:r>
      <w:proofErr w:type="spellEnd"/>
      <w:r w:rsidRPr="00707B6F">
        <w:rPr>
          <w:rFonts w:ascii="Arial" w:hAnsi="Arial" w:cs="Arial"/>
          <w:sz w:val="22"/>
          <w:szCs w:val="22"/>
        </w:rPr>
        <w:t>. § 211 odst. 3 zákona, tj. že písemná komunikace mezi zadavatel</w:t>
      </w:r>
      <w:r w:rsidR="002752CF">
        <w:rPr>
          <w:rFonts w:ascii="Arial" w:hAnsi="Arial" w:cs="Arial"/>
          <w:sz w:val="22"/>
          <w:szCs w:val="22"/>
        </w:rPr>
        <w:t>i</w:t>
      </w:r>
      <w:r w:rsidRPr="00707B6F">
        <w:rPr>
          <w:rFonts w:ascii="Arial" w:hAnsi="Arial" w:cs="Arial"/>
          <w:sz w:val="22"/>
          <w:szCs w:val="22"/>
        </w:rPr>
        <w:t xml:space="preserve"> a dodavatelem musí probíhat elektronicky.</w:t>
      </w:r>
    </w:p>
    <w:p w:rsidR="00DE42B3" w:rsidRPr="00707B6F" w:rsidRDefault="00DE42B3" w:rsidP="00DE42B3">
      <w:pPr>
        <w:spacing w:line="264" w:lineRule="auto"/>
        <w:jc w:val="both"/>
        <w:rPr>
          <w:rFonts w:ascii="Arial" w:hAnsi="Arial" w:cs="Arial"/>
          <w:sz w:val="22"/>
          <w:szCs w:val="22"/>
        </w:rPr>
      </w:pPr>
      <w:r w:rsidRPr="00707B6F">
        <w:rPr>
          <w:rFonts w:ascii="Arial" w:hAnsi="Arial" w:cs="Arial"/>
          <w:sz w:val="22"/>
          <w:szCs w:val="22"/>
        </w:rPr>
        <w:t>Veškeré úkony v rámci zadávacího řízení se provádějí elektronicky prostřednictvím elektronického nástroje E-ZAK dostupného na https://ezak.kr-vysocina.cz/, nestanoví-li zadavatel</w:t>
      </w:r>
      <w:r w:rsidR="002752CF">
        <w:rPr>
          <w:rFonts w:ascii="Arial" w:hAnsi="Arial" w:cs="Arial"/>
          <w:sz w:val="22"/>
          <w:szCs w:val="22"/>
        </w:rPr>
        <w:t>é</w:t>
      </w:r>
      <w:r w:rsidRPr="00707B6F">
        <w:rPr>
          <w:rFonts w:ascii="Arial" w:hAnsi="Arial" w:cs="Arial"/>
          <w:sz w:val="22"/>
          <w:szCs w:val="22"/>
        </w:rPr>
        <w:t xml:space="preserve"> v zadávacích podmínkách nebo v průběhu zadávacího řízení, či zákon jinak. </w:t>
      </w:r>
    </w:p>
    <w:p w:rsidR="00DE42B3" w:rsidRPr="00707B6F" w:rsidRDefault="00DE42B3" w:rsidP="00DE42B3">
      <w:pPr>
        <w:spacing w:line="264" w:lineRule="auto"/>
        <w:jc w:val="both"/>
        <w:rPr>
          <w:rFonts w:ascii="Arial" w:hAnsi="Arial" w:cs="Arial"/>
          <w:sz w:val="22"/>
          <w:szCs w:val="22"/>
        </w:rPr>
      </w:pPr>
      <w:r w:rsidRPr="00707B6F">
        <w:rPr>
          <w:rFonts w:ascii="Arial" w:hAnsi="Arial" w:cs="Arial"/>
          <w:sz w:val="22"/>
          <w:szCs w:val="22"/>
        </w:rPr>
        <w:t>Zadavatel</w:t>
      </w:r>
      <w:r w:rsidR="002752CF">
        <w:rPr>
          <w:rFonts w:ascii="Arial" w:hAnsi="Arial" w:cs="Arial"/>
          <w:sz w:val="22"/>
          <w:szCs w:val="22"/>
        </w:rPr>
        <w:t>é</w:t>
      </w:r>
      <w:r w:rsidRPr="00707B6F">
        <w:rPr>
          <w:rFonts w:ascii="Arial" w:hAnsi="Arial" w:cs="Arial"/>
          <w:sz w:val="22"/>
          <w:szCs w:val="22"/>
        </w:rPr>
        <w:t xml:space="preserve"> dodavatele upozorňuj</w:t>
      </w:r>
      <w:r w:rsidR="002752CF">
        <w:rPr>
          <w:rFonts w:ascii="Arial" w:hAnsi="Arial" w:cs="Arial"/>
          <w:sz w:val="22"/>
          <w:szCs w:val="22"/>
        </w:rPr>
        <w:t>í</w:t>
      </w:r>
      <w:r w:rsidRPr="00707B6F">
        <w:rPr>
          <w:rFonts w:ascii="Arial" w:hAnsi="Arial" w:cs="Arial"/>
          <w:sz w:val="22"/>
          <w:szCs w:val="22"/>
        </w:rPr>
        <w:t>, že pro plné využití všech možností elektronického nástroje   E-ZAK je třeba provést a dokončit tzv. registraci dodavatele. Zavedl-li zadavatel</w:t>
      </w:r>
      <w:r w:rsidR="002752CF">
        <w:rPr>
          <w:rFonts w:ascii="Arial" w:hAnsi="Arial" w:cs="Arial"/>
          <w:sz w:val="22"/>
          <w:szCs w:val="22"/>
        </w:rPr>
        <w:t xml:space="preserve"> č. 1</w:t>
      </w:r>
      <w:r w:rsidRPr="00707B6F">
        <w:rPr>
          <w:rFonts w:ascii="Arial" w:hAnsi="Arial" w:cs="Arial"/>
          <w:sz w:val="22"/>
          <w:szCs w:val="22"/>
        </w:rPr>
        <w:t xml:space="preserve">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rsidR="00DE42B3" w:rsidRPr="00707B6F" w:rsidRDefault="00DE42B3" w:rsidP="00DE42B3">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w:t>
      </w:r>
      <w:r w:rsidR="00051B41">
        <w:rPr>
          <w:rFonts w:ascii="Arial" w:hAnsi="Arial" w:cs="Arial"/>
          <w:sz w:val="22"/>
          <w:szCs w:val="22"/>
        </w:rPr>
        <w:t>semnostmi zasílanými zadavatelem č. 1</w:t>
      </w:r>
      <w:r w:rsidRPr="00707B6F">
        <w:rPr>
          <w:rFonts w:ascii="Arial" w:hAnsi="Arial" w:cs="Arial"/>
          <w:sz w:val="22"/>
          <w:szCs w:val="22"/>
        </w:rPr>
        <w:t xml:space="preserve"> prostřednictvím elektronického nástroje, jakož i za správnost kontaktních údajů dodavatele v elektronickém nástroji E-ZAK, zodpovídá vždy dodavatel.</w:t>
      </w:r>
    </w:p>
    <w:p w:rsidR="00DE42B3" w:rsidRPr="00707B6F" w:rsidRDefault="00DE42B3" w:rsidP="00DE42B3">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rsidR="00DE42B3" w:rsidRPr="00DE42B3" w:rsidRDefault="00DE42B3" w:rsidP="00DE42B3">
      <w:pPr>
        <w:spacing w:line="264" w:lineRule="auto"/>
        <w:ind w:left="360"/>
        <w:jc w:val="both"/>
        <w:rPr>
          <w:rFonts w:ascii="Arial" w:hAnsi="Arial" w:cs="Arial"/>
          <w:sz w:val="32"/>
          <w:szCs w:val="32"/>
          <w:highlight w:val="yellow"/>
        </w:rPr>
      </w:pPr>
    </w:p>
    <w:p w:rsidR="00DE42B3" w:rsidRPr="009550B1" w:rsidRDefault="00DE42B3" w:rsidP="00DE42B3">
      <w:pPr>
        <w:pStyle w:val="Nadpis1"/>
      </w:pPr>
      <w:r>
        <w:t xml:space="preserve">  V</w:t>
      </w:r>
      <w:r w:rsidRPr="00A93D23">
        <w:t>ysvětlení zadávací dokumentace</w:t>
      </w:r>
    </w:p>
    <w:p w:rsidR="00DE42B3" w:rsidRPr="008914E8" w:rsidRDefault="00DE42B3" w:rsidP="00DE42B3">
      <w:pPr>
        <w:tabs>
          <w:tab w:val="num" w:pos="-1560"/>
        </w:tabs>
        <w:spacing w:line="264" w:lineRule="auto"/>
        <w:jc w:val="both"/>
        <w:rPr>
          <w:rFonts w:ascii="Arial" w:hAnsi="Arial"/>
          <w:sz w:val="22"/>
        </w:rPr>
      </w:pPr>
      <w:r w:rsidRPr="008914E8">
        <w:rPr>
          <w:rFonts w:ascii="Arial" w:hAnsi="Arial"/>
          <w:sz w:val="22"/>
        </w:rPr>
        <w:t>Dodavatel je oprávněn požadovat po zadavatel</w:t>
      </w:r>
      <w:r w:rsidR="00F1308E">
        <w:rPr>
          <w:rFonts w:ascii="Arial" w:hAnsi="Arial"/>
          <w:sz w:val="22"/>
        </w:rPr>
        <w:t>ích</w:t>
      </w:r>
      <w:r w:rsidRPr="008914E8">
        <w:rPr>
          <w:rFonts w:ascii="Arial" w:hAnsi="Arial"/>
          <w:sz w:val="22"/>
        </w:rPr>
        <w:t xml:space="preserve">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Pr>
          <w:rFonts w:ascii="Arial" w:hAnsi="Arial"/>
          <w:sz w:val="22"/>
        </w:rPr>
        <w:t>zákona.</w:t>
      </w:r>
    </w:p>
    <w:p w:rsidR="00DE42B3" w:rsidRPr="007D2C97" w:rsidRDefault="00F1308E" w:rsidP="00DE42B3">
      <w:pPr>
        <w:tabs>
          <w:tab w:val="left" w:pos="1418"/>
          <w:tab w:val="left" w:pos="7320"/>
        </w:tabs>
        <w:spacing w:before="120" w:line="264" w:lineRule="auto"/>
        <w:jc w:val="both"/>
        <w:rPr>
          <w:rFonts w:ascii="Arial" w:hAnsi="Arial" w:cs="Arial"/>
          <w:spacing w:val="-4"/>
          <w:sz w:val="22"/>
          <w:szCs w:val="22"/>
        </w:rPr>
      </w:pPr>
      <w:r>
        <w:rPr>
          <w:rFonts w:ascii="Arial" w:hAnsi="Arial" w:cs="Arial"/>
          <w:spacing w:val="-4"/>
          <w:sz w:val="22"/>
          <w:szCs w:val="22"/>
        </w:rPr>
        <w:t>Zadavatelé mohou</w:t>
      </w:r>
      <w:r w:rsidR="00DE42B3" w:rsidRPr="007D2C97">
        <w:rPr>
          <w:rFonts w:ascii="Arial" w:hAnsi="Arial" w:cs="Arial"/>
          <w:spacing w:val="-4"/>
          <w:sz w:val="22"/>
          <w:szCs w:val="22"/>
        </w:rPr>
        <w:t xml:space="preserve"> poskytnout </w:t>
      </w:r>
      <w:r w:rsidR="00DE42B3">
        <w:rPr>
          <w:rFonts w:ascii="Arial" w:hAnsi="Arial" w:cs="Arial"/>
          <w:spacing w:val="-4"/>
          <w:sz w:val="22"/>
          <w:szCs w:val="22"/>
        </w:rPr>
        <w:t xml:space="preserve">dodavatelům vysvětlení zadávací </w:t>
      </w:r>
      <w:r w:rsidR="00DE42B3" w:rsidRPr="007D2C97">
        <w:rPr>
          <w:rFonts w:ascii="Arial" w:hAnsi="Arial" w:cs="Arial"/>
          <w:spacing w:val="-4"/>
          <w:sz w:val="22"/>
          <w:szCs w:val="22"/>
        </w:rPr>
        <w:t xml:space="preserve">dokumentace i bez předchozí žádosti. </w:t>
      </w:r>
    </w:p>
    <w:p w:rsidR="00DE42B3" w:rsidRDefault="00DE42B3" w:rsidP="00DE42B3">
      <w:pPr>
        <w:tabs>
          <w:tab w:val="left" w:pos="1418"/>
          <w:tab w:val="left" w:pos="7320"/>
        </w:tabs>
        <w:spacing w:line="264" w:lineRule="auto"/>
        <w:jc w:val="both"/>
        <w:rPr>
          <w:rFonts w:ascii="Arial" w:hAnsi="Arial" w:cs="Arial"/>
          <w:sz w:val="22"/>
          <w:szCs w:val="22"/>
        </w:rPr>
      </w:pPr>
    </w:p>
    <w:p w:rsidR="00685651" w:rsidRPr="005B7871" w:rsidRDefault="00685651" w:rsidP="00685651">
      <w:pPr>
        <w:pStyle w:val="Nadpis1"/>
      </w:pPr>
      <w:r w:rsidRPr="00685651">
        <w:tab/>
      </w:r>
      <w:r w:rsidRPr="005B7871">
        <w:t xml:space="preserve">Poskytnutí jistoty </w:t>
      </w:r>
    </w:p>
    <w:p w:rsidR="00685651" w:rsidRPr="00685651" w:rsidRDefault="00685651" w:rsidP="00685651">
      <w:pPr>
        <w:tabs>
          <w:tab w:val="num" w:pos="-1560"/>
        </w:tabs>
        <w:spacing w:before="120" w:line="288" w:lineRule="auto"/>
        <w:jc w:val="both"/>
        <w:rPr>
          <w:rFonts w:ascii="Arial" w:hAnsi="Arial" w:cs="Arial"/>
          <w:sz w:val="22"/>
          <w:szCs w:val="22"/>
        </w:rPr>
      </w:pPr>
      <w:r w:rsidRPr="00685651">
        <w:rPr>
          <w:rFonts w:ascii="Arial" w:hAnsi="Arial" w:cs="Arial"/>
          <w:sz w:val="22"/>
          <w:szCs w:val="22"/>
        </w:rPr>
        <w:t>Zadavatel</w:t>
      </w:r>
      <w:r w:rsidR="00F1308E">
        <w:rPr>
          <w:rFonts w:ascii="Arial" w:hAnsi="Arial" w:cs="Arial"/>
          <w:sz w:val="22"/>
          <w:szCs w:val="22"/>
        </w:rPr>
        <w:t>é</w:t>
      </w:r>
      <w:r w:rsidRPr="00685651">
        <w:rPr>
          <w:rFonts w:ascii="Arial" w:hAnsi="Arial" w:cs="Arial"/>
          <w:sz w:val="22"/>
          <w:szCs w:val="22"/>
        </w:rPr>
        <w:t xml:space="preserve"> požaduj</w:t>
      </w:r>
      <w:r w:rsidR="00F1308E">
        <w:rPr>
          <w:rFonts w:ascii="Arial" w:hAnsi="Arial" w:cs="Arial"/>
          <w:sz w:val="22"/>
          <w:szCs w:val="22"/>
        </w:rPr>
        <w:t>í</w:t>
      </w:r>
      <w:r w:rsidRPr="00685651">
        <w:rPr>
          <w:rFonts w:ascii="Arial" w:hAnsi="Arial" w:cs="Arial"/>
          <w:sz w:val="22"/>
          <w:szCs w:val="22"/>
        </w:rPr>
        <w:t xml:space="preserve">, aby účastník zadávacího řízení ve lhůtě pro podání nabídek poskytl jistotu ve smyslu § 41 zákona. Výše jistoty je stanovena na částku </w:t>
      </w:r>
      <w:r w:rsidR="000E7F0F">
        <w:rPr>
          <w:rFonts w:ascii="Arial" w:hAnsi="Arial" w:cs="Arial"/>
          <w:sz w:val="22"/>
          <w:szCs w:val="22"/>
        </w:rPr>
        <w:t>800</w:t>
      </w:r>
      <w:r w:rsidRPr="00685651">
        <w:rPr>
          <w:rFonts w:ascii="Arial" w:hAnsi="Arial" w:cs="Arial"/>
          <w:sz w:val="22"/>
          <w:szCs w:val="22"/>
        </w:rPr>
        <w:t> 000 Kč. Jistotu poskytne účastník zadávacího řízení formou:</w:t>
      </w:r>
    </w:p>
    <w:p w:rsidR="00685651" w:rsidRPr="00685651" w:rsidRDefault="00685651" w:rsidP="00685651">
      <w:pPr>
        <w:numPr>
          <w:ilvl w:val="0"/>
          <w:numId w:val="27"/>
        </w:numPr>
        <w:overflowPunct/>
        <w:autoSpaceDE/>
        <w:autoSpaceDN/>
        <w:adjustRightInd/>
        <w:spacing w:before="120" w:after="200" w:line="288" w:lineRule="auto"/>
        <w:ind w:left="360"/>
        <w:jc w:val="both"/>
        <w:textAlignment w:val="auto"/>
        <w:rPr>
          <w:rFonts w:ascii="Arial" w:hAnsi="Arial" w:cs="Arial"/>
          <w:sz w:val="22"/>
          <w:szCs w:val="22"/>
        </w:rPr>
      </w:pPr>
      <w:r w:rsidRPr="00685651">
        <w:rPr>
          <w:rFonts w:ascii="Arial" w:hAnsi="Arial" w:cs="Arial"/>
          <w:sz w:val="22"/>
          <w:szCs w:val="22"/>
        </w:rPr>
        <w:t>složení peněžní částky na účet zadavatele</w:t>
      </w:r>
      <w:r w:rsidR="00F1308E">
        <w:rPr>
          <w:rFonts w:ascii="Arial" w:hAnsi="Arial" w:cs="Arial"/>
          <w:sz w:val="22"/>
          <w:szCs w:val="22"/>
        </w:rPr>
        <w:t xml:space="preserve"> č. 1</w:t>
      </w:r>
      <w:r w:rsidRPr="00685651">
        <w:rPr>
          <w:rFonts w:ascii="Arial" w:hAnsi="Arial" w:cs="Arial"/>
          <w:sz w:val="22"/>
          <w:szCs w:val="22"/>
        </w:rPr>
        <w:t xml:space="preserve"> (dále jen "peněžní jistota").  Bude-li peněžní jistota poskytnuta složením peněžn</w:t>
      </w:r>
      <w:r w:rsidR="00C25632">
        <w:rPr>
          <w:rFonts w:ascii="Arial" w:hAnsi="Arial" w:cs="Arial"/>
          <w:sz w:val="22"/>
          <w:szCs w:val="22"/>
        </w:rPr>
        <w:t>í částky na účet zadavatele č. 1</w:t>
      </w:r>
      <w:r w:rsidRPr="00685651">
        <w:rPr>
          <w:rFonts w:ascii="Arial" w:hAnsi="Arial" w:cs="Arial"/>
          <w:sz w:val="22"/>
          <w:szCs w:val="22"/>
        </w:rPr>
        <w:t xml:space="preserve">, musí být jistota nejpozději v den předcházející dni otevírání obálek s nabídkami připsána na účtu zadavatele č. </w:t>
      </w:r>
      <w:r w:rsidR="00C25632">
        <w:rPr>
          <w:rFonts w:ascii="Arial" w:hAnsi="Arial" w:cs="Arial"/>
          <w:sz w:val="22"/>
          <w:szCs w:val="22"/>
        </w:rPr>
        <w:t>1</w:t>
      </w:r>
      <w:r w:rsidRPr="00685651">
        <w:rPr>
          <w:rFonts w:ascii="Arial" w:hAnsi="Arial" w:cs="Arial"/>
          <w:sz w:val="22"/>
          <w:szCs w:val="22"/>
        </w:rPr>
        <w:t>. Číslo bankovního účtu pro složení peněžní částky: 4050004980/6800 VS: IČ</w:t>
      </w:r>
      <w:r w:rsidR="0039234B">
        <w:rPr>
          <w:rFonts w:ascii="Arial" w:hAnsi="Arial" w:cs="Arial"/>
          <w:sz w:val="22"/>
          <w:szCs w:val="22"/>
        </w:rPr>
        <w:t>O</w:t>
      </w:r>
      <w:r w:rsidRPr="00685651">
        <w:rPr>
          <w:rFonts w:ascii="Arial" w:hAnsi="Arial" w:cs="Arial"/>
          <w:sz w:val="22"/>
          <w:szCs w:val="22"/>
        </w:rPr>
        <w:t xml:space="preserve"> </w:t>
      </w:r>
      <w:r w:rsidR="0039234B">
        <w:rPr>
          <w:rFonts w:ascii="Arial" w:hAnsi="Arial" w:cs="Arial"/>
          <w:sz w:val="22"/>
          <w:szCs w:val="22"/>
        </w:rPr>
        <w:t>účastníka zadávacího řízení</w:t>
      </w:r>
      <w:r w:rsidRPr="00685651">
        <w:rPr>
          <w:rFonts w:ascii="Arial" w:hAnsi="Arial" w:cs="Arial"/>
          <w:sz w:val="22"/>
          <w:szCs w:val="22"/>
        </w:rPr>
        <w:t>.</w:t>
      </w:r>
    </w:p>
    <w:p w:rsidR="00685651" w:rsidRPr="00685651" w:rsidRDefault="00685651" w:rsidP="00685651">
      <w:pPr>
        <w:numPr>
          <w:ilvl w:val="0"/>
          <w:numId w:val="27"/>
        </w:numPr>
        <w:overflowPunct/>
        <w:autoSpaceDE/>
        <w:autoSpaceDN/>
        <w:adjustRightInd/>
        <w:spacing w:before="120" w:after="200" w:line="288" w:lineRule="auto"/>
        <w:ind w:left="360"/>
        <w:jc w:val="both"/>
        <w:textAlignment w:val="auto"/>
        <w:rPr>
          <w:rFonts w:ascii="Arial" w:hAnsi="Arial" w:cs="Arial"/>
          <w:sz w:val="22"/>
          <w:szCs w:val="22"/>
        </w:rPr>
      </w:pPr>
      <w:r w:rsidRPr="00685651">
        <w:rPr>
          <w:rFonts w:ascii="Arial" w:hAnsi="Arial" w:cs="Arial"/>
          <w:sz w:val="22"/>
          <w:szCs w:val="22"/>
        </w:rPr>
        <w:t xml:space="preserve"> bankovní záruky ve prospěch zadavatel</w:t>
      </w:r>
      <w:r w:rsidR="00F1308E">
        <w:rPr>
          <w:rFonts w:ascii="Arial" w:hAnsi="Arial" w:cs="Arial"/>
          <w:sz w:val="22"/>
          <w:szCs w:val="22"/>
        </w:rPr>
        <w:t>ů</w:t>
      </w:r>
      <w:r w:rsidRPr="00685651">
        <w:rPr>
          <w:rFonts w:ascii="Arial" w:hAnsi="Arial" w:cs="Arial"/>
          <w:sz w:val="22"/>
          <w:szCs w:val="22"/>
        </w:rPr>
        <w:t>, nebo pojiště</w:t>
      </w:r>
      <w:r w:rsidR="00F1308E">
        <w:rPr>
          <w:rFonts w:ascii="Arial" w:hAnsi="Arial" w:cs="Arial"/>
          <w:sz w:val="22"/>
          <w:szCs w:val="22"/>
        </w:rPr>
        <w:t>ní záruky ve prospěch zadavatelů</w:t>
      </w:r>
      <w:r w:rsidRPr="00685651">
        <w:rPr>
          <w:rFonts w:ascii="Arial" w:hAnsi="Arial" w:cs="Arial"/>
          <w:sz w:val="22"/>
          <w:szCs w:val="22"/>
        </w:rPr>
        <w:t>.  Je-li jistota poskytnuta formou bankovní záruky nebo pojištění záruky, je účastník zadávacího řízení povinen zajistit její platnost po celou dobu trvání zadávací lhůty.</w:t>
      </w:r>
    </w:p>
    <w:p w:rsidR="00685651" w:rsidRPr="00685651" w:rsidRDefault="00685651" w:rsidP="00D35D20">
      <w:pPr>
        <w:overflowPunct/>
        <w:autoSpaceDE/>
        <w:autoSpaceDN/>
        <w:adjustRightInd/>
        <w:spacing w:after="200" w:line="276" w:lineRule="auto"/>
        <w:jc w:val="both"/>
        <w:textAlignment w:val="auto"/>
        <w:rPr>
          <w:rFonts w:ascii="Arial" w:hAnsi="Arial" w:cs="Arial"/>
          <w:sz w:val="22"/>
          <w:szCs w:val="22"/>
        </w:rPr>
      </w:pPr>
      <w:r w:rsidRPr="00685651">
        <w:rPr>
          <w:rFonts w:ascii="Arial" w:hAnsi="Arial" w:cs="Arial"/>
          <w:sz w:val="22"/>
          <w:szCs w:val="22"/>
        </w:rPr>
        <w:t>Účastník zadávacího řízení prokáže v nabídce poskytnutí jistoty</w:t>
      </w:r>
      <w:r w:rsidR="00D35D20">
        <w:rPr>
          <w:rFonts w:ascii="Arial" w:hAnsi="Arial" w:cs="Arial"/>
          <w:sz w:val="22"/>
          <w:szCs w:val="22"/>
        </w:rPr>
        <w:t>:</w:t>
      </w:r>
    </w:p>
    <w:p w:rsidR="000F0848" w:rsidRDefault="000F0848" w:rsidP="00D35D20">
      <w:pPr>
        <w:numPr>
          <w:ilvl w:val="0"/>
          <w:numId w:val="28"/>
        </w:numPr>
        <w:jc w:val="both"/>
        <w:rPr>
          <w:rFonts w:ascii="Arial" w:hAnsi="Arial" w:cs="Arial"/>
          <w:sz w:val="22"/>
          <w:szCs w:val="22"/>
        </w:rPr>
      </w:pPr>
      <w:r w:rsidRPr="00D35D20">
        <w:rPr>
          <w:rFonts w:ascii="Arial" w:hAnsi="Arial" w:cs="Arial"/>
          <w:spacing w:val="-2"/>
          <w:sz w:val="22"/>
          <w:szCs w:val="22"/>
        </w:rPr>
        <w:t>sdělením údajů o provedené platbě (jde-li o peněžní jistotu). Zadavatel</w:t>
      </w:r>
      <w:r w:rsidR="00F1308E">
        <w:rPr>
          <w:rFonts w:ascii="Arial" w:hAnsi="Arial" w:cs="Arial"/>
          <w:spacing w:val="-2"/>
          <w:sz w:val="22"/>
          <w:szCs w:val="22"/>
        </w:rPr>
        <w:t>é</w:t>
      </w:r>
      <w:r w:rsidRPr="00D35D20">
        <w:rPr>
          <w:rFonts w:ascii="Arial" w:hAnsi="Arial" w:cs="Arial"/>
          <w:spacing w:val="-2"/>
          <w:sz w:val="22"/>
          <w:szCs w:val="22"/>
        </w:rPr>
        <w:t xml:space="preserve"> pro tyto případy</w:t>
      </w:r>
      <w:r w:rsidR="00F1308E">
        <w:rPr>
          <w:rFonts w:ascii="Arial" w:hAnsi="Arial" w:cs="Arial"/>
          <w:sz w:val="22"/>
          <w:szCs w:val="22"/>
        </w:rPr>
        <w:t xml:space="preserve"> doporučují</w:t>
      </w:r>
      <w:r w:rsidRPr="000F0848">
        <w:rPr>
          <w:rFonts w:ascii="Arial" w:hAnsi="Arial" w:cs="Arial"/>
          <w:sz w:val="22"/>
          <w:szCs w:val="22"/>
        </w:rPr>
        <w:t xml:space="preserve"> vložit do nabídky kopii</w:t>
      </w:r>
      <w:r w:rsidR="00D35D20">
        <w:rPr>
          <w:rFonts w:ascii="Arial" w:hAnsi="Arial" w:cs="Arial"/>
          <w:sz w:val="22"/>
          <w:szCs w:val="22"/>
        </w:rPr>
        <w:t xml:space="preserve"> o provedení bankovního příkazu,</w:t>
      </w:r>
    </w:p>
    <w:p w:rsidR="000F0848" w:rsidRPr="000F0848" w:rsidRDefault="000F0848" w:rsidP="00D35D20">
      <w:pPr>
        <w:ind w:left="360"/>
        <w:jc w:val="both"/>
        <w:rPr>
          <w:rFonts w:ascii="Arial" w:hAnsi="Arial" w:cs="Arial"/>
          <w:sz w:val="22"/>
          <w:szCs w:val="22"/>
        </w:rPr>
      </w:pPr>
    </w:p>
    <w:p w:rsidR="00685651" w:rsidRPr="00685651" w:rsidRDefault="00685651" w:rsidP="00D35D20">
      <w:pPr>
        <w:numPr>
          <w:ilvl w:val="0"/>
          <w:numId w:val="28"/>
        </w:numPr>
        <w:overflowPunct/>
        <w:autoSpaceDE/>
        <w:autoSpaceDN/>
        <w:adjustRightInd/>
        <w:spacing w:after="200" w:line="276" w:lineRule="auto"/>
        <w:jc w:val="both"/>
        <w:textAlignment w:val="auto"/>
        <w:rPr>
          <w:rFonts w:ascii="Arial" w:hAnsi="Arial" w:cs="Arial"/>
          <w:sz w:val="22"/>
          <w:szCs w:val="22"/>
        </w:rPr>
      </w:pPr>
      <w:r w:rsidRPr="00685651">
        <w:rPr>
          <w:rFonts w:ascii="Arial" w:hAnsi="Arial" w:cs="Arial"/>
          <w:sz w:val="22"/>
          <w:szCs w:val="22"/>
        </w:rPr>
        <w:t>předložením originálu záruční listiny obsahující závazek vyplatit zadavatel</w:t>
      </w:r>
      <w:r w:rsidR="00F1308E">
        <w:rPr>
          <w:rFonts w:ascii="Arial" w:hAnsi="Arial" w:cs="Arial"/>
          <w:sz w:val="22"/>
          <w:szCs w:val="22"/>
        </w:rPr>
        <w:t>ům</w:t>
      </w:r>
      <w:r w:rsidRPr="00685651">
        <w:rPr>
          <w:rFonts w:ascii="Arial" w:hAnsi="Arial" w:cs="Arial"/>
          <w:sz w:val="22"/>
          <w:szCs w:val="22"/>
        </w:rPr>
        <w:t xml:space="preserve"> jistotu za podmínek stanovených v § 41 odst. 8 zákona (jde-li o bankovní záruku), </w:t>
      </w:r>
    </w:p>
    <w:p w:rsidR="00685651" w:rsidRPr="00685651" w:rsidRDefault="00685651" w:rsidP="00D35D20">
      <w:pPr>
        <w:numPr>
          <w:ilvl w:val="0"/>
          <w:numId w:val="28"/>
        </w:numPr>
        <w:overflowPunct/>
        <w:autoSpaceDE/>
        <w:autoSpaceDN/>
        <w:adjustRightInd/>
        <w:spacing w:after="200" w:line="276" w:lineRule="auto"/>
        <w:jc w:val="both"/>
        <w:textAlignment w:val="auto"/>
        <w:rPr>
          <w:rFonts w:ascii="Arial" w:hAnsi="Arial" w:cs="Arial"/>
          <w:sz w:val="22"/>
          <w:szCs w:val="22"/>
        </w:rPr>
      </w:pPr>
      <w:r w:rsidRPr="007F0251">
        <w:rPr>
          <w:rFonts w:ascii="Arial" w:hAnsi="Arial" w:cs="Arial"/>
          <w:spacing w:val="4"/>
          <w:sz w:val="22"/>
          <w:szCs w:val="22"/>
        </w:rPr>
        <w:t>předložením písemného prohlášení pojistitele obsahující závazek vyplatit zadavatel</w:t>
      </w:r>
      <w:r w:rsidR="00F1308E">
        <w:rPr>
          <w:rFonts w:ascii="Arial" w:hAnsi="Arial" w:cs="Arial"/>
          <w:spacing w:val="4"/>
          <w:sz w:val="22"/>
          <w:szCs w:val="22"/>
        </w:rPr>
        <w:t>ům</w:t>
      </w:r>
      <w:r w:rsidRPr="007F0251">
        <w:rPr>
          <w:rFonts w:ascii="Arial" w:hAnsi="Arial" w:cs="Arial"/>
          <w:spacing w:val="4"/>
          <w:sz w:val="22"/>
          <w:szCs w:val="22"/>
        </w:rPr>
        <w:t xml:space="preserve"> jistotu</w:t>
      </w:r>
      <w:r w:rsidRPr="00685651">
        <w:rPr>
          <w:rFonts w:ascii="Arial" w:hAnsi="Arial" w:cs="Arial"/>
          <w:sz w:val="22"/>
          <w:szCs w:val="22"/>
        </w:rPr>
        <w:t xml:space="preserve"> za podmínek stanovených v § 41 odst. 8 zákona (jde-li o pojištění záruky).</w:t>
      </w:r>
    </w:p>
    <w:p w:rsidR="00D7532F" w:rsidRPr="008A4F6F" w:rsidRDefault="00D04D40" w:rsidP="00EC5BB9">
      <w:pPr>
        <w:spacing w:before="120"/>
        <w:jc w:val="both"/>
        <w:rPr>
          <w:rFonts w:ascii="Arial" w:hAnsi="Arial" w:cs="Arial"/>
          <w:b/>
          <w:sz w:val="4"/>
          <w:szCs w:val="4"/>
        </w:rPr>
      </w:pPr>
      <w:r>
        <w:rPr>
          <w:rFonts w:ascii="Arial" w:hAnsi="Arial" w:cs="Arial"/>
          <w:b/>
          <w:sz w:val="4"/>
          <w:szCs w:val="4"/>
        </w:rPr>
        <w:t xml:space="preserve">Ú </w:t>
      </w:r>
    </w:p>
    <w:p w:rsidR="00EC5BB9" w:rsidRPr="009550B1" w:rsidRDefault="00F25070" w:rsidP="004D105E">
      <w:pPr>
        <w:pStyle w:val="Nadpis1"/>
        <w:spacing w:after="0"/>
        <w:ind w:left="431" w:hanging="431"/>
      </w:pPr>
      <w:bookmarkStart w:id="14" w:name="_Toc464637807"/>
      <w:r w:rsidRPr="00F25070">
        <w:t>Podmínky sestavení a podání nabídek</w:t>
      </w:r>
      <w:bookmarkEnd w:id="14"/>
    </w:p>
    <w:p w:rsidR="00B10CC9" w:rsidRPr="005513F4" w:rsidRDefault="00B10CC9" w:rsidP="00B10CC9">
      <w:pPr>
        <w:pStyle w:val="Nadpis2"/>
        <w:rPr>
          <w:sz w:val="22"/>
          <w:szCs w:val="22"/>
        </w:rPr>
      </w:pPr>
      <w:bookmarkStart w:id="15" w:name="_Toc464039182"/>
      <w:bookmarkStart w:id="16" w:name="_Toc464637808"/>
      <w:r w:rsidRPr="005513F4">
        <w:rPr>
          <w:sz w:val="22"/>
          <w:szCs w:val="22"/>
        </w:rPr>
        <w:t>Požadavky na způsob zpracování nabídkové ceny</w:t>
      </w:r>
      <w:bookmarkEnd w:id="15"/>
      <w:bookmarkEnd w:id="16"/>
    </w:p>
    <w:p w:rsidR="00582F1F" w:rsidRDefault="00F25070" w:rsidP="00B10CC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Nabídkov</w:t>
      </w:r>
      <w:r w:rsidR="009D2AA3">
        <w:rPr>
          <w:rFonts w:ascii="Arial" w:eastAsia="MS Mincho" w:hAnsi="Arial" w:cs="Arial"/>
          <w:sz w:val="22"/>
          <w:szCs w:val="22"/>
        </w:rPr>
        <w:t>é ceny budou</w:t>
      </w:r>
      <w:r w:rsidRPr="00F25070">
        <w:rPr>
          <w:rFonts w:ascii="Arial" w:eastAsia="MS Mincho" w:hAnsi="Arial" w:cs="Arial"/>
          <w:sz w:val="22"/>
          <w:szCs w:val="22"/>
        </w:rPr>
        <w:t xml:space="preserve"> uveden</w:t>
      </w:r>
      <w:r w:rsidR="009D2AA3">
        <w:rPr>
          <w:rFonts w:ascii="Arial" w:eastAsia="MS Mincho" w:hAnsi="Arial" w:cs="Arial"/>
          <w:sz w:val="22"/>
          <w:szCs w:val="22"/>
        </w:rPr>
        <w:t>y</w:t>
      </w:r>
      <w:r w:rsidRPr="00F25070">
        <w:rPr>
          <w:rFonts w:ascii="Arial" w:eastAsia="MS Mincho" w:hAnsi="Arial" w:cs="Arial"/>
          <w:sz w:val="22"/>
          <w:szCs w:val="22"/>
        </w:rPr>
        <w:t xml:space="preserve"> v</w:t>
      </w:r>
      <w:r w:rsidR="00267B24">
        <w:rPr>
          <w:rFonts w:ascii="Arial" w:eastAsia="MS Mincho" w:hAnsi="Arial" w:cs="Arial"/>
          <w:sz w:val="22"/>
          <w:szCs w:val="22"/>
        </w:rPr>
        <w:t> </w:t>
      </w:r>
      <w:r w:rsidR="00267B24" w:rsidRPr="00267B24">
        <w:rPr>
          <w:rFonts w:ascii="Arial" w:eastAsia="MS Mincho" w:hAnsi="Arial" w:cs="Arial"/>
          <w:b/>
          <w:sz w:val="22"/>
          <w:szCs w:val="22"/>
        </w:rPr>
        <w:t>návrzích smluv o dílo</w:t>
      </w:r>
      <w:r w:rsidR="00267B24" w:rsidRPr="00267B24">
        <w:rPr>
          <w:rFonts w:ascii="Arial" w:eastAsia="MS Mincho" w:hAnsi="Arial" w:cs="Arial"/>
          <w:sz w:val="22"/>
          <w:szCs w:val="22"/>
        </w:rPr>
        <w:t xml:space="preserve"> </w:t>
      </w:r>
      <w:r w:rsidR="00267B24">
        <w:rPr>
          <w:rFonts w:ascii="Arial" w:eastAsia="MS Mincho" w:hAnsi="Arial" w:cs="Arial"/>
          <w:sz w:val="22"/>
          <w:szCs w:val="22"/>
        </w:rPr>
        <w:t xml:space="preserve">pro jednotlivé zadavatele v </w:t>
      </w:r>
      <w:r w:rsidRPr="00F25070">
        <w:rPr>
          <w:rFonts w:ascii="Arial" w:eastAsia="MS Mincho" w:hAnsi="Arial" w:cs="Arial"/>
          <w:sz w:val="22"/>
          <w:szCs w:val="22"/>
        </w:rPr>
        <w:t>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v členění: nabídková cena bez DPH, samostatně DPH (sazba DPH v %) a nabí</w:t>
      </w:r>
      <w:r w:rsidR="009D2AA3">
        <w:rPr>
          <w:rFonts w:ascii="Arial" w:eastAsia="MS Mincho" w:hAnsi="Arial" w:cs="Arial"/>
          <w:sz w:val="22"/>
          <w:szCs w:val="22"/>
        </w:rPr>
        <w:t xml:space="preserve">dková cena včetně DPH. </w:t>
      </w:r>
    </w:p>
    <w:p w:rsidR="00217B4D" w:rsidRDefault="00B10CC9" w:rsidP="00B10CC9">
      <w:pPr>
        <w:tabs>
          <w:tab w:val="num" w:pos="-1560"/>
        </w:tabs>
        <w:spacing w:before="120" w:line="264" w:lineRule="auto"/>
        <w:jc w:val="both"/>
        <w:rPr>
          <w:rFonts w:ascii="Arial" w:hAnsi="Arial" w:cs="Arial"/>
          <w:sz w:val="22"/>
          <w:szCs w:val="22"/>
        </w:rPr>
      </w:pPr>
      <w:r w:rsidRPr="00665046">
        <w:rPr>
          <w:rFonts w:ascii="Arial" w:hAnsi="Arial" w:cs="Arial"/>
          <w:spacing w:val="-4"/>
          <w:sz w:val="22"/>
          <w:szCs w:val="22"/>
        </w:rPr>
        <w:t xml:space="preserve">Nabídková cena </w:t>
      </w:r>
      <w:r w:rsidR="009D2AA3" w:rsidRPr="00665046">
        <w:rPr>
          <w:rFonts w:ascii="Arial" w:hAnsi="Arial" w:cs="Arial"/>
          <w:spacing w:val="-4"/>
          <w:sz w:val="22"/>
          <w:szCs w:val="22"/>
        </w:rPr>
        <w:t xml:space="preserve">pro každou část zakázky </w:t>
      </w:r>
      <w:r w:rsidRPr="00665046">
        <w:rPr>
          <w:rFonts w:ascii="Arial" w:hAnsi="Arial" w:cs="Arial"/>
          <w:spacing w:val="-4"/>
          <w:sz w:val="22"/>
          <w:szCs w:val="22"/>
        </w:rPr>
        <w:t>bude stanovena jako nejvýše přípustná a platná po celou</w:t>
      </w:r>
      <w:r w:rsidRPr="008A4F6F">
        <w:rPr>
          <w:rFonts w:ascii="Arial" w:hAnsi="Arial" w:cs="Arial"/>
          <w:sz w:val="22"/>
          <w:szCs w:val="22"/>
        </w:rPr>
        <w:t xml:space="preserve"> dobu plnění veřejné </w:t>
      </w:r>
      <w:r w:rsidRPr="007B4CB6">
        <w:rPr>
          <w:rFonts w:ascii="Arial" w:hAnsi="Arial" w:cs="Arial"/>
          <w:spacing w:val="-6"/>
          <w:sz w:val="22"/>
          <w:szCs w:val="22"/>
        </w:rPr>
        <w:t xml:space="preserve">zakázky. </w:t>
      </w:r>
      <w:r w:rsidR="00217B4D" w:rsidRPr="007B4CB6">
        <w:rPr>
          <w:rFonts w:ascii="Arial" w:hAnsi="Arial" w:cs="Arial"/>
          <w:spacing w:val="-6"/>
          <w:sz w:val="22"/>
          <w:szCs w:val="22"/>
        </w:rPr>
        <w:t>V ceně budou obsaženy veškeré práce a činnosti potřebné pro řádné splnění veřejné zakázky.</w:t>
      </w:r>
      <w:r w:rsidR="00217B4D" w:rsidRPr="00217B4D">
        <w:rPr>
          <w:rFonts w:ascii="Arial" w:hAnsi="Arial" w:cs="Arial"/>
          <w:sz w:val="22"/>
          <w:szCs w:val="22"/>
        </w:rPr>
        <w:t xml:space="preserve"> Cena </w:t>
      </w:r>
      <w:r w:rsidR="00665046">
        <w:rPr>
          <w:rFonts w:ascii="Arial" w:hAnsi="Arial" w:cs="Arial"/>
          <w:sz w:val="22"/>
          <w:szCs w:val="22"/>
        </w:rPr>
        <w:t xml:space="preserve">pro každou část zakázky </w:t>
      </w:r>
      <w:r w:rsidR="00217B4D" w:rsidRPr="00217B4D">
        <w:rPr>
          <w:rFonts w:ascii="Arial" w:hAnsi="Arial" w:cs="Arial"/>
          <w:sz w:val="22"/>
          <w:szCs w:val="22"/>
        </w:rPr>
        <w:t>bude obsahovat ocenění případných dalších prací a dodávek, kte</w:t>
      </w:r>
      <w:r w:rsidR="00E56696">
        <w:rPr>
          <w:rFonts w:ascii="Arial" w:hAnsi="Arial" w:cs="Arial"/>
          <w:sz w:val="22"/>
          <w:szCs w:val="22"/>
        </w:rPr>
        <w:t>ré vyplývají z vymezení předmětů částí</w:t>
      </w:r>
      <w:r w:rsidR="00217B4D" w:rsidRPr="00217B4D">
        <w:rPr>
          <w:rFonts w:ascii="Arial" w:hAnsi="Arial" w:cs="Arial"/>
          <w:sz w:val="22"/>
          <w:szCs w:val="22"/>
        </w:rPr>
        <w:t xml:space="preserve"> veřejné zakázky.</w:t>
      </w:r>
      <w:r w:rsidR="00217B4D">
        <w:rPr>
          <w:rFonts w:ascii="Arial" w:hAnsi="Arial" w:cs="Arial"/>
          <w:sz w:val="22"/>
          <w:szCs w:val="22"/>
        </w:rPr>
        <w:t xml:space="preserve"> </w:t>
      </w:r>
    </w:p>
    <w:p w:rsidR="00B10CC9" w:rsidRDefault="00B10CC9" w:rsidP="00B10CC9">
      <w:pPr>
        <w:tabs>
          <w:tab w:val="num" w:pos="-1560"/>
        </w:tabs>
        <w:spacing w:before="120" w:line="264" w:lineRule="auto"/>
        <w:jc w:val="both"/>
        <w:rPr>
          <w:rFonts w:ascii="Arial" w:eastAsia="MS Mincho" w:hAnsi="Arial" w:cs="Arial"/>
          <w:sz w:val="22"/>
          <w:szCs w:val="22"/>
        </w:rPr>
      </w:pPr>
      <w:r w:rsidRPr="008A4F6F">
        <w:rPr>
          <w:rFonts w:ascii="Arial" w:eastAsia="MS Mincho" w:hAnsi="Arial" w:cs="Arial"/>
          <w:sz w:val="22"/>
          <w:szCs w:val="22"/>
        </w:rPr>
        <w:t xml:space="preserve">Všechny náklady a výdaje spojené s vypracováním a předložením nabídky nese </w:t>
      </w:r>
      <w:r w:rsidR="00AE6F3A">
        <w:rPr>
          <w:rFonts w:ascii="Arial" w:eastAsia="MS Mincho" w:hAnsi="Arial" w:cs="Arial"/>
          <w:sz w:val="22"/>
          <w:szCs w:val="22"/>
        </w:rPr>
        <w:t>dodavatel</w:t>
      </w:r>
      <w:r w:rsidRPr="008A4F6F">
        <w:rPr>
          <w:rFonts w:ascii="Arial" w:eastAsia="MS Mincho" w:hAnsi="Arial" w:cs="Arial"/>
          <w:sz w:val="22"/>
          <w:szCs w:val="22"/>
        </w:rPr>
        <w:t>.</w:t>
      </w:r>
    </w:p>
    <w:p w:rsidR="00B10CC9" w:rsidRPr="005513F4" w:rsidRDefault="00B10CC9" w:rsidP="005513F4">
      <w:pPr>
        <w:pStyle w:val="Nadpis2"/>
        <w:spacing w:before="360"/>
        <w:ind w:left="578" w:hanging="578"/>
        <w:rPr>
          <w:sz w:val="22"/>
          <w:szCs w:val="22"/>
        </w:rPr>
      </w:pPr>
      <w:bookmarkStart w:id="17" w:name="_Toc464039183"/>
      <w:bookmarkStart w:id="18" w:name="_Toc464637809"/>
      <w:r w:rsidRPr="005513F4">
        <w:rPr>
          <w:sz w:val="22"/>
          <w:szCs w:val="22"/>
        </w:rPr>
        <w:t xml:space="preserve">Požadavky na </w:t>
      </w:r>
      <w:bookmarkEnd w:id="17"/>
      <w:r w:rsidR="00217B4D" w:rsidRPr="005513F4">
        <w:rPr>
          <w:sz w:val="22"/>
          <w:szCs w:val="22"/>
        </w:rPr>
        <w:t>předložení soupisu prací</w:t>
      </w:r>
      <w:bookmarkEnd w:id="18"/>
    </w:p>
    <w:p w:rsidR="00217B4D" w:rsidRDefault="00B22241" w:rsidP="00217B4D">
      <w:pPr>
        <w:pStyle w:val="Bntext2"/>
        <w:spacing w:before="120" w:line="288" w:lineRule="auto"/>
        <w:ind w:left="0"/>
        <w:rPr>
          <w:rFonts w:cs="Arial"/>
          <w:b/>
          <w:bCs/>
          <w:szCs w:val="22"/>
        </w:rPr>
      </w:pPr>
      <w:r>
        <w:rPr>
          <w:rFonts w:eastAsia="MS Mincho" w:cs="Arial"/>
          <w:bCs/>
          <w:spacing w:val="-6"/>
          <w:szCs w:val="22"/>
        </w:rPr>
        <w:t>Dodavatel</w:t>
      </w:r>
      <w:r w:rsidR="00217B4D" w:rsidRPr="00BF0964">
        <w:rPr>
          <w:rFonts w:eastAsia="MS Mincho" w:cs="Arial"/>
          <w:bCs/>
          <w:spacing w:val="-6"/>
          <w:szCs w:val="22"/>
        </w:rPr>
        <w:t>, jako součást nabídky</w:t>
      </w:r>
      <w:r w:rsidR="00253C75">
        <w:rPr>
          <w:rFonts w:eastAsia="MS Mincho" w:cs="Arial"/>
          <w:bCs/>
          <w:spacing w:val="-6"/>
          <w:szCs w:val="22"/>
        </w:rPr>
        <w:t>,</w:t>
      </w:r>
      <w:r w:rsidR="00217B4D" w:rsidRPr="00BF0964">
        <w:rPr>
          <w:rFonts w:eastAsia="MS Mincho" w:cs="Arial"/>
          <w:bCs/>
          <w:spacing w:val="-6"/>
          <w:szCs w:val="22"/>
        </w:rPr>
        <w:t xml:space="preserve"> předloží o</w:t>
      </w:r>
      <w:r w:rsidR="00217B4D" w:rsidRPr="00BF0964">
        <w:rPr>
          <w:rFonts w:cs="Arial"/>
          <w:bCs/>
          <w:spacing w:val="-6"/>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po položkách v souladu se soupisem prací obsaženým v zadávací dokumentaci</w:t>
      </w:r>
      <w:r w:rsidR="00C24E12">
        <w:rPr>
          <w:rFonts w:cs="Arial"/>
          <w:bCs/>
          <w:szCs w:val="22"/>
        </w:rPr>
        <w:t xml:space="preserve"> pro jednotlivé části</w:t>
      </w:r>
      <w:r w:rsidR="00217B4D">
        <w:rPr>
          <w:rFonts w:cs="Arial"/>
          <w:bCs/>
          <w:szCs w:val="22"/>
        </w:rPr>
        <w:t xml:space="preserve">. </w:t>
      </w:r>
      <w:r w:rsidR="00217B4D" w:rsidRPr="00116C3E">
        <w:rPr>
          <w:rFonts w:cs="Arial"/>
          <w:b/>
          <w:bCs/>
          <w:szCs w:val="22"/>
        </w:rPr>
        <w:t>Zadavatel</w:t>
      </w:r>
      <w:r w:rsidR="00116C3E" w:rsidRPr="00116C3E">
        <w:rPr>
          <w:rFonts w:cs="Arial"/>
          <w:b/>
          <w:bCs/>
          <w:szCs w:val="22"/>
        </w:rPr>
        <w:t xml:space="preserve"> č. 1</w:t>
      </w:r>
      <w:r w:rsidR="00217B4D" w:rsidRPr="00251676">
        <w:rPr>
          <w:rFonts w:cs="Arial"/>
          <w:b/>
          <w:bCs/>
          <w:szCs w:val="22"/>
        </w:rPr>
        <w:t xml:space="preserve">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 xml:space="preserve">í </w:t>
      </w:r>
      <w:r w:rsidR="00116C3E">
        <w:rPr>
          <w:rFonts w:cs="Arial"/>
          <w:b/>
          <w:bCs/>
          <w:szCs w:val="22"/>
        </w:rPr>
        <w:t xml:space="preserve">pro </w:t>
      </w:r>
      <w:proofErr w:type="gramStart"/>
      <w:r w:rsidR="00116C3E">
        <w:rPr>
          <w:rFonts w:cs="Arial"/>
          <w:b/>
          <w:bCs/>
          <w:szCs w:val="22"/>
        </w:rPr>
        <w:t xml:space="preserve">část I.) </w:t>
      </w:r>
      <w:r w:rsidR="00116C3E" w:rsidRPr="00116C3E">
        <w:rPr>
          <w:rFonts w:cs="Arial"/>
          <w:bCs/>
          <w:szCs w:val="22"/>
        </w:rPr>
        <w:t>(dle</w:t>
      </w:r>
      <w:proofErr w:type="gramEnd"/>
      <w:r w:rsidR="00116C3E" w:rsidRPr="00116C3E">
        <w:rPr>
          <w:rFonts w:cs="Arial"/>
          <w:bCs/>
          <w:szCs w:val="22"/>
        </w:rPr>
        <w:t xml:space="preserve"> soupisu prací </w:t>
      </w:r>
      <w:proofErr w:type="spellStart"/>
      <w:r w:rsidR="00116C3E" w:rsidRPr="00116C3E">
        <w:rPr>
          <w:rFonts w:cs="Arial"/>
          <w:bCs/>
          <w:szCs w:val="22"/>
        </w:rPr>
        <w:t>Sweco</w:t>
      </w:r>
      <w:proofErr w:type="spellEnd"/>
      <w:r w:rsidR="00116C3E" w:rsidRPr="00116C3E">
        <w:rPr>
          <w:rFonts w:cs="Arial"/>
          <w:bCs/>
          <w:szCs w:val="22"/>
        </w:rPr>
        <w:t xml:space="preserve"> </w:t>
      </w:r>
      <w:proofErr w:type="spellStart"/>
      <w:r w:rsidR="00116C3E" w:rsidRPr="00116C3E">
        <w:rPr>
          <w:rFonts w:cs="Arial"/>
          <w:bCs/>
          <w:szCs w:val="22"/>
        </w:rPr>
        <w:t>Hydroprojekt</w:t>
      </w:r>
      <w:proofErr w:type="spellEnd"/>
      <w:r w:rsidR="00116C3E" w:rsidRPr="00116C3E">
        <w:rPr>
          <w:rFonts w:cs="Arial"/>
          <w:bCs/>
          <w:szCs w:val="22"/>
        </w:rPr>
        <w:t xml:space="preserve"> a.s)</w:t>
      </w:r>
      <w:r w:rsidR="00116C3E">
        <w:rPr>
          <w:rFonts w:cs="Arial"/>
          <w:b/>
          <w:bCs/>
          <w:szCs w:val="22"/>
        </w:rPr>
        <w:t xml:space="preserve"> </w:t>
      </w:r>
      <w:r w:rsidR="00217B4D">
        <w:rPr>
          <w:rFonts w:cs="Arial"/>
          <w:b/>
          <w:bCs/>
          <w:szCs w:val="22"/>
        </w:rPr>
        <w:t>v datovém formátu XC4.</w:t>
      </w:r>
      <w:r w:rsidR="00116C3E">
        <w:rPr>
          <w:rFonts w:cs="Arial"/>
          <w:b/>
          <w:bCs/>
          <w:szCs w:val="22"/>
        </w:rPr>
        <w:t xml:space="preserve"> Zadavatel č. 2 požaduje předložit digitální podobu </w:t>
      </w:r>
      <w:r w:rsidR="00116C3E" w:rsidRPr="00251676">
        <w:rPr>
          <w:rFonts w:cs="Arial"/>
          <w:b/>
          <w:bCs/>
          <w:szCs w:val="22"/>
        </w:rPr>
        <w:t>oceněného soupisu prac</w:t>
      </w:r>
      <w:r w:rsidR="00116C3E">
        <w:rPr>
          <w:rFonts w:cs="Arial"/>
          <w:b/>
          <w:bCs/>
          <w:szCs w:val="22"/>
        </w:rPr>
        <w:t xml:space="preserve">í pro část </w:t>
      </w:r>
      <w:proofErr w:type="gramStart"/>
      <w:r w:rsidR="00116C3E">
        <w:rPr>
          <w:rFonts w:cs="Arial"/>
          <w:b/>
          <w:bCs/>
          <w:szCs w:val="22"/>
        </w:rPr>
        <w:t>II.)</w:t>
      </w:r>
      <w:r w:rsidR="00894CC6">
        <w:rPr>
          <w:rFonts w:cs="Arial"/>
          <w:b/>
          <w:bCs/>
          <w:szCs w:val="22"/>
        </w:rPr>
        <w:t xml:space="preserve"> </w:t>
      </w:r>
      <w:r w:rsidR="00116C3E" w:rsidRPr="00894CC6">
        <w:rPr>
          <w:rFonts w:cs="Arial"/>
          <w:bCs/>
          <w:szCs w:val="22"/>
        </w:rPr>
        <w:t>(dle</w:t>
      </w:r>
      <w:proofErr w:type="gramEnd"/>
      <w:r w:rsidR="00116C3E" w:rsidRPr="00894CC6">
        <w:rPr>
          <w:rFonts w:cs="Arial"/>
          <w:bCs/>
          <w:szCs w:val="22"/>
        </w:rPr>
        <w:t xml:space="preserve"> soupisu prací </w:t>
      </w:r>
      <w:proofErr w:type="spellStart"/>
      <w:r w:rsidR="00116C3E" w:rsidRPr="00894CC6">
        <w:rPr>
          <w:rFonts w:cs="Arial"/>
          <w:bCs/>
          <w:szCs w:val="22"/>
        </w:rPr>
        <w:t>Sweco</w:t>
      </w:r>
      <w:proofErr w:type="spellEnd"/>
      <w:r w:rsidR="00116C3E" w:rsidRPr="00894CC6">
        <w:rPr>
          <w:rFonts w:cs="Arial"/>
          <w:bCs/>
          <w:szCs w:val="22"/>
        </w:rPr>
        <w:t xml:space="preserve"> </w:t>
      </w:r>
      <w:proofErr w:type="spellStart"/>
      <w:r w:rsidR="00116C3E" w:rsidRPr="00894CC6">
        <w:rPr>
          <w:rFonts w:cs="Arial"/>
          <w:bCs/>
          <w:szCs w:val="22"/>
        </w:rPr>
        <w:t>Hydroprojekt</w:t>
      </w:r>
      <w:proofErr w:type="spellEnd"/>
      <w:r w:rsidR="00116C3E" w:rsidRPr="00894CC6">
        <w:rPr>
          <w:rFonts w:cs="Arial"/>
          <w:bCs/>
          <w:szCs w:val="22"/>
        </w:rPr>
        <w:t xml:space="preserve"> a.s., </w:t>
      </w:r>
      <w:proofErr w:type="spellStart"/>
      <w:r w:rsidR="00116C3E" w:rsidRPr="00894CC6">
        <w:rPr>
          <w:rFonts w:cs="Arial"/>
          <w:bCs/>
          <w:szCs w:val="22"/>
        </w:rPr>
        <w:t>Vodak</w:t>
      </w:r>
      <w:proofErr w:type="spellEnd"/>
      <w:r w:rsidR="00116C3E" w:rsidRPr="00894CC6">
        <w:rPr>
          <w:rFonts w:cs="Arial"/>
          <w:bCs/>
          <w:szCs w:val="22"/>
        </w:rPr>
        <w:t xml:space="preserve"> Humpolec s.r.o.)</w:t>
      </w:r>
      <w:r w:rsidR="00116C3E">
        <w:rPr>
          <w:rFonts w:cs="Arial"/>
          <w:b/>
          <w:bCs/>
          <w:szCs w:val="22"/>
        </w:rPr>
        <w:t xml:space="preserve"> v datovém formátu XLS/XLSX.</w:t>
      </w:r>
    </w:p>
    <w:p w:rsidR="00217B4D" w:rsidRPr="00251676" w:rsidRDefault="00217B4D" w:rsidP="00217B4D">
      <w:pPr>
        <w:pStyle w:val="Bntext2"/>
        <w:spacing w:before="120" w:line="288" w:lineRule="auto"/>
        <w:ind w:left="0"/>
        <w:rPr>
          <w:rFonts w:cs="Arial"/>
          <w:b/>
          <w:bCs/>
          <w:szCs w:val="22"/>
        </w:rPr>
      </w:pPr>
      <w:r w:rsidRPr="00EA62A6">
        <w:rPr>
          <w:rFonts w:cs="Arial"/>
          <w:b/>
          <w:bCs/>
          <w:spacing w:val="-4"/>
          <w:szCs w:val="22"/>
        </w:rPr>
        <w:t>Podrobnosti týkající se struktury údajů a metodiky formátu XC4 jsou k dispozici na internetové</w:t>
      </w:r>
      <w:r>
        <w:rPr>
          <w:rFonts w:cs="Arial"/>
          <w:b/>
          <w:bCs/>
          <w:szCs w:val="22"/>
        </w:rPr>
        <w:t xml:space="preserve"> adrese www.xc4.cz.</w:t>
      </w:r>
    </w:p>
    <w:p w:rsidR="00217B4D" w:rsidRPr="00251676" w:rsidRDefault="00217B4D" w:rsidP="00217B4D">
      <w:pPr>
        <w:pStyle w:val="Bntext2"/>
        <w:spacing w:before="120" w:line="288" w:lineRule="auto"/>
        <w:ind w:left="0"/>
        <w:rPr>
          <w:rFonts w:eastAsia="MS Mincho" w:cs="Arial"/>
          <w:bCs/>
          <w:szCs w:val="22"/>
        </w:rPr>
      </w:pPr>
      <w:r w:rsidRPr="00251676">
        <w:rPr>
          <w:rFonts w:eastAsia="MS Mincho" w:cs="Arial"/>
          <w:bCs/>
          <w:szCs w:val="22"/>
        </w:rPr>
        <w:t xml:space="preserve">V případě, že </w:t>
      </w:r>
      <w:r w:rsidR="00EA62A6">
        <w:rPr>
          <w:rFonts w:eastAsia="MS Mincho" w:cs="Arial"/>
          <w:bCs/>
          <w:szCs w:val="22"/>
        </w:rPr>
        <w:t>dodavatel</w:t>
      </w:r>
      <w:r w:rsidRPr="00251676">
        <w:rPr>
          <w:rFonts w:eastAsia="MS Mincho" w:cs="Arial"/>
          <w:bCs/>
          <w:szCs w:val="22"/>
        </w:rPr>
        <w:t xml:space="preserve"> nedisponuje </w:t>
      </w:r>
      <w:r>
        <w:rPr>
          <w:rFonts w:eastAsia="MS Mincho" w:cs="Arial"/>
          <w:bCs/>
          <w:szCs w:val="22"/>
        </w:rPr>
        <w:t>rozpočtovým nástrojem</w:t>
      </w:r>
      <w:r w:rsidRPr="00251676">
        <w:rPr>
          <w:rFonts w:eastAsia="MS Mincho" w:cs="Arial"/>
          <w:bCs/>
          <w:szCs w:val="22"/>
        </w:rPr>
        <w:t xml:space="preserve"> umožňujícím </w:t>
      </w:r>
      <w:r>
        <w:rPr>
          <w:rFonts w:eastAsia="MS Mincho" w:cs="Arial"/>
          <w:bCs/>
          <w:szCs w:val="22"/>
        </w:rPr>
        <w:t xml:space="preserve">provedení </w:t>
      </w:r>
      <w:r w:rsidRPr="00251676">
        <w:rPr>
          <w:rFonts w:eastAsia="MS Mincho" w:cs="Arial"/>
          <w:bCs/>
          <w:szCs w:val="22"/>
        </w:rPr>
        <w:t xml:space="preserve">ocenění </w:t>
      </w:r>
      <w:r w:rsidRPr="00EA62A6">
        <w:rPr>
          <w:rFonts w:eastAsia="MS Mincho" w:cs="Arial"/>
          <w:bCs/>
          <w:spacing w:val="-4"/>
          <w:szCs w:val="22"/>
        </w:rPr>
        <w:t>soupisu prací ve formátu XC4, lze k jeho zpracování použít bezplatný modul pro ocenění nabídkové</w:t>
      </w:r>
      <w:r w:rsidRPr="00251676">
        <w:rPr>
          <w:rFonts w:eastAsia="MS Mincho" w:cs="Arial"/>
          <w:bCs/>
          <w:szCs w:val="22"/>
        </w:rPr>
        <w:t xml:space="preserve"> ceny, který je k dispozici na internetov</w:t>
      </w:r>
      <w:r>
        <w:rPr>
          <w:rFonts w:eastAsia="MS Mincho" w:cs="Arial"/>
          <w:bCs/>
          <w:szCs w:val="22"/>
        </w:rPr>
        <w:t>é</w:t>
      </w:r>
      <w:r w:rsidRPr="00251676">
        <w:rPr>
          <w:rFonts w:eastAsia="MS Mincho" w:cs="Arial"/>
          <w:bCs/>
          <w:szCs w:val="22"/>
        </w:rPr>
        <w:t xml:space="preserve"> </w:t>
      </w:r>
      <w:r>
        <w:rPr>
          <w:rFonts w:eastAsia="MS Mincho" w:cs="Arial"/>
          <w:bCs/>
          <w:szCs w:val="22"/>
        </w:rPr>
        <w:t>adrese</w:t>
      </w:r>
      <w:r w:rsidRPr="00251676">
        <w:rPr>
          <w:rFonts w:eastAsia="MS Mincho" w:cs="Arial"/>
          <w:bCs/>
          <w:szCs w:val="22"/>
        </w:rPr>
        <w:t xml:space="preserve"> </w:t>
      </w:r>
      <w:r w:rsidRPr="00FC29B9">
        <w:rPr>
          <w:rFonts w:eastAsia="MS Mincho" w:cs="Arial"/>
          <w:b/>
          <w:bCs/>
          <w:szCs w:val="22"/>
        </w:rPr>
        <w:t>www.xc4.cz.</w:t>
      </w:r>
      <w:r w:rsidRPr="00251676">
        <w:rPr>
          <w:rFonts w:eastAsia="MS Mincho" w:cs="Arial"/>
          <w:bCs/>
          <w:szCs w:val="22"/>
        </w:rPr>
        <w:t xml:space="preserve"> Pro účely validace je možno použít program ValidatorXC4 dostupný na téže internetové </w:t>
      </w:r>
      <w:r>
        <w:rPr>
          <w:rFonts w:eastAsia="MS Mincho" w:cs="Arial"/>
          <w:bCs/>
          <w:szCs w:val="22"/>
        </w:rPr>
        <w:t>adrese</w:t>
      </w:r>
      <w:r w:rsidRPr="00251676">
        <w:rPr>
          <w:rFonts w:eastAsia="MS Mincho" w:cs="Arial"/>
          <w:bCs/>
          <w:szCs w:val="22"/>
        </w:rPr>
        <w:t>.</w:t>
      </w:r>
    </w:p>
    <w:p w:rsidR="00217B4D" w:rsidRDefault="00217B4D" w:rsidP="00217B4D">
      <w:pPr>
        <w:pStyle w:val="Bntext2"/>
        <w:spacing w:before="120" w:line="288" w:lineRule="auto"/>
        <w:ind w:left="0"/>
        <w:rPr>
          <w:rFonts w:cs="Arial"/>
          <w:bCs/>
          <w:szCs w:val="22"/>
        </w:rPr>
      </w:pPr>
      <w:r>
        <w:rPr>
          <w:rFonts w:cs="Arial"/>
          <w:bCs/>
          <w:szCs w:val="22"/>
        </w:rPr>
        <w:t xml:space="preserve">V případě užití jiného datového formátu pro předložení elektronické podoby oceněného soupisu </w:t>
      </w:r>
      <w:r w:rsidRPr="00333674">
        <w:rPr>
          <w:rFonts w:cs="Arial"/>
          <w:bCs/>
          <w:spacing w:val="-4"/>
          <w:szCs w:val="22"/>
        </w:rPr>
        <w:t>prací se musí jednat o otevřený a volně dostupný formát s datovou strukturou, která splňuje požadavky</w:t>
      </w:r>
      <w:r>
        <w:rPr>
          <w:rFonts w:cs="Arial"/>
          <w:bCs/>
          <w:szCs w:val="22"/>
        </w:rPr>
        <w:t xml:space="preserve"> </w:t>
      </w:r>
      <w:r w:rsidRPr="00333674">
        <w:rPr>
          <w:rFonts w:cs="Arial"/>
          <w:bCs/>
          <w:spacing w:val="-4"/>
          <w:szCs w:val="22"/>
        </w:rPr>
        <w:t>definované vyhláškou č. </w:t>
      </w:r>
      <w:r w:rsidR="00C24E12" w:rsidRPr="00333674">
        <w:rPr>
          <w:rFonts w:cs="Arial"/>
          <w:bCs/>
          <w:spacing w:val="-4"/>
          <w:szCs w:val="22"/>
        </w:rPr>
        <w:t>169</w:t>
      </w:r>
      <w:r w:rsidRPr="00333674">
        <w:rPr>
          <w:rFonts w:cs="Arial"/>
          <w:bCs/>
          <w:spacing w:val="-4"/>
          <w:szCs w:val="22"/>
        </w:rPr>
        <w:t>/201</w:t>
      </w:r>
      <w:r w:rsidR="00C24E12" w:rsidRPr="00333674">
        <w:rPr>
          <w:rFonts w:cs="Arial"/>
          <w:bCs/>
          <w:spacing w:val="-4"/>
          <w:szCs w:val="22"/>
        </w:rPr>
        <w:t>6</w:t>
      </w:r>
      <w:r w:rsidRPr="00333674">
        <w:rPr>
          <w:rFonts w:cs="Arial"/>
          <w:bCs/>
          <w:spacing w:val="-4"/>
          <w:szCs w:val="22"/>
        </w:rPr>
        <w:t xml:space="preserve"> Sb., </w:t>
      </w:r>
      <w:r w:rsidR="00C24E12" w:rsidRPr="00333674">
        <w:rPr>
          <w:rFonts w:cs="Arial"/>
          <w:bCs/>
          <w:spacing w:val="-4"/>
          <w:szCs w:val="22"/>
        </w:rPr>
        <w:t>o stanovení rozsahu dokumentace veřejné zakázky na stavební</w:t>
      </w:r>
      <w:r w:rsidR="00C24E12" w:rsidRPr="00C24E12">
        <w:rPr>
          <w:rFonts w:cs="Arial"/>
          <w:bCs/>
          <w:szCs w:val="22"/>
        </w:rPr>
        <w:t xml:space="preserve"> práce a soupisu stavebních prací, dodávek a služeb s výkazem výměr</w:t>
      </w:r>
      <w:r w:rsidR="00C24E12">
        <w:rPr>
          <w:rFonts w:cs="Arial"/>
          <w:bCs/>
          <w:szCs w:val="22"/>
        </w:rPr>
        <w:t>.</w:t>
      </w:r>
      <w:r>
        <w:rPr>
          <w:rFonts w:cs="Arial"/>
          <w:bCs/>
          <w:szCs w:val="22"/>
        </w:rPr>
        <w:t xml:space="preserve"> Použitý datový formát musí </w:t>
      </w:r>
      <w:r w:rsidRPr="00333674">
        <w:rPr>
          <w:rFonts w:cs="Arial"/>
          <w:bCs/>
          <w:spacing w:val="-4"/>
          <w:szCs w:val="22"/>
        </w:rPr>
        <w:t>umožnit transfery dat a jejich zpracování různými softwarovými produkty pro sestavení soupisu prací</w:t>
      </w:r>
      <w:r>
        <w:rPr>
          <w:rFonts w:cs="Arial"/>
          <w:bCs/>
          <w:szCs w:val="22"/>
        </w:rPr>
        <w:t xml:space="preserve"> </w:t>
      </w:r>
      <w:r w:rsidRPr="00333674">
        <w:rPr>
          <w:rFonts w:cs="Arial"/>
          <w:bCs/>
          <w:spacing w:val="-4"/>
          <w:szCs w:val="22"/>
        </w:rPr>
        <w:t>a nabídkové ceny. Formátem elektronického soupisu prací může být XML formát. Dokumentace tohoto</w:t>
      </w:r>
      <w:r>
        <w:rPr>
          <w:rFonts w:cs="Arial"/>
          <w:bCs/>
          <w:szCs w:val="22"/>
        </w:rPr>
        <w:t xml:space="preserve"> formátu je k dispozici na </w:t>
      </w:r>
      <w:r w:rsidR="00717E4B">
        <w:rPr>
          <w:rFonts w:cs="Arial"/>
          <w:bCs/>
          <w:szCs w:val="22"/>
        </w:rPr>
        <w:t xml:space="preserve">adrese </w:t>
      </w:r>
      <w:hyperlink r:id="rId10" w:history="1">
        <w:r w:rsidR="00582F1F" w:rsidRPr="004B7374">
          <w:rPr>
            <w:rStyle w:val="Hypertextovodkaz"/>
            <w:rFonts w:cs="Arial"/>
            <w:bCs/>
            <w:szCs w:val="22"/>
          </w:rPr>
          <w:t>www.xc4.cz</w:t>
        </w:r>
      </w:hyperlink>
      <w:r w:rsidR="00717E4B" w:rsidRPr="00717E4B">
        <w:rPr>
          <w:rFonts w:cs="Arial"/>
          <w:bCs/>
          <w:szCs w:val="22"/>
        </w:rPr>
        <w:t>.</w:t>
      </w:r>
    </w:p>
    <w:p w:rsidR="00582F1F" w:rsidRDefault="00582F1F" w:rsidP="00582F1F">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w:t>
      </w:r>
      <w:r w:rsidR="00953D83">
        <w:rPr>
          <w:rFonts w:ascii="Arial" w:hAnsi="Arial" w:cs="Arial"/>
          <w:b/>
          <w:spacing w:val="-6"/>
          <w:sz w:val="22"/>
          <w:szCs w:val="22"/>
        </w:rPr>
        <w:t>zích</w:t>
      </w:r>
      <w:r w:rsidR="00953D83">
        <w:rPr>
          <w:rFonts w:ascii="Arial" w:hAnsi="Arial" w:cs="Arial"/>
          <w:b/>
          <w:sz w:val="22"/>
          <w:szCs w:val="22"/>
        </w:rPr>
        <w:t xml:space="preserve"> sml</w:t>
      </w:r>
      <w:r>
        <w:rPr>
          <w:rFonts w:ascii="Arial" w:hAnsi="Arial" w:cs="Arial"/>
          <w:b/>
          <w:sz w:val="22"/>
          <w:szCs w:val="22"/>
        </w:rPr>
        <w:t>uv o dílo.</w:t>
      </w:r>
    </w:p>
    <w:p w:rsidR="00F25070" w:rsidRDefault="00BA77B6" w:rsidP="005513F4">
      <w:pPr>
        <w:pStyle w:val="Nadpis2"/>
        <w:spacing w:before="360"/>
        <w:ind w:left="578" w:hanging="578"/>
        <w:rPr>
          <w:sz w:val="22"/>
          <w:szCs w:val="22"/>
        </w:rPr>
      </w:pPr>
      <w:bookmarkStart w:id="19" w:name="_Toc464637810"/>
      <w:r w:rsidRPr="005513F4">
        <w:rPr>
          <w:sz w:val="22"/>
          <w:szCs w:val="22"/>
        </w:rPr>
        <w:t>Požadavky na f</w:t>
      </w:r>
      <w:r w:rsidR="00F25070" w:rsidRPr="005513F4">
        <w:rPr>
          <w:sz w:val="22"/>
          <w:szCs w:val="22"/>
        </w:rPr>
        <w:t>ormu a způsob podání nabídek</w:t>
      </w:r>
      <w:bookmarkEnd w:id="19"/>
    </w:p>
    <w:p w:rsidR="00CC48A8" w:rsidRDefault="00CC48A8" w:rsidP="00CC48A8">
      <w:pPr>
        <w:tabs>
          <w:tab w:val="num" w:pos="-1560"/>
        </w:tabs>
        <w:spacing w:before="120" w:line="264" w:lineRule="auto"/>
        <w:jc w:val="both"/>
        <w:rPr>
          <w:rFonts w:ascii="Arial" w:hAnsi="Arial" w:cs="Arial"/>
          <w:sz w:val="22"/>
          <w:szCs w:val="22"/>
        </w:rPr>
      </w:pPr>
      <w:r>
        <w:rPr>
          <w:rFonts w:ascii="Arial" w:hAnsi="Arial" w:cs="Arial"/>
          <w:sz w:val="22"/>
          <w:szCs w:val="22"/>
        </w:rPr>
        <w:t>Dodavatelé podají nabídku v </w:t>
      </w:r>
      <w:r>
        <w:rPr>
          <w:rFonts w:ascii="Arial" w:hAnsi="Arial" w:cs="Arial"/>
          <w:b/>
          <w:sz w:val="22"/>
          <w:szCs w:val="22"/>
        </w:rPr>
        <w:t>elektronické podobě</w:t>
      </w:r>
      <w:r>
        <w:rPr>
          <w:rFonts w:ascii="Arial" w:hAnsi="Arial" w:cs="Arial"/>
          <w:sz w:val="22"/>
          <w:szCs w:val="22"/>
        </w:rPr>
        <w:t xml:space="preserve"> prostřednictvím elektronického nástroje      E-ZAK dostupného na https://ezak.kr-vysocina.cz/.</w:t>
      </w:r>
    </w:p>
    <w:p w:rsidR="00CC48A8" w:rsidRPr="00CC48A8" w:rsidRDefault="00CC48A8" w:rsidP="00CC48A8"/>
    <w:p w:rsidR="00EC5BB9" w:rsidRPr="008A07DB" w:rsidRDefault="00B67485" w:rsidP="00611A98">
      <w:pPr>
        <w:spacing w:before="120" w:line="288" w:lineRule="auto"/>
        <w:jc w:val="both"/>
        <w:rPr>
          <w:rFonts w:ascii="Arial" w:hAnsi="Arial" w:cs="Arial"/>
          <w:sz w:val="22"/>
          <w:szCs w:val="22"/>
        </w:rPr>
      </w:pPr>
      <w:r w:rsidRPr="005513F4">
        <w:rPr>
          <w:rFonts w:ascii="Arial" w:hAnsi="Arial" w:cs="Arial"/>
          <w:spacing w:val="-6"/>
          <w:sz w:val="22"/>
          <w:szCs w:val="22"/>
        </w:rPr>
        <w:t>Zadavatel</w:t>
      </w:r>
      <w:r w:rsidR="00953D83">
        <w:rPr>
          <w:rFonts w:ascii="Arial" w:hAnsi="Arial" w:cs="Arial"/>
          <w:spacing w:val="-6"/>
          <w:sz w:val="22"/>
          <w:szCs w:val="22"/>
        </w:rPr>
        <w:t>é</w:t>
      </w:r>
      <w:r w:rsidRPr="005513F4">
        <w:rPr>
          <w:rFonts w:ascii="Arial" w:hAnsi="Arial" w:cs="Arial"/>
          <w:spacing w:val="-6"/>
          <w:sz w:val="22"/>
          <w:szCs w:val="22"/>
        </w:rPr>
        <w:t xml:space="preserve"> připouští podání nabídek</w:t>
      </w:r>
      <w:r w:rsidRPr="008A07DB">
        <w:rPr>
          <w:rFonts w:ascii="Arial" w:hAnsi="Arial" w:cs="Arial"/>
          <w:sz w:val="22"/>
          <w:szCs w:val="22"/>
        </w:rPr>
        <w:t xml:space="preserve"> </w:t>
      </w:r>
      <w:r w:rsidRPr="008A07DB">
        <w:rPr>
          <w:rFonts w:ascii="Arial" w:hAnsi="Arial" w:cs="Arial"/>
          <w:spacing w:val="-4"/>
          <w:sz w:val="22"/>
          <w:szCs w:val="22"/>
        </w:rPr>
        <w:t>na všechny části prostřednictvím jedné nabídky, obsahující společné i specifické dokumenty ve vztahu</w:t>
      </w:r>
      <w:r w:rsidRPr="008A07DB">
        <w:rPr>
          <w:rFonts w:ascii="Arial" w:hAnsi="Arial" w:cs="Arial"/>
          <w:sz w:val="22"/>
          <w:szCs w:val="22"/>
        </w:rPr>
        <w:t xml:space="preserve"> </w:t>
      </w:r>
      <w:r w:rsidRPr="008A07DB">
        <w:rPr>
          <w:rFonts w:ascii="Arial" w:hAnsi="Arial" w:cs="Arial"/>
          <w:spacing w:val="-6"/>
          <w:sz w:val="22"/>
          <w:szCs w:val="22"/>
        </w:rPr>
        <w:t xml:space="preserve">k jednotlivým částem.  </w:t>
      </w:r>
    </w:p>
    <w:p w:rsidR="00611A98" w:rsidRPr="00A966FC" w:rsidRDefault="00611A98" w:rsidP="00611A98">
      <w:pPr>
        <w:tabs>
          <w:tab w:val="num" w:pos="-1560"/>
        </w:tabs>
        <w:spacing w:before="120" w:line="264" w:lineRule="auto"/>
        <w:jc w:val="both"/>
        <w:rPr>
          <w:rFonts w:ascii="Arial" w:hAnsi="Arial" w:cs="Arial"/>
          <w:sz w:val="22"/>
          <w:szCs w:val="22"/>
        </w:rPr>
      </w:pPr>
      <w:r w:rsidRPr="00A966FC">
        <w:rPr>
          <w:rFonts w:ascii="Arial" w:hAnsi="Arial" w:cs="Arial"/>
          <w:sz w:val="22"/>
          <w:szCs w:val="22"/>
        </w:rPr>
        <w:t xml:space="preserve">Podává-li nabídku více dodavatelů společně (jako jeden účastník zadávacího řízení), jsou povinni přiložit v nabídce originál nebo ověřenou kopii smlouvy, z níž závazně vyplývá, že všichni tito </w:t>
      </w:r>
      <w:r w:rsidRPr="00652EAA">
        <w:rPr>
          <w:rFonts w:ascii="Arial" w:hAnsi="Arial" w:cs="Arial"/>
          <w:spacing w:val="6"/>
          <w:sz w:val="22"/>
          <w:szCs w:val="22"/>
        </w:rPr>
        <w:t>dodavatelé budou vůči zadavateli a jakýmkoliv třetím osobám z jakýchkoliv závazků vzniklých</w:t>
      </w:r>
      <w:r w:rsidRPr="00A966FC">
        <w:rPr>
          <w:rFonts w:ascii="Arial" w:hAnsi="Arial" w:cs="Arial"/>
          <w:sz w:val="22"/>
          <w:szCs w:val="22"/>
        </w:rPr>
        <w:t xml:space="preserve">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w:t>
      </w:r>
      <w:r w:rsidRPr="00652EAA">
        <w:rPr>
          <w:rFonts w:ascii="Arial" w:hAnsi="Arial" w:cs="Arial"/>
          <w:spacing w:val="4"/>
          <w:sz w:val="22"/>
          <w:szCs w:val="22"/>
        </w:rPr>
        <w:t>závazků vyplývajících z veřejné zakázky. Příslušná smlouva musí rovněž zřetelně vymezovat,</w:t>
      </w:r>
      <w:r w:rsidRPr="00A966FC">
        <w:rPr>
          <w:rFonts w:ascii="Arial" w:hAnsi="Arial" w:cs="Arial"/>
          <w:sz w:val="22"/>
          <w:szCs w:val="22"/>
        </w:rPr>
        <w:t xml:space="preserve"> </w:t>
      </w:r>
      <w:r w:rsidRPr="00652EAA">
        <w:rPr>
          <w:rFonts w:ascii="Arial" w:hAnsi="Arial" w:cs="Arial"/>
          <w:spacing w:val="-6"/>
          <w:sz w:val="22"/>
          <w:szCs w:val="22"/>
        </w:rPr>
        <w:t>který z dodavatelů je oprávněn zastupovat ostatní dodavatele ve věcech spojených s plněním předmětu</w:t>
      </w:r>
      <w:r w:rsidRPr="00A966FC">
        <w:rPr>
          <w:rFonts w:ascii="Arial" w:hAnsi="Arial" w:cs="Arial"/>
          <w:sz w:val="22"/>
          <w:szCs w:val="22"/>
        </w:rPr>
        <w:t xml:space="preserve"> veřejné zakázky či jeho určité části a který dodavatel bude fakturačním místem.</w:t>
      </w:r>
    </w:p>
    <w:p w:rsidR="004952CD" w:rsidRDefault="00652EAA" w:rsidP="00831D34">
      <w:pPr>
        <w:tabs>
          <w:tab w:val="num" w:pos="-1560"/>
        </w:tabs>
        <w:spacing w:before="120" w:line="264" w:lineRule="auto"/>
        <w:jc w:val="both"/>
        <w:rPr>
          <w:rFonts w:ascii="Arial" w:hAnsi="Arial" w:cs="Arial"/>
          <w:sz w:val="22"/>
          <w:szCs w:val="22"/>
        </w:rPr>
      </w:pPr>
      <w:r>
        <w:rPr>
          <w:rFonts w:ascii="Arial" w:hAnsi="Arial" w:cs="Arial"/>
          <w:sz w:val="22"/>
          <w:szCs w:val="22"/>
        </w:rPr>
        <w:t>Dodavatelům</w:t>
      </w:r>
      <w:r w:rsidR="00611A98" w:rsidRPr="00A966FC">
        <w:rPr>
          <w:rFonts w:ascii="Arial" w:hAnsi="Arial" w:cs="Arial"/>
          <w:sz w:val="22"/>
          <w:szCs w:val="22"/>
        </w:rPr>
        <w:t xml:space="preserve"> nebudou přiznána žádná práva na náhradu nákladů spojených s účastí v zadávacím řízení.</w:t>
      </w:r>
    </w:p>
    <w:p w:rsidR="006A4728" w:rsidRPr="005513F4" w:rsidRDefault="006A4728" w:rsidP="005513F4">
      <w:pPr>
        <w:pStyle w:val="Nadpis2"/>
        <w:spacing w:before="360"/>
        <w:ind w:left="578" w:hanging="578"/>
        <w:rPr>
          <w:sz w:val="22"/>
          <w:szCs w:val="22"/>
        </w:rPr>
      </w:pPr>
      <w:r w:rsidRPr="005513F4">
        <w:rPr>
          <w:sz w:val="22"/>
          <w:szCs w:val="22"/>
        </w:rPr>
        <w:t xml:space="preserve">  </w:t>
      </w:r>
      <w:bookmarkStart w:id="20" w:name="_Toc464039192"/>
      <w:bookmarkStart w:id="21" w:name="_Toc464637811"/>
      <w:r w:rsidRPr="005513F4">
        <w:rPr>
          <w:sz w:val="22"/>
          <w:szCs w:val="22"/>
        </w:rPr>
        <w:t>Požadavky na způsob zpracování nabídky a obsahové členění</w:t>
      </w:r>
      <w:bookmarkEnd w:id="20"/>
      <w:bookmarkEnd w:id="21"/>
      <w:r w:rsidRPr="005513F4">
        <w:rPr>
          <w:sz w:val="22"/>
          <w:szCs w:val="22"/>
        </w:rPr>
        <w:t xml:space="preserve"> </w:t>
      </w:r>
    </w:p>
    <w:p w:rsidR="00FD095B" w:rsidRDefault="006A4728" w:rsidP="006A4728">
      <w:pPr>
        <w:spacing w:before="120" w:line="264" w:lineRule="auto"/>
        <w:jc w:val="both"/>
        <w:rPr>
          <w:rFonts w:ascii="Arial" w:hAnsi="Arial" w:cs="Arial"/>
          <w:sz w:val="22"/>
          <w:szCs w:val="22"/>
        </w:rPr>
      </w:pPr>
      <w:r w:rsidRPr="00F41187">
        <w:rPr>
          <w:rFonts w:ascii="Arial" w:hAnsi="Arial" w:cs="Arial"/>
          <w:spacing w:val="-2"/>
          <w:sz w:val="22"/>
          <w:szCs w:val="22"/>
        </w:rPr>
        <w:t xml:space="preserve">Dodavatel musí vypracovat nabídku </w:t>
      </w:r>
      <w:r w:rsidR="00A43A8F" w:rsidRPr="00A43A8F">
        <w:rPr>
          <w:rFonts w:ascii="Arial" w:hAnsi="Arial" w:cs="Arial"/>
          <w:spacing w:val="-2"/>
          <w:sz w:val="22"/>
          <w:szCs w:val="22"/>
        </w:rPr>
        <w:t>v českém jazyce</w:t>
      </w:r>
      <w:r w:rsidR="00A43A8F">
        <w:rPr>
          <w:rFonts w:ascii="Arial" w:hAnsi="Arial" w:cs="Arial"/>
          <w:spacing w:val="-2"/>
          <w:sz w:val="22"/>
          <w:szCs w:val="22"/>
        </w:rPr>
        <w:t xml:space="preserve">, </w:t>
      </w:r>
      <w:r w:rsidRPr="00F41187">
        <w:rPr>
          <w:rFonts w:ascii="Arial" w:hAnsi="Arial" w:cs="Arial"/>
          <w:spacing w:val="-2"/>
          <w:sz w:val="22"/>
          <w:szCs w:val="22"/>
        </w:rPr>
        <w:t>v požadovaném rozsahu a členění, v souladu s vyhlášenými</w:t>
      </w:r>
      <w:r w:rsidRPr="008A4F6F">
        <w:rPr>
          <w:rFonts w:ascii="Arial" w:hAnsi="Arial" w:cs="Arial"/>
          <w:sz w:val="22"/>
          <w:szCs w:val="22"/>
        </w:rPr>
        <w:t xml:space="preserve"> podmínkami veřejné zakázky a dalšími pokyny uvedenými v zadávací dokumentaci. </w:t>
      </w:r>
    </w:p>
    <w:p w:rsidR="006A4728" w:rsidRDefault="006A4728" w:rsidP="006A4728">
      <w:pPr>
        <w:spacing w:before="120" w:line="264" w:lineRule="auto"/>
        <w:jc w:val="both"/>
        <w:rPr>
          <w:rFonts w:ascii="Arial" w:hAnsi="Arial" w:cs="Arial"/>
          <w:sz w:val="22"/>
          <w:szCs w:val="22"/>
        </w:rPr>
      </w:pPr>
      <w:r w:rsidRPr="006A4728">
        <w:rPr>
          <w:rFonts w:ascii="Arial" w:hAnsi="Arial" w:cs="Arial"/>
          <w:sz w:val="22"/>
          <w:szCs w:val="22"/>
        </w:rPr>
        <w:t>Nabídka ne</w:t>
      </w:r>
      <w:r>
        <w:rPr>
          <w:rFonts w:ascii="Arial" w:hAnsi="Arial" w:cs="Arial"/>
          <w:sz w:val="22"/>
          <w:szCs w:val="22"/>
        </w:rPr>
        <w:t>smí</w:t>
      </w:r>
      <w:r w:rsidRPr="006A4728">
        <w:rPr>
          <w:rFonts w:ascii="Arial" w:hAnsi="Arial" w:cs="Arial"/>
          <w:sz w:val="22"/>
          <w:szCs w:val="22"/>
        </w:rPr>
        <w:t xml:space="preserve"> obsahovat přepisy a opravy, které by mohly zadavatele uvést v</w:t>
      </w:r>
      <w:r w:rsidR="00850C10">
        <w:rPr>
          <w:rFonts w:ascii="Arial" w:hAnsi="Arial" w:cs="Arial"/>
          <w:sz w:val="22"/>
          <w:szCs w:val="22"/>
        </w:rPr>
        <w:t> </w:t>
      </w:r>
      <w:r w:rsidRPr="006A4728">
        <w:rPr>
          <w:rFonts w:ascii="Arial" w:hAnsi="Arial" w:cs="Arial"/>
          <w:sz w:val="22"/>
          <w:szCs w:val="22"/>
        </w:rPr>
        <w:t>omyl</w:t>
      </w:r>
      <w:r w:rsidR="00850C10">
        <w:rPr>
          <w:rFonts w:ascii="Arial" w:hAnsi="Arial" w:cs="Arial"/>
          <w:sz w:val="22"/>
          <w:szCs w:val="22"/>
        </w:rPr>
        <w:t xml:space="preserve"> a v</w:t>
      </w:r>
      <w:r w:rsidR="00850C10" w:rsidRPr="00850C10">
        <w:rPr>
          <w:rFonts w:ascii="Arial" w:hAnsi="Arial" w:cs="Arial"/>
          <w:sz w:val="22"/>
          <w:szCs w:val="22"/>
        </w:rPr>
        <w:t>šechny tisky a kopie musí být dobře čitelné</w:t>
      </w:r>
      <w:r w:rsidR="00850C10">
        <w:rPr>
          <w:rFonts w:ascii="Arial" w:hAnsi="Arial" w:cs="Arial"/>
          <w:sz w:val="22"/>
          <w:szCs w:val="22"/>
        </w:rPr>
        <w:t xml:space="preserve">. </w:t>
      </w:r>
    </w:p>
    <w:p w:rsidR="005513F4" w:rsidRPr="008A4F6F" w:rsidRDefault="005513F4" w:rsidP="00252103">
      <w:pPr>
        <w:spacing w:line="264" w:lineRule="auto"/>
        <w:jc w:val="both"/>
        <w:rPr>
          <w:rFonts w:ascii="Arial" w:hAnsi="Arial" w:cs="Arial"/>
          <w:sz w:val="22"/>
          <w:szCs w:val="22"/>
        </w:rPr>
      </w:pPr>
    </w:p>
    <w:p w:rsidR="006A4728" w:rsidRPr="008A4F6F" w:rsidRDefault="00850C10" w:rsidP="00252103">
      <w:pPr>
        <w:tabs>
          <w:tab w:val="num" w:pos="-1560"/>
        </w:tabs>
        <w:spacing w:line="264" w:lineRule="auto"/>
        <w:jc w:val="both"/>
        <w:rPr>
          <w:rFonts w:ascii="Arial" w:hAnsi="Arial" w:cs="Arial"/>
          <w:sz w:val="22"/>
          <w:szCs w:val="22"/>
        </w:rPr>
      </w:pPr>
      <w:r>
        <w:rPr>
          <w:rFonts w:ascii="Arial" w:hAnsi="Arial" w:cs="Arial"/>
          <w:sz w:val="22"/>
          <w:szCs w:val="22"/>
        </w:rPr>
        <w:t>Dodavatel</w:t>
      </w:r>
      <w:r w:rsidR="00C006F0">
        <w:rPr>
          <w:rFonts w:ascii="Arial" w:hAnsi="Arial" w:cs="Arial"/>
          <w:sz w:val="22"/>
          <w:szCs w:val="22"/>
        </w:rPr>
        <w:t>i je doporučeno</w:t>
      </w:r>
      <w:r w:rsidR="006A4728" w:rsidRPr="008A4F6F">
        <w:rPr>
          <w:rFonts w:ascii="Arial" w:hAnsi="Arial" w:cs="Arial"/>
          <w:sz w:val="22"/>
          <w:szCs w:val="22"/>
        </w:rPr>
        <w:t xml:space="preserve"> použ</w:t>
      </w:r>
      <w:r w:rsidR="00C006F0">
        <w:rPr>
          <w:rFonts w:ascii="Arial" w:hAnsi="Arial" w:cs="Arial"/>
          <w:sz w:val="22"/>
          <w:szCs w:val="22"/>
        </w:rPr>
        <w:t>ít</w:t>
      </w:r>
      <w:r w:rsidR="006A4728" w:rsidRPr="008A4F6F">
        <w:rPr>
          <w:rFonts w:ascii="Arial" w:hAnsi="Arial" w:cs="Arial"/>
          <w:sz w:val="22"/>
          <w:szCs w:val="22"/>
        </w:rPr>
        <w:t xml:space="preserve"> dokument</w:t>
      </w:r>
      <w:r w:rsidR="00FD095B">
        <w:rPr>
          <w:rFonts w:ascii="Arial" w:hAnsi="Arial" w:cs="Arial"/>
          <w:sz w:val="22"/>
          <w:szCs w:val="22"/>
        </w:rPr>
        <w:t>y</w:t>
      </w:r>
      <w:r w:rsidR="006A4728" w:rsidRPr="008A4F6F">
        <w:rPr>
          <w:rFonts w:ascii="Arial" w:hAnsi="Arial" w:cs="Arial"/>
          <w:sz w:val="22"/>
          <w:szCs w:val="22"/>
        </w:rPr>
        <w:t xml:space="preserve"> specifikované v následujících bodech tohoto článku zadávací dokumentace:</w:t>
      </w:r>
    </w:p>
    <w:p w:rsidR="00FD095B" w:rsidRPr="00FD095B" w:rsidRDefault="006A4728" w:rsidP="00F15F2E">
      <w:pPr>
        <w:numPr>
          <w:ilvl w:val="0"/>
          <w:numId w:val="9"/>
        </w:numPr>
        <w:spacing w:line="264" w:lineRule="auto"/>
        <w:ind w:left="284" w:hanging="142"/>
        <w:jc w:val="both"/>
        <w:rPr>
          <w:rFonts w:ascii="Arial" w:hAnsi="Arial" w:cs="Arial"/>
          <w:b/>
          <w:bCs/>
          <w:i/>
          <w:iCs/>
          <w:sz w:val="22"/>
          <w:szCs w:val="22"/>
        </w:rPr>
      </w:pPr>
      <w:r w:rsidRPr="00FD095B">
        <w:rPr>
          <w:rFonts w:ascii="Arial" w:hAnsi="Arial" w:cs="Arial"/>
          <w:b/>
          <w:bCs/>
          <w:i/>
          <w:iCs/>
          <w:sz w:val="22"/>
          <w:szCs w:val="22"/>
        </w:rPr>
        <w:t>Krycí list nabídky</w:t>
      </w:r>
      <w:r w:rsidRPr="00FD095B">
        <w:rPr>
          <w:rFonts w:ascii="Arial" w:hAnsi="Arial" w:cs="Arial"/>
          <w:sz w:val="22"/>
          <w:szCs w:val="22"/>
        </w:rPr>
        <w:t xml:space="preserve"> </w:t>
      </w:r>
    </w:p>
    <w:p w:rsidR="006A4728" w:rsidRPr="00FD095B" w:rsidRDefault="006A4728" w:rsidP="00F15F2E">
      <w:pPr>
        <w:numPr>
          <w:ilvl w:val="0"/>
          <w:numId w:val="9"/>
        </w:numPr>
        <w:spacing w:line="264" w:lineRule="auto"/>
        <w:ind w:left="284" w:hanging="142"/>
        <w:jc w:val="both"/>
        <w:rPr>
          <w:rFonts w:ascii="Arial" w:hAnsi="Arial" w:cs="Arial"/>
          <w:b/>
          <w:bCs/>
          <w:i/>
          <w:iCs/>
          <w:sz w:val="22"/>
          <w:szCs w:val="22"/>
        </w:rPr>
      </w:pPr>
      <w:r w:rsidRPr="00FD095B">
        <w:rPr>
          <w:rFonts w:ascii="Arial" w:hAnsi="Arial" w:cs="Arial"/>
          <w:b/>
          <w:bCs/>
          <w:i/>
          <w:iCs/>
          <w:sz w:val="22"/>
          <w:szCs w:val="22"/>
        </w:rPr>
        <w:t xml:space="preserve">Doklady, jimiž </w:t>
      </w:r>
      <w:r w:rsidR="00850C10" w:rsidRPr="00FD095B">
        <w:rPr>
          <w:rFonts w:ascii="Arial" w:hAnsi="Arial" w:cs="Arial"/>
          <w:b/>
          <w:bCs/>
          <w:i/>
          <w:iCs/>
          <w:sz w:val="22"/>
          <w:szCs w:val="22"/>
        </w:rPr>
        <w:t>dodavatel</w:t>
      </w:r>
      <w:r w:rsidRPr="00FD095B">
        <w:rPr>
          <w:rFonts w:ascii="Arial" w:hAnsi="Arial" w:cs="Arial"/>
          <w:b/>
          <w:bCs/>
          <w:i/>
          <w:iCs/>
          <w:sz w:val="22"/>
          <w:szCs w:val="22"/>
        </w:rPr>
        <w:t xml:space="preserve"> prokáže splnění kvalifikace</w:t>
      </w:r>
    </w:p>
    <w:p w:rsidR="00A764F9" w:rsidRPr="00A764F9" w:rsidRDefault="00A764F9" w:rsidP="00F15F2E">
      <w:pPr>
        <w:numPr>
          <w:ilvl w:val="0"/>
          <w:numId w:val="9"/>
        </w:numPr>
        <w:spacing w:line="264" w:lineRule="auto"/>
        <w:ind w:left="284" w:hanging="142"/>
        <w:jc w:val="both"/>
        <w:rPr>
          <w:rFonts w:ascii="Arial" w:hAnsi="Arial" w:cs="Arial"/>
          <w:b/>
          <w:bCs/>
          <w:i/>
          <w:iCs/>
          <w:sz w:val="22"/>
          <w:szCs w:val="22"/>
        </w:rPr>
      </w:pPr>
      <w:r w:rsidRPr="00A764F9">
        <w:rPr>
          <w:rFonts w:ascii="Arial" w:hAnsi="Arial" w:cs="Arial"/>
          <w:b/>
          <w:bCs/>
          <w:i/>
          <w:iCs/>
          <w:sz w:val="22"/>
          <w:szCs w:val="22"/>
        </w:rPr>
        <w:t>Časový harmonogram plnění v</w:t>
      </w:r>
      <w:r w:rsidR="005A7296">
        <w:rPr>
          <w:rFonts w:ascii="Arial" w:hAnsi="Arial" w:cs="Arial"/>
          <w:b/>
          <w:bCs/>
          <w:i/>
          <w:iCs/>
          <w:sz w:val="22"/>
          <w:szCs w:val="22"/>
        </w:rPr>
        <w:t xml:space="preserve"> členění po měsících</w:t>
      </w:r>
    </w:p>
    <w:p w:rsidR="00A764F9" w:rsidRPr="00A764F9" w:rsidRDefault="00A764F9" w:rsidP="00F15F2E">
      <w:pPr>
        <w:numPr>
          <w:ilvl w:val="0"/>
          <w:numId w:val="9"/>
        </w:numPr>
        <w:spacing w:line="264" w:lineRule="auto"/>
        <w:ind w:left="284" w:hanging="142"/>
        <w:jc w:val="both"/>
        <w:rPr>
          <w:rFonts w:ascii="Arial" w:hAnsi="Arial" w:cs="Arial"/>
          <w:b/>
          <w:bCs/>
          <w:i/>
          <w:iCs/>
          <w:sz w:val="22"/>
          <w:szCs w:val="22"/>
        </w:rPr>
      </w:pPr>
      <w:r w:rsidRPr="00A764F9">
        <w:rPr>
          <w:rFonts w:ascii="Arial" w:hAnsi="Arial" w:cs="Arial"/>
          <w:b/>
          <w:bCs/>
          <w:i/>
          <w:iCs/>
          <w:sz w:val="22"/>
          <w:szCs w:val="22"/>
        </w:rPr>
        <w:t>Návrh platebního kalendáře v členění po měsících</w:t>
      </w:r>
    </w:p>
    <w:p w:rsidR="006A4728" w:rsidRDefault="00C006F0" w:rsidP="00F15F2E">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Ostatní požadavky zadavatelů</w:t>
      </w:r>
    </w:p>
    <w:p w:rsidR="00A764F9" w:rsidRDefault="00A764F9" w:rsidP="00F15F2E">
      <w:pPr>
        <w:numPr>
          <w:ilvl w:val="0"/>
          <w:numId w:val="9"/>
        </w:numPr>
        <w:spacing w:line="264" w:lineRule="auto"/>
        <w:ind w:left="284" w:hanging="142"/>
        <w:jc w:val="both"/>
        <w:rPr>
          <w:rFonts w:ascii="Arial" w:hAnsi="Arial" w:cs="Arial"/>
          <w:b/>
          <w:bCs/>
          <w:i/>
          <w:iCs/>
          <w:spacing w:val="-6"/>
          <w:sz w:val="22"/>
          <w:szCs w:val="22"/>
        </w:rPr>
      </w:pPr>
      <w:r w:rsidRPr="003260C9">
        <w:rPr>
          <w:rFonts w:ascii="Arial" w:hAnsi="Arial" w:cs="Arial"/>
          <w:b/>
          <w:bCs/>
          <w:i/>
          <w:iCs/>
          <w:spacing w:val="-6"/>
          <w:sz w:val="22"/>
          <w:szCs w:val="22"/>
        </w:rPr>
        <w:t>Návrh</w:t>
      </w:r>
      <w:r w:rsidR="00B765A6" w:rsidRPr="003260C9">
        <w:rPr>
          <w:rFonts w:ascii="Arial" w:hAnsi="Arial" w:cs="Arial"/>
          <w:b/>
          <w:bCs/>
          <w:i/>
          <w:iCs/>
          <w:spacing w:val="-6"/>
          <w:sz w:val="22"/>
          <w:szCs w:val="22"/>
        </w:rPr>
        <w:t>y</w:t>
      </w:r>
      <w:r w:rsidRPr="003260C9">
        <w:rPr>
          <w:rFonts w:ascii="Arial" w:hAnsi="Arial" w:cs="Arial"/>
          <w:b/>
          <w:bCs/>
          <w:i/>
          <w:iCs/>
          <w:spacing w:val="-6"/>
          <w:sz w:val="22"/>
          <w:szCs w:val="22"/>
        </w:rPr>
        <w:t xml:space="preserve"> smluv o dílo</w:t>
      </w:r>
      <w:r w:rsidR="008326BF" w:rsidRPr="003260C9">
        <w:rPr>
          <w:rFonts w:ascii="Arial" w:hAnsi="Arial" w:cs="Arial"/>
          <w:b/>
          <w:bCs/>
          <w:i/>
          <w:iCs/>
          <w:spacing w:val="-6"/>
          <w:sz w:val="22"/>
          <w:szCs w:val="22"/>
        </w:rPr>
        <w:t xml:space="preserve"> (pro zadavatele č</w:t>
      </w:r>
      <w:r w:rsidR="00664B00" w:rsidRPr="003260C9">
        <w:rPr>
          <w:rFonts w:ascii="Arial" w:hAnsi="Arial" w:cs="Arial"/>
          <w:b/>
          <w:bCs/>
          <w:i/>
          <w:iCs/>
          <w:spacing w:val="-6"/>
          <w:sz w:val="22"/>
          <w:szCs w:val="22"/>
        </w:rPr>
        <w:t>. 1 - Kraj Vysočina a zadavatele č</w:t>
      </w:r>
      <w:r w:rsidR="008326BF" w:rsidRPr="003260C9">
        <w:rPr>
          <w:rFonts w:ascii="Arial" w:hAnsi="Arial" w:cs="Arial"/>
          <w:b/>
          <w:bCs/>
          <w:i/>
          <w:iCs/>
          <w:spacing w:val="-6"/>
          <w:sz w:val="22"/>
          <w:szCs w:val="22"/>
        </w:rPr>
        <w:t>. 2</w:t>
      </w:r>
      <w:r w:rsidR="00CE14B7">
        <w:rPr>
          <w:rFonts w:ascii="Arial" w:hAnsi="Arial" w:cs="Arial"/>
          <w:b/>
          <w:bCs/>
          <w:i/>
          <w:iCs/>
          <w:spacing w:val="-6"/>
          <w:sz w:val="22"/>
          <w:szCs w:val="22"/>
        </w:rPr>
        <w:t xml:space="preserve"> - M</w:t>
      </w:r>
      <w:r w:rsidR="0050123A">
        <w:rPr>
          <w:rFonts w:ascii="Arial" w:hAnsi="Arial" w:cs="Arial"/>
          <w:b/>
          <w:bCs/>
          <w:i/>
          <w:iCs/>
          <w:spacing w:val="-6"/>
          <w:sz w:val="22"/>
          <w:szCs w:val="22"/>
        </w:rPr>
        <w:t>ěsto Humpolec</w:t>
      </w:r>
      <w:r w:rsidR="00664B00" w:rsidRPr="003260C9">
        <w:rPr>
          <w:rFonts w:ascii="Arial" w:hAnsi="Arial" w:cs="Arial"/>
          <w:b/>
          <w:bCs/>
          <w:i/>
          <w:iCs/>
          <w:spacing w:val="-6"/>
          <w:sz w:val="22"/>
          <w:szCs w:val="22"/>
        </w:rPr>
        <w:t>)</w:t>
      </w:r>
    </w:p>
    <w:p w:rsidR="00731933" w:rsidRDefault="00731933" w:rsidP="00731933">
      <w:pPr>
        <w:spacing w:line="264" w:lineRule="auto"/>
        <w:ind w:left="284"/>
        <w:jc w:val="both"/>
        <w:rPr>
          <w:rFonts w:ascii="Arial" w:hAnsi="Arial" w:cs="Arial"/>
          <w:b/>
          <w:bCs/>
          <w:i/>
          <w:iCs/>
          <w:spacing w:val="-6"/>
          <w:sz w:val="22"/>
          <w:szCs w:val="22"/>
        </w:rPr>
      </w:pPr>
    </w:p>
    <w:p w:rsidR="00B16779" w:rsidRPr="00B16779" w:rsidRDefault="00B16779" w:rsidP="00B16779">
      <w:pPr>
        <w:keepNext/>
        <w:numPr>
          <w:ilvl w:val="0"/>
          <w:numId w:val="16"/>
        </w:numPr>
        <w:shd w:val="clear" w:color="auto" w:fill="D9D9D9"/>
        <w:spacing w:before="360" w:after="240"/>
        <w:outlineLvl w:val="0"/>
        <w:rPr>
          <w:rFonts w:ascii="Arial" w:hAnsi="Arial" w:cs="Arial"/>
          <w:b/>
          <w:bCs/>
        </w:rPr>
      </w:pPr>
      <w:r w:rsidRPr="00B16779">
        <w:rPr>
          <w:rFonts w:ascii="Arial" w:hAnsi="Arial" w:cs="Arial"/>
          <w:b/>
          <w:bCs/>
        </w:rPr>
        <w:t xml:space="preserve">Lhůta pro podání nabídek a termín otevírání </w:t>
      </w:r>
      <w:r w:rsidR="00604AC3">
        <w:rPr>
          <w:rFonts w:ascii="Arial" w:hAnsi="Arial" w:cs="Arial"/>
          <w:b/>
          <w:bCs/>
        </w:rPr>
        <w:t>nabíde</w:t>
      </w:r>
      <w:r w:rsidRPr="00B16779">
        <w:rPr>
          <w:rFonts w:ascii="Arial" w:hAnsi="Arial" w:cs="Arial"/>
          <w:b/>
          <w:bCs/>
        </w:rPr>
        <w:t>k veřejné zakázky</w:t>
      </w:r>
    </w:p>
    <w:p w:rsidR="00B16779" w:rsidRPr="00B16779" w:rsidRDefault="00B16779" w:rsidP="00B16779">
      <w:pPr>
        <w:tabs>
          <w:tab w:val="left" w:pos="1418"/>
          <w:tab w:val="left" w:pos="7320"/>
        </w:tabs>
        <w:spacing w:line="264" w:lineRule="auto"/>
        <w:jc w:val="both"/>
        <w:rPr>
          <w:rFonts w:ascii="Arial" w:hAnsi="Arial" w:cs="Arial"/>
          <w:b/>
          <w:color w:val="FF0000"/>
          <w:sz w:val="22"/>
          <w:szCs w:val="22"/>
        </w:rPr>
      </w:pPr>
      <w:r w:rsidRPr="00B16779">
        <w:rPr>
          <w:rFonts w:ascii="Arial" w:hAnsi="Arial" w:cs="Arial"/>
          <w:sz w:val="22"/>
          <w:szCs w:val="22"/>
        </w:rPr>
        <w:t xml:space="preserve">Lhůta pro podání nabídky je </w:t>
      </w:r>
      <w:r w:rsidRPr="00D71FF2">
        <w:rPr>
          <w:rFonts w:ascii="Arial" w:hAnsi="Arial" w:cs="Arial"/>
          <w:sz w:val="22"/>
          <w:szCs w:val="22"/>
        </w:rPr>
        <w:t xml:space="preserve">stanovena </w:t>
      </w:r>
      <w:r w:rsidR="00D71FF2" w:rsidRPr="00D71FF2">
        <w:rPr>
          <w:rFonts w:ascii="Arial" w:hAnsi="Arial" w:cs="Arial"/>
          <w:b/>
          <w:sz w:val="22"/>
          <w:szCs w:val="22"/>
        </w:rPr>
        <w:t xml:space="preserve">do </w:t>
      </w:r>
      <w:r w:rsidR="00831D34" w:rsidRPr="002C38CC">
        <w:rPr>
          <w:rFonts w:ascii="Arial" w:hAnsi="Arial" w:cs="Arial"/>
          <w:b/>
          <w:sz w:val="22"/>
          <w:szCs w:val="22"/>
        </w:rPr>
        <w:t>1</w:t>
      </w:r>
      <w:r w:rsidR="002C38CC" w:rsidRPr="002C38CC">
        <w:rPr>
          <w:rFonts w:ascii="Arial" w:hAnsi="Arial" w:cs="Arial"/>
          <w:b/>
          <w:sz w:val="22"/>
          <w:szCs w:val="22"/>
        </w:rPr>
        <w:t>3</w:t>
      </w:r>
      <w:r w:rsidRPr="002C38CC">
        <w:rPr>
          <w:rFonts w:ascii="Arial" w:hAnsi="Arial" w:cs="Arial"/>
          <w:b/>
          <w:sz w:val="22"/>
          <w:szCs w:val="22"/>
        </w:rPr>
        <w:t xml:space="preserve">. </w:t>
      </w:r>
      <w:r w:rsidR="00D71FF2" w:rsidRPr="002C38CC">
        <w:rPr>
          <w:rFonts w:ascii="Arial" w:hAnsi="Arial" w:cs="Arial"/>
          <w:b/>
          <w:sz w:val="22"/>
          <w:szCs w:val="22"/>
        </w:rPr>
        <w:t>3. 2019</w:t>
      </w:r>
      <w:r w:rsidRPr="002C38CC">
        <w:rPr>
          <w:rFonts w:ascii="Arial" w:hAnsi="Arial" w:cs="Arial"/>
          <w:b/>
          <w:sz w:val="22"/>
          <w:szCs w:val="22"/>
        </w:rPr>
        <w:t xml:space="preserve"> do 1</w:t>
      </w:r>
      <w:r w:rsidR="00D71FF2" w:rsidRPr="002C38CC">
        <w:rPr>
          <w:rFonts w:ascii="Arial" w:hAnsi="Arial" w:cs="Arial"/>
          <w:b/>
          <w:sz w:val="22"/>
          <w:szCs w:val="22"/>
        </w:rPr>
        <w:t>0</w:t>
      </w:r>
      <w:r w:rsidRPr="002C38CC">
        <w:rPr>
          <w:rFonts w:ascii="Arial" w:hAnsi="Arial" w:cs="Arial"/>
          <w:b/>
          <w:sz w:val="22"/>
          <w:szCs w:val="22"/>
        </w:rPr>
        <w:t>:00 hod.</w:t>
      </w:r>
      <w:r w:rsidRPr="00B16779">
        <w:rPr>
          <w:rFonts w:ascii="Arial" w:hAnsi="Arial" w:cs="Arial"/>
          <w:b/>
          <w:color w:val="FF0000"/>
          <w:sz w:val="22"/>
          <w:szCs w:val="22"/>
        </w:rPr>
        <w:t xml:space="preserve"> </w:t>
      </w:r>
    </w:p>
    <w:p w:rsidR="00B16779" w:rsidRPr="00B16779" w:rsidRDefault="00B16779" w:rsidP="00B16779">
      <w:pPr>
        <w:tabs>
          <w:tab w:val="left" w:pos="1418"/>
          <w:tab w:val="left" w:pos="7320"/>
        </w:tabs>
        <w:spacing w:before="120" w:line="264" w:lineRule="auto"/>
        <w:jc w:val="both"/>
        <w:rPr>
          <w:rFonts w:ascii="Arial" w:hAnsi="Arial" w:cs="Arial"/>
          <w:sz w:val="22"/>
          <w:szCs w:val="22"/>
        </w:rPr>
      </w:pPr>
      <w:r w:rsidRPr="00B16779">
        <w:rPr>
          <w:rFonts w:ascii="Arial" w:hAnsi="Arial" w:cs="Arial"/>
          <w:sz w:val="22"/>
          <w:szCs w:val="22"/>
        </w:rPr>
        <w:t>Vzhledem k přijímání nabídek pouze v elektronické podobě neproběhne veřejné otevírání nabídek.</w:t>
      </w:r>
    </w:p>
    <w:p w:rsidR="00B16779" w:rsidRDefault="00B16779" w:rsidP="00731933">
      <w:pPr>
        <w:spacing w:line="264" w:lineRule="auto"/>
        <w:ind w:left="284"/>
        <w:jc w:val="both"/>
        <w:rPr>
          <w:rFonts w:ascii="Arial" w:hAnsi="Arial" w:cs="Arial"/>
          <w:b/>
          <w:bCs/>
          <w:i/>
          <w:iCs/>
          <w:spacing w:val="-6"/>
          <w:sz w:val="22"/>
          <w:szCs w:val="22"/>
        </w:rPr>
      </w:pPr>
    </w:p>
    <w:p w:rsidR="00EC5BB9" w:rsidRPr="009550B1" w:rsidRDefault="00905DC0" w:rsidP="00F03FC1">
      <w:pPr>
        <w:pStyle w:val="Nadpis1"/>
        <w:spacing w:before="480"/>
        <w:ind w:left="431" w:hanging="431"/>
      </w:pPr>
      <w:r>
        <w:t xml:space="preserve">  </w:t>
      </w:r>
      <w:bookmarkStart w:id="22" w:name="_Toc464039191"/>
      <w:bookmarkStart w:id="23" w:name="_Toc464637817"/>
      <w:r w:rsidR="00EC5BB9" w:rsidRPr="009550B1">
        <w:t>Hodnocení nabídek</w:t>
      </w:r>
      <w:bookmarkEnd w:id="22"/>
      <w:bookmarkEnd w:id="23"/>
    </w:p>
    <w:p w:rsidR="00611A98" w:rsidRPr="0020308A" w:rsidRDefault="00611A98" w:rsidP="00611A98">
      <w:pPr>
        <w:tabs>
          <w:tab w:val="left" w:pos="1418"/>
          <w:tab w:val="left" w:pos="7320"/>
        </w:tabs>
        <w:spacing w:before="120" w:line="264" w:lineRule="auto"/>
        <w:jc w:val="both"/>
        <w:rPr>
          <w:rFonts w:ascii="Arial" w:hAnsi="Arial" w:cs="Arial"/>
          <w:b/>
          <w:sz w:val="22"/>
          <w:szCs w:val="22"/>
        </w:rPr>
      </w:pPr>
      <w:r w:rsidRPr="00246E46">
        <w:rPr>
          <w:rFonts w:ascii="Arial" w:hAnsi="Arial" w:cs="Arial"/>
          <w:spacing w:val="6"/>
          <w:sz w:val="22"/>
          <w:szCs w:val="22"/>
        </w:rPr>
        <w:t>Zadavatel</w:t>
      </w:r>
      <w:r w:rsidR="001D680D">
        <w:rPr>
          <w:rFonts w:ascii="Arial" w:hAnsi="Arial" w:cs="Arial"/>
          <w:spacing w:val="6"/>
          <w:sz w:val="22"/>
          <w:szCs w:val="22"/>
        </w:rPr>
        <w:t>é</w:t>
      </w:r>
      <w:r w:rsidRPr="00246E46">
        <w:rPr>
          <w:rFonts w:ascii="Arial" w:hAnsi="Arial" w:cs="Arial"/>
          <w:spacing w:val="6"/>
          <w:sz w:val="22"/>
          <w:szCs w:val="22"/>
        </w:rPr>
        <w:t xml:space="preserve"> v souladu s </w:t>
      </w:r>
      <w:proofErr w:type="spellStart"/>
      <w:r w:rsidRPr="00246E46">
        <w:rPr>
          <w:rFonts w:ascii="Arial" w:hAnsi="Arial" w:cs="Arial"/>
          <w:spacing w:val="6"/>
          <w:sz w:val="22"/>
          <w:szCs w:val="22"/>
        </w:rPr>
        <w:t>ust</w:t>
      </w:r>
      <w:proofErr w:type="spellEnd"/>
      <w:r w:rsidRPr="00246E46">
        <w:rPr>
          <w:rFonts w:ascii="Arial" w:hAnsi="Arial" w:cs="Arial"/>
          <w:spacing w:val="6"/>
          <w:sz w:val="22"/>
          <w:szCs w:val="22"/>
        </w:rPr>
        <w:t xml:space="preserve">. § 114 odst. 1 </w:t>
      </w:r>
      <w:r w:rsidR="00DB47D9" w:rsidRPr="00246E46">
        <w:rPr>
          <w:rFonts w:ascii="Arial" w:hAnsi="Arial" w:cs="Arial"/>
          <w:spacing w:val="6"/>
          <w:sz w:val="22"/>
          <w:szCs w:val="22"/>
        </w:rPr>
        <w:t>zákona</w:t>
      </w:r>
      <w:r w:rsidRPr="00246E46">
        <w:rPr>
          <w:rFonts w:ascii="Arial" w:hAnsi="Arial" w:cs="Arial"/>
          <w:spacing w:val="6"/>
          <w:sz w:val="22"/>
          <w:szCs w:val="22"/>
        </w:rPr>
        <w:t xml:space="preserve"> stanovuj</w:t>
      </w:r>
      <w:r w:rsidR="001D680D">
        <w:rPr>
          <w:rFonts w:ascii="Arial" w:hAnsi="Arial" w:cs="Arial"/>
          <w:spacing w:val="6"/>
          <w:sz w:val="22"/>
          <w:szCs w:val="22"/>
        </w:rPr>
        <w:t>í</w:t>
      </w:r>
      <w:r w:rsidRPr="00246E46">
        <w:rPr>
          <w:rFonts w:ascii="Arial" w:hAnsi="Arial" w:cs="Arial"/>
          <w:spacing w:val="6"/>
          <w:sz w:val="22"/>
          <w:szCs w:val="22"/>
        </w:rPr>
        <w:t>, že nabídky budou hodnoceny</w:t>
      </w:r>
      <w:r w:rsidRPr="0020308A">
        <w:rPr>
          <w:rFonts w:ascii="Arial" w:hAnsi="Arial" w:cs="Arial"/>
          <w:sz w:val="22"/>
          <w:szCs w:val="22"/>
        </w:rPr>
        <w:t xml:space="preserve"> </w:t>
      </w:r>
      <w:r w:rsidRPr="00246E46">
        <w:rPr>
          <w:rFonts w:ascii="Arial" w:hAnsi="Arial" w:cs="Arial"/>
          <w:spacing w:val="-4"/>
          <w:sz w:val="22"/>
          <w:szCs w:val="22"/>
        </w:rPr>
        <w:t>podle ekonomické výhodnosti.  Zadavatel</w:t>
      </w:r>
      <w:r w:rsidR="001D680D">
        <w:rPr>
          <w:rFonts w:ascii="Arial" w:hAnsi="Arial" w:cs="Arial"/>
          <w:spacing w:val="-4"/>
          <w:sz w:val="22"/>
          <w:szCs w:val="22"/>
        </w:rPr>
        <w:t>é zároveň stanovují</w:t>
      </w:r>
      <w:r w:rsidRPr="00246E46">
        <w:rPr>
          <w:rFonts w:ascii="Arial" w:hAnsi="Arial" w:cs="Arial"/>
          <w:spacing w:val="-4"/>
          <w:sz w:val="22"/>
          <w:szCs w:val="22"/>
        </w:rPr>
        <w:t>, že ekonomická výhodnost nabídek bude</w:t>
      </w:r>
      <w:r w:rsidRPr="0020308A">
        <w:rPr>
          <w:rFonts w:ascii="Arial" w:hAnsi="Arial" w:cs="Arial"/>
          <w:sz w:val="22"/>
          <w:szCs w:val="22"/>
        </w:rPr>
        <w:t xml:space="preserve"> hodnocena</w:t>
      </w:r>
      <w:r w:rsidR="00246E46">
        <w:rPr>
          <w:rFonts w:ascii="Arial" w:hAnsi="Arial" w:cs="Arial"/>
          <w:sz w:val="22"/>
          <w:szCs w:val="22"/>
        </w:rPr>
        <w:t>,</w:t>
      </w:r>
      <w:r w:rsidRPr="0020308A">
        <w:rPr>
          <w:rFonts w:ascii="Arial" w:hAnsi="Arial" w:cs="Arial"/>
          <w:sz w:val="22"/>
          <w:szCs w:val="22"/>
        </w:rPr>
        <w:t xml:space="preserve"> v souladu s § 114 odst. 2</w:t>
      </w:r>
      <w:r w:rsidR="00246E46">
        <w:rPr>
          <w:rFonts w:ascii="Arial" w:hAnsi="Arial" w:cs="Arial"/>
          <w:sz w:val="22"/>
          <w:szCs w:val="22"/>
        </w:rPr>
        <w:t xml:space="preserve"> </w:t>
      </w:r>
      <w:r w:rsidRPr="0020308A">
        <w:rPr>
          <w:rFonts w:ascii="Arial" w:hAnsi="Arial" w:cs="Arial"/>
          <w:sz w:val="22"/>
          <w:szCs w:val="22"/>
        </w:rPr>
        <w:t xml:space="preserve">věta </w:t>
      </w:r>
      <w:r w:rsidR="009928C3">
        <w:rPr>
          <w:rFonts w:ascii="Arial" w:hAnsi="Arial" w:cs="Arial"/>
          <w:sz w:val="22"/>
          <w:szCs w:val="22"/>
        </w:rPr>
        <w:t>druhá</w:t>
      </w:r>
      <w:r w:rsidRPr="0020308A">
        <w:rPr>
          <w:rFonts w:ascii="Arial" w:hAnsi="Arial" w:cs="Arial"/>
          <w:sz w:val="22"/>
          <w:szCs w:val="22"/>
        </w:rPr>
        <w:t xml:space="preserve"> </w:t>
      </w:r>
      <w:r w:rsidR="00DB47D9">
        <w:rPr>
          <w:rFonts w:ascii="Arial" w:hAnsi="Arial" w:cs="Arial"/>
          <w:sz w:val="22"/>
          <w:szCs w:val="22"/>
        </w:rPr>
        <w:t>zákona</w:t>
      </w:r>
      <w:r w:rsidR="00246E46">
        <w:rPr>
          <w:rFonts w:ascii="Arial" w:hAnsi="Arial" w:cs="Arial"/>
          <w:sz w:val="22"/>
          <w:szCs w:val="22"/>
        </w:rPr>
        <w:t>,</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w:t>
      </w:r>
      <w:r w:rsidR="001D680D">
        <w:rPr>
          <w:rFonts w:ascii="Arial" w:hAnsi="Arial" w:cs="Arial"/>
          <w:sz w:val="22"/>
          <w:szCs w:val="22"/>
        </w:rPr>
        <w:t>é</w:t>
      </w:r>
      <w:r w:rsidRPr="003819AE">
        <w:rPr>
          <w:rFonts w:ascii="Arial" w:hAnsi="Arial" w:cs="Arial"/>
          <w:sz w:val="22"/>
          <w:szCs w:val="22"/>
        </w:rPr>
        <w:t xml:space="preserve"> stanovil</w:t>
      </w:r>
      <w:r w:rsidR="001D680D">
        <w:rPr>
          <w:rFonts w:ascii="Arial" w:hAnsi="Arial" w:cs="Arial"/>
          <w:sz w:val="22"/>
          <w:szCs w:val="22"/>
        </w:rPr>
        <w:t>i</w:t>
      </w:r>
      <w:r w:rsidRPr="003819AE">
        <w:rPr>
          <w:rFonts w:ascii="Arial" w:hAnsi="Arial" w:cs="Arial"/>
          <w:sz w:val="22"/>
          <w:szCs w:val="22"/>
        </w:rPr>
        <w:t xml:space="preserve"> v</w:t>
      </w:r>
      <w:r w:rsidR="00246E46">
        <w:rPr>
          <w:rFonts w:ascii="Arial" w:hAnsi="Arial" w:cs="Arial"/>
          <w:sz w:val="22"/>
          <w:szCs w:val="22"/>
        </w:rPr>
        <w:t> </w:t>
      </w:r>
      <w:r w:rsidRPr="003819AE">
        <w:rPr>
          <w:rFonts w:ascii="Arial" w:hAnsi="Arial" w:cs="Arial"/>
          <w:sz w:val="22"/>
          <w:szCs w:val="22"/>
        </w:rPr>
        <w:t>souladu</w:t>
      </w:r>
      <w:r w:rsidR="00246E46">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xml:space="preserve">, b, c) </w:t>
      </w:r>
      <w:r w:rsidRPr="003819AE">
        <w:rPr>
          <w:rFonts w:ascii="Arial" w:hAnsi="Arial" w:cs="Arial"/>
          <w:sz w:val="22"/>
          <w:szCs w:val="22"/>
        </w:rPr>
        <w:t>zákona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rsidR="00E96945" w:rsidRDefault="000E43ED" w:rsidP="00611A98">
      <w:pPr>
        <w:tabs>
          <w:tab w:val="left" w:pos="945"/>
        </w:tabs>
        <w:spacing w:before="120" w:line="264" w:lineRule="auto"/>
        <w:jc w:val="both"/>
        <w:rPr>
          <w:rFonts w:ascii="Arial" w:hAnsi="Arial" w:cs="Arial"/>
          <w:sz w:val="22"/>
          <w:szCs w:val="22"/>
        </w:rPr>
      </w:pPr>
      <w:r w:rsidRPr="008E1865">
        <w:rPr>
          <w:rFonts w:ascii="Arial" w:hAnsi="Arial" w:cs="Arial"/>
          <w:sz w:val="22"/>
          <w:szCs w:val="22"/>
        </w:rPr>
        <w:t>P</w:t>
      </w:r>
      <w:r w:rsidR="006B0FB4" w:rsidRPr="008E1865">
        <w:rPr>
          <w:rFonts w:ascii="Arial" w:hAnsi="Arial" w:cs="Arial"/>
          <w:sz w:val="22"/>
          <w:szCs w:val="22"/>
        </w:rPr>
        <w:t>ředmětem</w:t>
      </w:r>
      <w:r w:rsidR="009928C3" w:rsidRPr="008E1865">
        <w:t xml:space="preserve"> </w:t>
      </w:r>
      <w:r w:rsidR="009928C3" w:rsidRPr="008E1865">
        <w:rPr>
          <w:rFonts w:ascii="Arial" w:hAnsi="Arial" w:cs="Arial"/>
          <w:sz w:val="22"/>
          <w:szCs w:val="22"/>
        </w:rPr>
        <w:t>ekonomické výhodnosti nabídek</w:t>
      </w:r>
      <w:r w:rsidR="006B0FB4" w:rsidRPr="008E1865">
        <w:rPr>
          <w:rFonts w:ascii="Arial" w:hAnsi="Arial" w:cs="Arial"/>
          <w:sz w:val="22"/>
          <w:szCs w:val="22"/>
        </w:rPr>
        <w:t xml:space="preserve"> </w:t>
      </w:r>
      <w:r w:rsidR="009928C3" w:rsidRPr="008E1865">
        <w:rPr>
          <w:rFonts w:ascii="Arial" w:hAnsi="Arial" w:cs="Arial"/>
          <w:sz w:val="22"/>
          <w:szCs w:val="22"/>
        </w:rPr>
        <w:t xml:space="preserve">bude </w:t>
      </w:r>
      <w:r w:rsidR="006B0FB4" w:rsidRPr="008E1865">
        <w:rPr>
          <w:rFonts w:ascii="Arial" w:hAnsi="Arial" w:cs="Arial"/>
          <w:sz w:val="22"/>
          <w:szCs w:val="22"/>
        </w:rPr>
        <w:t>kritéri</w:t>
      </w:r>
      <w:r w:rsidR="009928C3" w:rsidRPr="008E1865">
        <w:rPr>
          <w:rFonts w:ascii="Arial" w:hAnsi="Arial" w:cs="Arial"/>
          <w:sz w:val="22"/>
          <w:szCs w:val="22"/>
        </w:rPr>
        <w:t>um</w:t>
      </w:r>
      <w:r w:rsidR="006B0FB4" w:rsidRPr="008E1865">
        <w:rPr>
          <w:rFonts w:ascii="Arial" w:hAnsi="Arial" w:cs="Arial"/>
          <w:sz w:val="22"/>
          <w:szCs w:val="22"/>
        </w:rPr>
        <w:t xml:space="preserve"> </w:t>
      </w:r>
      <w:r w:rsidR="009928C3" w:rsidRPr="008E1865">
        <w:rPr>
          <w:rFonts w:ascii="Arial" w:hAnsi="Arial" w:cs="Arial"/>
          <w:sz w:val="22"/>
          <w:szCs w:val="22"/>
        </w:rPr>
        <w:t xml:space="preserve">nejnižší </w:t>
      </w:r>
      <w:r w:rsidRPr="008E1865">
        <w:rPr>
          <w:rFonts w:ascii="Arial" w:hAnsi="Arial" w:cs="Arial"/>
          <w:sz w:val="22"/>
          <w:szCs w:val="22"/>
        </w:rPr>
        <w:t>nabídkové ceny bez DPH</w:t>
      </w:r>
      <w:r w:rsidR="009928C3" w:rsidRPr="008E1865">
        <w:rPr>
          <w:rFonts w:ascii="Arial" w:hAnsi="Arial" w:cs="Arial"/>
          <w:sz w:val="22"/>
          <w:szCs w:val="22"/>
        </w:rPr>
        <w:t>.</w:t>
      </w:r>
      <w:r w:rsidR="006B0FB4" w:rsidRPr="008E1865">
        <w:rPr>
          <w:rFonts w:ascii="Arial" w:hAnsi="Arial" w:cs="Arial"/>
          <w:sz w:val="22"/>
          <w:szCs w:val="22"/>
        </w:rPr>
        <w:t xml:space="preserve"> </w:t>
      </w:r>
      <w:r w:rsidR="008E1865" w:rsidRPr="00B21EDB">
        <w:rPr>
          <w:rFonts w:ascii="Arial" w:hAnsi="Arial" w:cs="Arial"/>
          <w:spacing w:val="-4"/>
          <w:sz w:val="22"/>
          <w:szCs w:val="22"/>
        </w:rPr>
        <w:t>Předmětem h</w:t>
      </w:r>
      <w:r w:rsidR="00E96945" w:rsidRPr="00B21EDB">
        <w:rPr>
          <w:rFonts w:ascii="Arial" w:hAnsi="Arial" w:cs="Arial"/>
          <w:spacing w:val="-4"/>
          <w:sz w:val="22"/>
          <w:szCs w:val="22"/>
        </w:rPr>
        <w:t>odnocen</w:t>
      </w:r>
      <w:r w:rsidR="008E1865" w:rsidRPr="00B21EDB">
        <w:rPr>
          <w:rFonts w:ascii="Arial" w:hAnsi="Arial" w:cs="Arial"/>
          <w:spacing w:val="-4"/>
          <w:sz w:val="22"/>
          <w:szCs w:val="22"/>
        </w:rPr>
        <w:t>í</w:t>
      </w:r>
      <w:r w:rsidR="00E96945" w:rsidRPr="00B21EDB">
        <w:rPr>
          <w:rFonts w:ascii="Arial" w:hAnsi="Arial" w:cs="Arial"/>
          <w:spacing w:val="-4"/>
          <w:sz w:val="22"/>
          <w:szCs w:val="22"/>
        </w:rPr>
        <w:t xml:space="preserve"> bude </w:t>
      </w:r>
      <w:r w:rsidR="008E1865" w:rsidRPr="00B21EDB">
        <w:rPr>
          <w:rFonts w:ascii="Arial" w:hAnsi="Arial" w:cs="Arial"/>
          <w:spacing w:val="-4"/>
          <w:sz w:val="22"/>
          <w:szCs w:val="22"/>
        </w:rPr>
        <w:t xml:space="preserve">celkový </w:t>
      </w:r>
      <w:r w:rsidR="008E1865" w:rsidRPr="00B21EDB">
        <w:rPr>
          <w:rFonts w:ascii="Arial" w:hAnsi="Arial" w:cs="Arial"/>
          <w:b/>
          <w:spacing w:val="-4"/>
          <w:sz w:val="22"/>
          <w:szCs w:val="22"/>
        </w:rPr>
        <w:t xml:space="preserve">součet nabídkových cen za obě části zakázky v Kč bez DPH. </w:t>
      </w:r>
      <w:r w:rsidR="008E1865">
        <w:rPr>
          <w:rFonts w:ascii="Arial" w:hAnsi="Arial" w:cs="Arial"/>
          <w:b/>
          <w:sz w:val="22"/>
          <w:szCs w:val="22"/>
        </w:rPr>
        <w:t xml:space="preserve"> </w:t>
      </w:r>
      <w:r w:rsidR="00611A98" w:rsidRPr="008B0F37">
        <w:rPr>
          <w:rFonts w:ascii="Arial" w:hAnsi="Arial" w:cs="Arial"/>
          <w:sz w:val="22"/>
          <w:szCs w:val="22"/>
        </w:rPr>
        <w:t xml:space="preserve">Jako nejvýhodnější bude hodnocena </w:t>
      </w:r>
      <w:r w:rsidR="00E96945">
        <w:rPr>
          <w:rFonts w:ascii="Arial" w:hAnsi="Arial" w:cs="Arial"/>
          <w:sz w:val="22"/>
          <w:szCs w:val="22"/>
        </w:rPr>
        <w:t>nejnižší</w:t>
      </w:r>
      <w:r w:rsidR="00611A98" w:rsidRPr="008B0F37">
        <w:rPr>
          <w:rFonts w:ascii="Arial" w:hAnsi="Arial" w:cs="Arial"/>
          <w:sz w:val="22"/>
          <w:szCs w:val="22"/>
        </w:rPr>
        <w:t xml:space="preserve"> hodnota.</w:t>
      </w:r>
      <w:r w:rsidR="00611A98">
        <w:rPr>
          <w:rFonts w:ascii="Arial" w:hAnsi="Arial" w:cs="Arial"/>
          <w:sz w:val="22"/>
          <w:szCs w:val="22"/>
        </w:rPr>
        <w:t xml:space="preserve"> </w:t>
      </w:r>
    </w:p>
    <w:p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součtu </w:t>
      </w:r>
      <w:r w:rsidR="00E96945" w:rsidRPr="00E96945">
        <w:rPr>
          <w:rFonts w:ascii="Arial" w:hAnsi="Arial" w:cs="Arial"/>
          <w:sz w:val="22"/>
          <w:szCs w:val="22"/>
        </w:rPr>
        <w:t xml:space="preserve">nabídkových cen </w:t>
      </w:r>
      <w:r w:rsidR="00602EBA" w:rsidRPr="00E96945">
        <w:rPr>
          <w:rFonts w:ascii="Arial" w:hAnsi="Arial" w:cs="Arial"/>
          <w:sz w:val="22"/>
          <w:szCs w:val="22"/>
        </w:rPr>
        <w:t>pro obě části</w:t>
      </w:r>
      <w:r w:rsidR="00602EBA">
        <w:rPr>
          <w:rFonts w:ascii="Arial" w:hAnsi="Arial" w:cs="Arial"/>
          <w:sz w:val="22"/>
          <w:szCs w:val="22"/>
        </w:rPr>
        <w:t xml:space="preserve"> zakázky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pořadí úspěšnosti nabídek</w:t>
      </w:r>
      <w:r w:rsidR="00630C62">
        <w:rPr>
          <w:rFonts w:ascii="Arial" w:hAnsi="Arial" w:cs="Arial"/>
          <w:sz w:val="22"/>
          <w:szCs w:val="22"/>
        </w:rPr>
        <w:t xml:space="preserve"> </w:t>
      </w:r>
      <w:r w:rsidR="004807C6" w:rsidRPr="004807C6">
        <w:rPr>
          <w:rFonts w:ascii="Arial" w:hAnsi="Arial" w:cs="Arial"/>
          <w:sz w:val="22"/>
          <w:szCs w:val="22"/>
        </w:rPr>
        <w:t xml:space="preserve">pro </w:t>
      </w:r>
      <w:r w:rsidR="00630C62">
        <w:rPr>
          <w:rFonts w:ascii="Arial" w:hAnsi="Arial" w:cs="Arial"/>
          <w:sz w:val="22"/>
          <w:szCs w:val="22"/>
        </w:rPr>
        <w:t>c</w:t>
      </w:r>
      <w:r w:rsidR="004807C6">
        <w:rPr>
          <w:rFonts w:ascii="Arial" w:hAnsi="Arial" w:cs="Arial"/>
          <w:sz w:val="22"/>
          <w:szCs w:val="22"/>
        </w:rPr>
        <w:t xml:space="preserve">elou veřejnou zakázku. </w:t>
      </w:r>
      <w:r w:rsidRPr="008C630A">
        <w:rPr>
          <w:rFonts w:ascii="Arial" w:hAnsi="Arial" w:cs="Arial"/>
          <w:sz w:val="22"/>
          <w:szCs w:val="22"/>
        </w:rPr>
        <w:t xml:space="preserve">Ekonomicky nejvýhodnější nabídkou </w:t>
      </w:r>
      <w:r w:rsidR="004807C6">
        <w:rPr>
          <w:rFonts w:ascii="Arial" w:hAnsi="Arial" w:cs="Arial"/>
          <w:sz w:val="22"/>
          <w:szCs w:val="22"/>
        </w:rPr>
        <w:t>pro obě části bude nabídka</w:t>
      </w:r>
      <w:r w:rsidR="00E96945">
        <w:rPr>
          <w:rFonts w:ascii="Arial" w:hAnsi="Arial" w:cs="Arial"/>
          <w:sz w:val="22"/>
          <w:szCs w:val="22"/>
        </w:rPr>
        <w:t xml:space="preserve"> s</w:t>
      </w:r>
      <w:r w:rsidR="008E1865">
        <w:rPr>
          <w:rFonts w:ascii="Arial" w:hAnsi="Arial" w:cs="Arial"/>
          <w:sz w:val="22"/>
          <w:szCs w:val="22"/>
        </w:rPr>
        <w:t> </w:t>
      </w:r>
      <w:r w:rsidR="00E96945">
        <w:rPr>
          <w:rFonts w:ascii="Arial" w:hAnsi="Arial" w:cs="Arial"/>
          <w:sz w:val="22"/>
          <w:szCs w:val="22"/>
        </w:rPr>
        <w:t>nejnižší</w:t>
      </w:r>
      <w:r w:rsidR="008E1865">
        <w:rPr>
          <w:rFonts w:ascii="Arial" w:hAnsi="Arial" w:cs="Arial"/>
          <w:sz w:val="22"/>
          <w:szCs w:val="22"/>
        </w:rPr>
        <w:t xml:space="preserve">m součtem </w:t>
      </w:r>
      <w:r w:rsidR="00E96945">
        <w:rPr>
          <w:rFonts w:ascii="Arial" w:hAnsi="Arial" w:cs="Arial"/>
          <w:sz w:val="22"/>
          <w:szCs w:val="22"/>
        </w:rPr>
        <w:t>nabídkov</w:t>
      </w:r>
      <w:r w:rsidR="008E1865">
        <w:rPr>
          <w:rFonts w:ascii="Arial" w:hAnsi="Arial" w:cs="Arial"/>
          <w:sz w:val="22"/>
          <w:szCs w:val="22"/>
        </w:rPr>
        <w:t>ých</w:t>
      </w:r>
      <w:r w:rsidR="00E96945">
        <w:rPr>
          <w:rFonts w:ascii="Arial" w:hAnsi="Arial" w:cs="Arial"/>
          <w:sz w:val="22"/>
          <w:szCs w:val="22"/>
        </w:rPr>
        <w:t xml:space="preserve"> cen za obě části zakázky. </w:t>
      </w:r>
      <w:r w:rsidRPr="00CD1E91">
        <w:rPr>
          <w:rFonts w:ascii="Arial" w:hAnsi="Arial" w:cs="Arial"/>
          <w:spacing w:val="-4"/>
          <w:sz w:val="22"/>
          <w:szCs w:val="22"/>
        </w:rPr>
        <w:t xml:space="preserve">V případě rovnosti </w:t>
      </w:r>
      <w:r w:rsidR="00CD1E91" w:rsidRPr="00CD1E91">
        <w:rPr>
          <w:rFonts w:ascii="Arial" w:hAnsi="Arial" w:cs="Arial"/>
          <w:spacing w:val="-4"/>
          <w:sz w:val="22"/>
          <w:szCs w:val="22"/>
        </w:rPr>
        <w:t xml:space="preserve">součtu </w:t>
      </w:r>
      <w:r w:rsidR="00E96945" w:rsidRPr="00CD1E91">
        <w:rPr>
          <w:rFonts w:ascii="Arial" w:hAnsi="Arial" w:cs="Arial"/>
          <w:spacing w:val="-4"/>
          <w:sz w:val="22"/>
          <w:szCs w:val="22"/>
        </w:rPr>
        <w:t xml:space="preserve">nabídkových cen </w:t>
      </w:r>
      <w:r w:rsidRPr="00CD1E91">
        <w:rPr>
          <w:rFonts w:ascii="Arial" w:hAnsi="Arial" w:cs="Arial"/>
          <w:spacing w:val="-4"/>
          <w:sz w:val="22"/>
          <w:szCs w:val="22"/>
        </w:rPr>
        <w:t xml:space="preserve">rozhodne o pořadí nabídek los. Účastníkům, jejichž </w:t>
      </w:r>
      <w:r w:rsidR="00CD1E91" w:rsidRPr="00CD1E91">
        <w:rPr>
          <w:rFonts w:ascii="Arial" w:hAnsi="Arial" w:cs="Arial"/>
          <w:spacing w:val="-4"/>
          <w:sz w:val="22"/>
          <w:szCs w:val="22"/>
        </w:rPr>
        <w:t>součty</w:t>
      </w:r>
      <w:r w:rsidR="00CD1E91">
        <w:rPr>
          <w:rFonts w:ascii="Arial" w:hAnsi="Arial" w:cs="Arial"/>
          <w:sz w:val="22"/>
          <w:szCs w:val="22"/>
        </w:rPr>
        <w:t xml:space="preserve"> nabídek</w:t>
      </w:r>
      <w:r w:rsidRPr="008C630A">
        <w:rPr>
          <w:rFonts w:ascii="Arial" w:hAnsi="Arial" w:cs="Arial"/>
          <w:sz w:val="22"/>
          <w:szCs w:val="22"/>
        </w:rPr>
        <w:t xml:space="preserve"> získaly shodné</w:t>
      </w:r>
      <w:r w:rsidR="00E96945">
        <w:rPr>
          <w:rFonts w:ascii="Arial" w:hAnsi="Arial" w:cs="Arial"/>
          <w:sz w:val="22"/>
          <w:szCs w:val="22"/>
        </w:rPr>
        <w:t xml:space="preserve"> </w:t>
      </w:r>
      <w:r w:rsidRPr="008C630A">
        <w:rPr>
          <w:rFonts w:ascii="Arial" w:hAnsi="Arial" w:cs="Arial"/>
          <w:sz w:val="22"/>
          <w:szCs w:val="22"/>
        </w:rPr>
        <w:t>hodnoty</w:t>
      </w:r>
      <w:r>
        <w:rPr>
          <w:rFonts w:ascii="Arial" w:hAnsi="Arial" w:cs="Arial"/>
          <w:sz w:val="22"/>
          <w:szCs w:val="22"/>
        </w:rPr>
        <w:t>, bude umožněna účast na tomto losování.</w:t>
      </w:r>
    </w:p>
    <w:p w:rsidR="00EC5BB9" w:rsidRPr="008A4F6F" w:rsidRDefault="00EC5BB9" w:rsidP="00EC5BB9">
      <w:pPr>
        <w:spacing w:line="264" w:lineRule="auto"/>
        <w:ind w:left="717"/>
        <w:jc w:val="both"/>
        <w:rPr>
          <w:rFonts w:ascii="Arial" w:hAnsi="Arial" w:cs="Arial"/>
          <w:b/>
          <w:bCs/>
          <w:i/>
          <w:iCs/>
          <w:sz w:val="4"/>
          <w:szCs w:val="4"/>
        </w:rPr>
      </w:pPr>
    </w:p>
    <w:p w:rsidR="00EC5BB9" w:rsidRPr="008A4F6F" w:rsidRDefault="00EC5BB9" w:rsidP="00EC5BB9">
      <w:pPr>
        <w:tabs>
          <w:tab w:val="left" w:pos="1418"/>
          <w:tab w:val="left" w:pos="7320"/>
        </w:tabs>
        <w:spacing w:before="120" w:line="264" w:lineRule="auto"/>
        <w:jc w:val="both"/>
        <w:rPr>
          <w:rFonts w:ascii="Arial" w:hAnsi="Arial" w:cs="Arial"/>
          <w:sz w:val="4"/>
          <w:szCs w:val="4"/>
        </w:rPr>
      </w:pPr>
    </w:p>
    <w:p w:rsidR="00EC5BB9" w:rsidRPr="009550B1" w:rsidRDefault="00EC5BB9" w:rsidP="00B10CC9">
      <w:pPr>
        <w:pStyle w:val="Nadpis1"/>
      </w:pPr>
      <w:bookmarkStart w:id="24" w:name="_Toc464039193"/>
      <w:bookmarkStart w:id="25" w:name="_Toc464637818"/>
      <w:r w:rsidRPr="009550B1">
        <w:t>Stanovení zadávací lhůty</w:t>
      </w:r>
      <w:bookmarkEnd w:id="24"/>
      <w:bookmarkEnd w:id="25"/>
      <w:r w:rsidRPr="009550B1">
        <w:t xml:space="preserve"> </w:t>
      </w:r>
    </w:p>
    <w:p w:rsidR="00D32CA9" w:rsidRDefault="00D32CA9" w:rsidP="0057410F">
      <w:pPr>
        <w:tabs>
          <w:tab w:val="left" w:pos="1418"/>
          <w:tab w:val="left" w:pos="7320"/>
        </w:tabs>
        <w:spacing w:before="120" w:after="120" w:line="264" w:lineRule="auto"/>
        <w:jc w:val="both"/>
        <w:rPr>
          <w:rFonts w:ascii="Arial" w:hAnsi="Arial" w:cs="Arial"/>
          <w:sz w:val="22"/>
          <w:szCs w:val="22"/>
        </w:rPr>
      </w:pPr>
      <w:r w:rsidRPr="00335ECE">
        <w:rPr>
          <w:rFonts w:ascii="Arial" w:hAnsi="Arial" w:cs="Arial"/>
          <w:spacing w:val="-6"/>
          <w:sz w:val="22"/>
          <w:szCs w:val="22"/>
        </w:rPr>
        <w:t>Zadavatel</w:t>
      </w:r>
      <w:r w:rsidR="001D680D">
        <w:rPr>
          <w:rFonts w:ascii="Arial" w:hAnsi="Arial" w:cs="Arial"/>
          <w:spacing w:val="-6"/>
          <w:sz w:val="22"/>
          <w:szCs w:val="22"/>
        </w:rPr>
        <w:t>é</w:t>
      </w:r>
      <w:r w:rsidRPr="00335ECE">
        <w:rPr>
          <w:rFonts w:ascii="Arial" w:hAnsi="Arial" w:cs="Arial"/>
          <w:spacing w:val="-6"/>
          <w:sz w:val="22"/>
          <w:szCs w:val="22"/>
        </w:rPr>
        <w:t xml:space="preserve"> s ohledem na druh zadávacího řízení a na předmět veřejné zakázky stanovuj</w:t>
      </w:r>
      <w:r w:rsidR="001D680D">
        <w:rPr>
          <w:rFonts w:ascii="Arial" w:hAnsi="Arial" w:cs="Arial"/>
          <w:spacing w:val="-6"/>
          <w:sz w:val="22"/>
          <w:szCs w:val="22"/>
        </w:rPr>
        <w:t>í</w:t>
      </w:r>
      <w:r w:rsidRPr="00335ECE">
        <w:rPr>
          <w:rFonts w:ascii="Arial" w:hAnsi="Arial" w:cs="Arial"/>
          <w:spacing w:val="-6"/>
          <w:sz w:val="22"/>
          <w:szCs w:val="22"/>
        </w:rPr>
        <w:t>, v souladu</w:t>
      </w:r>
      <w:r w:rsidRPr="008914E8">
        <w:rPr>
          <w:rFonts w:ascii="Arial" w:hAnsi="Arial" w:cs="Arial"/>
          <w:sz w:val="22"/>
          <w:szCs w:val="22"/>
        </w:rPr>
        <w:t xml:space="preserve"> s </w:t>
      </w:r>
      <w:proofErr w:type="spellStart"/>
      <w:r w:rsidRPr="008914E8">
        <w:rPr>
          <w:rFonts w:ascii="Arial" w:hAnsi="Arial" w:cs="Arial"/>
          <w:sz w:val="22"/>
          <w:szCs w:val="22"/>
        </w:rPr>
        <w:t>ust</w:t>
      </w:r>
      <w:proofErr w:type="spellEnd"/>
      <w:r w:rsidRPr="008914E8">
        <w:rPr>
          <w:rFonts w:ascii="Arial" w:hAnsi="Arial" w:cs="Arial"/>
          <w:sz w:val="22"/>
          <w:szCs w:val="22"/>
        </w:rPr>
        <w:t xml:space="preserve">. § 40 odst. 1) </w:t>
      </w:r>
      <w:r w:rsidR="00DB47D9">
        <w:rPr>
          <w:rFonts w:ascii="Arial" w:hAnsi="Arial" w:cs="Arial"/>
          <w:sz w:val="22"/>
          <w:szCs w:val="22"/>
        </w:rPr>
        <w:t>zákona</w:t>
      </w:r>
      <w:r w:rsidRPr="008914E8">
        <w:rPr>
          <w:rFonts w:ascii="Arial" w:hAnsi="Arial" w:cs="Arial"/>
          <w:sz w:val="22"/>
          <w:szCs w:val="22"/>
        </w:rPr>
        <w:t xml:space="preserve">, zadávací lhůtu v délce </w:t>
      </w:r>
      <w:r w:rsidR="00335ECE">
        <w:rPr>
          <w:rFonts w:ascii="Arial" w:hAnsi="Arial" w:cs="Arial"/>
          <w:sz w:val="22"/>
          <w:szCs w:val="22"/>
        </w:rPr>
        <w:t>5</w:t>
      </w:r>
      <w:r w:rsidRPr="008914E8">
        <w:rPr>
          <w:rFonts w:ascii="Arial" w:hAnsi="Arial" w:cs="Arial"/>
          <w:sz w:val="22"/>
          <w:szCs w:val="22"/>
        </w:rPr>
        <w:t xml:space="preserve"> měsíců. Počátkem zadávací lhůty je konec lhůty pro podání nabídek. </w:t>
      </w:r>
    </w:p>
    <w:p w:rsidR="00DE01C9" w:rsidRPr="00DE01C9" w:rsidRDefault="00DE01C9" w:rsidP="0057410F">
      <w:pPr>
        <w:tabs>
          <w:tab w:val="left" w:pos="1418"/>
          <w:tab w:val="left" w:pos="7320"/>
        </w:tabs>
        <w:spacing w:before="120" w:after="120" w:line="264" w:lineRule="auto"/>
        <w:jc w:val="both"/>
        <w:rPr>
          <w:rFonts w:ascii="Arial" w:hAnsi="Arial" w:cs="Arial"/>
          <w:sz w:val="16"/>
          <w:szCs w:val="16"/>
        </w:rPr>
      </w:pPr>
    </w:p>
    <w:p w:rsidR="00EC5BB9" w:rsidRPr="009550B1" w:rsidRDefault="00EC5BB9" w:rsidP="00B10CC9">
      <w:pPr>
        <w:pStyle w:val="Nadpis1"/>
      </w:pPr>
      <w:bookmarkStart w:id="26" w:name="_Toc464039194"/>
      <w:bookmarkStart w:id="27" w:name="_Toc464637819"/>
      <w:r w:rsidRPr="009550B1">
        <w:t>Další ustanovení</w:t>
      </w:r>
      <w:bookmarkEnd w:id="26"/>
      <w:bookmarkEnd w:id="27"/>
    </w:p>
    <w:p w:rsidR="00EC5BB9" w:rsidRPr="00253C75" w:rsidRDefault="00850C10" w:rsidP="00253C75">
      <w:pPr>
        <w:tabs>
          <w:tab w:val="left" w:pos="7320"/>
        </w:tabs>
        <w:spacing w:before="120" w:line="264" w:lineRule="auto"/>
        <w:jc w:val="both"/>
        <w:rPr>
          <w:rFonts w:ascii="Arial" w:hAnsi="Arial" w:cs="Arial"/>
          <w:sz w:val="22"/>
          <w:szCs w:val="22"/>
        </w:rPr>
      </w:pPr>
      <w:r w:rsidRPr="00253C75">
        <w:rPr>
          <w:rFonts w:ascii="Arial" w:hAnsi="Arial" w:cs="Arial"/>
          <w:spacing w:val="-6"/>
          <w:sz w:val="22"/>
          <w:szCs w:val="22"/>
        </w:rPr>
        <w:t>Dodavatel</w:t>
      </w:r>
      <w:r w:rsidR="00EC5BB9" w:rsidRPr="00253C75">
        <w:rPr>
          <w:rFonts w:ascii="Arial" w:hAnsi="Arial" w:cs="Arial"/>
          <w:spacing w:val="-6"/>
          <w:sz w:val="22"/>
          <w:szCs w:val="22"/>
        </w:rPr>
        <w:t xml:space="preserve"> může podat pouze jednu nabídku</w:t>
      </w:r>
      <w:r w:rsidR="00787727" w:rsidRPr="00253C75">
        <w:rPr>
          <w:rFonts w:ascii="Arial" w:hAnsi="Arial" w:cs="Arial"/>
          <w:spacing w:val="-6"/>
          <w:sz w:val="22"/>
          <w:szCs w:val="22"/>
        </w:rPr>
        <w:t xml:space="preserve"> (</w:t>
      </w:r>
      <w:r w:rsidR="00630C62" w:rsidRPr="00253C75">
        <w:rPr>
          <w:rFonts w:ascii="Arial" w:hAnsi="Arial" w:cs="Arial"/>
          <w:spacing w:val="-6"/>
          <w:sz w:val="22"/>
          <w:szCs w:val="22"/>
        </w:rPr>
        <w:t>tím není dotčeno podání nabídky na obě části zakázky</w:t>
      </w:r>
      <w:r w:rsidR="00787727" w:rsidRPr="00253C75">
        <w:rPr>
          <w:rFonts w:ascii="Arial" w:hAnsi="Arial" w:cs="Arial"/>
          <w:spacing w:val="-6"/>
          <w:sz w:val="22"/>
          <w:szCs w:val="22"/>
        </w:rPr>
        <w:t>)</w:t>
      </w:r>
      <w:r w:rsidR="00630C62" w:rsidRPr="00253C75">
        <w:rPr>
          <w:rFonts w:ascii="Arial" w:hAnsi="Arial" w:cs="Arial"/>
          <w:spacing w:val="-6"/>
          <w:sz w:val="22"/>
          <w:szCs w:val="22"/>
        </w:rPr>
        <w:t>.</w:t>
      </w:r>
      <w:r w:rsidR="00C17058" w:rsidRPr="00253C75">
        <w:rPr>
          <w:rFonts w:ascii="Arial" w:hAnsi="Arial" w:cs="Arial"/>
          <w:sz w:val="22"/>
          <w:szCs w:val="22"/>
        </w:rPr>
        <w:t xml:space="preserve"> </w:t>
      </w:r>
      <w:r w:rsidR="00454ECF" w:rsidRPr="00253C75">
        <w:rPr>
          <w:rFonts w:ascii="Arial" w:hAnsi="Arial" w:cs="Arial"/>
          <w:spacing w:val="-4"/>
          <w:sz w:val="22"/>
          <w:szCs w:val="22"/>
        </w:rPr>
        <w:t>Zadavatel</w:t>
      </w:r>
      <w:r w:rsidR="001D680D">
        <w:rPr>
          <w:rFonts w:ascii="Arial" w:hAnsi="Arial" w:cs="Arial"/>
          <w:spacing w:val="-4"/>
          <w:sz w:val="22"/>
          <w:szCs w:val="22"/>
        </w:rPr>
        <w:t>é</w:t>
      </w:r>
      <w:r w:rsidR="00454ECF" w:rsidRPr="00253C75">
        <w:rPr>
          <w:rFonts w:ascii="Arial" w:hAnsi="Arial" w:cs="Arial"/>
          <w:spacing w:val="-4"/>
          <w:sz w:val="22"/>
          <w:szCs w:val="22"/>
        </w:rPr>
        <w:t xml:space="preserve"> vyloučí účastníka zadávacího řízení, který podal více nabídek samostatně nebo společně</w:t>
      </w:r>
      <w:r w:rsidR="00454ECF" w:rsidRPr="00253C75">
        <w:rPr>
          <w:rFonts w:ascii="Arial" w:hAnsi="Arial" w:cs="Arial"/>
          <w:sz w:val="22"/>
          <w:szCs w:val="22"/>
        </w:rPr>
        <w:t xml:space="preserve"> </w:t>
      </w:r>
      <w:r w:rsidR="00454ECF" w:rsidRPr="00253C75">
        <w:rPr>
          <w:rFonts w:ascii="Arial" w:hAnsi="Arial" w:cs="Arial"/>
          <w:spacing w:val="-4"/>
          <w:sz w:val="22"/>
          <w:szCs w:val="22"/>
        </w:rPr>
        <w:t>s jinými dodavateli, nebo podal nabídku a současně je osobou, jejímž prostřednictvím jiný účastník</w:t>
      </w:r>
      <w:r w:rsidR="00454ECF" w:rsidRPr="00253C75">
        <w:rPr>
          <w:rFonts w:ascii="Arial" w:hAnsi="Arial" w:cs="Arial"/>
          <w:sz w:val="22"/>
          <w:szCs w:val="22"/>
        </w:rPr>
        <w:t xml:space="preserve"> zadávacího řízení v tomtéž zadávacím řízení prokazuje kvalifikaci.</w:t>
      </w:r>
      <w:r w:rsidR="00EC5BB9" w:rsidRPr="00253C75">
        <w:rPr>
          <w:rFonts w:ascii="Arial" w:hAnsi="Arial" w:cs="Arial"/>
          <w:sz w:val="22"/>
          <w:szCs w:val="22"/>
        </w:rPr>
        <w:t xml:space="preserve"> </w:t>
      </w:r>
    </w:p>
    <w:p w:rsidR="00EC5BB9" w:rsidRPr="00253C75" w:rsidRDefault="00EC5BB9" w:rsidP="00253C75">
      <w:pPr>
        <w:tabs>
          <w:tab w:val="left" w:pos="7320"/>
        </w:tabs>
        <w:spacing w:before="120" w:line="264" w:lineRule="auto"/>
        <w:jc w:val="both"/>
        <w:rPr>
          <w:rFonts w:ascii="Arial" w:hAnsi="Arial" w:cs="Arial"/>
          <w:sz w:val="22"/>
          <w:szCs w:val="22"/>
        </w:rPr>
      </w:pPr>
      <w:r w:rsidRPr="00253C75">
        <w:rPr>
          <w:rFonts w:ascii="Arial" w:hAnsi="Arial" w:cs="Arial"/>
          <w:sz w:val="22"/>
          <w:szCs w:val="22"/>
        </w:rPr>
        <w:t>Zadavatel</w:t>
      </w:r>
      <w:r w:rsidR="001D680D">
        <w:rPr>
          <w:rFonts w:ascii="Arial" w:hAnsi="Arial" w:cs="Arial"/>
          <w:sz w:val="22"/>
          <w:szCs w:val="22"/>
        </w:rPr>
        <w:t>é</w:t>
      </w:r>
      <w:r w:rsidRPr="00253C75">
        <w:rPr>
          <w:rFonts w:ascii="Arial" w:hAnsi="Arial" w:cs="Arial"/>
          <w:sz w:val="22"/>
          <w:szCs w:val="22"/>
        </w:rPr>
        <w:t xml:space="preserve"> nepřipouští variantní řešení.</w:t>
      </w:r>
    </w:p>
    <w:p w:rsidR="00EC5BB9" w:rsidRPr="00253C75" w:rsidRDefault="00EC5BB9" w:rsidP="00253C75">
      <w:pPr>
        <w:tabs>
          <w:tab w:val="left" w:pos="7320"/>
        </w:tabs>
        <w:spacing w:before="120" w:line="264" w:lineRule="auto"/>
        <w:jc w:val="both"/>
        <w:rPr>
          <w:rFonts w:ascii="Arial" w:hAnsi="Arial" w:cs="Arial"/>
          <w:sz w:val="22"/>
          <w:szCs w:val="22"/>
        </w:rPr>
      </w:pPr>
      <w:r w:rsidRPr="00253C75">
        <w:rPr>
          <w:rFonts w:ascii="Arial" w:hAnsi="Arial" w:cs="Arial"/>
          <w:sz w:val="22"/>
          <w:szCs w:val="22"/>
        </w:rPr>
        <w:t>Náklady spojené s účastí v zadávacím řízení zadavatel</w:t>
      </w:r>
      <w:r w:rsidR="001D680D">
        <w:rPr>
          <w:rFonts w:ascii="Arial" w:hAnsi="Arial" w:cs="Arial"/>
          <w:sz w:val="22"/>
          <w:szCs w:val="22"/>
        </w:rPr>
        <w:t>é</w:t>
      </w:r>
      <w:r w:rsidRPr="00253C75">
        <w:rPr>
          <w:rFonts w:ascii="Arial" w:hAnsi="Arial" w:cs="Arial"/>
          <w:sz w:val="22"/>
          <w:szCs w:val="22"/>
        </w:rPr>
        <w:t xml:space="preserve"> nehradí.</w:t>
      </w:r>
    </w:p>
    <w:p w:rsidR="00EC5BB9" w:rsidRPr="00253C75" w:rsidRDefault="00850C10" w:rsidP="00253C75">
      <w:pPr>
        <w:tabs>
          <w:tab w:val="left" w:pos="7320"/>
        </w:tabs>
        <w:spacing w:before="120" w:line="264" w:lineRule="auto"/>
        <w:jc w:val="both"/>
        <w:rPr>
          <w:rFonts w:ascii="Arial" w:hAnsi="Arial" w:cs="Arial"/>
          <w:sz w:val="22"/>
          <w:szCs w:val="22"/>
        </w:rPr>
      </w:pPr>
      <w:r w:rsidRPr="00253C75">
        <w:rPr>
          <w:rFonts w:ascii="Arial" w:hAnsi="Arial" w:cs="Arial"/>
          <w:spacing w:val="4"/>
          <w:sz w:val="22"/>
          <w:szCs w:val="22"/>
        </w:rPr>
        <w:t>Dodavatel</w:t>
      </w:r>
      <w:r w:rsidR="00EC5BB9" w:rsidRPr="00253C75">
        <w:rPr>
          <w:rFonts w:ascii="Arial" w:hAnsi="Arial" w:cs="Arial"/>
          <w:spacing w:val="4"/>
          <w:sz w:val="22"/>
          <w:szCs w:val="22"/>
        </w:rPr>
        <w:t xml:space="preserve"> podáním nabídky na </w:t>
      </w:r>
      <w:r w:rsidR="002B27B6" w:rsidRPr="00253C75">
        <w:rPr>
          <w:rFonts w:ascii="Arial" w:hAnsi="Arial" w:cs="Arial"/>
          <w:spacing w:val="4"/>
          <w:sz w:val="22"/>
          <w:szCs w:val="22"/>
        </w:rPr>
        <w:t xml:space="preserve">tuto </w:t>
      </w:r>
      <w:r w:rsidR="00EC5BB9" w:rsidRPr="00253C75">
        <w:rPr>
          <w:rFonts w:ascii="Arial" w:hAnsi="Arial" w:cs="Arial"/>
          <w:spacing w:val="4"/>
          <w:sz w:val="22"/>
          <w:szCs w:val="22"/>
        </w:rPr>
        <w:t>veřejnou zakázku uděluje zadavatel</w:t>
      </w:r>
      <w:r w:rsidR="001D680D">
        <w:rPr>
          <w:rFonts w:ascii="Arial" w:hAnsi="Arial" w:cs="Arial"/>
          <w:spacing w:val="4"/>
          <w:sz w:val="22"/>
          <w:szCs w:val="22"/>
        </w:rPr>
        <w:t>ům</w:t>
      </w:r>
      <w:r w:rsidR="00EC5BB9" w:rsidRPr="00253C75">
        <w:rPr>
          <w:rFonts w:ascii="Arial" w:hAnsi="Arial" w:cs="Arial"/>
          <w:spacing w:val="4"/>
          <w:sz w:val="22"/>
          <w:szCs w:val="22"/>
        </w:rPr>
        <w:t xml:space="preserve"> výslovný souhlas</w:t>
      </w:r>
      <w:r w:rsidR="00EC5BB9" w:rsidRPr="00253C75">
        <w:rPr>
          <w:rFonts w:ascii="Arial" w:hAnsi="Arial" w:cs="Arial"/>
          <w:sz w:val="22"/>
          <w:szCs w:val="22"/>
        </w:rPr>
        <w:t xml:space="preserve"> </w:t>
      </w:r>
      <w:r w:rsidR="00EC5BB9" w:rsidRPr="00253C75">
        <w:rPr>
          <w:rFonts w:ascii="Arial" w:hAnsi="Arial" w:cs="Arial"/>
          <w:spacing w:val="-4"/>
          <w:sz w:val="22"/>
          <w:szCs w:val="22"/>
        </w:rPr>
        <w:t xml:space="preserve">se zveřejněním podmínek jeho nabídky v rozsahu a za podmínek vyplývajících z  ustanovení </w:t>
      </w:r>
      <w:r w:rsidR="00EC5BB9" w:rsidRPr="00253C75">
        <w:rPr>
          <w:rFonts w:ascii="Arial" w:hAnsi="Arial" w:cs="Arial"/>
          <w:spacing w:val="-6"/>
          <w:sz w:val="22"/>
          <w:szCs w:val="22"/>
        </w:rPr>
        <w:t>příslušných právních předpisů (zejména zákona č. 106/1999 Sb., o svobodném přístupu k informacím,</w:t>
      </w:r>
      <w:r w:rsidR="00EC5BB9" w:rsidRPr="00253C75">
        <w:rPr>
          <w:rFonts w:ascii="Arial" w:hAnsi="Arial" w:cs="Arial"/>
          <w:sz w:val="22"/>
          <w:szCs w:val="22"/>
        </w:rPr>
        <w:t xml:space="preserve"> ve znění pozdějších předpisů). </w:t>
      </w:r>
    </w:p>
    <w:p w:rsidR="00EC5BB9" w:rsidRPr="00253C75" w:rsidRDefault="00EC5BB9" w:rsidP="00253C75">
      <w:pPr>
        <w:tabs>
          <w:tab w:val="left" w:pos="7320"/>
        </w:tabs>
        <w:spacing w:before="120" w:line="264" w:lineRule="auto"/>
        <w:jc w:val="both"/>
        <w:rPr>
          <w:rFonts w:ascii="Arial" w:hAnsi="Arial" w:cs="Arial"/>
          <w:sz w:val="22"/>
          <w:szCs w:val="22"/>
        </w:rPr>
      </w:pPr>
      <w:r w:rsidRPr="00253C75">
        <w:rPr>
          <w:rFonts w:ascii="Arial" w:hAnsi="Arial" w:cs="Arial"/>
          <w:sz w:val="22"/>
          <w:szCs w:val="22"/>
        </w:rPr>
        <w:t>Zadavatel</w:t>
      </w:r>
      <w:r w:rsidR="001D680D">
        <w:rPr>
          <w:rFonts w:ascii="Arial" w:hAnsi="Arial" w:cs="Arial"/>
          <w:sz w:val="22"/>
          <w:szCs w:val="22"/>
        </w:rPr>
        <w:t>é se zavazují</w:t>
      </w:r>
      <w:r w:rsidRPr="00253C75">
        <w:rPr>
          <w:rFonts w:ascii="Arial" w:hAnsi="Arial" w:cs="Arial"/>
          <w:sz w:val="22"/>
          <w:szCs w:val="22"/>
        </w:rPr>
        <w:t xml:space="preserve">, že vyjma skutečností uvedených v předchozí větě považuje informace o </w:t>
      </w:r>
      <w:r w:rsidR="00D42B9F" w:rsidRPr="00253C75">
        <w:rPr>
          <w:rFonts w:ascii="Arial" w:hAnsi="Arial" w:cs="Arial"/>
          <w:sz w:val="22"/>
          <w:szCs w:val="22"/>
        </w:rPr>
        <w:t>účastnících</w:t>
      </w:r>
      <w:r w:rsidRPr="00253C75">
        <w:rPr>
          <w:rFonts w:ascii="Arial" w:hAnsi="Arial" w:cs="Arial"/>
          <w:sz w:val="22"/>
          <w:szCs w:val="22"/>
        </w:rPr>
        <w:t xml:space="preserve"> získané při tomto zadávacím řízení za důvěrné.</w:t>
      </w:r>
    </w:p>
    <w:p w:rsidR="003377D6" w:rsidRPr="00D42B9F" w:rsidRDefault="003377D6" w:rsidP="003377D6">
      <w:pPr>
        <w:pStyle w:val="Odstavecseseznamem"/>
        <w:tabs>
          <w:tab w:val="left" w:pos="7320"/>
        </w:tabs>
        <w:spacing w:line="264" w:lineRule="auto"/>
        <w:ind w:left="284"/>
        <w:jc w:val="both"/>
        <w:rPr>
          <w:rFonts w:ascii="Arial" w:hAnsi="Arial" w:cs="Arial"/>
          <w:sz w:val="22"/>
          <w:szCs w:val="22"/>
        </w:rPr>
      </w:pPr>
    </w:p>
    <w:p w:rsidR="00EC5BB9" w:rsidRPr="009550B1" w:rsidRDefault="00EC5BB9" w:rsidP="00F03FC1">
      <w:pPr>
        <w:pStyle w:val="Nadpis1"/>
        <w:spacing w:before="480"/>
        <w:ind w:left="431" w:hanging="431"/>
      </w:pPr>
      <w:bookmarkStart w:id="28" w:name="_Toc464039196"/>
      <w:bookmarkStart w:id="29" w:name="_Toc464637821"/>
      <w:r w:rsidRPr="009550B1">
        <w:t>Obchodní podmínky</w:t>
      </w:r>
      <w:bookmarkEnd w:id="28"/>
      <w:bookmarkEnd w:id="29"/>
    </w:p>
    <w:p w:rsidR="00D32CA9" w:rsidRPr="008A4F6F" w:rsidRDefault="00D32CA9" w:rsidP="00496C5F">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zadavatel</w:t>
      </w:r>
      <w:r w:rsidR="000E58CF">
        <w:rPr>
          <w:rFonts w:ascii="Arial" w:hAnsi="Arial" w:cs="Arial"/>
          <w:sz w:val="22"/>
          <w:szCs w:val="22"/>
        </w:rPr>
        <w:t>é</w:t>
      </w:r>
      <w:r>
        <w:rPr>
          <w:rFonts w:ascii="Arial" w:hAnsi="Arial" w:cs="Arial"/>
          <w:sz w:val="22"/>
          <w:szCs w:val="22"/>
        </w:rPr>
        <w:t xml:space="preserve"> </w:t>
      </w:r>
      <w:r w:rsidRPr="00027F00">
        <w:rPr>
          <w:rFonts w:ascii="Arial" w:hAnsi="Arial" w:cs="Arial"/>
          <w:sz w:val="22"/>
          <w:szCs w:val="22"/>
        </w:rPr>
        <w:t>formou závazn</w:t>
      </w:r>
      <w:r w:rsidR="008B604F">
        <w:rPr>
          <w:rFonts w:ascii="Arial" w:hAnsi="Arial" w:cs="Arial"/>
          <w:sz w:val="22"/>
          <w:szCs w:val="22"/>
        </w:rPr>
        <w:t>ých</w:t>
      </w:r>
      <w:r w:rsidR="005145BD">
        <w:rPr>
          <w:rFonts w:ascii="Arial" w:hAnsi="Arial" w:cs="Arial"/>
          <w:sz w:val="22"/>
          <w:szCs w:val="22"/>
        </w:rPr>
        <w:t xml:space="preserve"> </w:t>
      </w:r>
      <w:r w:rsidR="005145BD" w:rsidRPr="008B604F">
        <w:rPr>
          <w:rFonts w:ascii="Arial" w:hAnsi="Arial" w:cs="Arial"/>
          <w:spacing w:val="-4"/>
          <w:sz w:val="22"/>
          <w:szCs w:val="22"/>
        </w:rPr>
        <w:t>návrh</w:t>
      </w:r>
      <w:r w:rsidR="008B604F" w:rsidRPr="008B604F">
        <w:rPr>
          <w:rFonts w:ascii="Arial" w:hAnsi="Arial" w:cs="Arial"/>
          <w:spacing w:val="-4"/>
          <w:sz w:val="22"/>
          <w:szCs w:val="22"/>
        </w:rPr>
        <w:t>ů</w:t>
      </w:r>
      <w:r w:rsidRPr="008B604F">
        <w:rPr>
          <w:rFonts w:ascii="Arial" w:hAnsi="Arial" w:cs="Arial"/>
          <w:spacing w:val="-4"/>
          <w:sz w:val="22"/>
          <w:szCs w:val="22"/>
        </w:rPr>
        <w:t xml:space="preserve"> sml</w:t>
      </w:r>
      <w:r w:rsidR="008B604F" w:rsidRPr="008B604F">
        <w:rPr>
          <w:rFonts w:ascii="Arial" w:hAnsi="Arial" w:cs="Arial"/>
          <w:spacing w:val="-4"/>
          <w:sz w:val="22"/>
          <w:szCs w:val="22"/>
        </w:rPr>
        <w:t>uv</w:t>
      </w:r>
      <w:r w:rsidRPr="008B604F">
        <w:rPr>
          <w:rFonts w:ascii="Arial" w:hAnsi="Arial" w:cs="Arial"/>
          <w:spacing w:val="-4"/>
          <w:sz w:val="22"/>
          <w:szCs w:val="22"/>
        </w:rPr>
        <w:t xml:space="preserve"> (dále jen „návrh</w:t>
      </w:r>
      <w:r w:rsidR="005145BD" w:rsidRPr="008B604F">
        <w:rPr>
          <w:rFonts w:ascii="Arial" w:hAnsi="Arial" w:cs="Arial"/>
          <w:spacing w:val="-4"/>
          <w:sz w:val="22"/>
          <w:szCs w:val="22"/>
        </w:rPr>
        <w:t>y</w:t>
      </w:r>
      <w:r w:rsidR="000E58CF">
        <w:rPr>
          <w:rFonts w:ascii="Arial" w:hAnsi="Arial" w:cs="Arial"/>
          <w:spacing w:val="-4"/>
          <w:sz w:val="22"/>
          <w:szCs w:val="22"/>
        </w:rPr>
        <w:t xml:space="preserve"> sml</w:t>
      </w:r>
      <w:r w:rsidRPr="008B604F">
        <w:rPr>
          <w:rFonts w:ascii="Arial" w:hAnsi="Arial" w:cs="Arial"/>
          <w:spacing w:val="-4"/>
          <w:sz w:val="22"/>
          <w:szCs w:val="22"/>
        </w:rPr>
        <w:t>uv“)</w:t>
      </w:r>
      <w:r w:rsidR="005145BD" w:rsidRPr="008B604F">
        <w:rPr>
          <w:rFonts w:ascii="Arial" w:hAnsi="Arial" w:cs="Arial"/>
          <w:spacing w:val="-4"/>
          <w:sz w:val="22"/>
          <w:szCs w:val="22"/>
        </w:rPr>
        <w:t xml:space="preserve"> pro každou část zakázky</w:t>
      </w:r>
      <w:r w:rsidR="008B604F" w:rsidRPr="008B604F">
        <w:rPr>
          <w:rFonts w:ascii="Arial" w:hAnsi="Arial" w:cs="Arial"/>
          <w:spacing w:val="-4"/>
          <w:sz w:val="22"/>
          <w:szCs w:val="22"/>
        </w:rPr>
        <w:t xml:space="preserve">, </w:t>
      </w:r>
      <w:r w:rsidRPr="008B604F">
        <w:rPr>
          <w:rFonts w:ascii="Arial" w:hAnsi="Arial" w:cs="Arial"/>
          <w:spacing w:val="-4"/>
          <w:sz w:val="22"/>
          <w:szCs w:val="22"/>
        </w:rPr>
        <w:t>kter</w:t>
      </w:r>
      <w:r w:rsidR="00787727" w:rsidRPr="008B604F">
        <w:rPr>
          <w:rFonts w:ascii="Arial" w:hAnsi="Arial" w:cs="Arial"/>
          <w:spacing w:val="-4"/>
          <w:sz w:val="22"/>
          <w:szCs w:val="22"/>
        </w:rPr>
        <w:t>é</w:t>
      </w:r>
      <w:r w:rsidRPr="008B604F">
        <w:rPr>
          <w:rFonts w:ascii="Arial" w:hAnsi="Arial" w:cs="Arial"/>
          <w:spacing w:val="-4"/>
          <w:sz w:val="22"/>
          <w:szCs w:val="22"/>
        </w:rPr>
        <w:t xml:space="preserve"> </w:t>
      </w:r>
      <w:r w:rsidR="008B604F" w:rsidRPr="008B604F">
        <w:rPr>
          <w:rFonts w:ascii="Arial" w:hAnsi="Arial" w:cs="Arial"/>
          <w:spacing w:val="-4"/>
          <w:sz w:val="22"/>
          <w:szCs w:val="22"/>
        </w:rPr>
        <w:t xml:space="preserve">tvoří přílohu </w:t>
      </w:r>
      <w:r w:rsidRPr="008B604F">
        <w:rPr>
          <w:rFonts w:ascii="Arial" w:hAnsi="Arial" w:cs="Arial"/>
          <w:spacing w:val="-4"/>
          <w:sz w:val="22"/>
          <w:szCs w:val="22"/>
        </w:rPr>
        <w:t>dokumentace</w:t>
      </w:r>
      <w:r w:rsidRPr="00682294">
        <w:rPr>
          <w:rFonts w:ascii="Arial" w:hAnsi="Arial" w:cs="Arial"/>
          <w:sz w:val="22"/>
          <w:szCs w:val="22"/>
        </w:rPr>
        <w:t xml:space="preserve"> zadávacího řízení.</w:t>
      </w:r>
      <w:r>
        <w:rPr>
          <w:rFonts w:ascii="Arial" w:hAnsi="Arial" w:cs="Arial"/>
          <w:sz w:val="22"/>
          <w:szCs w:val="22"/>
        </w:rPr>
        <w:t xml:space="preserve"> </w:t>
      </w:r>
    </w:p>
    <w:p w:rsidR="00D32CA9" w:rsidRDefault="00D32CA9" w:rsidP="00496C5F">
      <w:pPr>
        <w:tabs>
          <w:tab w:val="left" w:pos="1418"/>
          <w:tab w:val="left" w:pos="7320"/>
        </w:tabs>
        <w:spacing w:before="120" w:line="264" w:lineRule="auto"/>
        <w:jc w:val="both"/>
        <w:rPr>
          <w:rFonts w:ascii="Arial" w:hAnsi="Arial" w:cs="Arial"/>
          <w:sz w:val="22"/>
          <w:szCs w:val="22"/>
        </w:rPr>
      </w:pPr>
      <w:r w:rsidRPr="00937373">
        <w:rPr>
          <w:rFonts w:ascii="Arial" w:hAnsi="Arial" w:cs="Arial"/>
          <w:spacing w:val="4"/>
          <w:sz w:val="22"/>
          <w:szCs w:val="22"/>
        </w:rPr>
        <w:t>Účastník zadávacího řízení v nabídce doloží doplněn</w:t>
      </w:r>
      <w:r w:rsidR="008B604F" w:rsidRPr="00937373">
        <w:rPr>
          <w:rFonts w:ascii="Arial" w:hAnsi="Arial" w:cs="Arial"/>
          <w:spacing w:val="4"/>
          <w:sz w:val="22"/>
          <w:szCs w:val="22"/>
        </w:rPr>
        <w:t>é</w:t>
      </w:r>
      <w:r w:rsidRPr="00937373">
        <w:rPr>
          <w:rFonts w:ascii="Arial" w:hAnsi="Arial" w:cs="Arial"/>
          <w:spacing w:val="4"/>
          <w:sz w:val="22"/>
          <w:szCs w:val="22"/>
        </w:rPr>
        <w:t xml:space="preserve"> návrh</w:t>
      </w:r>
      <w:r w:rsidR="008B604F" w:rsidRPr="00937373">
        <w:rPr>
          <w:rFonts w:ascii="Arial" w:hAnsi="Arial" w:cs="Arial"/>
          <w:spacing w:val="4"/>
          <w:sz w:val="22"/>
          <w:szCs w:val="22"/>
        </w:rPr>
        <w:t>y</w:t>
      </w:r>
      <w:r w:rsidRPr="00937373">
        <w:rPr>
          <w:rFonts w:ascii="Arial" w:hAnsi="Arial" w:cs="Arial"/>
          <w:spacing w:val="4"/>
          <w:sz w:val="22"/>
          <w:szCs w:val="22"/>
        </w:rPr>
        <w:t xml:space="preserve"> sml</w:t>
      </w:r>
      <w:r w:rsidR="008B604F" w:rsidRPr="00937373">
        <w:rPr>
          <w:rFonts w:ascii="Arial" w:hAnsi="Arial" w:cs="Arial"/>
          <w:spacing w:val="4"/>
          <w:sz w:val="22"/>
          <w:szCs w:val="22"/>
        </w:rPr>
        <w:t>uv</w:t>
      </w:r>
      <w:r w:rsidRPr="00937373">
        <w:rPr>
          <w:rFonts w:ascii="Arial" w:hAnsi="Arial" w:cs="Arial"/>
          <w:spacing w:val="4"/>
          <w:sz w:val="22"/>
          <w:szCs w:val="22"/>
        </w:rPr>
        <w:t>, kter</w:t>
      </w:r>
      <w:r w:rsidR="00EC7BA6" w:rsidRPr="00937373">
        <w:rPr>
          <w:rFonts w:ascii="Arial" w:hAnsi="Arial" w:cs="Arial"/>
          <w:spacing w:val="4"/>
          <w:sz w:val="22"/>
          <w:szCs w:val="22"/>
        </w:rPr>
        <w:t>é</w:t>
      </w:r>
      <w:r w:rsidRPr="00937373">
        <w:rPr>
          <w:rFonts w:ascii="Arial" w:hAnsi="Arial" w:cs="Arial"/>
          <w:spacing w:val="4"/>
          <w:sz w:val="22"/>
          <w:szCs w:val="22"/>
        </w:rPr>
        <w:t xml:space="preserve"> musí být v souladu</w:t>
      </w:r>
      <w:r w:rsidRPr="008A4F6F">
        <w:rPr>
          <w:rFonts w:ascii="Arial" w:hAnsi="Arial" w:cs="Arial"/>
          <w:sz w:val="22"/>
          <w:szCs w:val="22"/>
        </w:rPr>
        <w:t xml:space="preserve"> s podmínkami veřejné zakázky, zadávací dokumentací a jím předloženou nabídkou. </w:t>
      </w:r>
      <w:r w:rsidRPr="004E568E">
        <w:rPr>
          <w:rFonts w:ascii="Arial" w:hAnsi="Arial" w:cs="Arial"/>
          <w:sz w:val="22"/>
          <w:szCs w:val="22"/>
        </w:rPr>
        <w:t xml:space="preserve">Účastník </w:t>
      </w:r>
      <w:r w:rsidRPr="00937373">
        <w:rPr>
          <w:rFonts w:ascii="Arial" w:hAnsi="Arial" w:cs="Arial"/>
          <w:spacing w:val="-4"/>
          <w:sz w:val="22"/>
          <w:szCs w:val="22"/>
        </w:rPr>
        <w:t>za</w:t>
      </w:r>
      <w:r w:rsidR="00937373" w:rsidRPr="00937373">
        <w:rPr>
          <w:rFonts w:ascii="Arial" w:hAnsi="Arial" w:cs="Arial"/>
          <w:spacing w:val="-4"/>
          <w:sz w:val="22"/>
          <w:szCs w:val="22"/>
        </w:rPr>
        <w:t>dávacího řízení doplní do návrhů smluv</w:t>
      </w:r>
      <w:r w:rsidRPr="00937373">
        <w:rPr>
          <w:rFonts w:ascii="Arial" w:hAnsi="Arial" w:cs="Arial"/>
          <w:spacing w:val="-4"/>
          <w:sz w:val="22"/>
          <w:szCs w:val="22"/>
        </w:rPr>
        <w:t xml:space="preserve"> údaje a přílohy, které jsou výslovně vyhrazeny pro doplnění</w:t>
      </w:r>
      <w:r w:rsidRPr="004E568E">
        <w:rPr>
          <w:rFonts w:ascii="Arial" w:hAnsi="Arial" w:cs="Arial"/>
          <w:sz w:val="22"/>
          <w:szCs w:val="22"/>
        </w:rPr>
        <w:t xml:space="preserve"> ze strany účastníka zadávacího řízení nebo u kterých to vyplývá ze zadávací dokumentace, přičemž není oprávněn činit další změny či doplnění návrh</w:t>
      </w:r>
      <w:r w:rsidR="00937373">
        <w:rPr>
          <w:rFonts w:ascii="Arial" w:hAnsi="Arial" w:cs="Arial"/>
          <w:sz w:val="22"/>
          <w:szCs w:val="22"/>
        </w:rPr>
        <w:t>ů</w:t>
      </w:r>
      <w:r w:rsidRPr="004E568E">
        <w:rPr>
          <w:rFonts w:ascii="Arial" w:hAnsi="Arial" w:cs="Arial"/>
          <w:sz w:val="22"/>
          <w:szCs w:val="22"/>
        </w:rPr>
        <w:t xml:space="preserve"> sml</w:t>
      </w:r>
      <w:r w:rsidR="00937373">
        <w:rPr>
          <w:rFonts w:ascii="Arial" w:hAnsi="Arial" w:cs="Arial"/>
          <w:sz w:val="22"/>
          <w:szCs w:val="22"/>
        </w:rPr>
        <w:t>uv či jeji</w:t>
      </w:r>
      <w:r w:rsidRPr="004E568E">
        <w:rPr>
          <w:rFonts w:ascii="Arial" w:hAnsi="Arial" w:cs="Arial"/>
          <w:sz w:val="22"/>
          <w:szCs w:val="22"/>
        </w:rPr>
        <w:t>ch příloh.</w:t>
      </w:r>
    </w:p>
    <w:p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0" w:name="_Toc314828801"/>
      <w:bookmarkStart w:id="31" w:name="_Toc304446812"/>
      <w:r w:rsidRPr="00CD326C">
        <w:rPr>
          <w:rFonts w:ascii="Arial" w:hAnsi="Arial" w:cs="Arial"/>
          <w:spacing w:val="-6"/>
          <w:sz w:val="22"/>
          <w:szCs w:val="22"/>
        </w:rPr>
        <w:t>Účastník zadávacího řízení je povinen upravit návrh</w:t>
      </w:r>
      <w:r w:rsidR="00937373" w:rsidRPr="00CD326C">
        <w:rPr>
          <w:rFonts w:ascii="Arial" w:hAnsi="Arial" w:cs="Arial"/>
          <w:spacing w:val="-6"/>
          <w:sz w:val="22"/>
          <w:szCs w:val="22"/>
        </w:rPr>
        <w:t>y smluv</w:t>
      </w:r>
      <w:r w:rsidRPr="00CD326C">
        <w:rPr>
          <w:rFonts w:ascii="Arial" w:hAnsi="Arial" w:cs="Arial"/>
          <w:spacing w:val="-6"/>
          <w:sz w:val="22"/>
          <w:szCs w:val="22"/>
        </w:rPr>
        <w:t xml:space="preserve"> v části identifikující smluvní strany na straně</w:t>
      </w:r>
      <w:r w:rsidRPr="004E568E">
        <w:rPr>
          <w:rFonts w:ascii="Arial" w:hAnsi="Arial" w:cs="Arial"/>
          <w:sz w:val="22"/>
          <w:szCs w:val="22"/>
        </w:rPr>
        <w:t xml:space="preserve"> účastníka zadávacího řízení, a to v souladu se skutečným stavem tak, aby bylo vymezení účastníka zadávacího řízení jednoznačné a dostatečně jasné. V případě nabídky podávané společně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w:t>
      </w:r>
      <w:r w:rsidR="00CD326C">
        <w:rPr>
          <w:rFonts w:ascii="Arial" w:hAnsi="Arial" w:cs="Arial"/>
          <w:sz w:val="22"/>
          <w:szCs w:val="22"/>
        </w:rPr>
        <w:t>zích smluv</w:t>
      </w:r>
      <w:r w:rsidRPr="004E568E">
        <w:rPr>
          <w:rFonts w:ascii="Arial" w:hAnsi="Arial" w:cs="Arial"/>
          <w:sz w:val="22"/>
          <w:szCs w:val="22"/>
        </w:rPr>
        <w:t xml:space="preserve"> a počet stejnopisů návrh</w:t>
      </w:r>
      <w:r w:rsidR="00CD326C">
        <w:rPr>
          <w:rFonts w:ascii="Arial" w:hAnsi="Arial" w:cs="Arial"/>
          <w:sz w:val="22"/>
          <w:szCs w:val="22"/>
        </w:rPr>
        <w:t>ů smluv</w:t>
      </w:r>
      <w:r w:rsidRPr="004E568E">
        <w:rPr>
          <w:rFonts w:ascii="Arial" w:hAnsi="Arial" w:cs="Arial"/>
          <w:sz w:val="22"/>
          <w:szCs w:val="22"/>
        </w:rPr>
        <w:t>.</w:t>
      </w:r>
    </w:p>
    <w:bookmarkEnd w:id="30"/>
    <w:bookmarkEnd w:id="31"/>
    <w:p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w:t>
      </w:r>
      <w:r w:rsidR="00CD326C">
        <w:rPr>
          <w:rFonts w:ascii="Arial" w:hAnsi="Arial" w:cs="Arial"/>
          <w:sz w:val="22"/>
          <w:szCs w:val="22"/>
        </w:rPr>
        <w:t>y</w:t>
      </w:r>
      <w:r w:rsidRPr="004E568E">
        <w:rPr>
          <w:rFonts w:ascii="Arial" w:hAnsi="Arial" w:cs="Arial"/>
          <w:sz w:val="22"/>
          <w:szCs w:val="22"/>
        </w:rPr>
        <w:t xml:space="preserve"> bud</w:t>
      </w:r>
      <w:r w:rsidR="00CD326C">
        <w:rPr>
          <w:rFonts w:ascii="Arial" w:hAnsi="Arial" w:cs="Arial"/>
          <w:sz w:val="22"/>
          <w:szCs w:val="22"/>
        </w:rPr>
        <w:t>ou</w:t>
      </w:r>
      <w:r w:rsidRPr="004E568E">
        <w:rPr>
          <w:rFonts w:ascii="Arial" w:hAnsi="Arial" w:cs="Arial"/>
          <w:sz w:val="22"/>
          <w:szCs w:val="22"/>
        </w:rPr>
        <w:t xml:space="preserve"> uzavřen</w:t>
      </w:r>
      <w:r w:rsidR="00CD326C">
        <w:rPr>
          <w:rFonts w:ascii="Arial" w:hAnsi="Arial" w:cs="Arial"/>
          <w:sz w:val="22"/>
          <w:szCs w:val="22"/>
        </w:rPr>
        <w:t>y</w:t>
      </w:r>
      <w:r w:rsidRPr="004E568E">
        <w:rPr>
          <w:rFonts w:ascii="Arial" w:hAnsi="Arial" w:cs="Arial"/>
          <w:sz w:val="22"/>
          <w:szCs w:val="22"/>
        </w:rPr>
        <w:t xml:space="preserve"> podle § 2586 a násl., zákona č. 89/2012., občanský zákoník. </w:t>
      </w:r>
      <w:r>
        <w:rPr>
          <w:rFonts w:ascii="Arial" w:hAnsi="Arial" w:cs="Arial"/>
          <w:sz w:val="22"/>
          <w:szCs w:val="22"/>
        </w:rPr>
        <w:t xml:space="preserve"> </w:t>
      </w:r>
      <w:r w:rsidRPr="004E568E">
        <w:rPr>
          <w:rFonts w:ascii="Arial" w:hAnsi="Arial" w:cs="Arial"/>
          <w:sz w:val="22"/>
          <w:szCs w:val="22"/>
        </w:rPr>
        <w:t xml:space="preserve">Vybraný </w:t>
      </w:r>
      <w:r w:rsidRPr="007B5DBF">
        <w:rPr>
          <w:rFonts w:ascii="Arial" w:hAnsi="Arial" w:cs="Arial"/>
          <w:spacing w:val="-4"/>
          <w:sz w:val="22"/>
          <w:szCs w:val="22"/>
        </w:rPr>
        <w:t xml:space="preserve">dodavatel, se kterým bude uzavřena smlouva, ve smyslu </w:t>
      </w:r>
      <w:proofErr w:type="spellStart"/>
      <w:r w:rsidRPr="007B5DBF">
        <w:rPr>
          <w:rFonts w:ascii="Arial" w:hAnsi="Arial" w:cs="Arial"/>
          <w:spacing w:val="-4"/>
          <w:sz w:val="22"/>
          <w:szCs w:val="22"/>
        </w:rPr>
        <w:t>ust</w:t>
      </w:r>
      <w:proofErr w:type="spellEnd"/>
      <w:r w:rsidRPr="007B5DBF">
        <w:rPr>
          <w:rFonts w:ascii="Arial" w:hAnsi="Arial" w:cs="Arial"/>
          <w:spacing w:val="-4"/>
          <w:sz w:val="22"/>
          <w:szCs w:val="22"/>
        </w:rPr>
        <w:t xml:space="preserve">. § 124 odst. 1) </w:t>
      </w:r>
      <w:r w:rsidR="00DB47D9" w:rsidRPr="007B5DBF">
        <w:rPr>
          <w:rFonts w:ascii="Arial" w:hAnsi="Arial" w:cs="Arial"/>
          <w:spacing w:val="-4"/>
          <w:sz w:val="22"/>
          <w:szCs w:val="22"/>
        </w:rPr>
        <w:t>zákona</w:t>
      </w:r>
      <w:r w:rsidRPr="007B5DBF">
        <w:rPr>
          <w:rFonts w:ascii="Arial" w:hAnsi="Arial" w:cs="Arial"/>
          <w:spacing w:val="-4"/>
          <w:sz w:val="22"/>
          <w:szCs w:val="22"/>
        </w:rPr>
        <w:t>, není oprávněn</w:t>
      </w:r>
      <w:r w:rsidRPr="004E568E">
        <w:rPr>
          <w:rFonts w:ascii="Arial" w:hAnsi="Arial" w:cs="Arial"/>
          <w:sz w:val="22"/>
          <w:szCs w:val="22"/>
        </w:rPr>
        <w:t xml:space="preserve"> </w:t>
      </w:r>
      <w:r w:rsidRPr="00CD326C">
        <w:rPr>
          <w:rFonts w:ascii="Arial" w:hAnsi="Arial" w:cs="Arial"/>
          <w:spacing w:val="4"/>
          <w:sz w:val="22"/>
          <w:szCs w:val="22"/>
        </w:rPr>
        <w:t>postoupit práva, povinnosti, závazky a pohledávky z uzavřených smluv o dílo třetím osobám bez předchozího</w:t>
      </w:r>
      <w:r w:rsidRPr="004E568E">
        <w:rPr>
          <w:rFonts w:ascii="Arial" w:hAnsi="Arial" w:cs="Arial"/>
          <w:sz w:val="22"/>
          <w:szCs w:val="22"/>
        </w:rPr>
        <w:t xml:space="preserve"> písemného souhlasu objednatele.</w:t>
      </w:r>
    </w:p>
    <w:p w:rsidR="00CD326C" w:rsidRPr="008A4F6F" w:rsidRDefault="00CD326C" w:rsidP="00CD326C">
      <w:pPr>
        <w:tabs>
          <w:tab w:val="left" w:pos="1418"/>
          <w:tab w:val="left" w:pos="7320"/>
        </w:tabs>
        <w:spacing w:before="120" w:line="264" w:lineRule="auto"/>
        <w:jc w:val="both"/>
        <w:rPr>
          <w:rFonts w:ascii="Arial" w:hAnsi="Arial" w:cs="Arial"/>
          <w:sz w:val="22"/>
          <w:szCs w:val="22"/>
        </w:rPr>
      </w:pPr>
      <w:r w:rsidRPr="003377D6">
        <w:rPr>
          <w:rFonts w:ascii="Arial" w:hAnsi="Arial" w:cs="Arial"/>
          <w:spacing w:val="6"/>
          <w:sz w:val="22"/>
          <w:szCs w:val="22"/>
        </w:rPr>
        <w:t>Odpovědi dodavatele, se kterým bude možno uzavřít smlouv</w:t>
      </w:r>
      <w:r w:rsidR="00AA1277" w:rsidRPr="003377D6">
        <w:rPr>
          <w:rFonts w:ascii="Arial" w:hAnsi="Arial" w:cs="Arial"/>
          <w:spacing w:val="6"/>
          <w:sz w:val="22"/>
          <w:szCs w:val="22"/>
        </w:rPr>
        <w:t>y</w:t>
      </w:r>
      <w:r w:rsidRPr="003377D6">
        <w:rPr>
          <w:rFonts w:ascii="Arial" w:hAnsi="Arial" w:cs="Arial"/>
          <w:spacing w:val="6"/>
          <w:sz w:val="22"/>
          <w:szCs w:val="22"/>
        </w:rPr>
        <w:t xml:space="preserve"> podle § 124 odst. 1) zákona,</w:t>
      </w:r>
      <w:r w:rsidRPr="00AA1277">
        <w:rPr>
          <w:rFonts w:ascii="Arial" w:hAnsi="Arial" w:cs="Arial"/>
          <w:spacing w:val="-6"/>
          <w:sz w:val="22"/>
          <w:szCs w:val="22"/>
        </w:rPr>
        <w:t xml:space="preserve"> s dodatkem</w:t>
      </w:r>
      <w:r w:rsidRPr="00AB339B">
        <w:rPr>
          <w:rFonts w:ascii="Arial" w:hAnsi="Arial" w:cs="Arial"/>
          <w:spacing w:val="-6"/>
          <w:sz w:val="22"/>
          <w:szCs w:val="22"/>
        </w:rPr>
        <w:t xml:space="preserve"> nebo odchylkou, které podstatně nemění obchodní podmínky, učiněné před podpisem</w:t>
      </w:r>
      <w:r w:rsidRPr="00627712">
        <w:rPr>
          <w:rFonts w:ascii="Arial" w:hAnsi="Arial" w:cs="Arial"/>
          <w:sz w:val="22"/>
          <w:szCs w:val="22"/>
        </w:rPr>
        <w:t xml:space="preserve"> </w:t>
      </w:r>
      <w:r w:rsidRPr="00AB339B">
        <w:rPr>
          <w:rFonts w:ascii="Arial" w:hAnsi="Arial" w:cs="Arial"/>
          <w:spacing w:val="-6"/>
          <w:sz w:val="22"/>
          <w:szCs w:val="22"/>
        </w:rPr>
        <w:t>sml</w:t>
      </w:r>
      <w:r w:rsidR="00AA1277">
        <w:rPr>
          <w:rFonts w:ascii="Arial" w:hAnsi="Arial" w:cs="Arial"/>
          <w:spacing w:val="-6"/>
          <w:sz w:val="22"/>
          <w:szCs w:val="22"/>
        </w:rPr>
        <w:t>uv</w:t>
      </w:r>
      <w:r w:rsidRPr="00AB339B">
        <w:rPr>
          <w:rFonts w:ascii="Arial" w:hAnsi="Arial" w:cs="Arial"/>
          <w:spacing w:val="-6"/>
          <w:sz w:val="22"/>
          <w:szCs w:val="22"/>
        </w:rPr>
        <w:t xml:space="preserve"> o dílo, nebudou považovány za přijetí nabídky, i když zadavatel</w:t>
      </w:r>
      <w:r w:rsidR="000E58CF">
        <w:rPr>
          <w:rFonts w:ascii="Arial" w:hAnsi="Arial" w:cs="Arial"/>
          <w:spacing w:val="-6"/>
          <w:sz w:val="22"/>
          <w:szCs w:val="22"/>
        </w:rPr>
        <w:t>é</w:t>
      </w:r>
      <w:r w:rsidRPr="00AB339B">
        <w:rPr>
          <w:rFonts w:ascii="Arial" w:hAnsi="Arial" w:cs="Arial"/>
          <w:spacing w:val="-6"/>
          <w:sz w:val="22"/>
          <w:szCs w:val="22"/>
        </w:rPr>
        <w:t xml:space="preserve"> bez zbytečného odkladu</w:t>
      </w:r>
      <w:r w:rsidR="00B12F48">
        <w:rPr>
          <w:rFonts w:ascii="Arial" w:hAnsi="Arial" w:cs="Arial"/>
          <w:sz w:val="22"/>
          <w:szCs w:val="22"/>
        </w:rPr>
        <w:t xml:space="preserve"> takové přijetí neodmítnou</w:t>
      </w:r>
      <w:r w:rsidRPr="00627712">
        <w:rPr>
          <w:rFonts w:ascii="Arial" w:hAnsi="Arial" w:cs="Arial"/>
          <w:sz w:val="22"/>
          <w:szCs w:val="22"/>
        </w:rPr>
        <w:t>.</w:t>
      </w:r>
    </w:p>
    <w:p w:rsidR="00EC5BB9" w:rsidRDefault="00EC5BB9" w:rsidP="00EC5BB9">
      <w:pPr>
        <w:rPr>
          <w:rFonts w:ascii="Arial" w:hAnsi="Arial" w:cs="Arial"/>
          <w:sz w:val="22"/>
          <w:szCs w:val="22"/>
        </w:rPr>
      </w:pPr>
    </w:p>
    <w:p w:rsidR="003377D6" w:rsidRDefault="003377D6" w:rsidP="00EC5BB9">
      <w:pPr>
        <w:rPr>
          <w:rFonts w:ascii="Arial" w:hAnsi="Arial" w:cs="Arial"/>
          <w:sz w:val="22"/>
          <w:szCs w:val="22"/>
        </w:rPr>
      </w:pPr>
    </w:p>
    <w:p w:rsidR="003377D6" w:rsidRPr="008A4F6F" w:rsidRDefault="003377D6" w:rsidP="00EC5BB9">
      <w:pPr>
        <w:rPr>
          <w:rFonts w:ascii="Arial" w:hAnsi="Arial" w:cs="Arial"/>
          <w:sz w:val="22"/>
          <w:szCs w:val="22"/>
        </w:rPr>
      </w:pPr>
    </w:p>
    <w:p w:rsidR="004F2540" w:rsidRPr="002D4D99" w:rsidRDefault="004F2540" w:rsidP="004F2540">
      <w:pPr>
        <w:rPr>
          <w:rFonts w:ascii="Arial" w:hAnsi="Arial" w:cs="Arial"/>
          <w:sz w:val="22"/>
          <w:szCs w:val="22"/>
        </w:rPr>
      </w:pPr>
      <w:r w:rsidRPr="002D4D99">
        <w:rPr>
          <w:rFonts w:ascii="Arial" w:hAnsi="Arial" w:cs="Arial"/>
          <w:sz w:val="22"/>
          <w:szCs w:val="22"/>
        </w:rPr>
        <w:t xml:space="preserve">V Jihlavě dne </w:t>
      </w:r>
    </w:p>
    <w:p w:rsidR="004F2540" w:rsidRPr="008A4F6F" w:rsidRDefault="004F2540" w:rsidP="004F2540">
      <w:pPr>
        <w:rPr>
          <w:rFonts w:ascii="Arial" w:hAnsi="Arial" w:cs="Arial"/>
          <w:sz w:val="22"/>
          <w:szCs w:val="22"/>
        </w:rPr>
      </w:pPr>
    </w:p>
    <w:p w:rsidR="004F2540" w:rsidRDefault="004F2540" w:rsidP="004F2540">
      <w:pPr>
        <w:rPr>
          <w:rFonts w:ascii="Arial" w:hAnsi="Arial" w:cs="Arial"/>
          <w:sz w:val="22"/>
          <w:szCs w:val="22"/>
        </w:rPr>
      </w:pPr>
    </w:p>
    <w:p w:rsidR="004F2540" w:rsidRDefault="004F2540" w:rsidP="004F2540">
      <w:pPr>
        <w:rPr>
          <w:rFonts w:ascii="Arial" w:hAnsi="Arial" w:cs="Arial"/>
          <w:sz w:val="22"/>
          <w:szCs w:val="22"/>
        </w:rPr>
      </w:pPr>
    </w:p>
    <w:p w:rsidR="004F2540" w:rsidRDefault="004F2540" w:rsidP="004F2540">
      <w:pPr>
        <w:rPr>
          <w:rFonts w:ascii="Arial" w:hAnsi="Arial" w:cs="Arial"/>
          <w:sz w:val="22"/>
          <w:szCs w:val="22"/>
        </w:rPr>
      </w:pPr>
    </w:p>
    <w:p w:rsidR="004F2540" w:rsidRDefault="004F2540" w:rsidP="004F2540">
      <w:pPr>
        <w:rPr>
          <w:rFonts w:ascii="Arial" w:hAnsi="Arial" w:cs="Arial"/>
          <w:sz w:val="22"/>
          <w:szCs w:val="22"/>
        </w:rPr>
      </w:pPr>
    </w:p>
    <w:p w:rsidR="004F2540" w:rsidRDefault="004F2540" w:rsidP="004F2540">
      <w:pPr>
        <w:rPr>
          <w:rFonts w:ascii="Arial" w:hAnsi="Arial" w:cs="Arial"/>
          <w:sz w:val="22"/>
          <w:szCs w:val="22"/>
        </w:rPr>
      </w:pPr>
    </w:p>
    <w:p w:rsidR="0097534F" w:rsidRDefault="0097534F" w:rsidP="0097534F">
      <w:pPr>
        <w:pStyle w:val="KRUTEXTODSTAVCE"/>
        <w:tabs>
          <w:tab w:val="center" w:pos="0"/>
        </w:tabs>
        <w:spacing w:line="240" w:lineRule="auto"/>
      </w:pPr>
      <w:r>
        <w:t>Ing. Jan Hyliš</w:t>
      </w:r>
    </w:p>
    <w:p w:rsidR="0097534F" w:rsidRDefault="0097534F" w:rsidP="0097534F">
      <w:pPr>
        <w:pStyle w:val="KRUTEXTODSTAVCE"/>
        <w:tabs>
          <w:tab w:val="center" w:pos="0"/>
        </w:tabs>
        <w:spacing w:line="240" w:lineRule="auto"/>
      </w:pPr>
      <w:r>
        <w:t xml:space="preserve">člen rady kraje pro oblast </w:t>
      </w:r>
    </w:p>
    <w:p w:rsidR="0097534F" w:rsidRDefault="0097534F" w:rsidP="0097534F">
      <w:pPr>
        <w:pStyle w:val="KRUTEXTODSTAVCE"/>
        <w:tabs>
          <w:tab w:val="center" w:pos="0"/>
        </w:tabs>
        <w:spacing w:line="240" w:lineRule="auto"/>
      </w:pPr>
      <w:r>
        <w:t>dopravy a silničního hospodářství</w:t>
      </w:r>
    </w:p>
    <w:p w:rsidR="00EC5BB9" w:rsidRPr="008A4F6F" w:rsidRDefault="00EC5BB9" w:rsidP="004F2540">
      <w:pPr>
        <w:rPr>
          <w:rFonts w:ascii="Arial" w:hAnsi="Arial" w:cs="Arial"/>
          <w:sz w:val="22"/>
          <w:szCs w:val="22"/>
        </w:rPr>
      </w:pPr>
    </w:p>
    <w:sectPr w:rsidR="00EC5BB9" w:rsidRPr="008A4F6F" w:rsidSect="0036248A">
      <w:headerReference w:type="default" r:id="rId11"/>
      <w:footerReference w:type="default" r:id="rId12"/>
      <w:pgSz w:w="11906" w:h="16838"/>
      <w:pgMar w:top="1276" w:right="1274" w:bottom="1276" w:left="1247" w:header="737" w:footer="62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97A" w:rsidRDefault="005E497A">
      <w:r>
        <w:separator/>
      </w:r>
    </w:p>
  </w:endnote>
  <w:endnote w:type="continuationSeparator" w:id="0">
    <w:p w:rsidR="005E497A" w:rsidRDefault="005E497A">
      <w:r>
        <w:continuationSeparator/>
      </w:r>
    </w:p>
  </w:endnote>
  <w:endnote w:type="continuationNotice" w:id="1">
    <w:p w:rsidR="005E497A" w:rsidRDefault="005E49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20" w:rsidRPr="00AF7751" w:rsidRDefault="00D35D20"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1D15A6">
      <w:rPr>
        <w:rFonts w:ascii="Arial" w:hAnsi="Arial" w:cs="Arial"/>
        <w:noProof/>
        <w:sz w:val="20"/>
        <w:szCs w:val="20"/>
      </w:rPr>
      <w:t>4</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1D15A6">
      <w:rPr>
        <w:rFonts w:ascii="Arial" w:hAnsi="Arial" w:cs="Arial"/>
        <w:noProof/>
        <w:sz w:val="20"/>
        <w:szCs w:val="20"/>
      </w:rPr>
      <w:t>13</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97A" w:rsidRDefault="005E497A">
      <w:r>
        <w:separator/>
      </w:r>
    </w:p>
  </w:footnote>
  <w:footnote w:type="continuationSeparator" w:id="0">
    <w:p w:rsidR="005E497A" w:rsidRDefault="005E497A">
      <w:r>
        <w:continuationSeparator/>
      </w:r>
    </w:p>
  </w:footnote>
  <w:footnote w:type="continuationNotice" w:id="1">
    <w:p w:rsidR="005E497A" w:rsidRDefault="005E49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20" w:rsidRDefault="00D35D20">
    <w:pPr>
      <w:pStyle w:val="Zhlav"/>
    </w:pPr>
  </w:p>
  <w:p w:rsidR="00D35D20" w:rsidRDefault="00D35D2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
    <w:nsid w:val="0A406A02"/>
    <w:multiLevelType w:val="hybridMultilevel"/>
    <w:tmpl w:val="27AA32CE"/>
    <w:lvl w:ilvl="0" w:tplc="2294F7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E63028"/>
    <w:multiLevelType w:val="hybridMultilevel"/>
    <w:tmpl w:val="5E30D788"/>
    <w:lvl w:ilvl="0" w:tplc="2AD8106E">
      <w:start w:val="5"/>
      <w:numFmt w:val="bullet"/>
      <w:lvlText w:val="-"/>
      <w:lvlJc w:val="left"/>
      <w:pPr>
        <w:tabs>
          <w:tab w:val="num" w:pos="720"/>
        </w:tabs>
        <w:ind w:left="720" w:hanging="360"/>
      </w:pPr>
      <w:rPr>
        <w:rFonts w:ascii="Arial" w:eastAsia="Times New Roman" w:hAnsi="Arial" w:cs="Arial" w:hint="default"/>
        <w:b/>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DBD0BA5"/>
    <w:multiLevelType w:val="hybridMultilevel"/>
    <w:tmpl w:val="873A2E30"/>
    <w:lvl w:ilvl="0" w:tplc="7A5EE8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FD906B3"/>
    <w:multiLevelType w:val="hybridMultilevel"/>
    <w:tmpl w:val="839678B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1">
    <w:nsid w:val="28690846"/>
    <w:multiLevelType w:val="hybridMultilevel"/>
    <w:tmpl w:val="D3CCFA4A"/>
    <w:lvl w:ilvl="0" w:tplc="B734BC6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7422BF"/>
    <w:multiLevelType w:val="hybridMultilevel"/>
    <w:tmpl w:val="0D4C5DE2"/>
    <w:lvl w:ilvl="0" w:tplc="34146C60">
      <w:start w:val="1"/>
      <w:numFmt w:val="bullet"/>
      <w:lvlText w:val="-"/>
      <w:lvlJc w:val="left"/>
      <w:pPr>
        <w:ind w:left="3198" w:hanging="360"/>
      </w:pPr>
      <w:rPr>
        <w:rFonts w:ascii="Arial" w:eastAsia="Times New Roman" w:hAnsi="Arial" w:cs="Arial" w:hint="default"/>
      </w:rPr>
    </w:lvl>
    <w:lvl w:ilvl="1" w:tplc="04050003" w:tentative="1">
      <w:start w:val="1"/>
      <w:numFmt w:val="bullet"/>
      <w:lvlText w:val="o"/>
      <w:lvlJc w:val="left"/>
      <w:pPr>
        <w:ind w:left="3918" w:hanging="360"/>
      </w:pPr>
      <w:rPr>
        <w:rFonts w:ascii="Courier New" w:hAnsi="Courier New" w:cs="Courier New" w:hint="default"/>
      </w:rPr>
    </w:lvl>
    <w:lvl w:ilvl="2" w:tplc="04050005" w:tentative="1">
      <w:start w:val="1"/>
      <w:numFmt w:val="bullet"/>
      <w:lvlText w:val=""/>
      <w:lvlJc w:val="left"/>
      <w:pPr>
        <w:ind w:left="4638" w:hanging="360"/>
      </w:pPr>
      <w:rPr>
        <w:rFonts w:ascii="Wingdings" w:hAnsi="Wingdings" w:hint="default"/>
      </w:rPr>
    </w:lvl>
    <w:lvl w:ilvl="3" w:tplc="04050001" w:tentative="1">
      <w:start w:val="1"/>
      <w:numFmt w:val="bullet"/>
      <w:lvlText w:val=""/>
      <w:lvlJc w:val="left"/>
      <w:pPr>
        <w:ind w:left="5358" w:hanging="360"/>
      </w:pPr>
      <w:rPr>
        <w:rFonts w:ascii="Symbol" w:hAnsi="Symbol" w:hint="default"/>
      </w:rPr>
    </w:lvl>
    <w:lvl w:ilvl="4" w:tplc="04050003" w:tentative="1">
      <w:start w:val="1"/>
      <w:numFmt w:val="bullet"/>
      <w:lvlText w:val="o"/>
      <w:lvlJc w:val="left"/>
      <w:pPr>
        <w:ind w:left="6078" w:hanging="360"/>
      </w:pPr>
      <w:rPr>
        <w:rFonts w:ascii="Courier New" w:hAnsi="Courier New" w:cs="Courier New" w:hint="default"/>
      </w:rPr>
    </w:lvl>
    <w:lvl w:ilvl="5" w:tplc="04050005" w:tentative="1">
      <w:start w:val="1"/>
      <w:numFmt w:val="bullet"/>
      <w:lvlText w:val=""/>
      <w:lvlJc w:val="left"/>
      <w:pPr>
        <w:ind w:left="6798" w:hanging="360"/>
      </w:pPr>
      <w:rPr>
        <w:rFonts w:ascii="Wingdings" w:hAnsi="Wingdings" w:hint="default"/>
      </w:rPr>
    </w:lvl>
    <w:lvl w:ilvl="6" w:tplc="04050001" w:tentative="1">
      <w:start w:val="1"/>
      <w:numFmt w:val="bullet"/>
      <w:lvlText w:val=""/>
      <w:lvlJc w:val="left"/>
      <w:pPr>
        <w:ind w:left="7518" w:hanging="360"/>
      </w:pPr>
      <w:rPr>
        <w:rFonts w:ascii="Symbol" w:hAnsi="Symbol" w:hint="default"/>
      </w:rPr>
    </w:lvl>
    <w:lvl w:ilvl="7" w:tplc="04050003" w:tentative="1">
      <w:start w:val="1"/>
      <w:numFmt w:val="bullet"/>
      <w:lvlText w:val="o"/>
      <w:lvlJc w:val="left"/>
      <w:pPr>
        <w:ind w:left="8238" w:hanging="360"/>
      </w:pPr>
      <w:rPr>
        <w:rFonts w:ascii="Courier New" w:hAnsi="Courier New" w:cs="Courier New" w:hint="default"/>
      </w:rPr>
    </w:lvl>
    <w:lvl w:ilvl="8" w:tplc="04050005" w:tentative="1">
      <w:start w:val="1"/>
      <w:numFmt w:val="bullet"/>
      <w:lvlText w:val=""/>
      <w:lvlJc w:val="left"/>
      <w:pPr>
        <w:ind w:left="8958" w:hanging="360"/>
      </w:pPr>
      <w:rPr>
        <w:rFonts w:ascii="Wingdings" w:hAnsi="Wingdings" w:hint="default"/>
      </w:rPr>
    </w:lvl>
  </w:abstractNum>
  <w:abstractNum w:abstractNumId="17">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nsid w:val="3EE52445"/>
    <w:multiLevelType w:val="hybridMultilevel"/>
    <w:tmpl w:val="5BFAD9F4"/>
    <w:lvl w:ilvl="0" w:tplc="DA266AC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6F21BB"/>
    <w:multiLevelType w:val="hybridMultilevel"/>
    <w:tmpl w:val="57F81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4C603B67"/>
    <w:multiLevelType w:val="hybridMultilevel"/>
    <w:tmpl w:val="FA9E069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7">
    <w:nsid w:val="5ADB6033"/>
    <w:multiLevelType w:val="hybridMultilevel"/>
    <w:tmpl w:val="77847CC2"/>
    <w:lvl w:ilvl="0" w:tplc="82DA8C2C">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E857014"/>
    <w:multiLevelType w:val="hybridMultilevel"/>
    <w:tmpl w:val="D7F45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31">
    <w:nsid w:val="66286936"/>
    <w:multiLevelType w:val="hybridMultilevel"/>
    <w:tmpl w:val="F724E484"/>
    <w:lvl w:ilvl="0" w:tplc="4AAC3BB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6F45B91"/>
    <w:multiLevelType w:val="hybridMultilevel"/>
    <w:tmpl w:val="B5D05F40"/>
    <w:lvl w:ilvl="0" w:tplc="03D69F3E">
      <w:start w:val="1"/>
      <w:numFmt w:val="bullet"/>
      <w:lvlText w:val="-"/>
      <w:lvlJc w:val="left"/>
      <w:pPr>
        <w:ind w:left="3198" w:hanging="360"/>
      </w:pPr>
      <w:rPr>
        <w:rFonts w:ascii="Arial" w:eastAsia="Times New Roman" w:hAnsi="Arial" w:cs="Arial" w:hint="default"/>
      </w:rPr>
    </w:lvl>
    <w:lvl w:ilvl="1" w:tplc="04050003" w:tentative="1">
      <w:start w:val="1"/>
      <w:numFmt w:val="bullet"/>
      <w:lvlText w:val="o"/>
      <w:lvlJc w:val="left"/>
      <w:pPr>
        <w:ind w:left="3918" w:hanging="360"/>
      </w:pPr>
      <w:rPr>
        <w:rFonts w:ascii="Courier New" w:hAnsi="Courier New" w:cs="Courier New" w:hint="default"/>
      </w:rPr>
    </w:lvl>
    <w:lvl w:ilvl="2" w:tplc="04050005" w:tentative="1">
      <w:start w:val="1"/>
      <w:numFmt w:val="bullet"/>
      <w:lvlText w:val=""/>
      <w:lvlJc w:val="left"/>
      <w:pPr>
        <w:ind w:left="4638" w:hanging="360"/>
      </w:pPr>
      <w:rPr>
        <w:rFonts w:ascii="Wingdings" w:hAnsi="Wingdings" w:hint="default"/>
      </w:rPr>
    </w:lvl>
    <w:lvl w:ilvl="3" w:tplc="04050001" w:tentative="1">
      <w:start w:val="1"/>
      <w:numFmt w:val="bullet"/>
      <w:lvlText w:val=""/>
      <w:lvlJc w:val="left"/>
      <w:pPr>
        <w:ind w:left="5358" w:hanging="360"/>
      </w:pPr>
      <w:rPr>
        <w:rFonts w:ascii="Symbol" w:hAnsi="Symbol" w:hint="default"/>
      </w:rPr>
    </w:lvl>
    <w:lvl w:ilvl="4" w:tplc="04050003" w:tentative="1">
      <w:start w:val="1"/>
      <w:numFmt w:val="bullet"/>
      <w:lvlText w:val="o"/>
      <w:lvlJc w:val="left"/>
      <w:pPr>
        <w:ind w:left="6078" w:hanging="360"/>
      </w:pPr>
      <w:rPr>
        <w:rFonts w:ascii="Courier New" w:hAnsi="Courier New" w:cs="Courier New" w:hint="default"/>
      </w:rPr>
    </w:lvl>
    <w:lvl w:ilvl="5" w:tplc="04050005" w:tentative="1">
      <w:start w:val="1"/>
      <w:numFmt w:val="bullet"/>
      <w:lvlText w:val=""/>
      <w:lvlJc w:val="left"/>
      <w:pPr>
        <w:ind w:left="6798" w:hanging="360"/>
      </w:pPr>
      <w:rPr>
        <w:rFonts w:ascii="Wingdings" w:hAnsi="Wingdings" w:hint="default"/>
      </w:rPr>
    </w:lvl>
    <w:lvl w:ilvl="6" w:tplc="04050001" w:tentative="1">
      <w:start w:val="1"/>
      <w:numFmt w:val="bullet"/>
      <w:lvlText w:val=""/>
      <w:lvlJc w:val="left"/>
      <w:pPr>
        <w:ind w:left="7518" w:hanging="360"/>
      </w:pPr>
      <w:rPr>
        <w:rFonts w:ascii="Symbol" w:hAnsi="Symbol" w:hint="default"/>
      </w:rPr>
    </w:lvl>
    <w:lvl w:ilvl="7" w:tplc="04050003" w:tentative="1">
      <w:start w:val="1"/>
      <w:numFmt w:val="bullet"/>
      <w:lvlText w:val="o"/>
      <w:lvlJc w:val="left"/>
      <w:pPr>
        <w:ind w:left="8238" w:hanging="360"/>
      </w:pPr>
      <w:rPr>
        <w:rFonts w:ascii="Courier New" w:hAnsi="Courier New" w:cs="Courier New" w:hint="default"/>
      </w:rPr>
    </w:lvl>
    <w:lvl w:ilvl="8" w:tplc="04050005" w:tentative="1">
      <w:start w:val="1"/>
      <w:numFmt w:val="bullet"/>
      <w:lvlText w:val=""/>
      <w:lvlJc w:val="left"/>
      <w:pPr>
        <w:ind w:left="8958" w:hanging="360"/>
      </w:pPr>
      <w:rPr>
        <w:rFonts w:ascii="Wingdings" w:hAnsi="Wingdings" w:hint="default"/>
      </w:rPr>
    </w:lvl>
  </w:abstractNum>
  <w:abstractNum w:abstractNumId="33">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4">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9">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5"/>
  </w:num>
  <w:num w:numId="2">
    <w:abstractNumId w:val="14"/>
  </w:num>
  <w:num w:numId="3">
    <w:abstractNumId w:val="39"/>
  </w:num>
  <w:num w:numId="4">
    <w:abstractNumId w:val="30"/>
  </w:num>
  <w:num w:numId="5">
    <w:abstractNumId w:val="6"/>
  </w:num>
  <w:num w:numId="6">
    <w:abstractNumId w:val="8"/>
  </w:num>
  <w:num w:numId="7">
    <w:abstractNumId w:val="24"/>
  </w:num>
  <w:num w:numId="8">
    <w:abstractNumId w:val="34"/>
  </w:num>
  <w:num w:numId="9">
    <w:abstractNumId w:val="0"/>
  </w:num>
  <w:num w:numId="10">
    <w:abstractNumId w:val="10"/>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3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7"/>
  </w:num>
  <w:num w:numId="20">
    <w:abstractNumId w:val="22"/>
  </w:num>
  <w:num w:numId="21">
    <w:abstractNumId w:val="12"/>
  </w:num>
  <w:num w:numId="22">
    <w:abstractNumId w:val="38"/>
  </w:num>
  <w:num w:numId="23">
    <w:abstractNumId w:val="18"/>
  </w:num>
  <w:num w:numId="24">
    <w:abstractNumId w:val="9"/>
  </w:num>
  <w:num w:numId="25">
    <w:abstractNumId w:val="3"/>
  </w:num>
  <w:num w:numId="26">
    <w:abstractNumId w:val="29"/>
  </w:num>
  <w:num w:numId="27">
    <w:abstractNumId w:val="33"/>
  </w:num>
  <w:num w:numId="28">
    <w:abstractNumId w:val="17"/>
  </w:num>
  <w:num w:numId="29">
    <w:abstractNumId w:val="38"/>
  </w:num>
  <w:num w:numId="30">
    <w:abstractNumId w:val="16"/>
  </w:num>
  <w:num w:numId="31">
    <w:abstractNumId w:val="32"/>
  </w:num>
  <w:num w:numId="32">
    <w:abstractNumId w:val="5"/>
  </w:num>
  <w:num w:numId="33">
    <w:abstractNumId w:val="20"/>
  </w:num>
  <w:num w:numId="34">
    <w:abstractNumId w:val="11"/>
  </w:num>
  <w:num w:numId="35">
    <w:abstractNumId w:val="31"/>
  </w:num>
  <w:num w:numId="36">
    <w:abstractNumId w:val="2"/>
  </w:num>
  <w:num w:numId="37">
    <w:abstractNumId w:val="36"/>
  </w:num>
  <w:num w:numId="38">
    <w:abstractNumId w:val="7"/>
  </w:num>
  <w:num w:numId="39">
    <w:abstractNumId w:val="28"/>
  </w:num>
  <w:num w:numId="40">
    <w:abstractNumId w:val="21"/>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8"/>
  </w:num>
  <w:num w:numId="44">
    <w:abstractNumId w:val="38"/>
  </w:num>
  <w:num w:numId="45">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413"/>
    <w:rsid w:val="000004BC"/>
    <w:rsid w:val="00002197"/>
    <w:rsid w:val="00003481"/>
    <w:rsid w:val="000060DA"/>
    <w:rsid w:val="00006CA0"/>
    <w:rsid w:val="0001080D"/>
    <w:rsid w:val="00010F8D"/>
    <w:rsid w:val="0001672C"/>
    <w:rsid w:val="0002209A"/>
    <w:rsid w:val="00022788"/>
    <w:rsid w:val="00024FAC"/>
    <w:rsid w:val="00025E6E"/>
    <w:rsid w:val="00025EC5"/>
    <w:rsid w:val="000261C6"/>
    <w:rsid w:val="00033453"/>
    <w:rsid w:val="00033AD9"/>
    <w:rsid w:val="00035119"/>
    <w:rsid w:val="000354FF"/>
    <w:rsid w:val="0003652B"/>
    <w:rsid w:val="00040761"/>
    <w:rsid w:val="00041635"/>
    <w:rsid w:val="000425B1"/>
    <w:rsid w:val="0004284B"/>
    <w:rsid w:val="00043346"/>
    <w:rsid w:val="000434F4"/>
    <w:rsid w:val="00043A75"/>
    <w:rsid w:val="00044A98"/>
    <w:rsid w:val="00045B7C"/>
    <w:rsid w:val="000464FD"/>
    <w:rsid w:val="000479FF"/>
    <w:rsid w:val="0005098F"/>
    <w:rsid w:val="0005146D"/>
    <w:rsid w:val="00051B41"/>
    <w:rsid w:val="00051D40"/>
    <w:rsid w:val="000537F8"/>
    <w:rsid w:val="00055559"/>
    <w:rsid w:val="000558CC"/>
    <w:rsid w:val="00057546"/>
    <w:rsid w:val="00057D4A"/>
    <w:rsid w:val="00064518"/>
    <w:rsid w:val="00064F50"/>
    <w:rsid w:val="00065410"/>
    <w:rsid w:val="000670B4"/>
    <w:rsid w:val="00071BD9"/>
    <w:rsid w:val="00072793"/>
    <w:rsid w:val="00073AE3"/>
    <w:rsid w:val="000742F6"/>
    <w:rsid w:val="00074A65"/>
    <w:rsid w:val="000752E1"/>
    <w:rsid w:val="00075BE5"/>
    <w:rsid w:val="00080647"/>
    <w:rsid w:val="00081EA3"/>
    <w:rsid w:val="000844B3"/>
    <w:rsid w:val="000849EC"/>
    <w:rsid w:val="00090E82"/>
    <w:rsid w:val="00092C2E"/>
    <w:rsid w:val="00093720"/>
    <w:rsid w:val="000944FA"/>
    <w:rsid w:val="000A1260"/>
    <w:rsid w:val="000A1869"/>
    <w:rsid w:val="000A4B76"/>
    <w:rsid w:val="000A5BBB"/>
    <w:rsid w:val="000B6EA7"/>
    <w:rsid w:val="000B7BF6"/>
    <w:rsid w:val="000C4EE3"/>
    <w:rsid w:val="000C513F"/>
    <w:rsid w:val="000C5C85"/>
    <w:rsid w:val="000C5ECF"/>
    <w:rsid w:val="000C6868"/>
    <w:rsid w:val="000C6BB4"/>
    <w:rsid w:val="000C7907"/>
    <w:rsid w:val="000C795E"/>
    <w:rsid w:val="000D065A"/>
    <w:rsid w:val="000D1C4D"/>
    <w:rsid w:val="000D3394"/>
    <w:rsid w:val="000D66C8"/>
    <w:rsid w:val="000E002D"/>
    <w:rsid w:val="000E15AB"/>
    <w:rsid w:val="000E16E1"/>
    <w:rsid w:val="000E1969"/>
    <w:rsid w:val="000E287F"/>
    <w:rsid w:val="000E29D5"/>
    <w:rsid w:val="000E33D4"/>
    <w:rsid w:val="000E43ED"/>
    <w:rsid w:val="000E46E6"/>
    <w:rsid w:val="000E50A8"/>
    <w:rsid w:val="000E50D2"/>
    <w:rsid w:val="000E58CF"/>
    <w:rsid w:val="000E5936"/>
    <w:rsid w:val="000E7F0F"/>
    <w:rsid w:val="000F0848"/>
    <w:rsid w:val="000F0B34"/>
    <w:rsid w:val="000F113F"/>
    <w:rsid w:val="000F26CE"/>
    <w:rsid w:val="000F291A"/>
    <w:rsid w:val="000F2C36"/>
    <w:rsid w:val="000F2E74"/>
    <w:rsid w:val="000F5260"/>
    <w:rsid w:val="000F6EAF"/>
    <w:rsid w:val="000F77FF"/>
    <w:rsid w:val="00101523"/>
    <w:rsid w:val="001021FD"/>
    <w:rsid w:val="00103756"/>
    <w:rsid w:val="00104F58"/>
    <w:rsid w:val="00105C36"/>
    <w:rsid w:val="001063A1"/>
    <w:rsid w:val="001076B9"/>
    <w:rsid w:val="001115E2"/>
    <w:rsid w:val="00112FEC"/>
    <w:rsid w:val="00113CD8"/>
    <w:rsid w:val="00113F59"/>
    <w:rsid w:val="00114E07"/>
    <w:rsid w:val="0011606C"/>
    <w:rsid w:val="00116C3E"/>
    <w:rsid w:val="00117303"/>
    <w:rsid w:val="00117CCE"/>
    <w:rsid w:val="00120ED3"/>
    <w:rsid w:val="00122EB4"/>
    <w:rsid w:val="001251FB"/>
    <w:rsid w:val="00125C86"/>
    <w:rsid w:val="00127A6A"/>
    <w:rsid w:val="00127CEB"/>
    <w:rsid w:val="00130267"/>
    <w:rsid w:val="00133EF7"/>
    <w:rsid w:val="00137C61"/>
    <w:rsid w:val="00141993"/>
    <w:rsid w:val="00141EC3"/>
    <w:rsid w:val="001423D0"/>
    <w:rsid w:val="00142AEF"/>
    <w:rsid w:val="001462D8"/>
    <w:rsid w:val="00147572"/>
    <w:rsid w:val="00150E58"/>
    <w:rsid w:val="00151333"/>
    <w:rsid w:val="00153123"/>
    <w:rsid w:val="001541CD"/>
    <w:rsid w:val="00154C51"/>
    <w:rsid w:val="001571C0"/>
    <w:rsid w:val="001624AD"/>
    <w:rsid w:val="001644D6"/>
    <w:rsid w:val="00164FE6"/>
    <w:rsid w:val="00165922"/>
    <w:rsid w:val="00167605"/>
    <w:rsid w:val="001704CD"/>
    <w:rsid w:val="00170680"/>
    <w:rsid w:val="00171933"/>
    <w:rsid w:val="0017462D"/>
    <w:rsid w:val="00176DF2"/>
    <w:rsid w:val="00180186"/>
    <w:rsid w:val="001809BA"/>
    <w:rsid w:val="001812CE"/>
    <w:rsid w:val="00182731"/>
    <w:rsid w:val="001829F0"/>
    <w:rsid w:val="001838B2"/>
    <w:rsid w:val="00183A1E"/>
    <w:rsid w:val="00184CE7"/>
    <w:rsid w:val="00187879"/>
    <w:rsid w:val="00191430"/>
    <w:rsid w:val="00192FEA"/>
    <w:rsid w:val="001950AB"/>
    <w:rsid w:val="0019615B"/>
    <w:rsid w:val="001967D5"/>
    <w:rsid w:val="001A0965"/>
    <w:rsid w:val="001A1C57"/>
    <w:rsid w:val="001A57AD"/>
    <w:rsid w:val="001A65A6"/>
    <w:rsid w:val="001A74A8"/>
    <w:rsid w:val="001B137A"/>
    <w:rsid w:val="001B3B35"/>
    <w:rsid w:val="001B420E"/>
    <w:rsid w:val="001B6212"/>
    <w:rsid w:val="001B7BD4"/>
    <w:rsid w:val="001B7DA4"/>
    <w:rsid w:val="001C1F47"/>
    <w:rsid w:val="001C20B9"/>
    <w:rsid w:val="001C4511"/>
    <w:rsid w:val="001C48EE"/>
    <w:rsid w:val="001D0272"/>
    <w:rsid w:val="001D07C1"/>
    <w:rsid w:val="001D09D0"/>
    <w:rsid w:val="001D15A6"/>
    <w:rsid w:val="001D2188"/>
    <w:rsid w:val="001D21DF"/>
    <w:rsid w:val="001D2FBC"/>
    <w:rsid w:val="001D4BE0"/>
    <w:rsid w:val="001D5A87"/>
    <w:rsid w:val="001D680D"/>
    <w:rsid w:val="001D6CB4"/>
    <w:rsid w:val="001D79D3"/>
    <w:rsid w:val="001E191C"/>
    <w:rsid w:val="001E5AE5"/>
    <w:rsid w:val="001F215C"/>
    <w:rsid w:val="001F32A5"/>
    <w:rsid w:val="001F3C04"/>
    <w:rsid w:val="001F6357"/>
    <w:rsid w:val="00200254"/>
    <w:rsid w:val="00200850"/>
    <w:rsid w:val="0020227A"/>
    <w:rsid w:val="00202C42"/>
    <w:rsid w:val="00203D97"/>
    <w:rsid w:val="00206423"/>
    <w:rsid w:val="0020724F"/>
    <w:rsid w:val="002101F7"/>
    <w:rsid w:val="00211A78"/>
    <w:rsid w:val="00213CFD"/>
    <w:rsid w:val="002143E0"/>
    <w:rsid w:val="00214645"/>
    <w:rsid w:val="002150FA"/>
    <w:rsid w:val="00215753"/>
    <w:rsid w:val="00216C7B"/>
    <w:rsid w:val="0021731D"/>
    <w:rsid w:val="0021771D"/>
    <w:rsid w:val="00217B4D"/>
    <w:rsid w:val="002216BF"/>
    <w:rsid w:val="00222E69"/>
    <w:rsid w:val="00224068"/>
    <w:rsid w:val="002246BB"/>
    <w:rsid w:val="00226349"/>
    <w:rsid w:val="00230E92"/>
    <w:rsid w:val="002336A2"/>
    <w:rsid w:val="0023385F"/>
    <w:rsid w:val="0023472B"/>
    <w:rsid w:val="00234AC5"/>
    <w:rsid w:val="00234D19"/>
    <w:rsid w:val="00240096"/>
    <w:rsid w:val="00240A8F"/>
    <w:rsid w:val="00240D01"/>
    <w:rsid w:val="00243250"/>
    <w:rsid w:val="00245A06"/>
    <w:rsid w:val="0024612F"/>
    <w:rsid w:val="002463D3"/>
    <w:rsid w:val="00246E46"/>
    <w:rsid w:val="00252103"/>
    <w:rsid w:val="00252146"/>
    <w:rsid w:val="00253C75"/>
    <w:rsid w:val="00253FC2"/>
    <w:rsid w:val="002545C8"/>
    <w:rsid w:val="00255874"/>
    <w:rsid w:val="0026124B"/>
    <w:rsid w:val="00265BCA"/>
    <w:rsid w:val="00267B24"/>
    <w:rsid w:val="00271D26"/>
    <w:rsid w:val="002737F8"/>
    <w:rsid w:val="002740FF"/>
    <w:rsid w:val="00274E08"/>
    <w:rsid w:val="00275067"/>
    <w:rsid w:val="002752CF"/>
    <w:rsid w:val="00275E85"/>
    <w:rsid w:val="002774D6"/>
    <w:rsid w:val="002846B1"/>
    <w:rsid w:val="00286A2A"/>
    <w:rsid w:val="0029341B"/>
    <w:rsid w:val="002945C8"/>
    <w:rsid w:val="00294A9B"/>
    <w:rsid w:val="002A2A27"/>
    <w:rsid w:val="002A2EDA"/>
    <w:rsid w:val="002A61F2"/>
    <w:rsid w:val="002A6205"/>
    <w:rsid w:val="002A700C"/>
    <w:rsid w:val="002B02B5"/>
    <w:rsid w:val="002B0361"/>
    <w:rsid w:val="002B04E7"/>
    <w:rsid w:val="002B0CF4"/>
    <w:rsid w:val="002B27B6"/>
    <w:rsid w:val="002B3752"/>
    <w:rsid w:val="002B42CD"/>
    <w:rsid w:val="002B57E8"/>
    <w:rsid w:val="002B72B8"/>
    <w:rsid w:val="002B7637"/>
    <w:rsid w:val="002B7C66"/>
    <w:rsid w:val="002C025B"/>
    <w:rsid w:val="002C149C"/>
    <w:rsid w:val="002C38CC"/>
    <w:rsid w:val="002C40A1"/>
    <w:rsid w:val="002C4AC4"/>
    <w:rsid w:val="002C5933"/>
    <w:rsid w:val="002C5C96"/>
    <w:rsid w:val="002C6823"/>
    <w:rsid w:val="002C782A"/>
    <w:rsid w:val="002D0058"/>
    <w:rsid w:val="002D0E1A"/>
    <w:rsid w:val="002D104A"/>
    <w:rsid w:val="002D2315"/>
    <w:rsid w:val="002D278A"/>
    <w:rsid w:val="002D2F4E"/>
    <w:rsid w:val="002D340C"/>
    <w:rsid w:val="002D3524"/>
    <w:rsid w:val="002D39C5"/>
    <w:rsid w:val="002D4D03"/>
    <w:rsid w:val="002E050E"/>
    <w:rsid w:val="002E18AA"/>
    <w:rsid w:val="002E2684"/>
    <w:rsid w:val="002E53A7"/>
    <w:rsid w:val="002E6604"/>
    <w:rsid w:val="002F0B3C"/>
    <w:rsid w:val="002F1264"/>
    <w:rsid w:val="002F2D37"/>
    <w:rsid w:val="002F3830"/>
    <w:rsid w:val="002F392E"/>
    <w:rsid w:val="002F7F05"/>
    <w:rsid w:val="003035DC"/>
    <w:rsid w:val="003045FA"/>
    <w:rsid w:val="00305C7F"/>
    <w:rsid w:val="003070E1"/>
    <w:rsid w:val="003104FF"/>
    <w:rsid w:val="00311173"/>
    <w:rsid w:val="00312947"/>
    <w:rsid w:val="003152E9"/>
    <w:rsid w:val="003179BC"/>
    <w:rsid w:val="00320DB7"/>
    <w:rsid w:val="00321827"/>
    <w:rsid w:val="0032339C"/>
    <w:rsid w:val="00326006"/>
    <w:rsid w:val="003260C9"/>
    <w:rsid w:val="003262F7"/>
    <w:rsid w:val="00327EB2"/>
    <w:rsid w:val="00331599"/>
    <w:rsid w:val="00333674"/>
    <w:rsid w:val="00335056"/>
    <w:rsid w:val="00335ECE"/>
    <w:rsid w:val="00335F6A"/>
    <w:rsid w:val="00335F71"/>
    <w:rsid w:val="00335FF3"/>
    <w:rsid w:val="00336113"/>
    <w:rsid w:val="0033725F"/>
    <w:rsid w:val="0033730F"/>
    <w:rsid w:val="003377D6"/>
    <w:rsid w:val="00341A41"/>
    <w:rsid w:val="0034233D"/>
    <w:rsid w:val="00342C27"/>
    <w:rsid w:val="00343ED9"/>
    <w:rsid w:val="003509F6"/>
    <w:rsid w:val="00350BB9"/>
    <w:rsid w:val="00350BD0"/>
    <w:rsid w:val="00350C41"/>
    <w:rsid w:val="003519A1"/>
    <w:rsid w:val="00352606"/>
    <w:rsid w:val="0035389E"/>
    <w:rsid w:val="00354122"/>
    <w:rsid w:val="003546F7"/>
    <w:rsid w:val="00354A5A"/>
    <w:rsid w:val="00354A78"/>
    <w:rsid w:val="003576F9"/>
    <w:rsid w:val="0036248A"/>
    <w:rsid w:val="00363085"/>
    <w:rsid w:val="003632D3"/>
    <w:rsid w:val="003636FC"/>
    <w:rsid w:val="003657AA"/>
    <w:rsid w:val="00367040"/>
    <w:rsid w:val="00370574"/>
    <w:rsid w:val="00370D0E"/>
    <w:rsid w:val="00370FB2"/>
    <w:rsid w:val="00371DFD"/>
    <w:rsid w:val="003729F7"/>
    <w:rsid w:val="00372A25"/>
    <w:rsid w:val="003736EA"/>
    <w:rsid w:val="003745A9"/>
    <w:rsid w:val="00374B1F"/>
    <w:rsid w:val="00376038"/>
    <w:rsid w:val="00376327"/>
    <w:rsid w:val="00380EE3"/>
    <w:rsid w:val="003816CB"/>
    <w:rsid w:val="0038301D"/>
    <w:rsid w:val="0038319F"/>
    <w:rsid w:val="00383CA4"/>
    <w:rsid w:val="00384FBD"/>
    <w:rsid w:val="0039234B"/>
    <w:rsid w:val="0039307E"/>
    <w:rsid w:val="0039501E"/>
    <w:rsid w:val="00397B41"/>
    <w:rsid w:val="003A0251"/>
    <w:rsid w:val="003A1B7E"/>
    <w:rsid w:val="003A24B5"/>
    <w:rsid w:val="003A2E3D"/>
    <w:rsid w:val="003A549F"/>
    <w:rsid w:val="003B09D3"/>
    <w:rsid w:val="003B2905"/>
    <w:rsid w:val="003B2E5B"/>
    <w:rsid w:val="003B2EE6"/>
    <w:rsid w:val="003B4243"/>
    <w:rsid w:val="003B5F08"/>
    <w:rsid w:val="003B7933"/>
    <w:rsid w:val="003C1CAB"/>
    <w:rsid w:val="003C20EF"/>
    <w:rsid w:val="003C2A6F"/>
    <w:rsid w:val="003C2E6C"/>
    <w:rsid w:val="003C3E02"/>
    <w:rsid w:val="003C54AE"/>
    <w:rsid w:val="003C6200"/>
    <w:rsid w:val="003D045A"/>
    <w:rsid w:val="003D0F03"/>
    <w:rsid w:val="003D25AF"/>
    <w:rsid w:val="003D25F2"/>
    <w:rsid w:val="003D2C12"/>
    <w:rsid w:val="003D39D9"/>
    <w:rsid w:val="003D4509"/>
    <w:rsid w:val="003D4BB7"/>
    <w:rsid w:val="003D6F4C"/>
    <w:rsid w:val="003D7351"/>
    <w:rsid w:val="003E0B9F"/>
    <w:rsid w:val="003E1EEF"/>
    <w:rsid w:val="003E2047"/>
    <w:rsid w:val="003E2878"/>
    <w:rsid w:val="003E4064"/>
    <w:rsid w:val="003E4491"/>
    <w:rsid w:val="003E681C"/>
    <w:rsid w:val="003F1286"/>
    <w:rsid w:val="003F21E3"/>
    <w:rsid w:val="003F332E"/>
    <w:rsid w:val="003F33B7"/>
    <w:rsid w:val="003F4EDC"/>
    <w:rsid w:val="003F5388"/>
    <w:rsid w:val="003F72E5"/>
    <w:rsid w:val="0040357D"/>
    <w:rsid w:val="004060A8"/>
    <w:rsid w:val="004065E3"/>
    <w:rsid w:val="004070AA"/>
    <w:rsid w:val="0040754B"/>
    <w:rsid w:val="0040796A"/>
    <w:rsid w:val="0041014E"/>
    <w:rsid w:val="00412A09"/>
    <w:rsid w:val="00412B93"/>
    <w:rsid w:val="0041371D"/>
    <w:rsid w:val="00413B81"/>
    <w:rsid w:val="0041520F"/>
    <w:rsid w:val="00416740"/>
    <w:rsid w:val="004168F7"/>
    <w:rsid w:val="00421D66"/>
    <w:rsid w:val="00423D92"/>
    <w:rsid w:val="00426A9B"/>
    <w:rsid w:val="00427AE2"/>
    <w:rsid w:val="004308E8"/>
    <w:rsid w:val="004311CC"/>
    <w:rsid w:val="0043207C"/>
    <w:rsid w:val="00433BF8"/>
    <w:rsid w:val="004341A1"/>
    <w:rsid w:val="004344C8"/>
    <w:rsid w:val="004354AC"/>
    <w:rsid w:val="00437C2E"/>
    <w:rsid w:val="00437DB9"/>
    <w:rsid w:val="004414BF"/>
    <w:rsid w:val="004418A4"/>
    <w:rsid w:val="00441A01"/>
    <w:rsid w:val="00441A54"/>
    <w:rsid w:val="0044539D"/>
    <w:rsid w:val="00445E6D"/>
    <w:rsid w:val="00445EB4"/>
    <w:rsid w:val="00446095"/>
    <w:rsid w:val="004474AC"/>
    <w:rsid w:val="004478D5"/>
    <w:rsid w:val="004521FC"/>
    <w:rsid w:val="00452BC3"/>
    <w:rsid w:val="00453F0F"/>
    <w:rsid w:val="00454ECF"/>
    <w:rsid w:val="00460519"/>
    <w:rsid w:val="00462C7E"/>
    <w:rsid w:val="00462CD1"/>
    <w:rsid w:val="00464019"/>
    <w:rsid w:val="00465057"/>
    <w:rsid w:val="00465E0B"/>
    <w:rsid w:val="004668C1"/>
    <w:rsid w:val="0047315F"/>
    <w:rsid w:val="00473605"/>
    <w:rsid w:val="004743EB"/>
    <w:rsid w:val="00477EE2"/>
    <w:rsid w:val="00477EE9"/>
    <w:rsid w:val="004807C6"/>
    <w:rsid w:val="00481283"/>
    <w:rsid w:val="00482979"/>
    <w:rsid w:val="00484853"/>
    <w:rsid w:val="00484A1B"/>
    <w:rsid w:val="004856EB"/>
    <w:rsid w:val="004910F0"/>
    <w:rsid w:val="004920BB"/>
    <w:rsid w:val="00492CDB"/>
    <w:rsid w:val="00492D67"/>
    <w:rsid w:val="004952CD"/>
    <w:rsid w:val="00495526"/>
    <w:rsid w:val="00495B48"/>
    <w:rsid w:val="00496C5F"/>
    <w:rsid w:val="00497299"/>
    <w:rsid w:val="00497A73"/>
    <w:rsid w:val="004A21DE"/>
    <w:rsid w:val="004A24BB"/>
    <w:rsid w:val="004A2FC7"/>
    <w:rsid w:val="004A6E5C"/>
    <w:rsid w:val="004B05BE"/>
    <w:rsid w:val="004B3C51"/>
    <w:rsid w:val="004B4E38"/>
    <w:rsid w:val="004B501E"/>
    <w:rsid w:val="004B69F2"/>
    <w:rsid w:val="004C2777"/>
    <w:rsid w:val="004C2BE7"/>
    <w:rsid w:val="004C380A"/>
    <w:rsid w:val="004C55C3"/>
    <w:rsid w:val="004C7365"/>
    <w:rsid w:val="004D105E"/>
    <w:rsid w:val="004D17BC"/>
    <w:rsid w:val="004D1C0D"/>
    <w:rsid w:val="004D29B8"/>
    <w:rsid w:val="004D3451"/>
    <w:rsid w:val="004D609F"/>
    <w:rsid w:val="004D6B69"/>
    <w:rsid w:val="004D71DD"/>
    <w:rsid w:val="004D7375"/>
    <w:rsid w:val="004D786B"/>
    <w:rsid w:val="004E3068"/>
    <w:rsid w:val="004E3FF9"/>
    <w:rsid w:val="004E577C"/>
    <w:rsid w:val="004E5A54"/>
    <w:rsid w:val="004E5DE7"/>
    <w:rsid w:val="004F1482"/>
    <w:rsid w:val="004F1570"/>
    <w:rsid w:val="004F1B16"/>
    <w:rsid w:val="004F24C7"/>
    <w:rsid w:val="004F2540"/>
    <w:rsid w:val="004F5F95"/>
    <w:rsid w:val="004F5FA9"/>
    <w:rsid w:val="0050123A"/>
    <w:rsid w:val="005017E9"/>
    <w:rsid w:val="00501FB8"/>
    <w:rsid w:val="00503877"/>
    <w:rsid w:val="00505DEC"/>
    <w:rsid w:val="005062FD"/>
    <w:rsid w:val="005067DB"/>
    <w:rsid w:val="00506CA5"/>
    <w:rsid w:val="00506E5A"/>
    <w:rsid w:val="00507A1F"/>
    <w:rsid w:val="00507D95"/>
    <w:rsid w:val="0051012E"/>
    <w:rsid w:val="00512D68"/>
    <w:rsid w:val="00513531"/>
    <w:rsid w:val="00513623"/>
    <w:rsid w:val="00513F5C"/>
    <w:rsid w:val="005145BD"/>
    <w:rsid w:val="005146CE"/>
    <w:rsid w:val="00515015"/>
    <w:rsid w:val="005176A3"/>
    <w:rsid w:val="00520769"/>
    <w:rsid w:val="005210ED"/>
    <w:rsid w:val="0052127B"/>
    <w:rsid w:val="00523AB8"/>
    <w:rsid w:val="0052540F"/>
    <w:rsid w:val="00526109"/>
    <w:rsid w:val="00530665"/>
    <w:rsid w:val="00531044"/>
    <w:rsid w:val="005323C2"/>
    <w:rsid w:val="00534118"/>
    <w:rsid w:val="00534F0D"/>
    <w:rsid w:val="00536C13"/>
    <w:rsid w:val="00536E41"/>
    <w:rsid w:val="00540500"/>
    <w:rsid w:val="00540794"/>
    <w:rsid w:val="0054226A"/>
    <w:rsid w:val="00542815"/>
    <w:rsid w:val="00545596"/>
    <w:rsid w:val="005469D0"/>
    <w:rsid w:val="00546A88"/>
    <w:rsid w:val="00547171"/>
    <w:rsid w:val="005476D0"/>
    <w:rsid w:val="00550767"/>
    <w:rsid w:val="00550B09"/>
    <w:rsid w:val="005513F4"/>
    <w:rsid w:val="005541D4"/>
    <w:rsid w:val="005574F7"/>
    <w:rsid w:val="005579EB"/>
    <w:rsid w:val="00561F41"/>
    <w:rsid w:val="005644EF"/>
    <w:rsid w:val="00564596"/>
    <w:rsid w:val="0056476E"/>
    <w:rsid w:val="00564B94"/>
    <w:rsid w:val="00564EA5"/>
    <w:rsid w:val="0056560E"/>
    <w:rsid w:val="00566028"/>
    <w:rsid w:val="0056700C"/>
    <w:rsid w:val="00567318"/>
    <w:rsid w:val="005676EB"/>
    <w:rsid w:val="00570FC3"/>
    <w:rsid w:val="0057410F"/>
    <w:rsid w:val="00577B0B"/>
    <w:rsid w:val="005806C5"/>
    <w:rsid w:val="00582C6F"/>
    <w:rsid w:val="00582F1F"/>
    <w:rsid w:val="00584CC1"/>
    <w:rsid w:val="0058565B"/>
    <w:rsid w:val="005869E3"/>
    <w:rsid w:val="00590878"/>
    <w:rsid w:val="005937E2"/>
    <w:rsid w:val="00595FD9"/>
    <w:rsid w:val="00596F1D"/>
    <w:rsid w:val="005A0E4D"/>
    <w:rsid w:val="005A283E"/>
    <w:rsid w:val="005A3B11"/>
    <w:rsid w:val="005A4031"/>
    <w:rsid w:val="005A4426"/>
    <w:rsid w:val="005A53AF"/>
    <w:rsid w:val="005A5413"/>
    <w:rsid w:val="005A692F"/>
    <w:rsid w:val="005A7296"/>
    <w:rsid w:val="005A7366"/>
    <w:rsid w:val="005B0672"/>
    <w:rsid w:val="005B07A1"/>
    <w:rsid w:val="005B0CA3"/>
    <w:rsid w:val="005B104B"/>
    <w:rsid w:val="005B177D"/>
    <w:rsid w:val="005B201B"/>
    <w:rsid w:val="005B3335"/>
    <w:rsid w:val="005B37BE"/>
    <w:rsid w:val="005B4075"/>
    <w:rsid w:val="005B4593"/>
    <w:rsid w:val="005B5A51"/>
    <w:rsid w:val="005B7871"/>
    <w:rsid w:val="005C2EFD"/>
    <w:rsid w:val="005C41FC"/>
    <w:rsid w:val="005C4308"/>
    <w:rsid w:val="005C654E"/>
    <w:rsid w:val="005D2CA3"/>
    <w:rsid w:val="005D301D"/>
    <w:rsid w:val="005D344B"/>
    <w:rsid w:val="005D3FCD"/>
    <w:rsid w:val="005D4192"/>
    <w:rsid w:val="005D488A"/>
    <w:rsid w:val="005D5235"/>
    <w:rsid w:val="005D55ED"/>
    <w:rsid w:val="005D613D"/>
    <w:rsid w:val="005D625C"/>
    <w:rsid w:val="005D652F"/>
    <w:rsid w:val="005E06A7"/>
    <w:rsid w:val="005E1CC4"/>
    <w:rsid w:val="005E497A"/>
    <w:rsid w:val="005F0986"/>
    <w:rsid w:val="005F40A5"/>
    <w:rsid w:val="005F477C"/>
    <w:rsid w:val="005F5B51"/>
    <w:rsid w:val="005F624F"/>
    <w:rsid w:val="005F7B8F"/>
    <w:rsid w:val="006000E5"/>
    <w:rsid w:val="00600308"/>
    <w:rsid w:val="006010BC"/>
    <w:rsid w:val="00601F40"/>
    <w:rsid w:val="00602EBA"/>
    <w:rsid w:val="00604AC3"/>
    <w:rsid w:val="00604B0E"/>
    <w:rsid w:val="00604FB5"/>
    <w:rsid w:val="006070B7"/>
    <w:rsid w:val="006074AD"/>
    <w:rsid w:val="0060759F"/>
    <w:rsid w:val="0061010B"/>
    <w:rsid w:val="006106D8"/>
    <w:rsid w:val="00611010"/>
    <w:rsid w:val="00611A91"/>
    <w:rsid w:val="00611A98"/>
    <w:rsid w:val="00613004"/>
    <w:rsid w:val="00613576"/>
    <w:rsid w:val="006143D6"/>
    <w:rsid w:val="00621950"/>
    <w:rsid w:val="00622073"/>
    <w:rsid w:val="00622C05"/>
    <w:rsid w:val="006248C0"/>
    <w:rsid w:val="0062610F"/>
    <w:rsid w:val="0062635B"/>
    <w:rsid w:val="00626987"/>
    <w:rsid w:val="006269D1"/>
    <w:rsid w:val="00630C62"/>
    <w:rsid w:val="00632B4D"/>
    <w:rsid w:val="00632BBC"/>
    <w:rsid w:val="0063459F"/>
    <w:rsid w:val="0063545B"/>
    <w:rsid w:val="00636126"/>
    <w:rsid w:val="00636DAD"/>
    <w:rsid w:val="00637CDF"/>
    <w:rsid w:val="006412EE"/>
    <w:rsid w:val="00641ACF"/>
    <w:rsid w:val="00641C4E"/>
    <w:rsid w:val="00642E21"/>
    <w:rsid w:val="00643E89"/>
    <w:rsid w:val="00644703"/>
    <w:rsid w:val="00646F30"/>
    <w:rsid w:val="00647650"/>
    <w:rsid w:val="00647B5C"/>
    <w:rsid w:val="0065044E"/>
    <w:rsid w:val="00652A5A"/>
    <w:rsid w:val="00652EAA"/>
    <w:rsid w:val="00655C02"/>
    <w:rsid w:val="006565E4"/>
    <w:rsid w:val="00657B52"/>
    <w:rsid w:val="006633F5"/>
    <w:rsid w:val="00664B00"/>
    <w:rsid w:val="00665046"/>
    <w:rsid w:val="00665204"/>
    <w:rsid w:val="00666D72"/>
    <w:rsid w:val="00667CC1"/>
    <w:rsid w:val="006704DC"/>
    <w:rsid w:val="00671B1E"/>
    <w:rsid w:val="0067289A"/>
    <w:rsid w:val="0067365F"/>
    <w:rsid w:val="00673822"/>
    <w:rsid w:val="00673961"/>
    <w:rsid w:val="0067401C"/>
    <w:rsid w:val="00674E88"/>
    <w:rsid w:val="00676544"/>
    <w:rsid w:val="00680F5E"/>
    <w:rsid w:val="00681493"/>
    <w:rsid w:val="00682E57"/>
    <w:rsid w:val="00685651"/>
    <w:rsid w:val="00685BEE"/>
    <w:rsid w:val="00686A9C"/>
    <w:rsid w:val="00691438"/>
    <w:rsid w:val="0069212C"/>
    <w:rsid w:val="006931BB"/>
    <w:rsid w:val="00695E3C"/>
    <w:rsid w:val="00696FAB"/>
    <w:rsid w:val="006A0B88"/>
    <w:rsid w:val="006A1D4F"/>
    <w:rsid w:val="006A2256"/>
    <w:rsid w:val="006A22B2"/>
    <w:rsid w:val="006A24D3"/>
    <w:rsid w:val="006A2CE2"/>
    <w:rsid w:val="006A44C1"/>
    <w:rsid w:val="006A4728"/>
    <w:rsid w:val="006A5967"/>
    <w:rsid w:val="006A67FB"/>
    <w:rsid w:val="006A7896"/>
    <w:rsid w:val="006A7BE2"/>
    <w:rsid w:val="006B0246"/>
    <w:rsid w:val="006B08A1"/>
    <w:rsid w:val="006B0DEA"/>
    <w:rsid w:val="006B0FB4"/>
    <w:rsid w:val="006B12A3"/>
    <w:rsid w:val="006B2491"/>
    <w:rsid w:val="006B270A"/>
    <w:rsid w:val="006B5A6B"/>
    <w:rsid w:val="006B63FD"/>
    <w:rsid w:val="006C0CB2"/>
    <w:rsid w:val="006C1F24"/>
    <w:rsid w:val="006C2AB4"/>
    <w:rsid w:val="006C3299"/>
    <w:rsid w:val="006C34B0"/>
    <w:rsid w:val="006C5EAF"/>
    <w:rsid w:val="006E27B7"/>
    <w:rsid w:val="006E3D48"/>
    <w:rsid w:val="006E6320"/>
    <w:rsid w:val="006E66C9"/>
    <w:rsid w:val="006E68C6"/>
    <w:rsid w:val="006E7067"/>
    <w:rsid w:val="006F2293"/>
    <w:rsid w:val="006F25CD"/>
    <w:rsid w:val="006F4957"/>
    <w:rsid w:val="006F5EB9"/>
    <w:rsid w:val="006F688E"/>
    <w:rsid w:val="006F6A60"/>
    <w:rsid w:val="006F741A"/>
    <w:rsid w:val="006F7B97"/>
    <w:rsid w:val="006F7F06"/>
    <w:rsid w:val="00702AAE"/>
    <w:rsid w:val="00704180"/>
    <w:rsid w:val="00705D2D"/>
    <w:rsid w:val="007067F5"/>
    <w:rsid w:val="007074E4"/>
    <w:rsid w:val="00712AFE"/>
    <w:rsid w:val="00713861"/>
    <w:rsid w:val="0071491B"/>
    <w:rsid w:val="00714D87"/>
    <w:rsid w:val="00717E4B"/>
    <w:rsid w:val="00720050"/>
    <w:rsid w:val="00721443"/>
    <w:rsid w:val="00722739"/>
    <w:rsid w:val="00727D25"/>
    <w:rsid w:val="00731933"/>
    <w:rsid w:val="00734445"/>
    <w:rsid w:val="00735532"/>
    <w:rsid w:val="00735F13"/>
    <w:rsid w:val="0073622D"/>
    <w:rsid w:val="00736E1A"/>
    <w:rsid w:val="00740068"/>
    <w:rsid w:val="0074016A"/>
    <w:rsid w:val="00741104"/>
    <w:rsid w:val="00742BD8"/>
    <w:rsid w:val="00744F9E"/>
    <w:rsid w:val="00745209"/>
    <w:rsid w:val="00745355"/>
    <w:rsid w:val="00745EB6"/>
    <w:rsid w:val="00746933"/>
    <w:rsid w:val="00746E45"/>
    <w:rsid w:val="0074704F"/>
    <w:rsid w:val="007479AB"/>
    <w:rsid w:val="00750455"/>
    <w:rsid w:val="00750F88"/>
    <w:rsid w:val="00751BF7"/>
    <w:rsid w:val="00755376"/>
    <w:rsid w:val="007567EE"/>
    <w:rsid w:val="00757370"/>
    <w:rsid w:val="0075781F"/>
    <w:rsid w:val="007579AF"/>
    <w:rsid w:val="00760F61"/>
    <w:rsid w:val="00761132"/>
    <w:rsid w:val="0076143F"/>
    <w:rsid w:val="00764932"/>
    <w:rsid w:val="00765EC0"/>
    <w:rsid w:val="007729B1"/>
    <w:rsid w:val="00772BF0"/>
    <w:rsid w:val="00773672"/>
    <w:rsid w:val="00774EF5"/>
    <w:rsid w:val="007754CC"/>
    <w:rsid w:val="00775D05"/>
    <w:rsid w:val="00776B48"/>
    <w:rsid w:val="007772BC"/>
    <w:rsid w:val="00777D27"/>
    <w:rsid w:val="00777FE9"/>
    <w:rsid w:val="00782028"/>
    <w:rsid w:val="0078244F"/>
    <w:rsid w:val="00785DEA"/>
    <w:rsid w:val="00786321"/>
    <w:rsid w:val="00786FC8"/>
    <w:rsid w:val="00787727"/>
    <w:rsid w:val="00787DBC"/>
    <w:rsid w:val="007901B4"/>
    <w:rsid w:val="00791DE5"/>
    <w:rsid w:val="00792534"/>
    <w:rsid w:val="0079254D"/>
    <w:rsid w:val="00792F17"/>
    <w:rsid w:val="00793BA3"/>
    <w:rsid w:val="00795EA2"/>
    <w:rsid w:val="007A090A"/>
    <w:rsid w:val="007A13F8"/>
    <w:rsid w:val="007A1508"/>
    <w:rsid w:val="007A213E"/>
    <w:rsid w:val="007A64AD"/>
    <w:rsid w:val="007A663F"/>
    <w:rsid w:val="007B0FA8"/>
    <w:rsid w:val="007B14C0"/>
    <w:rsid w:val="007B2895"/>
    <w:rsid w:val="007B2AFE"/>
    <w:rsid w:val="007B4CB6"/>
    <w:rsid w:val="007B5DBF"/>
    <w:rsid w:val="007C0B89"/>
    <w:rsid w:val="007C1F51"/>
    <w:rsid w:val="007C279E"/>
    <w:rsid w:val="007C3988"/>
    <w:rsid w:val="007C39A9"/>
    <w:rsid w:val="007C3EC0"/>
    <w:rsid w:val="007C4BCB"/>
    <w:rsid w:val="007D029A"/>
    <w:rsid w:val="007D1011"/>
    <w:rsid w:val="007D1890"/>
    <w:rsid w:val="007D2653"/>
    <w:rsid w:val="007D361E"/>
    <w:rsid w:val="007D7F90"/>
    <w:rsid w:val="007E5AE1"/>
    <w:rsid w:val="007E69E2"/>
    <w:rsid w:val="007E7455"/>
    <w:rsid w:val="007E7B49"/>
    <w:rsid w:val="007F0251"/>
    <w:rsid w:val="007F1B1D"/>
    <w:rsid w:val="007F330B"/>
    <w:rsid w:val="007F387B"/>
    <w:rsid w:val="007F6118"/>
    <w:rsid w:val="007F7B57"/>
    <w:rsid w:val="00800519"/>
    <w:rsid w:val="008016EB"/>
    <w:rsid w:val="00801E4B"/>
    <w:rsid w:val="008022EE"/>
    <w:rsid w:val="008025FB"/>
    <w:rsid w:val="0080262F"/>
    <w:rsid w:val="00805D90"/>
    <w:rsid w:val="00806F43"/>
    <w:rsid w:val="00807903"/>
    <w:rsid w:val="00811066"/>
    <w:rsid w:val="0081160D"/>
    <w:rsid w:val="008124F8"/>
    <w:rsid w:val="00813055"/>
    <w:rsid w:val="0081324E"/>
    <w:rsid w:val="008138EF"/>
    <w:rsid w:val="0081471B"/>
    <w:rsid w:val="00814ECC"/>
    <w:rsid w:val="00816A63"/>
    <w:rsid w:val="00816D75"/>
    <w:rsid w:val="00821CB1"/>
    <w:rsid w:val="0082371F"/>
    <w:rsid w:val="0082691B"/>
    <w:rsid w:val="008279D8"/>
    <w:rsid w:val="00827F85"/>
    <w:rsid w:val="00831D34"/>
    <w:rsid w:val="008326BF"/>
    <w:rsid w:val="008348D6"/>
    <w:rsid w:val="008360CD"/>
    <w:rsid w:val="00836BF0"/>
    <w:rsid w:val="00836D37"/>
    <w:rsid w:val="00837836"/>
    <w:rsid w:val="0084035D"/>
    <w:rsid w:val="00846945"/>
    <w:rsid w:val="00847888"/>
    <w:rsid w:val="00847AD8"/>
    <w:rsid w:val="00850C10"/>
    <w:rsid w:val="00850E34"/>
    <w:rsid w:val="0085169D"/>
    <w:rsid w:val="008523AB"/>
    <w:rsid w:val="00852C44"/>
    <w:rsid w:val="0085387B"/>
    <w:rsid w:val="00853E33"/>
    <w:rsid w:val="00854107"/>
    <w:rsid w:val="00854BE7"/>
    <w:rsid w:val="0085549E"/>
    <w:rsid w:val="00855935"/>
    <w:rsid w:val="008573A6"/>
    <w:rsid w:val="00860B64"/>
    <w:rsid w:val="008610A0"/>
    <w:rsid w:val="00861912"/>
    <w:rsid w:val="0086247D"/>
    <w:rsid w:val="00863577"/>
    <w:rsid w:val="0086520D"/>
    <w:rsid w:val="00865C05"/>
    <w:rsid w:val="00866DF5"/>
    <w:rsid w:val="008672A2"/>
    <w:rsid w:val="008679F1"/>
    <w:rsid w:val="0087091A"/>
    <w:rsid w:val="008750C2"/>
    <w:rsid w:val="00877059"/>
    <w:rsid w:val="00877328"/>
    <w:rsid w:val="00880255"/>
    <w:rsid w:val="00881822"/>
    <w:rsid w:val="008833B5"/>
    <w:rsid w:val="00885F93"/>
    <w:rsid w:val="00886568"/>
    <w:rsid w:val="00894CC6"/>
    <w:rsid w:val="00895A49"/>
    <w:rsid w:val="0089603F"/>
    <w:rsid w:val="008976B9"/>
    <w:rsid w:val="008A02F7"/>
    <w:rsid w:val="008A07DB"/>
    <w:rsid w:val="008A09F3"/>
    <w:rsid w:val="008A0A88"/>
    <w:rsid w:val="008A4F6F"/>
    <w:rsid w:val="008A6497"/>
    <w:rsid w:val="008B2312"/>
    <w:rsid w:val="008B27B9"/>
    <w:rsid w:val="008B2EE4"/>
    <w:rsid w:val="008B355A"/>
    <w:rsid w:val="008B3634"/>
    <w:rsid w:val="008B4AFD"/>
    <w:rsid w:val="008B604F"/>
    <w:rsid w:val="008B772C"/>
    <w:rsid w:val="008C12AE"/>
    <w:rsid w:val="008C149E"/>
    <w:rsid w:val="008C1548"/>
    <w:rsid w:val="008C4A77"/>
    <w:rsid w:val="008C50DC"/>
    <w:rsid w:val="008C54CA"/>
    <w:rsid w:val="008C6646"/>
    <w:rsid w:val="008D01C3"/>
    <w:rsid w:val="008D1B80"/>
    <w:rsid w:val="008D2CF3"/>
    <w:rsid w:val="008D3C82"/>
    <w:rsid w:val="008D4804"/>
    <w:rsid w:val="008D5C00"/>
    <w:rsid w:val="008E0136"/>
    <w:rsid w:val="008E0B58"/>
    <w:rsid w:val="008E12BD"/>
    <w:rsid w:val="008E1865"/>
    <w:rsid w:val="008E2D34"/>
    <w:rsid w:val="008E30FE"/>
    <w:rsid w:val="008E7B62"/>
    <w:rsid w:val="008E7FA6"/>
    <w:rsid w:val="008F34DF"/>
    <w:rsid w:val="008F59EC"/>
    <w:rsid w:val="00902714"/>
    <w:rsid w:val="00903868"/>
    <w:rsid w:val="009038F4"/>
    <w:rsid w:val="0090398A"/>
    <w:rsid w:val="00904664"/>
    <w:rsid w:val="00905DC0"/>
    <w:rsid w:val="009065A8"/>
    <w:rsid w:val="0090760F"/>
    <w:rsid w:val="0091089E"/>
    <w:rsid w:val="009126CE"/>
    <w:rsid w:val="0091308C"/>
    <w:rsid w:val="00914544"/>
    <w:rsid w:val="00915255"/>
    <w:rsid w:val="00921E5A"/>
    <w:rsid w:val="00921F80"/>
    <w:rsid w:val="00924347"/>
    <w:rsid w:val="009255C0"/>
    <w:rsid w:val="009279E4"/>
    <w:rsid w:val="00927BBE"/>
    <w:rsid w:val="00931975"/>
    <w:rsid w:val="00932A6B"/>
    <w:rsid w:val="00937000"/>
    <w:rsid w:val="00937373"/>
    <w:rsid w:val="00940C4A"/>
    <w:rsid w:val="00941C70"/>
    <w:rsid w:val="00944465"/>
    <w:rsid w:val="00946264"/>
    <w:rsid w:val="00946C58"/>
    <w:rsid w:val="00947F03"/>
    <w:rsid w:val="00950BCC"/>
    <w:rsid w:val="009519EE"/>
    <w:rsid w:val="009538E8"/>
    <w:rsid w:val="00953D83"/>
    <w:rsid w:val="00953F3C"/>
    <w:rsid w:val="009550B1"/>
    <w:rsid w:val="00955BB3"/>
    <w:rsid w:val="00956C37"/>
    <w:rsid w:val="00957388"/>
    <w:rsid w:val="009573A2"/>
    <w:rsid w:val="00961FC4"/>
    <w:rsid w:val="0096299A"/>
    <w:rsid w:val="00962A1D"/>
    <w:rsid w:val="00963865"/>
    <w:rsid w:val="00963A18"/>
    <w:rsid w:val="00965AC5"/>
    <w:rsid w:val="009663A6"/>
    <w:rsid w:val="009706F5"/>
    <w:rsid w:val="0097299A"/>
    <w:rsid w:val="0097344D"/>
    <w:rsid w:val="00974006"/>
    <w:rsid w:val="00975212"/>
    <w:rsid w:val="0097534F"/>
    <w:rsid w:val="009769D1"/>
    <w:rsid w:val="00977BAE"/>
    <w:rsid w:val="00981211"/>
    <w:rsid w:val="0098240C"/>
    <w:rsid w:val="0098368B"/>
    <w:rsid w:val="00984804"/>
    <w:rsid w:val="00984FD1"/>
    <w:rsid w:val="00985B00"/>
    <w:rsid w:val="00987841"/>
    <w:rsid w:val="009928C3"/>
    <w:rsid w:val="009935E9"/>
    <w:rsid w:val="00993E39"/>
    <w:rsid w:val="009A0294"/>
    <w:rsid w:val="009A222F"/>
    <w:rsid w:val="009A461B"/>
    <w:rsid w:val="009A58EE"/>
    <w:rsid w:val="009A71F9"/>
    <w:rsid w:val="009A7DD4"/>
    <w:rsid w:val="009B2E4E"/>
    <w:rsid w:val="009B50B1"/>
    <w:rsid w:val="009B5E1A"/>
    <w:rsid w:val="009B5FEA"/>
    <w:rsid w:val="009B6AE9"/>
    <w:rsid w:val="009B7859"/>
    <w:rsid w:val="009C00A9"/>
    <w:rsid w:val="009C18EC"/>
    <w:rsid w:val="009C2DE1"/>
    <w:rsid w:val="009C3A28"/>
    <w:rsid w:val="009C47A8"/>
    <w:rsid w:val="009C54E9"/>
    <w:rsid w:val="009C5FF9"/>
    <w:rsid w:val="009C6678"/>
    <w:rsid w:val="009C7338"/>
    <w:rsid w:val="009C7A79"/>
    <w:rsid w:val="009D05E1"/>
    <w:rsid w:val="009D0847"/>
    <w:rsid w:val="009D0A9A"/>
    <w:rsid w:val="009D0ECE"/>
    <w:rsid w:val="009D11CA"/>
    <w:rsid w:val="009D13A2"/>
    <w:rsid w:val="009D13BD"/>
    <w:rsid w:val="009D2AA3"/>
    <w:rsid w:val="009D33A9"/>
    <w:rsid w:val="009D3C88"/>
    <w:rsid w:val="009D3F3D"/>
    <w:rsid w:val="009D7526"/>
    <w:rsid w:val="009D7C15"/>
    <w:rsid w:val="009E0989"/>
    <w:rsid w:val="009E17A3"/>
    <w:rsid w:val="009E1EE3"/>
    <w:rsid w:val="009E2285"/>
    <w:rsid w:val="009E3336"/>
    <w:rsid w:val="009E4224"/>
    <w:rsid w:val="009E5CAA"/>
    <w:rsid w:val="009E61ED"/>
    <w:rsid w:val="009E76E2"/>
    <w:rsid w:val="009E7B90"/>
    <w:rsid w:val="009F0082"/>
    <w:rsid w:val="009F05D1"/>
    <w:rsid w:val="009F3A7D"/>
    <w:rsid w:val="009F596E"/>
    <w:rsid w:val="009F5D67"/>
    <w:rsid w:val="00A00082"/>
    <w:rsid w:val="00A00300"/>
    <w:rsid w:val="00A0394A"/>
    <w:rsid w:val="00A06F9B"/>
    <w:rsid w:val="00A07424"/>
    <w:rsid w:val="00A125F4"/>
    <w:rsid w:val="00A13EA9"/>
    <w:rsid w:val="00A15B18"/>
    <w:rsid w:val="00A1638B"/>
    <w:rsid w:val="00A169E3"/>
    <w:rsid w:val="00A170A1"/>
    <w:rsid w:val="00A17278"/>
    <w:rsid w:val="00A20BD9"/>
    <w:rsid w:val="00A222AF"/>
    <w:rsid w:val="00A227AD"/>
    <w:rsid w:val="00A23F23"/>
    <w:rsid w:val="00A2594D"/>
    <w:rsid w:val="00A25B22"/>
    <w:rsid w:val="00A25D00"/>
    <w:rsid w:val="00A27189"/>
    <w:rsid w:val="00A30B97"/>
    <w:rsid w:val="00A32301"/>
    <w:rsid w:val="00A3492E"/>
    <w:rsid w:val="00A37880"/>
    <w:rsid w:val="00A37E10"/>
    <w:rsid w:val="00A423A0"/>
    <w:rsid w:val="00A42B91"/>
    <w:rsid w:val="00A4399B"/>
    <w:rsid w:val="00A43A8F"/>
    <w:rsid w:val="00A4426D"/>
    <w:rsid w:val="00A44B04"/>
    <w:rsid w:val="00A456BF"/>
    <w:rsid w:val="00A461AF"/>
    <w:rsid w:val="00A46A71"/>
    <w:rsid w:val="00A504FF"/>
    <w:rsid w:val="00A52718"/>
    <w:rsid w:val="00A531D5"/>
    <w:rsid w:val="00A53988"/>
    <w:rsid w:val="00A54E0F"/>
    <w:rsid w:val="00A5502D"/>
    <w:rsid w:val="00A55B47"/>
    <w:rsid w:val="00A570B6"/>
    <w:rsid w:val="00A570ED"/>
    <w:rsid w:val="00A6091B"/>
    <w:rsid w:val="00A618B6"/>
    <w:rsid w:val="00A6197D"/>
    <w:rsid w:val="00A64A07"/>
    <w:rsid w:val="00A66DD7"/>
    <w:rsid w:val="00A73B8F"/>
    <w:rsid w:val="00A747E8"/>
    <w:rsid w:val="00A764F9"/>
    <w:rsid w:val="00A76ED9"/>
    <w:rsid w:val="00A81636"/>
    <w:rsid w:val="00A8445A"/>
    <w:rsid w:val="00A8612F"/>
    <w:rsid w:val="00A90203"/>
    <w:rsid w:val="00A9257A"/>
    <w:rsid w:val="00A929CA"/>
    <w:rsid w:val="00A93D23"/>
    <w:rsid w:val="00A93E82"/>
    <w:rsid w:val="00A94886"/>
    <w:rsid w:val="00A95B4E"/>
    <w:rsid w:val="00A95BD8"/>
    <w:rsid w:val="00A966FC"/>
    <w:rsid w:val="00A96E83"/>
    <w:rsid w:val="00A97DBD"/>
    <w:rsid w:val="00AA0096"/>
    <w:rsid w:val="00AA1277"/>
    <w:rsid w:val="00AA1AD4"/>
    <w:rsid w:val="00AA3B2E"/>
    <w:rsid w:val="00AA5494"/>
    <w:rsid w:val="00AA6E1B"/>
    <w:rsid w:val="00AA6F8B"/>
    <w:rsid w:val="00AA7A87"/>
    <w:rsid w:val="00AB0507"/>
    <w:rsid w:val="00AB17AF"/>
    <w:rsid w:val="00AB17D6"/>
    <w:rsid w:val="00AB1B26"/>
    <w:rsid w:val="00AB3340"/>
    <w:rsid w:val="00AB3DDB"/>
    <w:rsid w:val="00AB4411"/>
    <w:rsid w:val="00AB4812"/>
    <w:rsid w:val="00AB49B3"/>
    <w:rsid w:val="00AB4C02"/>
    <w:rsid w:val="00AB72B3"/>
    <w:rsid w:val="00AB7356"/>
    <w:rsid w:val="00AC0048"/>
    <w:rsid w:val="00AC09A2"/>
    <w:rsid w:val="00AC2698"/>
    <w:rsid w:val="00AC289B"/>
    <w:rsid w:val="00AC3150"/>
    <w:rsid w:val="00AC59C4"/>
    <w:rsid w:val="00AC6B8F"/>
    <w:rsid w:val="00AC7FBD"/>
    <w:rsid w:val="00AD22A5"/>
    <w:rsid w:val="00AD50E6"/>
    <w:rsid w:val="00AD5B02"/>
    <w:rsid w:val="00AE162B"/>
    <w:rsid w:val="00AE2AC1"/>
    <w:rsid w:val="00AE57CA"/>
    <w:rsid w:val="00AE5C76"/>
    <w:rsid w:val="00AE6AE8"/>
    <w:rsid w:val="00AE6F3A"/>
    <w:rsid w:val="00AF16A3"/>
    <w:rsid w:val="00AF1BB0"/>
    <w:rsid w:val="00AF49A9"/>
    <w:rsid w:val="00AF56D2"/>
    <w:rsid w:val="00AF6394"/>
    <w:rsid w:val="00AF6865"/>
    <w:rsid w:val="00AF7335"/>
    <w:rsid w:val="00AF7751"/>
    <w:rsid w:val="00AF78B7"/>
    <w:rsid w:val="00B02135"/>
    <w:rsid w:val="00B023FE"/>
    <w:rsid w:val="00B02F1A"/>
    <w:rsid w:val="00B033A8"/>
    <w:rsid w:val="00B046BD"/>
    <w:rsid w:val="00B10CC9"/>
    <w:rsid w:val="00B11D2C"/>
    <w:rsid w:val="00B12656"/>
    <w:rsid w:val="00B12F48"/>
    <w:rsid w:val="00B13568"/>
    <w:rsid w:val="00B15830"/>
    <w:rsid w:val="00B16779"/>
    <w:rsid w:val="00B16F87"/>
    <w:rsid w:val="00B170D1"/>
    <w:rsid w:val="00B17E5E"/>
    <w:rsid w:val="00B21EDB"/>
    <w:rsid w:val="00B22241"/>
    <w:rsid w:val="00B22C4F"/>
    <w:rsid w:val="00B230AA"/>
    <w:rsid w:val="00B23635"/>
    <w:rsid w:val="00B23C39"/>
    <w:rsid w:val="00B24548"/>
    <w:rsid w:val="00B26270"/>
    <w:rsid w:val="00B26563"/>
    <w:rsid w:val="00B26C8C"/>
    <w:rsid w:val="00B30152"/>
    <w:rsid w:val="00B30DB2"/>
    <w:rsid w:val="00B30EDD"/>
    <w:rsid w:val="00B32C34"/>
    <w:rsid w:val="00B35449"/>
    <w:rsid w:val="00B4262C"/>
    <w:rsid w:val="00B43789"/>
    <w:rsid w:val="00B441B8"/>
    <w:rsid w:val="00B47247"/>
    <w:rsid w:val="00B477AD"/>
    <w:rsid w:val="00B47DF4"/>
    <w:rsid w:val="00B50325"/>
    <w:rsid w:val="00B50AB2"/>
    <w:rsid w:val="00B52171"/>
    <w:rsid w:val="00B5273E"/>
    <w:rsid w:val="00B54AF6"/>
    <w:rsid w:val="00B55295"/>
    <w:rsid w:val="00B558C4"/>
    <w:rsid w:val="00B571BD"/>
    <w:rsid w:val="00B575AA"/>
    <w:rsid w:val="00B60617"/>
    <w:rsid w:val="00B60870"/>
    <w:rsid w:val="00B61581"/>
    <w:rsid w:val="00B624D1"/>
    <w:rsid w:val="00B62508"/>
    <w:rsid w:val="00B626E5"/>
    <w:rsid w:val="00B63129"/>
    <w:rsid w:val="00B6326A"/>
    <w:rsid w:val="00B67485"/>
    <w:rsid w:val="00B67AD6"/>
    <w:rsid w:val="00B712E5"/>
    <w:rsid w:val="00B72AB6"/>
    <w:rsid w:val="00B72C67"/>
    <w:rsid w:val="00B73E4D"/>
    <w:rsid w:val="00B75020"/>
    <w:rsid w:val="00B76253"/>
    <w:rsid w:val="00B765A6"/>
    <w:rsid w:val="00B776FA"/>
    <w:rsid w:val="00B77817"/>
    <w:rsid w:val="00B8479C"/>
    <w:rsid w:val="00B87240"/>
    <w:rsid w:val="00B87F60"/>
    <w:rsid w:val="00B9035B"/>
    <w:rsid w:val="00B90B70"/>
    <w:rsid w:val="00B91249"/>
    <w:rsid w:val="00B9183C"/>
    <w:rsid w:val="00B91B56"/>
    <w:rsid w:val="00B93B2D"/>
    <w:rsid w:val="00B93DAB"/>
    <w:rsid w:val="00B93E8E"/>
    <w:rsid w:val="00B97F29"/>
    <w:rsid w:val="00BA2007"/>
    <w:rsid w:val="00BA2D17"/>
    <w:rsid w:val="00BA5ADA"/>
    <w:rsid w:val="00BA77B6"/>
    <w:rsid w:val="00BB36D2"/>
    <w:rsid w:val="00BB6AC1"/>
    <w:rsid w:val="00BC068D"/>
    <w:rsid w:val="00BC21E0"/>
    <w:rsid w:val="00BC2257"/>
    <w:rsid w:val="00BC2259"/>
    <w:rsid w:val="00BC271E"/>
    <w:rsid w:val="00BC2D04"/>
    <w:rsid w:val="00BC40DF"/>
    <w:rsid w:val="00BC684A"/>
    <w:rsid w:val="00BD2435"/>
    <w:rsid w:val="00BD4BA3"/>
    <w:rsid w:val="00BD6B9E"/>
    <w:rsid w:val="00BD7564"/>
    <w:rsid w:val="00BE1B7F"/>
    <w:rsid w:val="00BE2D5B"/>
    <w:rsid w:val="00BE42AC"/>
    <w:rsid w:val="00BE77E3"/>
    <w:rsid w:val="00BE79A7"/>
    <w:rsid w:val="00BF0964"/>
    <w:rsid w:val="00BF0ABC"/>
    <w:rsid w:val="00BF6611"/>
    <w:rsid w:val="00BF7039"/>
    <w:rsid w:val="00BF745A"/>
    <w:rsid w:val="00BF75A7"/>
    <w:rsid w:val="00BF77A0"/>
    <w:rsid w:val="00BF7918"/>
    <w:rsid w:val="00BF7C0B"/>
    <w:rsid w:val="00C001F3"/>
    <w:rsid w:val="00C006F0"/>
    <w:rsid w:val="00C04DD0"/>
    <w:rsid w:val="00C05939"/>
    <w:rsid w:val="00C05E9F"/>
    <w:rsid w:val="00C06126"/>
    <w:rsid w:val="00C06C84"/>
    <w:rsid w:val="00C06DE5"/>
    <w:rsid w:val="00C06F33"/>
    <w:rsid w:val="00C07029"/>
    <w:rsid w:val="00C1119E"/>
    <w:rsid w:val="00C11A31"/>
    <w:rsid w:val="00C13668"/>
    <w:rsid w:val="00C13F51"/>
    <w:rsid w:val="00C14DFB"/>
    <w:rsid w:val="00C1508A"/>
    <w:rsid w:val="00C1519F"/>
    <w:rsid w:val="00C15C43"/>
    <w:rsid w:val="00C17058"/>
    <w:rsid w:val="00C21832"/>
    <w:rsid w:val="00C22332"/>
    <w:rsid w:val="00C227A6"/>
    <w:rsid w:val="00C2292A"/>
    <w:rsid w:val="00C23961"/>
    <w:rsid w:val="00C2486C"/>
    <w:rsid w:val="00C24E12"/>
    <w:rsid w:val="00C252AB"/>
    <w:rsid w:val="00C25632"/>
    <w:rsid w:val="00C2571C"/>
    <w:rsid w:val="00C3051E"/>
    <w:rsid w:val="00C317E5"/>
    <w:rsid w:val="00C31C21"/>
    <w:rsid w:val="00C36DE9"/>
    <w:rsid w:val="00C4196C"/>
    <w:rsid w:val="00C4373C"/>
    <w:rsid w:val="00C4498D"/>
    <w:rsid w:val="00C45BB4"/>
    <w:rsid w:val="00C45D1B"/>
    <w:rsid w:val="00C46641"/>
    <w:rsid w:val="00C47A1E"/>
    <w:rsid w:val="00C52B23"/>
    <w:rsid w:val="00C53392"/>
    <w:rsid w:val="00C57B78"/>
    <w:rsid w:val="00C62C2E"/>
    <w:rsid w:val="00C6337A"/>
    <w:rsid w:val="00C64276"/>
    <w:rsid w:val="00C644DF"/>
    <w:rsid w:val="00C64D08"/>
    <w:rsid w:val="00C6740F"/>
    <w:rsid w:val="00C74CCF"/>
    <w:rsid w:val="00C753D3"/>
    <w:rsid w:val="00C80E0A"/>
    <w:rsid w:val="00C81695"/>
    <w:rsid w:val="00C8241D"/>
    <w:rsid w:val="00C82713"/>
    <w:rsid w:val="00C829FE"/>
    <w:rsid w:val="00C82C82"/>
    <w:rsid w:val="00C838CD"/>
    <w:rsid w:val="00C83D71"/>
    <w:rsid w:val="00C8526D"/>
    <w:rsid w:val="00C8556F"/>
    <w:rsid w:val="00C859D0"/>
    <w:rsid w:val="00C86E9C"/>
    <w:rsid w:val="00C93195"/>
    <w:rsid w:val="00C938C2"/>
    <w:rsid w:val="00C94DA4"/>
    <w:rsid w:val="00C96862"/>
    <w:rsid w:val="00C97173"/>
    <w:rsid w:val="00CA0F6B"/>
    <w:rsid w:val="00CA1580"/>
    <w:rsid w:val="00CA23DA"/>
    <w:rsid w:val="00CB0F3A"/>
    <w:rsid w:val="00CB1311"/>
    <w:rsid w:val="00CB1B54"/>
    <w:rsid w:val="00CB36FD"/>
    <w:rsid w:val="00CB5A94"/>
    <w:rsid w:val="00CB77B3"/>
    <w:rsid w:val="00CB7CF5"/>
    <w:rsid w:val="00CC10FF"/>
    <w:rsid w:val="00CC282C"/>
    <w:rsid w:val="00CC38A1"/>
    <w:rsid w:val="00CC48A8"/>
    <w:rsid w:val="00CC5813"/>
    <w:rsid w:val="00CC7422"/>
    <w:rsid w:val="00CD0263"/>
    <w:rsid w:val="00CD0692"/>
    <w:rsid w:val="00CD0847"/>
    <w:rsid w:val="00CD0ACD"/>
    <w:rsid w:val="00CD1E91"/>
    <w:rsid w:val="00CD1F0E"/>
    <w:rsid w:val="00CD326C"/>
    <w:rsid w:val="00CD34D3"/>
    <w:rsid w:val="00CD48FD"/>
    <w:rsid w:val="00CD52D9"/>
    <w:rsid w:val="00CD6596"/>
    <w:rsid w:val="00CD73B9"/>
    <w:rsid w:val="00CD7BAD"/>
    <w:rsid w:val="00CE01D6"/>
    <w:rsid w:val="00CE14B7"/>
    <w:rsid w:val="00CE20FC"/>
    <w:rsid w:val="00CE23ED"/>
    <w:rsid w:val="00CE356C"/>
    <w:rsid w:val="00CE3AFC"/>
    <w:rsid w:val="00CE506C"/>
    <w:rsid w:val="00CE5ECC"/>
    <w:rsid w:val="00CE6DC7"/>
    <w:rsid w:val="00CF034A"/>
    <w:rsid w:val="00CF2245"/>
    <w:rsid w:val="00CF2306"/>
    <w:rsid w:val="00CF2AAE"/>
    <w:rsid w:val="00CF39AF"/>
    <w:rsid w:val="00CF3F65"/>
    <w:rsid w:val="00CF421B"/>
    <w:rsid w:val="00CF5261"/>
    <w:rsid w:val="00CF6C78"/>
    <w:rsid w:val="00CF7059"/>
    <w:rsid w:val="00D0042F"/>
    <w:rsid w:val="00D035A2"/>
    <w:rsid w:val="00D04ADF"/>
    <w:rsid w:val="00D04D40"/>
    <w:rsid w:val="00D06251"/>
    <w:rsid w:val="00D1540A"/>
    <w:rsid w:val="00D16521"/>
    <w:rsid w:val="00D16DFB"/>
    <w:rsid w:val="00D17862"/>
    <w:rsid w:val="00D2061D"/>
    <w:rsid w:val="00D2078B"/>
    <w:rsid w:val="00D20B82"/>
    <w:rsid w:val="00D24925"/>
    <w:rsid w:val="00D24AE4"/>
    <w:rsid w:val="00D31C59"/>
    <w:rsid w:val="00D32017"/>
    <w:rsid w:val="00D32CA9"/>
    <w:rsid w:val="00D3393D"/>
    <w:rsid w:val="00D35504"/>
    <w:rsid w:val="00D35794"/>
    <w:rsid w:val="00D357A1"/>
    <w:rsid w:val="00D35D20"/>
    <w:rsid w:val="00D360C6"/>
    <w:rsid w:val="00D36CDB"/>
    <w:rsid w:val="00D42570"/>
    <w:rsid w:val="00D429BC"/>
    <w:rsid w:val="00D42B9F"/>
    <w:rsid w:val="00D42CBE"/>
    <w:rsid w:val="00D4417F"/>
    <w:rsid w:val="00D44D8C"/>
    <w:rsid w:val="00D532A3"/>
    <w:rsid w:val="00D5382A"/>
    <w:rsid w:val="00D602AF"/>
    <w:rsid w:val="00D602E5"/>
    <w:rsid w:val="00D61644"/>
    <w:rsid w:val="00D61F3E"/>
    <w:rsid w:val="00D6235A"/>
    <w:rsid w:val="00D62AA9"/>
    <w:rsid w:val="00D64040"/>
    <w:rsid w:val="00D66982"/>
    <w:rsid w:val="00D67674"/>
    <w:rsid w:val="00D67C7B"/>
    <w:rsid w:val="00D71FF2"/>
    <w:rsid w:val="00D74FAD"/>
    <w:rsid w:val="00D7532F"/>
    <w:rsid w:val="00D76E9A"/>
    <w:rsid w:val="00D80C4E"/>
    <w:rsid w:val="00D814E9"/>
    <w:rsid w:val="00D842B7"/>
    <w:rsid w:val="00D859EB"/>
    <w:rsid w:val="00D85D69"/>
    <w:rsid w:val="00D86475"/>
    <w:rsid w:val="00D86A00"/>
    <w:rsid w:val="00D90E9E"/>
    <w:rsid w:val="00D92DB1"/>
    <w:rsid w:val="00D93641"/>
    <w:rsid w:val="00D9531D"/>
    <w:rsid w:val="00DA070C"/>
    <w:rsid w:val="00DA07F0"/>
    <w:rsid w:val="00DA167E"/>
    <w:rsid w:val="00DA4151"/>
    <w:rsid w:val="00DA56D4"/>
    <w:rsid w:val="00DA6D14"/>
    <w:rsid w:val="00DA712A"/>
    <w:rsid w:val="00DA78F6"/>
    <w:rsid w:val="00DA7F64"/>
    <w:rsid w:val="00DB0ECB"/>
    <w:rsid w:val="00DB1357"/>
    <w:rsid w:val="00DB1DC6"/>
    <w:rsid w:val="00DB28D1"/>
    <w:rsid w:val="00DB2DE0"/>
    <w:rsid w:val="00DB47D9"/>
    <w:rsid w:val="00DB483E"/>
    <w:rsid w:val="00DB5C61"/>
    <w:rsid w:val="00DB64DE"/>
    <w:rsid w:val="00DB6F48"/>
    <w:rsid w:val="00DB7364"/>
    <w:rsid w:val="00DB7391"/>
    <w:rsid w:val="00DB75FC"/>
    <w:rsid w:val="00DC264A"/>
    <w:rsid w:val="00DC2A4A"/>
    <w:rsid w:val="00DC3446"/>
    <w:rsid w:val="00DC37F7"/>
    <w:rsid w:val="00DC5747"/>
    <w:rsid w:val="00DC68EE"/>
    <w:rsid w:val="00DD3CDA"/>
    <w:rsid w:val="00DD5B64"/>
    <w:rsid w:val="00DD616F"/>
    <w:rsid w:val="00DE01C9"/>
    <w:rsid w:val="00DE0FBB"/>
    <w:rsid w:val="00DE1022"/>
    <w:rsid w:val="00DE17A4"/>
    <w:rsid w:val="00DE3177"/>
    <w:rsid w:val="00DE3C8F"/>
    <w:rsid w:val="00DE42B3"/>
    <w:rsid w:val="00DE6692"/>
    <w:rsid w:val="00DE7449"/>
    <w:rsid w:val="00DF10BE"/>
    <w:rsid w:val="00DF225F"/>
    <w:rsid w:val="00DF28EF"/>
    <w:rsid w:val="00DF581C"/>
    <w:rsid w:val="00DF7E87"/>
    <w:rsid w:val="00E0077B"/>
    <w:rsid w:val="00E01280"/>
    <w:rsid w:val="00E0245F"/>
    <w:rsid w:val="00E03A2F"/>
    <w:rsid w:val="00E03F94"/>
    <w:rsid w:val="00E0422E"/>
    <w:rsid w:val="00E06294"/>
    <w:rsid w:val="00E111F8"/>
    <w:rsid w:val="00E1158D"/>
    <w:rsid w:val="00E13466"/>
    <w:rsid w:val="00E139A8"/>
    <w:rsid w:val="00E13DA4"/>
    <w:rsid w:val="00E15168"/>
    <w:rsid w:val="00E1622C"/>
    <w:rsid w:val="00E22550"/>
    <w:rsid w:val="00E22C22"/>
    <w:rsid w:val="00E232B5"/>
    <w:rsid w:val="00E23DB0"/>
    <w:rsid w:val="00E2448A"/>
    <w:rsid w:val="00E25911"/>
    <w:rsid w:val="00E259FC"/>
    <w:rsid w:val="00E3012C"/>
    <w:rsid w:val="00E33627"/>
    <w:rsid w:val="00E34221"/>
    <w:rsid w:val="00E34C8B"/>
    <w:rsid w:val="00E3602C"/>
    <w:rsid w:val="00E365A1"/>
    <w:rsid w:val="00E373DA"/>
    <w:rsid w:val="00E418F2"/>
    <w:rsid w:val="00E42543"/>
    <w:rsid w:val="00E42D4C"/>
    <w:rsid w:val="00E43C32"/>
    <w:rsid w:val="00E46471"/>
    <w:rsid w:val="00E467E4"/>
    <w:rsid w:val="00E46FAE"/>
    <w:rsid w:val="00E47041"/>
    <w:rsid w:val="00E47066"/>
    <w:rsid w:val="00E470FD"/>
    <w:rsid w:val="00E473E7"/>
    <w:rsid w:val="00E47D15"/>
    <w:rsid w:val="00E50C1F"/>
    <w:rsid w:val="00E52331"/>
    <w:rsid w:val="00E527E6"/>
    <w:rsid w:val="00E52C7A"/>
    <w:rsid w:val="00E5416F"/>
    <w:rsid w:val="00E546D0"/>
    <w:rsid w:val="00E54AC8"/>
    <w:rsid w:val="00E54ACD"/>
    <w:rsid w:val="00E54CF9"/>
    <w:rsid w:val="00E56694"/>
    <w:rsid w:val="00E56696"/>
    <w:rsid w:val="00E56D8E"/>
    <w:rsid w:val="00E57C7F"/>
    <w:rsid w:val="00E60650"/>
    <w:rsid w:val="00E62708"/>
    <w:rsid w:val="00E648E8"/>
    <w:rsid w:val="00E666BE"/>
    <w:rsid w:val="00E71CDA"/>
    <w:rsid w:val="00E71EE4"/>
    <w:rsid w:val="00E80351"/>
    <w:rsid w:val="00E8358C"/>
    <w:rsid w:val="00E835DA"/>
    <w:rsid w:val="00E84051"/>
    <w:rsid w:val="00E840B0"/>
    <w:rsid w:val="00E84AA5"/>
    <w:rsid w:val="00E86A09"/>
    <w:rsid w:val="00E86D4E"/>
    <w:rsid w:val="00E877DE"/>
    <w:rsid w:val="00E8792E"/>
    <w:rsid w:val="00E87A54"/>
    <w:rsid w:val="00E9000D"/>
    <w:rsid w:val="00E90CA0"/>
    <w:rsid w:val="00E921BC"/>
    <w:rsid w:val="00E92A81"/>
    <w:rsid w:val="00E94832"/>
    <w:rsid w:val="00E96945"/>
    <w:rsid w:val="00EA3754"/>
    <w:rsid w:val="00EA38E9"/>
    <w:rsid w:val="00EA5C77"/>
    <w:rsid w:val="00EA62A6"/>
    <w:rsid w:val="00EA62E6"/>
    <w:rsid w:val="00EB3658"/>
    <w:rsid w:val="00EB5DD5"/>
    <w:rsid w:val="00EB6299"/>
    <w:rsid w:val="00EB7E78"/>
    <w:rsid w:val="00EC1105"/>
    <w:rsid w:val="00EC132E"/>
    <w:rsid w:val="00EC1B85"/>
    <w:rsid w:val="00EC43A8"/>
    <w:rsid w:val="00EC4B11"/>
    <w:rsid w:val="00EC4DD7"/>
    <w:rsid w:val="00EC5BB9"/>
    <w:rsid w:val="00EC652C"/>
    <w:rsid w:val="00EC65DD"/>
    <w:rsid w:val="00EC7BA6"/>
    <w:rsid w:val="00ED0907"/>
    <w:rsid w:val="00ED09B9"/>
    <w:rsid w:val="00ED1D41"/>
    <w:rsid w:val="00ED2834"/>
    <w:rsid w:val="00ED516A"/>
    <w:rsid w:val="00ED6AA7"/>
    <w:rsid w:val="00ED7458"/>
    <w:rsid w:val="00EE05D0"/>
    <w:rsid w:val="00EE0AB6"/>
    <w:rsid w:val="00EE1D35"/>
    <w:rsid w:val="00EE25BE"/>
    <w:rsid w:val="00EE2660"/>
    <w:rsid w:val="00EE3775"/>
    <w:rsid w:val="00EE62F8"/>
    <w:rsid w:val="00EE7F45"/>
    <w:rsid w:val="00EF0696"/>
    <w:rsid w:val="00EF281F"/>
    <w:rsid w:val="00EF2E8D"/>
    <w:rsid w:val="00EF329A"/>
    <w:rsid w:val="00EF4EBE"/>
    <w:rsid w:val="00EF5CB3"/>
    <w:rsid w:val="00EF7A8B"/>
    <w:rsid w:val="00F02C4E"/>
    <w:rsid w:val="00F03FC1"/>
    <w:rsid w:val="00F04034"/>
    <w:rsid w:val="00F053A1"/>
    <w:rsid w:val="00F05B9F"/>
    <w:rsid w:val="00F07A52"/>
    <w:rsid w:val="00F1308E"/>
    <w:rsid w:val="00F14F51"/>
    <w:rsid w:val="00F15F00"/>
    <w:rsid w:val="00F15F2E"/>
    <w:rsid w:val="00F16332"/>
    <w:rsid w:val="00F172B8"/>
    <w:rsid w:val="00F172E4"/>
    <w:rsid w:val="00F21C2F"/>
    <w:rsid w:val="00F25070"/>
    <w:rsid w:val="00F2735A"/>
    <w:rsid w:val="00F31106"/>
    <w:rsid w:val="00F312F0"/>
    <w:rsid w:val="00F31C45"/>
    <w:rsid w:val="00F340D4"/>
    <w:rsid w:val="00F343F7"/>
    <w:rsid w:val="00F35A3D"/>
    <w:rsid w:val="00F36901"/>
    <w:rsid w:val="00F40575"/>
    <w:rsid w:val="00F41187"/>
    <w:rsid w:val="00F42F4F"/>
    <w:rsid w:val="00F43A81"/>
    <w:rsid w:val="00F44DE4"/>
    <w:rsid w:val="00F47184"/>
    <w:rsid w:val="00F47681"/>
    <w:rsid w:val="00F511B7"/>
    <w:rsid w:val="00F513CB"/>
    <w:rsid w:val="00F51BC2"/>
    <w:rsid w:val="00F53213"/>
    <w:rsid w:val="00F54A64"/>
    <w:rsid w:val="00F5583D"/>
    <w:rsid w:val="00F55EAE"/>
    <w:rsid w:val="00F565A4"/>
    <w:rsid w:val="00F57093"/>
    <w:rsid w:val="00F5709D"/>
    <w:rsid w:val="00F600B3"/>
    <w:rsid w:val="00F6217E"/>
    <w:rsid w:val="00F6271E"/>
    <w:rsid w:val="00F64C73"/>
    <w:rsid w:val="00F659F8"/>
    <w:rsid w:val="00F6736E"/>
    <w:rsid w:val="00F67639"/>
    <w:rsid w:val="00F676F5"/>
    <w:rsid w:val="00F72A78"/>
    <w:rsid w:val="00F732DB"/>
    <w:rsid w:val="00F75660"/>
    <w:rsid w:val="00F75E20"/>
    <w:rsid w:val="00F81236"/>
    <w:rsid w:val="00F8132D"/>
    <w:rsid w:val="00F82B8A"/>
    <w:rsid w:val="00F835BF"/>
    <w:rsid w:val="00F83F87"/>
    <w:rsid w:val="00F84019"/>
    <w:rsid w:val="00F842AA"/>
    <w:rsid w:val="00F84837"/>
    <w:rsid w:val="00F90C6A"/>
    <w:rsid w:val="00F91351"/>
    <w:rsid w:val="00F943C7"/>
    <w:rsid w:val="00FA06A4"/>
    <w:rsid w:val="00FA0761"/>
    <w:rsid w:val="00FA1BC3"/>
    <w:rsid w:val="00FA306D"/>
    <w:rsid w:val="00FA47BB"/>
    <w:rsid w:val="00FA4964"/>
    <w:rsid w:val="00FB0457"/>
    <w:rsid w:val="00FB070B"/>
    <w:rsid w:val="00FB1E61"/>
    <w:rsid w:val="00FB4895"/>
    <w:rsid w:val="00FB52B0"/>
    <w:rsid w:val="00FC012F"/>
    <w:rsid w:val="00FC0997"/>
    <w:rsid w:val="00FC1DFB"/>
    <w:rsid w:val="00FC30D8"/>
    <w:rsid w:val="00FC3712"/>
    <w:rsid w:val="00FC5B72"/>
    <w:rsid w:val="00FC7498"/>
    <w:rsid w:val="00FC7AB2"/>
    <w:rsid w:val="00FC7AC5"/>
    <w:rsid w:val="00FD013E"/>
    <w:rsid w:val="00FD095B"/>
    <w:rsid w:val="00FD15DC"/>
    <w:rsid w:val="00FD15E7"/>
    <w:rsid w:val="00FD209A"/>
    <w:rsid w:val="00FD2750"/>
    <w:rsid w:val="00FD4EB6"/>
    <w:rsid w:val="00FD5206"/>
    <w:rsid w:val="00FD734E"/>
    <w:rsid w:val="00FE1CD8"/>
    <w:rsid w:val="00FE3FE3"/>
    <w:rsid w:val="00FE58BD"/>
    <w:rsid w:val="00FE6BEF"/>
    <w:rsid w:val="00FE73B5"/>
    <w:rsid w:val="00FE7A83"/>
    <w:rsid w:val="00FF0360"/>
    <w:rsid w:val="00FF107A"/>
    <w:rsid w:val="00FF16BC"/>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uiPriority w:val="99"/>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uiPriority w:val="99"/>
    <w:rsid w:val="00EC5BB9"/>
    <w:rPr>
      <w:rFonts w:ascii="Arial" w:hAnsi="Arial" w:cs="Arial"/>
      <w:color w:val="000080"/>
      <w:sz w:val="22"/>
      <w:szCs w:val="22"/>
    </w:rPr>
  </w:style>
  <w:style w:type="character" w:customStyle="1" w:styleId="ProsttextChar">
    <w:name w:val="Prostý text Char"/>
    <w:link w:val="Prosttext"/>
    <w:uiPriority w:val="99"/>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tabs>
        <w:tab w:val="num" w:pos="360"/>
      </w:tabs>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Zkladntextodsazen31">
    <w:name w:val="Základní text odsazený 31"/>
    <w:basedOn w:val="Normln"/>
    <w:uiPriority w:val="99"/>
    <w:rsid w:val="00E232B5"/>
    <w:pPr>
      <w:suppressAutoHyphens/>
      <w:ind w:left="3240"/>
      <w:jc w:val="both"/>
      <w:textAlignment w:val="auto"/>
    </w:pPr>
    <w:rPr>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uiPriority w:val="99"/>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uiPriority w:val="99"/>
    <w:rsid w:val="00EC5BB9"/>
    <w:rPr>
      <w:rFonts w:ascii="Arial" w:hAnsi="Arial" w:cs="Arial"/>
      <w:color w:val="000080"/>
      <w:sz w:val="22"/>
      <w:szCs w:val="22"/>
    </w:rPr>
  </w:style>
  <w:style w:type="character" w:customStyle="1" w:styleId="ProsttextChar">
    <w:name w:val="Prostý text Char"/>
    <w:link w:val="Prosttext"/>
    <w:uiPriority w:val="99"/>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tabs>
        <w:tab w:val="num" w:pos="360"/>
      </w:tabs>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Zkladntextodsazen31">
    <w:name w:val="Základní text odsazený 31"/>
    <w:basedOn w:val="Normln"/>
    <w:uiPriority w:val="99"/>
    <w:rsid w:val="00E232B5"/>
    <w:pPr>
      <w:suppressAutoHyphens/>
      <w:ind w:left="3240"/>
      <w:jc w:val="both"/>
      <w:textAlignment w:val="auto"/>
    </w:pPr>
    <w:rPr>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52794094">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494538609">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82770250">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53385985">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277643758">
      <w:bodyDiv w:val="1"/>
      <w:marLeft w:val="0"/>
      <w:marRight w:val="0"/>
      <w:marTop w:val="0"/>
      <w:marBottom w:val="0"/>
      <w:divBdr>
        <w:top w:val="none" w:sz="0" w:space="0" w:color="auto"/>
        <w:left w:val="none" w:sz="0" w:space="0" w:color="auto"/>
        <w:bottom w:val="none" w:sz="0" w:space="0" w:color="auto"/>
        <w:right w:val="none" w:sz="0" w:space="0" w:color="auto"/>
      </w:divBdr>
    </w:div>
    <w:div w:id="1298148394">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09993666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xc4.cz" TargetMode="External"/><Relationship Id="rId4" Type="http://schemas.microsoft.com/office/2007/relationships/stylesWithEffects" Target="stylesWithEffects.xml"/><Relationship Id="rId9" Type="http://schemas.openxmlformats.org/officeDocument/2006/relationships/hyperlink" Target="https://ezak.kr-vysocina.cz/profile_display_111.html"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A85CD-5180-4004-8725-7B4AB4619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13</Pages>
  <Words>4552</Words>
  <Characters>27924</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32412</CharactersWithSpaces>
  <SharedDoc>false</SharedDoc>
  <HLinks>
    <vt:vector size="12" baseType="variant">
      <vt:variant>
        <vt:i4>3538973</vt:i4>
      </vt:variant>
      <vt:variant>
        <vt:i4>3</vt:i4>
      </vt:variant>
      <vt:variant>
        <vt:i4>0</vt:i4>
      </vt:variant>
      <vt:variant>
        <vt:i4>5</vt:i4>
      </vt:variant>
      <vt:variant>
        <vt:lpwstr>mailto:prochazkova.l@kr-vysocina.cz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28</cp:revision>
  <cp:lastPrinted>2019-02-11T12:00:00Z</cp:lastPrinted>
  <dcterms:created xsi:type="dcterms:W3CDTF">2019-01-16T13:32:00Z</dcterms:created>
  <dcterms:modified xsi:type="dcterms:W3CDTF">2019-02-11T12:02:00Z</dcterms:modified>
</cp:coreProperties>
</file>