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D3347A" w:rsidRPr="002962D4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551ECD" w:rsidRPr="002962D4">
        <w:rPr>
          <w:rFonts w:asciiTheme="minorHAnsi" w:hAnsiTheme="minorHAnsi" w:cstheme="minorHAnsi"/>
        </w:rPr>
        <w:t>služby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551ECD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551ECD">
              <w:rPr>
                <w:rFonts w:asciiTheme="minorHAnsi" w:hAnsiTheme="minorHAnsi" w:cstheme="minorHAnsi"/>
                <w:szCs w:val="18"/>
              </w:rPr>
              <w:t>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 w:rsidR="006427EC">
              <w:rPr>
                <w:rFonts w:asciiTheme="minorHAnsi" w:hAnsiTheme="minorHAnsi" w:cstheme="minorHAnsi"/>
                <w:szCs w:val="18"/>
              </w:rPr>
              <w:t>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>tovární značka a typ vozidla</w:t>
            </w:r>
            <w:r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551ECD">
              <w:rPr>
                <w:rFonts w:asciiTheme="minorHAnsi" w:hAnsiTheme="minorHAnsi" w:cstheme="minorHAnsi"/>
                <w:szCs w:val="18"/>
              </w:rPr>
              <w:t>rozsah modernizace</w:t>
            </w:r>
            <w:r>
              <w:rPr>
                <w:rFonts w:asciiTheme="minorHAnsi" w:hAnsiTheme="minorHAnsi" w:cstheme="minorHAnsi"/>
                <w:szCs w:val="18"/>
              </w:rPr>
              <w:t xml:space="preserve">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A07CB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a měsíc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  <w:trHeight w:val="797"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tovární značka a typ vozidla, rozsah modernizace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2962D4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1D65F4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D65F4" w:rsidRPr="001D65F4">
      <w:rPr>
        <w:noProof/>
        <w:lang w:val="cs-CZ"/>
      </w:rPr>
      <w:t>1</w:t>
    </w:r>
    <w:r>
      <w:fldChar w:fldCharType="end"/>
    </w:r>
  </w:p>
  <w:p w:rsidR="002E3ABF" w:rsidRPr="007C5D5E" w:rsidRDefault="001D65F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5F4" w:rsidRPr="001D65F4" w:rsidRDefault="001D65F4" w:rsidP="001D65F4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1D65F4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</cp:revision>
  <dcterms:created xsi:type="dcterms:W3CDTF">2019-06-11T10:42:00Z</dcterms:created>
  <dcterms:modified xsi:type="dcterms:W3CDTF">2019-06-11T10:53:00Z</dcterms:modified>
</cp:coreProperties>
</file>