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FA335BC" w14:textId="77777777" w:rsidR="00F274DA" w:rsidRPr="00E25081" w:rsidRDefault="00F274DA" w:rsidP="00EF5E86">
      <w:pPr>
        <w:pStyle w:val="Nzev"/>
        <w:shd w:val="clear" w:color="auto" w:fill="D9D9D9" w:themeFill="background1" w:themeFillShade="D9"/>
        <w:tabs>
          <w:tab w:val="left" w:pos="540"/>
        </w:tabs>
        <w:spacing w:before="0"/>
        <w:ind w:left="0" w:right="0"/>
        <w:rPr>
          <w:rFonts w:ascii="Arial" w:hAnsi="Arial" w:cs="Arial"/>
          <w:sz w:val="28"/>
          <w:szCs w:val="28"/>
        </w:rPr>
      </w:pPr>
      <w:r w:rsidRPr="00E25081">
        <w:rPr>
          <w:rFonts w:ascii="Arial" w:hAnsi="Arial" w:cs="Arial"/>
          <w:sz w:val="28"/>
          <w:szCs w:val="28"/>
        </w:rPr>
        <w:t>Výzva k podání nabídky</w:t>
      </w:r>
      <w:r w:rsidR="0051595C" w:rsidRPr="00E25081">
        <w:rPr>
          <w:rFonts w:ascii="Arial" w:hAnsi="Arial" w:cs="Arial"/>
          <w:sz w:val="28"/>
          <w:szCs w:val="28"/>
        </w:rPr>
        <w:t xml:space="preserve"> </w:t>
      </w:r>
      <w:r w:rsidRPr="00E25081">
        <w:rPr>
          <w:rFonts w:ascii="Arial" w:hAnsi="Arial" w:cs="Arial"/>
          <w:sz w:val="28"/>
          <w:szCs w:val="28"/>
        </w:rPr>
        <w:t>veřejné zakázky m</w:t>
      </w:r>
      <w:r w:rsidR="0051595C" w:rsidRPr="00E25081">
        <w:rPr>
          <w:rFonts w:ascii="Arial" w:hAnsi="Arial" w:cs="Arial"/>
          <w:sz w:val="28"/>
          <w:szCs w:val="28"/>
        </w:rPr>
        <w:t>alého rozsahu na stavební práce</w:t>
      </w:r>
    </w:p>
    <w:p w14:paraId="535121D2" w14:textId="77777777" w:rsidR="00F274DA" w:rsidRPr="00751427" w:rsidRDefault="00F274DA">
      <w:pPr>
        <w:overflowPunct w:val="0"/>
        <w:autoSpaceDE w:val="0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6A8B5BCA" w14:textId="1027CC64" w:rsidR="00F274DA" w:rsidRPr="00751427" w:rsidRDefault="00F274DA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51427">
        <w:rPr>
          <w:rFonts w:ascii="Arial" w:hAnsi="Arial" w:cs="Arial"/>
          <w:i/>
          <w:sz w:val="22"/>
          <w:szCs w:val="22"/>
        </w:rPr>
        <w:t xml:space="preserve">zadávané v souladu s Pravidly Rady </w:t>
      </w:r>
      <w:r w:rsidR="0019794B">
        <w:rPr>
          <w:rFonts w:ascii="Arial" w:hAnsi="Arial" w:cs="Arial"/>
          <w:i/>
          <w:sz w:val="22"/>
          <w:szCs w:val="22"/>
        </w:rPr>
        <w:t>K</w:t>
      </w:r>
      <w:r w:rsidRPr="00751427">
        <w:rPr>
          <w:rFonts w:ascii="Arial" w:hAnsi="Arial" w:cs="Arial"/>
          <w:i/>
          <w:sz w:val="22"/>
          <w:szCs w:val="22"/>
        </w:rPr>
        <w:t>raje Vysočina pro zadávání veř</w:t>
      </w:r>
      <w:r w:rsidR="0049740C">
        <w:rPr>
          <w:rFonts w:ascii="Arial" w:hAnsi="Arial" w:cs="Arial"/>
          <w:i/>
          <w:sz w:val="22"/>
          <w:szCs w:val="22"/>
        </w:rPr>
        <w:t>ejných zakázek v platném znění a v souladu s § 31</w:t>
      </w:r>
      <w:r w:rsidRPr="00751427">
        <w:rPr>
          <w:rFonts w:ascii="Arial" w:hAnsi="Arial" w:cs="Arial"/>
          <w:i/>
          <w:sz w:val="22"/>
          <w:szCs w:val="22"/>
        </w:rPr>
        <w:t xml:space="preserve"> zákona č. 13</w:t>
      </w:r>
      <w:r w:rsidR="00E80D81">
        <w:rPr>
          <w:rFonts w:ascii="Arial" w:hAnsi="Arial" w:cs="Arial"/>
          <w:i/>
          <w:sz w:val="22"/>
          <w:szCs w:val="22"/>
        </w:rPr>
        <w:t>4</w:t>
      </w:r>
      <w:r w:rsidRPr="00751427">
        <w:rPr>
          <w:rFonts w:ascii="Arial" w:hAnsi="Arial" w:cs="Arial"/>
          <w:i/>
          <w:sz w:val="22"/>
          <w:szCs w:val="22"/>
        </w:rPr>
        <w:t>/20</w:t>
      </w:r>
      <w:r w:rsidR="00E80D81">
        <w:rPr>
          <w:rFonts w:ascii="Arial" w:hAnsi="Arial" w:cs="Arial"/>
          <w:i/>
          <w:sz w:val="22"/>
          <w:szCs w:val="22"/>
        </w:rPr>
        <w:t>1</w:t>
      </w:r>
      <w:r w:rsidRPr="00751427">
        <w:rPr>
          <w:rFonts w:ascii="Arial" w:hAnsi="Arial" w:cs="Arial"/>
          <w:i/>
          <w:sz w:val="22"/>
          <w:szCs w:val="22"/>
        </w:rPr>
        <w:t xml:space="preserve">6 Sb., o </w:t>
      </w:r>
      <w:r w:rsidR="00E80D81">
        <w:rPr>
          <w:rFonts w:ascii="Arial" w:hAnsi="Arial" w:cs="Arial"/>
          <w:i/>
          <w:sz w:val="22"/>
          <w:szCs w:val="22"/>
        </w:rPr>
        <w:t>zadáv</w:t>
      </w:r>
      <w:r w:rsidR="0049740C">
        <w:rPr>
          <w:rFonts w:ascii="Arial" w:hAnsi="Arial" w:cs="Arial"/>
          <w:i/>
          <w:sz w:val="22"/>
          <w:szCs w:val="22"/>
        </w:rPr>
        <w:t>á</w:t>
      </w:r>
      <w:r w:rsidR="00E80D81">
        <w:rPr>
          <w:rFonts w:ascii="Arial" w:hAnsi="Arial" w:cs="Arial"/>
          <w:i/>
          <w:sz w:val="22"/>
          <w:szCs w:val="22"/>
        </w:rPr>
        <w:t xml:space="preserve">ní </w:t>
      </w:r>
      <w:r w:rsidRPr="00751427">
        <w:rPr>
          <w:rFonts w:ascii="Arial" w:hAnsi="Arial" w:cs="Arial"/>
          <w:i/>
          <w:sz w:val="22"/>
          <w:szCs w:val="22"/>
        </w:rPr>
        <w:t>veřejných zakáz</w:t>
      </w:r>
      <w:r w:rsidR="00E80D81">
        <w:rPr>
          <w:rFonts w:ascii="Arial" w:hAnsi="Arial" w:cs="Arial"/>
          <w:i/>
          <w:sz w:val="22"/>
          <w:szCs w:val="22"/>
        </w:rPr>
        <w:t>e</w:t>
      </w:r>
      <w:r w:rsidRPr="00751427">
        <w:rPr>
          <w:rFonts w:ascii="Arial" w:hAnsi="Arial" w:cs="Arial"/>
          <w:i/>
          <w:sz w:val="22"/>
          <w:szCs w:val="22"/>
        </w:rPr>
        <w:t>k</w:t>
      </w:r>
      <w:r w:rsidR="0051595C">
        <w:rPr>
          <w:rFonts w:ascii="Arial" w:hAnsi="Arial" w:cs="Arial"/>
          <w:i/>
          <w:sz w:val="22"/>
          <w:szCs w:val="22"/>
        </w:rPr>
        <w:t xml:space="preserve"> v</w:t>
      </w:r>
      <w:r w:rsidR="005C60D2">
        <w:rPr>
          <w:rFonts w:ascii="Arial" w:hAnsi="Arial" w:cs="Arial"/>
          <w:i/>
          <w:sz w:val="22"/>
          <w:szCs w:val="22"/>
        </w:rPr>
        <w:t>e znění pozdějších předpisů</w:t>
      </w:r>
    </w:p>
    <w:p w14:paraId="7F4D40CD" w14:textId="77777777" w:rsidR="00F274DA" w:rsidRPr="00751427" w:rsidRDefault="00F274DA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9"/>
        <w:gridCol w:w="6752"/>
      </w:tblGrid>
      <w:tr w:rsidR="00F274DA" w:rsidRPr="00751427" w14:paraId="15BA1CBE" w14:textId="77777777" w:rsidTr="003F0438">
        <w:trPr>
          <w:trHeight w:val="623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BBF24E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81AA" w14:textId="44B3DD3E" w:rsidR="00F274DA" w:rsidRPr="00751427" w:rsidRDefault="002C55F6" w:rsidP="009950E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II/390 Březí – sanace svahu</w:t>
            </w:r>
          </w:p>
        </w:tc>
      </w:tr>
      <w:tr w:rsidR="00F274DA" w:rsidRPr="00751427" w14:paraId="08E3B0DC" w14:textId="77777777" w:rsidTr="003F0438">
        <w:trPr>
          <w:trHeight w:val="378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ED7187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90CF9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51427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274DA" w:rsidRPr="00751427" w14:paraId="43C69826" w14:textId="77777777" w:rsidTr="003F0438">
        <w:trPr>
          <w:trHeight w:val="378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0499E7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0EC51" w14:textId="77777777" w:rsidR="00F274DA" w:rsidRPr="00751427" w:rsidRDefault="00F274DA">
            <w:pPr>
              <w:tabs>
                <w:tab w:val="left" w:pos="1595"/>
              </w:tabs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51427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274DA" w:rsidRPr="00751427" w14:paraId="1B15804F" w14:textId="77777777" w:rsidTr="003F0438">
        <w:trPr>
          <w:trHeight w:val="378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C7B08A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C6397" w14:textId="2DD31633" w:rsidR="00F274DA" w:rsidRPr="00751427" w:rsidRDefault="00F274DA" w:rsidP="003F0438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51427">
              <w:rPr>
                <w:rFonts w:ascii="Arial" w:hAnsi="Arial" w:cs="Arial"/>
                <w:sz w:val="22"/>
                <w:szCs w:val="22"/>
              </w:rPr>
              <w:t>Žižkova 57/1882, 58</w:t>
            </w:r>
            <w:r w:rsidR="003F0438">
              <w:rPr>
                <w:rFonts w:ascii="Arial" w:hAnsi="Arial" w:cs="Arial"/>
                <w:sz w:val="22"/>
                <w:szCs w:val="22"/>
              </w:rPr>
              <w:t>6</w:t>
            </w:r>
            <w:r w:rsidRPr="007514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F0438">
              <w:rPr>
                <w:rFonts w:ascii="Arial" w:hAnsi="Arial" w:cs="Arial"/>
                <w:sz w:val="22"/>
                <w:szCs w:val="22"/>
              </w:rPr>
              <w:t>01</w:t>
            </w:r>
            <w:r w:rsidRPr="00751427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A2272" w:rsidRPr="00751427" w14:paraId="0BCF6F67" w14:textId="77777777" w:rsidTr="003F0438">
        <w:trPr>
          <w:trHeight w:val="378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E81245" w14:textId="77777777" w:rsidR="009A2272" w:rsidRPr="00751427" w:rsidRDefault="009A227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5594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A40E" w14:textId="77777777" w:rsidR="009A2272" w:rsidRPr="00751427" w:rsidRDefault="009A227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274DA" w:rsidRPr="00751427" w14:paraId="2EE2A753" w14:textId="77777777" w:rsidTr="003F0438">
        <w:trPr>
          <w:trHeight w:val="571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F16C61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7200E" w14:textId="77777777" w:rsidR="00F274DA" w:rsidRDefault="00330BEA" w:rsidP="003B62FA">
            <w:pPr>
              <w:overflowPunct w:val="0"/>
              <w:autoSpaceDE w:val="0"/>
              <w:snapToGrid w:val="0"/>
              <w:spacing w:before="60" w:after="60"/>
              <w:textAlignment w:val="baseline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eastAsia="MS Mincho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eastAsia="MS Mincho" w:hAnsi="Arial" w:cs="Arial"/>
                <w:sz w:val="22"/>
                <w:szCs w:val="22"/>
              </w:rPr>
              <w:t>, MBA, hejtman</w:t>
            </w:r>
          </w:p>
          <w:p w14:paraId="171BC0C0" w14:textId="77777777" w:rsidR="00E26559" w:rsidRDefault="00E26559" w:rsidP="003B62FA">
            <w:pPr>
              <w:overflowPunct w:val="0"/>
              <w:autoSpaceDE w:val="0"/>
              <w:snapToGrid w:val="0"/>
              <w:spacing w:before="60" w:after="60"/>
              <w:textAlignment w:val="baseline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Ing. Miroslav Houška, náměstek hejtmana</w:t>
            </w:r>
          </w:p>
          <w:p w14:paraId="7860A68F" w14:textId="54106F1F" w:rsidR="004B02EE" w:rsidRPr="00751427" w:rsidRDefault="004B02EE" w:rsidP="003B62FA">
            <w:pPr>
              <w:overflowPunct w:val="0"/>
              <w:autoSpaceDE w:val="0"/>
              <w:snapToGrid w:val="0"/>
              <w:spacing w:before="60" w:after="6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F274DA" w:rsidRPr="00751427" w14:paraId="32260B3C" w14:textId="77777777" w:rsidTr="003F0438">
        <w:trPr>
          <w:trHeight w:val="380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39D9DE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FA3FE" w14:textId="25363A59" w:rsidR="00330BEA" w:rsidRPr="00853E33" w:rsidRDefault="003F0438" w:rsidP="00330B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Navrátilová</w:t>
            </w:r>
          </w:p>
          <w:p w14:paraId="2525B1E3" w14:textId="080258AA" w:rsidR="00F274DA" w:rsidRPr="00751427" w:rsidRDefault="00330BEA" w:rsidP="003F0438">
            <w:pPr>
              <w:overflowPunct w:val="0"/>
              <w:autoSpaceDE w:val="0"/>
              <w:snapToGrid w:val="0"/>
              <w:spacing w:before="60" w:after="6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 w:rsidR="003F0438">
              <w:rPr>
                <w:rFonts w:ascii="Arial" w:hAnsi="Arial" w:cs="Arial"/>
                <w:sz w:val="22"/>
                <w:szCs w:val="22"/>
              </w:rPr>
              <w:t xml:space="preserve"> 564 602 3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3F0438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3F0438">
              <w:rPr>
                <w:rFonts w:ascii="Arial" w:hAnsi="Arial" w:cs="Arial"/>
                <w:sz w:val="22"/>
                <w:szCs w:val="22"/>
              </w:rPr>
              <w:t>navratilova.marketa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39CFA1BB" w14:textId="77777777" w:rsidR="00F274DA" w:rsidRPr="008A19C4" w:rsidRDefault="00F274DA">
      <w:pPr>
        <w:shd w:val="clear" w:color="auto" w:fill="FFFFFF"/>
        <w:ind w:left="5"/>
        <w:jc w:val="center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6D7C622A" w14:textId="77777777" w:rsidR="004539C0" w:rsidRPr="00751427" w:rsidRDefault="004539C0">
      <w:pPr>
        <w:shd w:val="clear" w:color="auto" w:fill="FFFFFF"/>
        <w:ind w:left="5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7CEE04A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Předmět veřejné zakázky</w:t>
      </w:r>
    </w:p>
    <w:p w14:paraId="367F5A9D" w14:textId="77777777" w:rsidR="00D52744" w:rsidRPr="00C92626" w:rsidRDefault="00D52744" w:rsidP="0031300C">
      <w:pPr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4EC409CF" w14:textId="0180A31B" w:rsidR="00595227" w:rsidRDefault="00F274DA" w:rsidP="0031300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Předmětem </w:t>
      </w:r>
      <w:r w:rsidR="009A2272">
        <w:rPr>
          <w:rFonts w:ascii="Arial" w:hAnsi="Arial" w:cs="Arial"/>
          <w:sz w:val="22"/>
          <w:szCs w:val="22"/>
        </w:rPr>
        <w:t>ve</w:t>
      </w:r>
      <w:r w:rsidR="00AE5513">
        <w:rPr>
          <w:rFonts w:ascii="Arial" w:hAnsi="Arial" w:cs="Arial"/>
          <w:sz w:val="22"/>
          <w:szCs w:val="22"/>
        </w:rPr>
        <w:t xml:space="preserve">řejné zakázky </w:t>
      </w:r>
      <w:r w:rsidRPr="00751427">
        <w:rPr>
          <w:rFonts w:ascii="Arial" w:hAnsi="Arial" w:cs="Arial"/>
          <w:sz w:val="22"/>
          <w:szCs w:val="22"/>
        </w:rPr>
        <w:t xml:space="preserve">je </w:t>
      </w:r>
      <w:r w:rsidR="00A56711">
        <w:rPr>
          <w:rFonts w:ascii="Arial" w:hAnsi="Arial" w:cs="Arial"/>
          <w:sz w:val="22"/>
          <w:szCs w:val="22"/>
        </w:rPr>
        <w:t xml:space="preserve">výstavba zárubní </w:t>
      </w:r>
      <w:proofErr w:type="spellStart"/>
      <w:r w:rsidR="00A56711">
        <w:rPr>
          <w:rFonts w:ascii="Arial" w:hAnsi="Arial" w:cs="Arial"/>
          <w:sz w:val="22"/>
          <w:szCs w:val="22"/>
        </w:rPr>
        <w:t>gabionové</w:t>
      </w:r>
      <w:proofErr w:type="spellEnd"/>
      <w:r w:rsidR="00A56711">
        <w:rPr>
          <w:rFonts w:ascii="Arial" w:hAnsi="Arial" w:cs="Arial"/>
          <w:sz w:val="22"/>
          <w:szCs w:val="22"/>
        </w:rPr>
        <w:t xml:space="preserve"> zdi o délce 0,069 km, obnova silničního příkopu a krajnice silnice II/390</w:t>
      </w:r>
      <w:r w:rsidR="00595227">
        <w:rPr>
          <w:rFonts w:ascii="Arial" w:hAnsi="Arial" w:cs="Arial"/>
          <w:sz w:val="22"/>
          <w:szCs w:val="22"/>
        </w:rPr>
        <w:t>.</w:t>
      </w:r>
    </w:p>
    <w:p w14:paraId="51B91CB2" w14:textId="39E9BE11" w:rsidR="00D32037" w:rsidRDefault="00595227" w:rsidP="0031300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>Stavba bude realizována dle</w:t>
      </w:r>
      <w:r>
        <w:rPr>
          <w:rFonts w:ascii="Arial" w:hAnsi="Arial" w:cs="Arial"/>
          <w:sz w:val="22"/>
          <w:szCs w:val="22"/>
        </w:rPr>
        <w:t xml:space="preserve"> </w:t>
      </w:r>
      <w:r w:rsidR="00A56711">
        <w:rPr>
          <w:rFonts w:ascii="Arial" w:hAnsi="Arial" w:cs="Arial"/>
          <w:sz w:val="22"/>
          <w:szCs w:val="22"/>
        </w:rPr>
        <w:t xml:space="preserve"> projektové dokumentace „II/390 Březí – sanace svahu</w:t>
      </w:r>
      <w:r w:rsidR="00AC2156">
        <w:rPr>
          <w:rFonts w:ascii="Arial" w:hAnsi="Arial" w:cs="Arial"/>
          <w:sz w:val="22"/>
          <w:szCs w:val="22"/>
        </w:rPr>
        <w:t>“, vyp</w:t>
      </w:r>
      <w:r w:rsidR="00A56711">
        <w:rPr>
          <w:rFonts w:ascii="Arial" w:hAnsi="Arial" w:cs="Arial"/>
          <w:sz w:val="22"/>
          <w:szCs w:val="22"/>
        </w:rPr>
        <w:t>racované společností OPTIMA spol. s r.o., Žižkova 738</w:t>
      </w:r>
      <w:r w:rsidR="003F0438">
        <w:rPr>
          <w:rFonts w:ascii="Arial" w:hAnsi="Arial" w:cs="Arial"/>
          <w:sz w:val="22"/>
          <w:szCs w:val="22"/>
        </w:rPr>
        <w:t xml:space="preserve">/IV, 566 01 </w:t>
      </w:r>
      <w:r w:rsidR="00A56711">
        <w:rPr>
          <w:rFonts w:ascii="Arial" w:hAnsi="Arial" w:cs="Arial"/>
          <w:sz w:val="22"/>
          <w:szCs w:val="22"/>
        </w:rPr>
        <w:t>Vysoké Mýto</w:t>
      </w:r>
      <w:r w:rsidR="003F0438">
        <w:rPr>
          <w:rFonts w:ascii="Arial" w:hAnsi="Arial" w:cs="Arial"/>
          <w:sz w:val="22"/>
          <w:szCs w:val="22"/>
        </w:rPr>
        <w:t>, IČO 15030709</w:t>
      </w:r>
      <w:r w:rsidR="00AC2156">
        <w:rPr>
          <w:rFonts w:ascii="Arial" w:hAnsi="Arial" w:cs="Arial"/>
          <w:sz w:val="22"/>
          <w:szCs w:val="22"/>
        </w:rPr>
        <w:t>.</w:t>
      </w:r>
    </w:p>
    <w:p w14:paraId="458EB1FB" w14:textId="77777777" w:rsidR="00D32037" w:rsidRDefault="00D32037" w:rsidP="0031300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E4EB172" w14:textId="77777777" w:rsidR="00B50C24" w:rsidRDefault="00B50C24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musí dodržet veškeré požadavky a podmínky uvedené v</w:t>
      </w:r>
      <w:r w:rsidR="00297B70">
        <w:rPr>
          <w:rFonts w:ascii="Arial" w:hAnsi="Arial" w:cs="Arial"/>
          <w:sz w:val="22"/>
          <w:szCs w:val="22"/>
        </w:rPr>
        <w:t xml:space="preserve"> zadávací dokumentaci, </w:t>
      </w:r>
      <w:r w:rsidR="00595227">
        <w:rPr>
          <w:rFonts w:ascii="Arial" w:hAnsi="Arial" w:cs="Arial"/>
          <w:sz w:val="22"/>
          <w:szCs w:val="22"/>
        </w:rPr>
        <w:t>projektové dokumentaci a smlouvě o dílo.</w:t>
      </w:r>
    </w:p>
    <w:p w14:paraId="70C65FE8" w14:textId="77777777" w:rsidR="009C4E04" w:rsidRDefault="009C4E04" w:rsidP="00297B70">
      <w:pPr>
        <w:spacing w:line="264" w:lineRule="auto"/>
        <w:jc w:val="both"/>
        <w:rPr>
          <w:rFonts w:ascii="Arial" w:hAnsi="Arial" w:cs="Arial"/>
          <w:b/>
        </w:rPr>
      </w:pPr>
    </w:p>
    <w:p w14:paraId="7BFA0BEC" w14:textId="23DABBA8" w:rsidR="00297B70" w:rsidRPr="00E26559" w:rsidRDefault="00297B70" w:rsidP="00297B70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26559">
        <w:rPr>
          <w:rFonts w:ascii="Arial" w:hAnsi="Arial" w:cs="Arial"/>
          <w:b/>
          <w:sz w:val="22"/>
          <w:szCs w:val="22"/>
        </w:rPr>
        <w:t>Objednatel si vyhrazuje právo omezit rozsah stavebních prací dle aktuálního stavu potřeby oprav po zaměření komunikace před zahájením stavebních prací.</w:t>
      </w:r>
    </w:p>
    <w:p w14:paraId="195DEE9B" w14:textId="77777777" w:rsidR="00330BEA" w:rsidRPr="008608D3" w:rsidRDefault="00330BEA" w:rsidP="00297B70">
      <w:pPr>
        <w:spacing w:line="264" w:lineRule="auto"/>
        <w:jc w:val="both"/>
        <w:rPr>
          <w:rFonts w:ascii="Arial" w:hAnsi="Arial" w:cs="Arial"/>
          <w:b/>
        </w:rPr>
      </w:pPr>
    </w:p>
    <w:p w14:paraId="42A84EB3" w14:textId="77777777" w:rsidR="00297B70" w:rsidRDefault="00297B70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DE00D81" w14:textId="77777777" w:rsidR="0051595C" w:rsidRPr="004627D7" w:rsidRDefault="0051595C" w:rsidP="0051595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51595C">
        <w:rPr>
          <w:rFonts w:ascii="Arial" w:hAnsi="Arial" w:cs="Arial"/>
          <w:b/>
          <w:bCs/>
          <w:sz w:val="22"/>
          <w:szCs w:val="22"/>
          <w:lang w:val="x-none"/>
        </w:rPr>
        <w:t>Identifikace osob podílejících se na vypracování zadávací dokumentace</w:t>
      </w:r>
    </w:p>
    <w:p w14:paraId="2772FDF5" w14:textId="77777777" w:rsidR="0051595C" w:rsidRPr="00C92626" w:rsidRDefault="0051595C" w:rsidP="0051595C">
      <w:pPr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01856FA8" w14:textId="77777777" w:rsidR="0051595C" w:rsidRPr="0051595C" w:rsidRDefault="0051595C" w:rsidP="0051595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1595C">
        <w:rPr>
          <w:rFonts w:ascii="Arial" w:hAnsi="Arial" w:cs="Arial"/>
          <w:sz w:val="22"/>
          <w:szCs w:val="22"/>
        </w:rPr>
        <w:t>Seznam osob odlišných od zadavatele, které se podílely na vypracování zadávací dokumentace a identifikace částí zadávací dokumentace, na kterých se tyto osoby podílely:</w:t>
      </w:r>
    </w:p>
    <w:p w14:paraId="771936BA" w14:textId="77777777" w:rsidR="0051595C" w:rsidRPr="0051595C" w:rsidRDefault="0051595C" w:rsidP="0051595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D556E57" w14:textId="40A96178" w:rsidR="0051595C" w:rsidRDefault="0051595C" w:rsidP="004539C0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67020">
        <w:rPr>
          <w:rFonts w:ascii="Arial" w:hAnsi="Arial" w:cs="Arial"/>
          <w:sz w:val="22"/>
          <w:szCs w:val="22"/>
        </w:rPr>
        <w:t>Projektová dokumentace včetně soupisu prací a rozpočtu stavb</w:t>
      </w:r>
      <w:r w:rsidR="004539C0" w:rsidRPr="00667020">
        <w:rPr>
          <w:rFonts w:ascii="Arial" w:hAnsi="Arial" w:cs="Arial"/>
          <w:sz w:val="22"/>
          <w:szCs w:val="22"/>
        </w:rPr>
        <w:t>y</w:t>
      </w:r>
      <w:r w:rsidRPr="00667020">
        <w:rPr>
          <w:rFonts w:ascii="Arial" w:hAnsi="Arial" w:cs="Arial"/>
          <w:sz w:val="22"/>
          <w:szCs w:val="22"/>
        </w:rPr>
        <w:t xml:space="preserve"> </w:t>
      </w:r>
      <w:r w:rsidR="00865A31">
        <w:rPr>
          <w:rFonts w:ascii="Arial" w:hAnsi="Arial" w:cs="Arial"/>
          <w:sz w:val="22"/>
          <w:szCs w:val="22"/>
        </w:rPr>
        <w:t>„II/390 Březí – sanace svahu“, vypracovaná společností OPTIMA spol. s r.o., Žižkova 738</w:t>
      </w:r>
      <w:r w:rsidR="003F2471">
        <w:rPr>
          <w:rFonts w:ascii="Arial" w:hAnsi="Arial" w:cs="Arial"/>
          <w:sz w:val="22"/>
          <w:szCs w:val="22"/>
        </w:rPr>
        <w:t>/IV</w:t>
      </w:r>
      <w:r w:rsidR="00865A31">
        <w:rPr>
          <w:rFonts w:ascii="Arial" w:hAnsi="Arial" w:cs="Arial"/>
          <w:sz w:val="22"/>
          <w:szCs w:val="22"/>
        </w:rPr>
        <w:t>,</w:t>
      </w:r>
      <w:r w:rsidR="003F2471">
        <w:rPr>
          <w:rFonts w:ascii="Arial" w:hAnsi="Arial" w:cs="Arial"/>
          <w:sz w:val="22"/>
          <w:szCs w:val="22"/>
        </w:rPr>
        <w:t xml:space="preserve"> 566 01</w:t>
      </w:r>
      <w:r w:rsidR="00865A31">
        <w:rPr>
          <w:rFonts w:ascii="Arial" w:hAnsi="Arial" w:cs="Arial"/>
          <w:sz w:val="22"/>
          <w:szCs w:val="22"/>
        </w:rPr>
        <w:t xml:space="preserve"> Vysoké Mýto. IČO 15030709</w:t>
      </w:r>
    </w:p>
    <w:p w14:paraId="3FC1F048" w14:textId="77777777" w:rsidR="00330BEA" w:rsidRDefault="00330BEA" w:rsidP="004539C0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176CCDB" w14:textId="77777777" w:rsidR="00667020" w:rsidRPr="00667020" w:rsidRDefault="00667020" w:rsidP="004539C0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59DD1CF" w14:textId="77777777" w:rsidR="0051595C" w:rsidRPr="0051595C" w:rsidRDefault="0051595C" w:rsidP="0051595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bookmarkStart w:id="0" w:name="_Toc464039180"/>
      <w:bookmarkStart w:id="1" w:name="_Toc464637799"/>
      <w:r w:rsidRPr="0051595C">
        <w:rPr>
          <w:rFonts w:ascii="Arial" w:hAnsi="Arial" w:cs="Arial"/>
          <w:b/>
          <w:bCs/>
          <w:sz w:val="22"/>
          <w:szCs w:val="22"/>
          <w:lang w:val="x-none"/>
        </w:rPr>
        <w:t>Klasifikace předmětu veřejné zakázky</w:t>
      </w:r>
      <w:bookmarkEnd w:id="0"/>
      <w:bookmarkEnd w:id="1"/>
    </w:p>
    <w:p w14:paraId="7F691384" w14:textId="77777777" w:rsidR="00C92626" w:rsidRPr="00C92626" w:rsidRDefault="00C92626" w:rsidP="0051595C">
      <w:pPr>
        <w:tabs>
          <w:tab w:val="num" w:pos="-1560"/>
        </w:tabs>
        <w:suppressAutoHyphens w:val="0"/>
        <w:overflowPunct w:val="0"/>
        <w:autoSpaceDE w:val="0"/>
        <w:autoSpaceDN w:val="0"/>
        <w:adjustRightInd w:val="0"/>
        <w:spacing w:before="120" w:line="264" w:lineRule="auto"/>
        <w:ind w:left="6663" w:hanging="6663"/>
        <w:jc w:val="both"/>
        <w:textAlignment w:val="baseline"/>
        <w:rPr>
          <w:rFonts w:ascii="Arial" w:hAnsi="Arial" w:cs="Arial"/>
          <w:sz w:val="2"/>
          <w:szCs w:val="2"/>
          <w:lang w:eastAsia="cs-CZ"/>
        </w:rPr>
      </w:pPr>
    </w:p>
    <w:p w14:paraId="4E47A894" w14:textId="6201F035" w:rsidR="0051595C" w:rsidRPr="0051595C" w:rsidRDefault="0051595C" w:rsidP="0051595C">
      <w:pPr>
        <w:tabs>
          <w:tab w:val="num" w:pos="-1560"/>
        </w:tabs>
        <w:suppressAutoHyphens w:val="0"/>
        <w:overflowPunct w:val="0"/>
        <w:autoSpaceDE w:val="0"/>
        <w:autoSpaceDN w:val="0"/>
        <w:adjustRightInd w:val="0"/>
        <w:spacing w:before="120" w:line="264" w:lineRule="auto"/>
        <w:ind w:left="6663" w:hanging="6663"/>
        <w:jc w:val="both"/>
        <w:textAlignment w:val="baseline"/>
        <w:rPr>
          <w:rFonts w:ascii="Arial" w:hAnsi="Arial" w:cs="Arial"/>
          <w:sz w:val="22"/>
          <w:szCs w:val="22"/>
          <w:lang w:eastAsia="cs-CZ"/>
        </w:rPr>
      </w:pPr>
      <w:r w:rsidRPr="0051595C">
        <w:rPr>
          <w:rFonts w:ascii="Arial" w:hAnsi="Arial" w:cs="Arial"/>
          <w:sz w:val="22"/>
          <w:szCs w:val="22"/>
          <w:lang w:eastAsia="cs-CZ"/>
        </w:rPr>
        <w:t>Hlavní předmět</w:t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  <w:r w:rsidR="009C4E04">
        <w:rPr>
          <w:rFonts w:ascii="Arial" w:hAnsi="Arial" w:cs="Arial"/>
          <w:sz w:val="22"/>
          <w:szCs w:val="22"/>
          <w:lang w:eastAsia="cs-CZ"/>
        </w:rPr>
        <w:tab/>
      </w:r>
      <w:r w:rsidRPr="0051595C">
        <w:rPr>
          <w:rFonts w:ascii="Arial" w:hAnsi="Arial" w:cs="Arial"/>
          <w:sz w:val="22"/>
          <w:szCs w:val="22"/>
          <w:lang w:eastAsia="cs-CZ"/>
        </w:rPr>
        <w:t>CPV</w:t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</w:p>
    <w:p w14:paraId="2E1B106E" w14:textId="10331D68" w:rsidR="0051595C" w:rsidRPr="0051595C" w:rsidRDefault="0051595C" w:rsidP="0051595C">
      <w:pPr>
        <w:suppressAutoHyphens w:val="0"/>
        <w:spacing w:line="288" w:lineRule="auto"/>
        <w:ind w:left="6663" w:hanging="6663"/>
        <w:rPr>
          <w:rFonts w:ascii="Arial" w:hAnsi="Arial" w:cs="Arial"/>
          <w:sz w:val="22"/>
          <w:lang w:eastAsia="cs-CZ"/>
        </w:rPr>
      </w:pPr>
      <w:r w:rsidRPr="0051595C">
        <w:rPr>
          <w:rFonts w:ascii="Arial" w:hAnsi="Arial" w:cs="Arial"/>
          <w:sz w:val="22"/>
          <w:lang w:eastAsia="cs-CZ"/>
        </w:rPr>
        <w:t>Výstavba, zakládání a povrchové práce pro komunikace</w:t>
      </w:r>
      <w:r w:rsidRPr="0051595C">
        <w:rPr>
          <w:rFonts w:ascii="Arial" w:hAnsi="Arial" w:cs="Arial"/>
          <w:sz w:val="22"/>
          <w:lang w:eastAsia="cs-CZ"/>
        </w:rPr>
        <w:tab/>
      </w:r>
      <w:r w:rsidR="009C4E04">
        <w:rPr>
          <w:rFonts w:ascii="Arial" w:hAnsi="Arial" w:cs="Arial"/>
          <w:sz w:val="22"/>
          <w:lang w:eastAsia="cs-CZ"/>
        </w:rPr>
        <w:tab/>
      </w:r>
      <w:r w:rsidRPr="0051595C">
        <w:rPr>
          <w:rFonts w:ascii="Arial" w:hAnsi="Arial" w:cs="Arial"/>
          <w:sz w:val="22"/>
          <w:lang w:eastAsia="cs-CZ"/>
        </w:rPr>
        <w:t>45233000-9</w:t>
      </w:r>
    </w:p>
    <w:p w14:paraId="5F521D8E" w14:textId="760D9589" w:rsidR="0051595C" w:rsidRPr="0051595C" w:rsidRDefault="0051595C" w:rsidP="0051595C">
      <w:pPr>
        <w:tabs>
          <w:tab w:val="left" w:pos="7088"/>
        </w:tabs>
        <w:suppressAutoHyphens w:val="0"/>
        <w:spacing w:line="288" w:lineRule="auto"/>
        <w:ind w:left="6663" w:hanging="6663"/>
        <w:rPr>
          <w:rFonts w:ascii="Arial" w:hAnsi="Arial" w:cs="Arial"/>
          <w:sz w:val="22"/>
          <w:lang w:eastAsia="cs-CZ"/>
        </w:rPr>
      </w:pPr>
      <w:r w:rsidRPr="0051595C">
        <w:rPr>
          <w:rFonts w:ascii="Arial" w:hAnsi="Arial" w:cs="Arial"/>
          <w:sz w:val="22"/>
          <w:lang w:eastAsia="cs-CZ"/>
        </w:rPr>
        <w:t>Stavební úpravy pro komunikace</w:t>
      </w:r>
      <w:r w:rsidRPr="0051595C">
        <w:rPr>
          <w:rFonts w:ascii="Arial" w:hAnsi="Arial" w:cs="Arial"/>
          <w:sz w:val="22"/>
          <w:lang w:eastAsia="cs-CZ"/>
        </w:rPr>
        <w:tab/>
      </w:r>
      <w:r w:rsidR="009C4E04">
        <w:rPr>
          <w:rFonts w:ascii="Arial" w:hAnsi="Arial" w:cs="Arial"/>
          <w:sz w:val="22"/>
          <w:lang w:eastAsia="cs-CZ"/>
        </w:rPr>
        <w:tab/>
      </w:r>
      <w:r w:rsidRPr="0051595C">
        <w:rPr>
          <w:rFonts w:ascii="Arial" w:hAnsi="Arial" w:cs="Arial"/>
          <w:sz w:val="22"/>
          <w:lang w:eastAsia="cs-CZ"/>
        </w:rPr>
        <w:t>45233100-0</w:t>
      </w:r>
    </w:p>
    <w:p w14:paraId="25EE13DC" w14:textId="1D6D9BB7" w:rsidR="00E5710A" w:rsidRDefault="00E5710A">
      <w:pPr>
        <w:spacing w:line="264" w:lineRule="auto"/>
        <w:jc w:val="both"/>
        <w:rPr>
          <w:rFonts w:ascii="Arial" w:hAnsi="Arial" w:cs="Arial"/>
          <w:sz w:val="22"/>
        </w:rPr>
      </w:pPr>
    </w:p>
    <w:p w14:paraId="793BD829" w14:textId="53ECABF6" w:rsidR="009C4E04" w:rsidRDefault="009C4E04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98DEE55" w14:textId="77777777" w:rsidR="00330BEA" w:rsidRDefault="00330BE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97CAA60" w14:textId="77777777" w:rsidR="00F274DA" w:rsidRPr="008D2DF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8D2DF7">
        <w:rPr>
          <w:rFonts w:ascii="Arial" w:hAnsi="Arial" w:cs="Arial"/>
          <w:b/>
          <w:bCs/>
          <w:sz w:val="22"/>
          <w:szCs w:val="22"/>
          <w:lang w:val="x-none"/>
        </w:rPr>
        <w:lastRenderedPageBreak/>
        <w:t>Místo plnění veřejné zakázky a pr</w:t>
      </w:r>
      <w:r w:rsidR="00FB64F6" w:rsidRPr="008D2DF7">
        <w:rPr>
          <w:rFonts w:ascii="Arial" w:hAnsi="Arial" w:cs="Arial"/>
          <w:b/>
          <w:bCs/>
          <w:sz w:val="22"/>
          <w:szCs w:val="22"/>
        </w:rPr>
        <w:t>o</w:t>
      </w:r>
      <w:r w:rsidRPr="008D2DF7">
        <w:rPr>
          <w:rFonts w:ascii="Arial" w:hAnsi="Arial" w:cs="Arial"/>
          <w:b/>
          <w:bCs/>
          <w:sz w:val="22"/>
          <w:szCs w:val="22"/>
          <w:lang w:val="x-none"/>
        </w:rPr>
        <w:t>hlídka místa plnění</w:t>
      </w:r>
    </w:p>
    <w:p w14:paraId="7EA0FB57" w14:textId="77777777" w:rsidR="0051595C" w:rsidRPr="00C92626" w:rsidRDefault="0051595C">
      <w:pPr>
        <w:shd w:val="clear" w:color="auto" w:fill="FFFFFF"/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00D729FA" w14:textId="43F162C9" w:rsidR="007516B8" w:rsidRPr="007F4B94" w:rsidRDefault="00F274DA" w:rsidP="007516B8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4B94">
        <w:rPr>
          <w:rFonts w:ascii="Arial" w:hAnsi="Arial" w:cs="Arial"/>
          <w:sz w:val="22"/>
          <w:szCs w:val="22"/>
        </w:rPr>
        <w:t xml:space="preserve">Místo stavby: Kraj Vysočina, okres </w:t>
      </w:r>
      <w:r w:rsidR="00391ADE">
        <w:rPr>
          <w:rFonts w:ascii="Arial" w:hAnsi="Arial" w:cs="Arial"/>
          <w:sz w:val="22"/>
          <w:szCs w:val="22"/>
        </w:rPr>
        <w:t>Žďár nad Sázavou</w:t>
      </w:r>
      <w:r w:rsidRPr="007F4B94">
        <w:rPr>
          <w:rFonts w:ascii="Arial" w:hAnsi="Arial" w:cs="Arial"/>
          <w:sz w:val="22"/>
          <w:szCs w:val="22"/>
        </w:rPr>
        <w:t xml:space="preserve">, </w:t>
      </w:r>
      <w:r w:rsidR="00272502">
        <w:rPr>
          <w:rFonts w:ascii="Arial" w:hAnsi="Arial" w:cs="Arial"/>
          <w:sz w:val="22"/>
          <w:szCs w:val="22"/>
        </w:rPr>
        <w:t>katastrální území:</w:t>
      </w:r>
      <w:r w:rsidR="00DB7FF0">
        <w:rPr>
          <w:rFonts w:ascii="Arial" w:hAnsi="Arial" w:cs="Arial"/>
          <w:sz w:val="22"/>
          <w:szCs w:val="22"/>
        </w:rPr>
        <w:t xml:space="preserve"> </w:t>
      </w:r>
      <w:r w:rsidR="00391ADE">
        <w:rPr>
          <w:rFonts w:ascii="Arial" w:hAnsi="Arial" w:cs="Arial"/>
          <w:sz w:val="22"/>
          <w:szCs w:val="22"/>
        </w:rPr>
        <w:t>Březí u Osové Bítýšky</w:t>
      </w:r>
      <w:r w:rsidR="007F4B94" w:rsidRPr="007F4B94">
        <w:rPr>
          <w:rFonts w:ascii="Arial" w:hAnsi="Arial" w:cs="Arial"/>
          <w:sz w:val="22"/>
          <w:szCs w:val="22"/>
        </w:rPr>
        <w:t>;</w:t>
      </w:r>
    </w:p>
    <w:p w14:paraId="5972088D" w14:textId="77777777" w:rsidR="00F274DA" w:rsidRPr="007F4B94" w:rsidRDefault="00F274DA" w:rsidP="007516B8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4B94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14:paraId="06BEF3ED" w14:textId="53113E4C" w:rsidR="00F274DA" w:rsidRDefault="00F274DA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78FB9C8" w14:textId="77777777" w:rsidR="00330BEA" w:rsidRDefault="00330BEA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5E2820D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Předpokládaná hodnota veřejné zakázky</w:t>
      </w:r>
    </w:p>
    <w:p w14:paraId="4DA3F1CE" w14:textId="77777777" w:rsidR="0051595C" w:rsidRPr="00C92626" w:rsidRDefault="0051595C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8"/>
          <w:szCs w:val="8"/>
        </w:rPr>
      </w:pPr>
    </w:p>
    <w:p w14:paraId="258057CF" w14:textId="136283A9" w:rsidR="00F274DA" w:rsidRDefault="00F274DA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Předpokládaná hodnota </w:t>
      </w:r>
      <w:r w:rsidRPr="00A61B1D">
        <w:rPr>
          <w:rFonts w:ascii="Arial" w:hAnsi="Arial" w:cs="Arial"/>
          <w:sz w:val="22"/>
          <w:szCs w:val="22"/>
        </w:rPr>
        <w:t>veřejné zakázky činí  </w:t>
      </w:r>
      <w:r w:rsidR="00391ADE">
        <w:rPr>
          <w:rFonts w:ascii="Arial" w:hAnsi="Arial" w:cs="Arial"/>
          <w:sz w:val="22"/>
          <w:szCs w:val="22"/>
        </w:rPr>
        <w:t>2</w:t>
      </w:r>
      <w:r w:rsidR="00CC015B">
        <w:rPr>
          <w:rFonts w:ascii="Arial" w:hAnsi="Arial" w:cs="Arial"/>
          <w:sz w:val="22"/>
          <w:szCs w:val="22"/>
        </w:rPr>
        <w:t> </w:t>
      </w:r>
      <w:r w:rsidR="0040348D">
        <w:rPr>
          <w:rFonts w:ascii="Arial" w:hAnsi="Arial" w:cs="Arial"/>
          <w:sz w:val="22"/>
          <w:szCs w:val="22"/>
        </w:rPr>
        <w:t>4</w:t>
      </w:r>
      <w:r w:rsidR="00CC015B">
        <w:rPr>
          <w:rFonts w:ascii="Arial" w:hAnsi="Arial" w:cs="Arial"/>
          <w:sz w:val="22"/>
          <w:szCs w:val="22"/>
        </w:rPr>
        <w:t>00 000</w:t>
      </w:r>
      <w:r w:rsidRPr="00A61B1D">
        <w:rPr>
          <w:rFonts w:ascii="Arial" w:hAnsi="Arial" w:cs="Arial"/>
          <w:sz w:val="22"/>
          <w:szCs w:val="22"/>
        </w:rPr>
        <w:t xml:space="preserve"> Kč bez DPH.</w:t>
      </w:r>
      <w:r w:rsidRPr="00751427">
        <w:rPr>
          <w:rFonts w:ascii="Arial" w:hAnsi="Arial" w:cs="Arial"/>
          <w:sz w:val="22"/>
          <w:szCs w:val="22"/>
        </w:rPr>
        <w:t xml:space="preserve"> </w:t>
      </w:r>
    </w:p>
    <w:p w14:paraId="38FA9ECF" w14:textId="77777777" w:rsidR="00330BEA" w:rsidRPr="00751427" w:rsidRDefault="00330BEA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7B57039" w14:textId="77777777" w:rsidR="00F274DA" w:rsidRDefault="00F274DA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FD8910C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Termín plnění veřejné zakázky</w:t>
      </w:r>
    </w:p>
    <w:p w14:paraId="6241633B" w14:textId="77777777" w:rsidR="008D2DF7" w:rsidRPr="00C92626" w:rsidRDefault="008D2DF7">
      <w:pPr>
        <w:tabs>
          <w:tab w:val="left" w:pos="-1560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8"/>
          <w:szCs w:val="8"/>
          <w:lang w:val="pl-PL"/>
        </w:rPr>
      </w:pPr>
    </w:p>
    <w:p w14:paraId="0188C19A" w14:textId="77777777" w:rsidR="00F274DA" w:rsidRPr="00C16611" w:rsidRDefault="00F274DA">
      <w:pPr>
        <w:tabs>
          <w:tab w:val="left" w:pos="-1560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C16611">
        <w:rPr>
          <w:rFonts w:ascii="Arial" w:hAnsi="Arial" w:cs="Arial"/>
          <w:sz w:val="22"/>
          <w:szCs w:val="22"/>
          <w:lang w:val="pl-PL"/>
        </w:rPr>
        <w:t>Předpokládan</w:t>
      </w:r>
      <w:r w:rsidR="008D2DF7" w:rsidRPr="00C16611">
        <w:rPr>
          <w:rFonts w:ascii="Arial" w:hAnsi="Arial" w:cs="Arial"/>
          <w:sz w:val="22"/>
          <w:szCs w:val="22"/>
          <w:lang w:val="pl-PL"/>
        </w:rPr>
        <w:t xml:space="preserve">ý </w:t>
      </w:r>
      <w:r w:rsidRPr="00C16611">
        <w:rPr>
          <w:rFonts w:ascii="Arial" w:hAnsi="Arial" w:cs="Arial"/>
          <w:sz w:val="22"/>
          <w:szCs w:val="22"/>
          <w:lang w:val="pl-PL"/>
        </w:rPr>
        <w:t>termín plnění veřejné zakázky je:</w:t>
      </w:r>
    </w:p>
    <w:p w14:paraId="7677EB63" w14:textId="77777777" w:rsidR="00F274DA" w:rsidRPr="00A61B1D" w:rsidRDefault="00F274DA">
      <w:pPr>
        <w:tabs>
          <w:tab w:val="left" w:pos="-1560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color w:val="FF0000"/>
          <w:lang w:val="pl-PL"/>
        </w:rPr>
      </w:pPr>
    </w:p>
    <w:p w14:paraId="718E28E1" w14:textId="0E8B791F" w:rsidR="00E6252D" w:rsidRPr="00E6252D" w:rsidRDefault="00E6252D" w:rsidP="00E9354D">
      <w:pPr>
        <w:tabs>
          <w:tab w:val="left" w:pos="-1560"/>
          <w:tab w:val="left" w:pos="7088"/>
          <w:tab w:val="right" w:pos="9105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  <w:lang w:val="pl-PL"/>
        </w:rPr>
      </w:pPr>
      <w:r w:rsidRPr="00E6252D">
        <w:rPr>
          <w:rFonts w:ascii="Arial" w:hAnsi="Arial" w:cs="Arial"/>
          <w:b/>
          <w:sz w:val="22"/>
          <w:szCs w:val="22"/>
          <w:lang w:val="pl-PL"/>
        </w:rPr>
        <w:t>Zahájení realiz</w:t>
      </w:r>
      <w:r w:rsidR="008D2DF7">
        <w:rPr>
          <w:rFonts w:ascii="Arial" w:hAnsi="Arial" w:cs="Arial"/>
          <w:b/>
          <w:sz w:val="22"/>
          <w:szCs w:val="22"/>
          <w:lang w:val="pl-PL"/>
        </w:rPr>
        <w:t>ace stavby – předání staveništ</w:t>
      </w:r>
      <w:r w:rsidR="00EB4A13">
        <w:rPr>
          <w:rFonts w:ascii="Arial" w:hAnsi="Arial" w:cs="Arial"/>
          <w:b/>
          <w:sz w:val="22"/>
          <w:szCs w:val="22"/>
          <w:lang w:val="pl-PL"/>
        </w:rPr>
        <w:t>ě</w:t>
      </w:r>
      <w:r w:rsidR="000E18E7">
        <w:rPr>
          <w:rFonts w:ascii="Arial" w:hAnsi="Arial" w:cs="Arial"/>
          <w:b/>
          <w:sz w:val="22"/>
          <w:szCs w:val="22"/>
          <w:lang w:val="pl-PL"/>
        </w:rPr>
        <w:tab/>
      </w:r>
      <w:r w:rsidR="00864726">
        <w:rPr>
          <w:rFonts w:ascii="Arial" w:hAnsi="Arial" w:cs="Arial"/>
          <w:b/>
          <w:sz w:val="22"/>
          <w:szCs w:val="22"/>
          <w:lang w:val="pl-PL"/>
        </w:rPr>
        <w:t>1.10.</w:t>
      </w:r>
      <w:r w:rsidRPr="00A409A4">
        <w:rPr>
          <w:rFonts w:ascii="Arial" w:hAnsi="Arial" w:cs="Arial"/>
          <w:b/>
          <w:sz w:val="22"/>
          <w:szCs w:val="22"/>
          <w:lang w:val="pl-PL"/>
        </w:rPr>
        <w:t>20</w:t>
      </w:r>
      <w:r w:rsidR="00391ADE">
        <w:rPr>
          <w:rFonts w:ascii="Arial" w:hAnsi="Arial" w:cs="Arial"/>
          <w:b/>
          <w:sz w:val="22"/>
          <w:szCs w:val="22"/>
          <w:lang w:val="pl-PL"/>
        </w:rPr>
        <w:t>21</w:t>
      </w:r>
    </w:p>
    <w:p w14:paraId="75C3251D" w14:textId="77777777" w:rsidR="008D2DF7" w:rsidRDefault="008D2DF7" w:rsidP="00E6252D">
      <w:pPr>
        <w:tabs>
          <w:tab w:val="left" w:pos="-156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  <w:lang w:val="pl-PL"/>
        </w:rPr>
      </w:pPr>
    </w:p>
    <w:p w14:paraId="25B07930" w14:textId="6B371ED9" w:rsidR="00E6252D" w:rsidRPr="00E6252D" w:rsidRDefault="00E6252D" w:rsidP="00E6252D">
      <w:pPr>
        <w:tabs>
          <w:tab w:val="left" w:pos="-156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  <w:lang w:val="pl-PL"/>
        </w:rPr>
      </w:pPr>
      <w:r w:rsidRPr="00E6252D">
        <w:rPr>
          <w:rFonts w:ascii="Arial" w:hAnsi="Arial" w:cs="Arial"/>
          <w:b/>
          <w:sz w:val="22"/>
          <w:szCs w:val="22"/>
          <w:lang w:val="pl-PL"/>
        </w:rPr>
        <w:t>Dokončení</w:t>
      </w:r>
      <w:r w:rsidR="00EB4A13">
        <w:rPr>
          <w:rFonts w:ascii="Arial" w:hAnsi="Arial" w:cs="Arial"/>
          <w:b/>
          <w:sz w:val="22"/>
          <w:szCs w:val="22"/>
          <w:lang w:val="pl-PL"/>
        </w:rPr>
        <w:t xml:space="preserve"> stavební části díla</w:t>
      </w:r>
      <w:r w:rsidR="00A92CA3">
        <w:rPr>
          <w:rFonts w:ascii="Arial" w:hAnsi="Arial" w:cs="Arial"/>
          <w:b/>
          <w:sz w:val="22"/>
          <w:szCs w:val="22"/>
          <w:lang w:val="pl-PL"/>
        </w:rPr>
        <w:t xml:space="preserve">, </w:t>
      </w:r>
      <w:r w:rsidR="00612ECB">
        <w:rPr>
          <w:rFonts w:ascii="Arial" w:hAnsi="Arial" w:cs="Arial"/>
          <w:b/>
          <w:sz w:val="22"/>
          <w:szCs w:val="22"/>
          <w:lang w:val="pl-PL"/>
        </w:rPr>
        <w:t>zprovoznění komunikace</w:t>
      </w:r>
      <w:r w:rsidR="000F71F1">
        <w:rPr>
          <w:rFonts w:ascii="Arial" w:hAnsi="Arial" w:cs="Arial"/>
          <w:b/>
          <w:sz w:val="22"/>
          <w:szCs w:val="22"/>
          <w:lang w:val="pl-PL"/>
        </w:rPr>
        <w:t>:</w:t>
      </w:r>
      <w:r w:rsidR="000F71F1">
        <w:rPr>
          <w:rFonts w:ascii="Arial" w:hAnsi="Arial" w:cs="Arial"/>
          <w:b/>
          <w:sz w:val="22"/>
          <w:szCs w:val="22"/>
          <w:lang w:val="pl-PL"/>
        </w:rPr>
        <w:tab/>
      </w:r>
      <w:r w:rsidR="000F71F1">
        <w:rPr>
          <w:rFonts w:ascii="Arial" w:hAnsi="Arial" w:cs="Arial"/>
          <w:b/>
          <w:sz w:val="22"/>
          <w:szCs w:val="22"/>
          <w:lang w:val="pl-PL"/>
        </w:rPr>
        <w:tab/>
      </w:r>
      <w:r w:rsidRPr="00E6252D">
        <w:rPr>
          <w:rFonts w:ascii="Arial" w:hAnsi="Arial" w:cs="Arial"/>
          <w:b/>
          <w:sz w:val="22"/>
          <w:szCs w:val="22"/>
          <w:lang w:val="pl-PL"/>
        </w:rPr>
        <w:t xml:space="preserve">do </w:t>
      </w:r>
      <w:r w:rsidR="00203637">
        <w:rPr>
          <w:rFonts w:ascii="Arial" w:hAnsi="Arial" w:cs="Arial"/>
          <w:b/>
          <w:sz w:val="22"/>
          <w:szCs w:val="22"/>
          <w:lang w:val="pl-PL"/>
        </w:rPr>
        <w:t>3</w:t>
      </w:r>
      <w:r w:rsidR="009C7B6C">
        <w:rPr>
          <w:rFonts w:ascii="Arial" w:hAnsi="Arial" w:cs="Arial"/>
          <w:b/>
          <w:sz w:val="22"/>
          <w:szCs w:val="22"/>
          <w:lang w:val="pl-PL"/>
        </w:rPr>
        <w:t>1</w:t>
      </w:r>
      <w:r w:rsidRPr="00E6252D">
        <w:rPr>
          <w:rFonts w:ascii="Arial" w:hAnsi="Arial" w:cs="Arial"/>
          <w:b/>
          <w:sz w:val="22"/>
          <w:szCs w:val="22"/>
          <w:lang w:val="pl-PL"/>
        </w:rPr>
        <w:t xml:space="preserve">. </w:t>
      </w:r>
      <w:r w:rsidR="00CC015B">
        <w:rPr>
          <w:rFonts w:ascii="Arial" w:hAnsi="Arial" w:cs="Arial"/>
          <w:b/>
          <w:sz w:val="22"/>
          <w:szCs w:val="22"/>
          <w:lang w:val="pl-PL"/>
        </w:rPr>
        <w:t>10</w:t>
      </w:r>
      <w:r w:rsidRPr="00E6252D">
        <w:rPr>
          <w:rFonts w:ascii="Arial" w:hAnsi="Arial" w:cs="Arial"/>
          <w:b/>
          <w:sz w:val="22"/>
          <w:szCs w:val="22"/>
          <w:lang w:val="pl-PL"/>
        </w:rPr>
        <w:t>. 20</w:t>
      </w:r>
      <w:r w:rsidR="00391ADE">
        <w:rPr>
          <w:rFonts w:ascii="Arial" w:hAnsi="Arial" w:cs="Arial"/>
          <w:b/>
          <w:sz w:val="22"/>
          <w:szCs w:val="22"/>
          <w:lang w:val="pl-PL"/>
        </w:rPr>
        <w:t>21</w:t>
      </w:r>
      <w:r w:rsidRPr="00E6252D">
        <w:rPr>
          <w:rFonts w:ascii="Arial" w:hAnsi="Arial" w:cs="Arial"/>
          <w:b/>
          <w:sz w:val="22"/>
          <w:szCs w:val="22"/>
          <w:lang w:val="pl-PL"/>
        </w:rPr>
        <w:tab/>
      </w:r>
    </w:p>
    <w:p w14:paraId="7E25E47A" w14:textId="6C9C0C69" w:rsidR="00E6252D" w:rsidRPr="005B4FF5" w:rsidRDefault="00E6252D" w:rsidP="00E6252D">
      <w:pPr>
        <w:suppressAutoHyphens w:val="0"/>
        <w:spacing w:before="120" w:line="288" w:lineRule="auto"/>
        <w:ind w:left="5664" w:hanging="5658"/>
        <w:jc w:val="both"/>
        <w:rPr>
          <w:b/>
        </w:rPr>
      </w:pPr>
      <w:r w:rsidRPr="00E6252D">
        <w:rPr>
          <w:rFonts w:ascii="Arial" w:hAnsi="Arial" w:cs="Arial"/>
          <w:b/>
          <w:sz w:val="22"/>
          <w:szCs w:val="22"/>
          <w:lang w:val="x-none"/>
        </w:rPr>
        <w:t>Dokončení díla vč. předání kompletní dokladové části</w:t>
      </w:r>
      <w:r w:rsidRPr="00E6252D">
        <w:rPr>
          <w:rFonts w:ascii="Arial" w:hAnsi="Arial" w:cs="Arial"/>
          <w:b/>
          <w:sz w:val="22"/>
          <w:szCs w:val="22"/>
        </w:rPr>
        <w:t>:</w:t>
      </w:r>
      <w:r w:rsidR="00832C3D">
        <w:rPr>
          <w:rFonts w:ascii="Arial" w:hAnsi="Arial" w:cs="Arial"/>
          <w:b/>
          <w:sz w:val="22"/>
          <w:szCs w:val="22"/>
        </w:rPr>
        <w:tab/>
      </w:r>
      <w:r w:rsidR="00832C3D">
        <w:rPr>
          <w:rFonts w:ascii="Arial" w:hAnsi="Arial" w:cs="Arial"/>
          <w:b/>
          <w:sz w:val="22"/>
          <w:szCs w:val="22"/>
        </w:rPr>
        <w:tab/>
      </w:r>
      <w:r w:rsidRPr="00E6252D">
        <w:rPr>
          <w:rFonts w:ascii="Arial" w:hAnsi="Arial" w:cs="Arial"/>
          <w:b/>
          <w:sz w:val="22"/>
          <w:szCs w:val="22"/>
          <w:lang w:val="x-none"/>
        </w:rPr>
        <w:t xml:space="preserve">do </w:t>
      </w:r>
      <w:r w:rsidR="00864726">
        <w:rPr>
          <w:rFonts w:ascii="Arial" w:hAnsi="Arial" w:cs="Arial"/>
          <w:b/>
          <w:sz w:val="22"/>
          <w:szCs w:val="22"/>
        </w:rPr>
        <w:t>2</w:t>
      </w:r>
      <w:r w:rsidR="009C7B6C">
        <w:rPr>
          <w:rFonts w:ascii="Arial" w:hAnsi="Arial" w:cs="Arial"/>
          <w:b/>
          <w:sz w:val="22"/>
          <w:szCs w:val="22"/>
        </w:rPr>
        <w:t>0</w:t>
      </w:r>
      <w:r w:rsidRPr="00E6252D">
        <w:rPr>
          <w:rFonts w:ascii="Arial" w:hAnsi="Arial" w:cs="Arial"/>
          <w:b/>
          <w:sz w:val="22"/>
          <w:szCs w:val="22"/>
          <w:lang w:val="x-none"/>
        </w:rPr>
        <w:t xml:space="preserve">. </w:t>
      </w:r>
      <w:r w:rsidR="007B4E4B">
        <w:rPr>
          <w:rFonts w:ascii="Arial" w:hAnsi="Arial" w:cs="Arial"/>
          <w:b/>
          <w:sz w:val="22"/>
          <w:szCs w:val="22"/>
        </w:rPr>
        <w:t>1</w:t>
      </w:r>
      <w:r w:rsidR="00864726">
        <w:rPr>
          <w:rFonts w:ascii="Arial" w:hAnsi="Arial" w:cs="Arial"/>
          <w:b/>
          <w:sz w:val="22"/>
          <w:szCs w:val="22"/>
        </w:rPr>
        <w:t>2</w:t>
      </w:r>
      <w:r w:rsidRPr="00E6252D">
        <w:rPr>
          <w:rFonts w:ascii="Arial" w:hAnsi="Arial" w:cs="Arial"/>
          <w:b/>
          <w:sz w:val="22"/>
          <w:szCs w:val="22"/>
          <w:lang w:val="x-none"/>
        </w:rPr>
        <w:t>. 20</w:t>
      </w:r>
      <w:r w:rsidR="00391ADE">
        <w:rPr>
          <w:rFonts w:ascii="Arial" w:hAnsi="Arial" w:cs="Arial"/>
          <w:b/>
          <w:sz w:val="22"/>
          <w:szCs w:val="22"/>
        </w:rPr>
        <w:t>21</w:t>
      </w:r>
    </w:p>
    <w:p w14:paraId="0EBB0573" w14:textId="77777777" w:rsidR="00F274DA" w:rsidRPr="00751427" w:rsidRDefault="00F274DA">
      <w:pPr>
        <w:widowControl w:val="0"/>
        <w:suppressLineNumbers/>
        <w:tabs>
          <w:tab w:val="left" w:pos="4962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lang w:val="pl-PL"/>
        </w:rPr>
      </w:pPr>
    </w:p>
    <w:p w14:paraId="37CCBA42" w14:textId="0DB7A64B" w:rsidR="00F274DA" w:rsidRDefault="00F274DA">
      <w:pPr>
        <w:pStyle w:val="Bntext2"/>
        <w:widowControl w:val="0"/>
        <w:suppressLineNumbers/>
        <w:spacing w:line="264" w:lineRule="auto"/>
        <w:ind w:left="0"/>
        <w:rPr>
          <w:rFonts w:cs="Arial"/>
          <w:bCs/>
          <w:i/>
          <w:szCs w:val="22"/>
          <w:lang w:val="pl-PL"/>
        </w:rPr>
      </w:pPr>
      <w:r w:rsidRPr="00751427">
        <w:rPr>
          <w:rFonts w:cs="Arial"/>
          <w:bCs/>
          <w:i/>
          <w:szCs w:val="22"/>
          <w:lang w:val="pl-PL"/>
        </w:rPr>
        <w:t xml:space="preserve">Termín zahájení plnění veřejné zakázky je podmíněn ukončením zadávacího řízení a uzavření smlouvy. Zadavatel si vyhrazuje právo změnit </w:t>
      </w:r>
      <w:r w:rsidR="000E18E7">
        <w:rPr>
          <w:rFonts w:cs="Arial"/>
          <w:bCs/>
          <w:i/>
          <w:szCs w:val="22"/>
          <w:lang w:val="pl-PL"/>
        </w:rPr>
        <w:t xml:space="preserve">předpokládaný </w:t>
      </w:r>
      <w:r w:rsidRPr="00751427">
        <w:rPr>
          <w:rFonts w:cs="Arial"/>
          <w:bCs/>
          <w:i/>
          <w:szCs w:val="22"/>
          <w:lang w:val="pl-PL"/>
        </w:rPr>
        <w:t>termín plnění veřejné zakázky s ohledem na případné prodloužení zadávacího řízení.</w:t>
      </w:r>
    </w:p>
    <w:p w14:paraId="70DC1FF5" w14:textId="77777777" w:rsidR="00330BEA" w:rsidRPr="00751427" w:rsidRDefault="00330BEA">
      <w:pPr>
        <w:pStyle w:val="Bntext2"/>
        <w:widowControl w:val="0"/>
        <w:suppressLineNumbers/>
        <w:spacing w:line="264" w:lineRule="auto"/>
        <w:ind w:left="0"/>
        <w:rPr>
          <w:rFonts w:cs="Arial"/>
          <w:bCs/>
          <w:i/>
          <w:szCs w:val="22"/>
          <w:lang w:val="pl-PL"/>
        </w:rPr>
      </w:pPr>
    </w:p>
    <w:p w14:paraId="441259A2" w14:textId="77777777" w:rsidR="00F274DA" w:rsidRDefault="00F274DA">
      <w:pPr>
        <w:jc w:val="both"/>
        <w:rPr>
          <w:rFonts w:ascii="Arial" w:hAnsi="Arial" w:cs="Arial"/>
          <w:i/>
          <w:sz w:val="22"/>
          <w:szCs w:val="22"/>
        </w:rPr>
      </w:pPr>
    </w:p>
    <w:p w14:paraId="5D19B4A6" w14:textId="77777777" w:rsidR="00F274DA" w:rsidRPr="00FE44AA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FE44AA">
        <w:rPr>
          <w:rFonts w:ascii="Arial" w:hAnsi="Arial" w:cs="Arial"/>
          <w:b/>
          <w:bCs/>
          <w:sz w:val="22"/>
          <w:szCs w:val="22"/>
          <w:lang w:val="x-none"/>
        </w:rPr>
        <w:t>Kvalifikační předpoklady pro plnění veřejné zakázky</w:t>
      </w:r>
    </w:p>
    <w:p w14:paraId="3E341D3F" w14:textId="77777777" w:rsidR="008109A5" w:rsidRPr="00C92626" w:rsidRDefault="008109A5" w:rsidP="008109A5">
      <w:pPr>
        <w:spacing w:line="288" w:lineRule="auto"/>
        <w:jc w:val="both"/>
        <w:rPr>
          <w:rFonts w:ascii="Arial" w:hAnsi="Arial" w:cs="Arial"/>
          <w:sz w:val="8"/>
          <w:szCs w:val="8"/>
        </w:rPr>
      </w:pPr>
    </w:p>
    <w:p w14:paraId="7052C4AA" w14:textId="77777777" w:rsidR="008109A5" w:rsidRPr="00F33912" w:rsidRDefault="008109A5" w:rsidP="008109A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24F923D" w14:textId="77777777" w:rsidR="008109A5" w:rsidRDefault="008109A5" w:rsidP="008109A5">
      <w:pPr>
        <w:numPr>
          <w:ilvl w:val="0"/>
          <w:numId w:val="12"/>
        </w:numPr>
        <w:suppressAutoHyphens w:val="0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31A9F7F7" w14:textId="77777777" w:rsidR="008109A5" w:rsidRPr="00722F41" w:rsidRDefault="008109A5" w:rsidP="008109A5">
      <w:pPr>
        <w:numPr>
          <w:ilvl w:val="0"/>
          <w:numId w:val="12"/>
        </w:numPr>
        <w:suppressAutoHyphens w:val="0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609A9559" w14:textId="77777777" w:rsidR="008109A5" w:rsidRPr="00F33912" w:rsidRDefault="008109A5" w:rsidP="008109A5">
      <w:pPr>
        <w:numPr>
          <w:ilvl w:val="0"/>
          <w:numId w:val="12"/>
        </w:numPr>
        <w:suppressAutoHyphens w:val="0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25605046" w14:textId="77777777" w:rsidR="008109A5" w:rsidRDefault="008109A5" w:rsidP="008109A5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 xml:space="preserve">Doklady prokazující splnění základní způsobilosti a výpis z obchodního rejstříku </w:t>
      </w:r>
      <w:r w:rsidR="00E66F36">
        <w:rPr>
          <w:spacing w:val="-4"/>
          <w:szCs w:val="22"/>
        </w:rPr>
        <w:t xml:space="preserve">(je-li v něm dodavatel zapsán) </w:t>
      </w:r>
      <w:r w:rsidRPr="00646832">
        <w:rPr>
          <w:spacing w:val="-4"/>
          <w:szCs w:val="22"/>
        </w:rPr>
        <w:t>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F45834" w14:textId="77777777" w:rsidR="008109A5" w:rsidRPr="0046263E" w:rsidRDefault="008109A5" w:rsidP="008109A5">
      <w:pPr>
        <w:pStyle w:val="bntext"/>
        <w:spacing w:before="120" w:line="288" w:lineRule="auto"/>
        <w:rPr>
          <w:sz w:val="8"/>
          <w:szCs w:val="8"/>
        </w:rPr>
      </w:pPr>
    </w:p>
    <w:p w14:paraId="0AE8CDBC" w14:textId="77777777" w:rsidR="008109A5" w:rsidRPr="00F33912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2" w:name="bookmark21"/>
      <w:r w:rsidRPr="00F33912">
        <w:rPr>
          <w:u w:val="single"/>
        </w:rPr>
        <w:t xml:space="preserve">Základní </w:t>
      </w:r>
      <w:bookmarkEnd w:id="2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20296F1A" w14:textId="54A6DFBC" w:rsidR="008109A5" w:rsidRDefault="008109A5" w:rsidP="008109A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70980F0F" w14:textId="77777777" w:rsidR="004173C3" w:rsidRDefault="004173C3" w:rsidP="008109A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486B1C1" w14:textId="2F558AC0" w:rsidR="00F274DA" w:rsidRPr="00751427" w:rsidRDefault="00F274DA">
      <w:pPr>
        <w:spacing w:line="288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751427">
        <w:rPr>
          <w:rFonts w:ascii="Arial" w:hAnsi="Arial" w:cs="Arial"/>
          <w:b/>
          <w:bCs/>
          <w:sz w:val="22"/>
          <w:szCs w:val="22"/>
          <w:u w:val="single"/>
        </w:rPr>
        <w:t xml:space="preserve">Profesní </w:t>
      </w:r>
      <w:r w:rsidR="004173C3">
        <w:rPr>
          <w:rFonts w:ascii="Arial" w:hAnsi="Arial" w:cs="Arial"/>
          <w:b/>
          <w:bCs/>
          <w:sz w:val="22"/>
          <w:szCs w:val="22"/>
          <w:u w:val="single"/>
        </w:rPr>
        <w:t>způsobilost</w:t>
      </w:r>
    </w:p>
    <w:p w14:paraId="0E5E03F8" w14:textId="77777777" w:rsidR="008109A5" w:rsidRDefault="008109A5" w:rsidP="008109A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109A5">
        <w:rPr>
          <w:rFonts w:ascii="Arial" w:hAnsi="Arial" w:cs="Arial"/>
          <w:sz w:val="22"/>
          <w:szCs w:val="22"/>
        </w:rPr>
        <w:t>Dodavatel prokáže splnění profesní způsobilosti ve vztahu k České republice předložením výpisu z obchodního rejstříku nebo jiné obdobné evidence, pokud jiný právní předpis zápis do takové evidence vyžaduje.</w:t>
      </w:r>
    </w:p>
    <w:p w14:paraId="47CB062D" w14:textId="77777777" w:rsidR="008109A5" w:rsidRDefault="008109A5" w:rsidP="008109A5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52B8D852" w14:textId="77777777" w:rsidR="008109A5" w:rsidRPr="00AF31F3" w:rsidRDefault="008109A5" w:rsidP="008109A5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Dodavatel </w:t>
      </w:r>
      <w:r w:rsidRPr="002F3171">
        <w:rPr>
          <w:rFonts w:ascii="Arial" w:hAnsi="Arial" w:cs="Arial"/>
        </w:rPr>
        <w:t xml:space="preserve">předloží </w:t>
      </w:r>
      <w:r w:rsidRPr="002F3171">
        <w:rPr>
          <w:rFonts w:ascii="Arial" w:hAnsi="Arial" w:cs="Arial"/>
          <w:b/>
        </w:rPr>
        <w:t>doklad o oprávnění podnikat</w:t>
      </w:r>
      <w:r w:rsidRPr="006B1D1D">
        <w:rPr>
          <w:rFonts w:ascii="Arial" w:hAnsi="Arial" w:cs="Arial"/>
        </w:rPr>
        <w:t xml:space="preserve"> </w:t>
      </w:r>
      <w:r w:rsidRPr="00F41F7C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</w:t>
      </w:r>
      <w:r w:rsidRPr="00A430C4">
        <w:rPr>
          <w:rFonts w:ascii="Arial" w:hAnsi="Arial" w:cs="Arial"/>
        </w:rPr>
        <w:t>„</w:t>
      </w:r>
      <w:r w:rsidRPr="00A430C4">
        <w:rPr>
          <w:rFonts w:ascii="Arial" w:hAnsi="Arial" w:cs="Arial"/>
          <w:b/>
        </w:rPr>
        <w:t>Provádění staveb, jejich změn a odstraňování“</w:t>
      </w:r>
      <w:r w:rsidRPr="00A430C4">
        <w:rPr>
          <w:rFonts w:ascii="Arial" w:hAnsi="Arial" w:cs="Arial"/>
        </w:rPr>
        <w:t xml:space="preserve"> a </w:t>
      </w:r>
      <w:r w:rsidRPr="00A430C4">
        <w:rPr>
          <w:rFonts w:ascii="Arial" w:hAnsi="Arial" w:cs="Arial"/>
          <w:b/>
        </w:rPr>
        <w:t>„Výkon zeměměřických činností“</w:t>
      </w:r>
      <w:r w:rsidRPr="00A430C4">
        <w:rPr>
          <w:rFonts w:ascii="Arial" w:hAnsi="Arial" w:cs="Arial"/>
        </w:rPr>
        <w:t>.</w:t>
      </w:r>
    </w:p>
    <w:p w14:paraId="184F91D1" w14:textId="77777777" w:rsidR="008109A5" w:rsidRDefault="008109A5" w:rsidP="008109A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2"/>
        </w:rPr>
      </w:pPr>
    </w:p>
    <w:p w14:paraId="3F99B21A" w14:textId="77777777" w:rsidR="008D2DF7" w:rsidRDefault="008109A5" w:rsidP="008109A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lastRenderedPageBreak/>
        <w:t>Zadavatel požaduje,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</w:p>
    <w:p w14:paraId="06526B9C" w14:textId="77777777" w:rsidR="008109A5" w:rsidRDefault="008109A5" w:rsidP="008109A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078F6">
        <w:rPr>
          <w:rFonts w:ascii="Arial" w:hAnsi="Arial" w:cs="Arial"/>
          <w:u w:val="single"/>
        </w:rPr>
        <w:t>Dodavatel předloží doklady v rozsahu:</w:t>
      </w:r>
    </w:p>
    <w:p w14:paraId="22F7032F" w14:textId="6382271D" w:rsidR="00F274DA" w:rsidRPr="00B90841" w:rsidRDefault="00F274DA">
      <w:pPr>
        <w:numPr>
          <w:ilvl w:val="0"/>
          <w:numId w:val="1"/>
        </w:numPr>
        <w:tabs>
          <w:tab w:val="left" w:pos="717"/>
          <w:tab w:val="left" w:pos="72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0841">
        <w:rPr>
          <w:rFonts w:ascii="Arial" w:hAnsi="Arial" w:cs="Arial"/>
          <w:b/>
          <w:bCs/>
          <w:sz w:val="22"/>
          <w:szCs w:val="22"/>
        </w:rPr>
        <w:t xml:space="preserve">osvědčení o autorizaci </w:t>
      </w:r>
      <w:r w:rsidR="004173C3" w:rsidRPr="00B90841">
        <w:rPr>
          <w:rFonts w:ascii="Arial" w:hAnsi="Arial" w:cs="Arial"/>
          <w:b/>
          <w:bCs/>
          <w:spacing w:val="4"/>
          <w:sz w:val="22"/>
          <w:szCs w:val="22"/>
        </w:rPr>
        <w:t>nebo osvědčení o registraci</w:t>
      </w:r>
      <w:r w:rsidR="004173C3" w:rsidRPr="00B908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B90841">
        <w:rPr>
          <w:rFonts w:ascii="Arial" w:hAnsi="Arial" w:cs="Arial"/>
          <w:b/>
          <w:bCs/>
          <w:sz w:val="22"/>
          <w:szCs w:val="22"/>
        </w:rPr>
        <w:t xml:space="preserve">pro obor dopravní stavby </w:t>
      </w:r>
      <w:r w:rsidRPr="00B90841">
        <w:rPr>
          <w:rFonts w:ascii="Arial" w:hAnsi="Arial" w:cs="Arial"/>
          <w:sz w:val="22"/>
          <w:szCs w:val="22"/>
        </w:rPr>
        <w:t>vydan</w:t>
      </w:r>
      <w:r w:rsidR="005B175C" w:rsidRPr="00B90841">
        <w:rPr>
          <w:rFonts w:ascii="Arial" w:hAnsi="Arial" w:cs="Arial"/>
          <w:sz w:val="22"/>
          <w:szCs w:val="22"/>
        </w:rPr>
        <w:t>é</w:t>
      </w:r>
      <w:r w:rsidRPr="00B90841">
        <w:rPr>
          <w:rFonts w:ascii="Arial" w:hAnsi="Arial" w:cs="Arial"/>
          <w:sz w:val="22"/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 </w:t>
      </w:r>
    </w:p>
    <w:p w14:paraId="13236FA9" w14:textId="4175C258" w:rsidR="00B90841" w:rsidRPr="000E18E7" w:rsidRDefault="00B90841">
      <w:pPr>
        <w:numPr>
          <w:ilvl w:val="0"/>
          <w:numId w:val="1"/>
        </w:numPr>
        <w:tabs>
          <w:tab w:val="left" w:pos="717"/>
          <w:tab w:val="left" w:pos="72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E35B1">
        <w:rPr>
          <w:rFonts w:ascii="Arial" w:hAnsi="Arial" w:cs="Arial"/>
          <w:b/>
          <w:spacing w:val="2"/>
          <w:sz w:val="22"/>
          <w:szCs w:val="22"/>
        </w:rPr>
        <w:t xml:space="preserve">osvědčení o autorizaci nebo osvědčení o registraci pro obor mosty a inženýrské konstrukce </w:t>
      </w:r>
      <w:r w:rsidRPr="002E35B1">
        <w:rPr>
          <w:rFonts w:ascii="Arial" w:hAnsi="Arial" w:cs="Arial"/>
          <w:spacing w:val="2"/>
          <w:sz w:val="22"/>
          <w:szCs w:val="22"/>
        </w:rPr>
        <w:t>vydaným dle zákona č. 360/1992 Sb., o výkonu povolání autorizovaných architektů a o výkonu povolání autorizovaných inženýrů a techniků činných ve výstavbě, ve znění pozdějších předpisů, nebo jiný rovnocenný doklad;</w:t>
      </w:r>
    </w:p>
    <w:p w14:paraId="5DAD908B" w14:textId="77777777" w:rsidR="000E18E7" w:rsidRPr="002E35B1" w:rsidRDefault="000E18E7" w:rsidP="000E18E7">
      <w:pPr>
        <w:tabs>
          <w:tab w:val="left" w:pos="720"/>
        </w:tabs>
        <w:spacing w:before="120" w:line="288" w:lineRule="auto"/>
        <w:ind w:left="717"/>
        <w:jc w:val="both"/>
        <w:rPr>
          <w:rFonts w:ascii="Arial" w:hAnsi="Arial" w:cs="Arial"/>
          <w:sz w:val="22"/>
          <w:szCs w:val="22"/>
        </w:rPr>
      </w:pPr>
    </w:p>
    <w:p w14:paraId="7941EECC" w14:textId="55EBFCAD" w:rsidR="008109A5" w:rsidRDefault="008109A5" w:rsidP="008109A5">
      <w:pPr>
        <w:pStyle w:val="2sltext"/>
        <w:numPr>
          <w:ilvl w:val="0"/>
          <w:numId w:val="1"/>
        </w:numPr>
        <w:spacing w:before="0" w:after="120"/>
        <w:rPr>
          <w:rFonts w:ascii="Arial" w:hAnsi="Arial" w:cs="Arial"/>
        </w:rPr>
      </w:pPr>
      <w:r w:rsidRPr="00B90841">
        <w:rPr>
          <w:rFonts w:ascii="Arial" w:hAnsi="Arial" w:cs="Arial"/>
          <w:b/>
          <w:spacing w:val="-4"/>
        </w:rPr>
        <w:t>úřední oprávnění pro</w:t>
      </w:r>
      <w:r w:rsidRPr="00B90841">
        <w:rPr>
          <w:rFonts w:ascii="Arial" w:hAnsi="Arial" w:cs="Arial"/>
          <w:spacing w:val="-4"/>
        </w:rPr>
        <w:t xml:space="preserve"> </w:t>
      </w:r>
      <w:r w:rsidRPr="00B90841">
        <w:rPr>
          <w:rFonts w:ascii="Arial" w:hAnsi="Arial" w:cs="Arial"/>
          <w:b/>
          <w:spacing w:val="-4"/>
        </w:rPr>
        <w:t>ověřování výsledků zeměměřických činností</w:t>
      </w:r>
      <w:r w:rsidRPr="00B90841">
        <w:rPr>
          <w:rFonts w:ascii="Arial" w:hAnsi="Arial" w:cs="Arial"/>
          <w:spacing w:val="-4"/>
        </w:rPr>
        <w:t xml:space="preserve"> dle zákona č. 200/1994 Sb., o zeměměřičství a o změně a doplnění některých zákonů souvisejících s jeho zavedením, ve znění</w:t>
      </w:r>
      <w:r w:rsidRPr="00B90841">
        <w:rPr>
          <w:rFonts w:ascii="Arial" w:hAnsi="Arial" w:cs="Arial"/>
          <w:spacing w:val="-6"/>
        </w:rPr>
        <w:t xml:space="preserve"> </w:t>
      </w:r>
      <w:r w:rsidRPr="00B90841">
        <w:rPr>
          <w:rFonts w:ascii="Arial" w:hAnsi="Arial" w:cs="Arial"/>
        </w:rPr>
        <w:t xml:space="preserve">pozdějších předpisů, v rozsahu uvedeném v  § 13  odst. 1 písm. </w:t>
      </w:r>
      <w:r w:rsidR="00372028">
        <w:rPr>
          <w:rFonts w:ascii="Arial" w:hAnsi="Arial" w:cs="Arial"/>
        </w:rPr>
        <w:t xml:space="preserve">a) a </w:t>
      </w:r>
      <w:r w:rsidRPr="00B90841">
        <w:rPr>
          <w:rFonts w:ascii="Arial" w:hAnsi="Arial" w:cs="Arial"/>
        </w:rPr>
        <w:t xml:space="preserve">c) cit. </w:t>
      </w:r>
      <w:proofErr w:type="gramStart"/>
      <w:r w:rsidRPr="00B90841">
        <w:rPr>
          <w:rFonts w:ascii="Arial" w:hAnsi="Arial" w:cs="Arial"/>
        </w:rPr>
        <w:t>zákona</w:t>
      </w:r>
      <w:proofErr w:type="gramEnd"/>
      <w:r w:rsidRPr="00B90841">
        <w:rPr>
          <w:rFonts w:ascii="Arial" w:hAnsi="Arial" w:cs="Arial"/>
        </w:rPr>
        <w:t>, a to pro osobu nebo osoby, jejichž prostřednictvím odbornou způsobilost zabezpečuje</w:t>
      </w:r>
      <w:r>
        <w:rPr>
          <w:rFonts w:ascii="Arial" w:hAnsi="Arial" w:cs="Arial"/>
        </w:rPr>
        <w:t>.</w:t>
      </w:r>
    </w:p>
    <w:p w14:paraId="7173084F" w14:textId="77777777" w:rsidR="008109A5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6512B6CF" w14:textId="77777777" w:rsidR="008109A5" w:rsidRPr="00D71D10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9FC03A2" w14:textId="604E98EE" w:rsidR="0010536C" w:rsidRDefault="008109A5" w:rsidP="0010536C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4767C3">
        <w:rPr>
          <w:rFonts w:cs="Arial"/>
          <w:szCs w:val="22"/>
        </w:rPr>
        <w:t xml:space="preserve">Dodavatel prokáže technickou kvalifikaci předložením </w:t>
      </w:r>
      <w:r w:rsidRPr="004767C3">
        <w:rPr>
          <w:rFonts w:cs="Arial"/>
          <w:b/>
          <w:szCs w:val="22"/>
        </w:rPr>
        <w:t>seznamu stavebních prací</w:t>
      </w:r>
      <w:r w:rsidRPr="004767C3">
        <w:rPr>
          <w:rFonts w:cs="Arial"/>
          <w:szCs w:val="22"/>
        </w:rPr>
        <w:t xml:space="preserve"> poskytnutých za posledních 5 let před zahájením zadávacího řízení</w:t>
      </w:r>
      <w:r w:rsidR="0010536C">
        <w:rPr>
          <w:rFonts w:cs="Arial"/>
          <w:spacing w:val="-6"/>
          <w:szCs w:val="22"/>
        </w:rPr>
        <w:t>.</w:t>
      </w:r>
      <w:r w:rsidRPr="004767C3">
        <w:rPr>
          <w:rFonts w:cs="Arial"/>
          <w:spacing w:val="-6"/>
          <w:szCs w:val="22"/>
        </w:rPr>
        <w:t xml:space="preserve"> </w:t>
      </w:r>
      <w:r w:rsidR="00CE16D1" w:rsidRPr="0003652B">
        <w:rPr>
          <w:rFonts w:cs="Arial"/>
          <w:i/>
          <w:szCs w:val="22"/>
        </w:rPr>
        <w:t>(dodavatel může použít</w:t>
      </w:r>
      <w:r w:rsidR="00CE16D1">
        <w:rPr>
          <w:rFonts w:cs="Arial"/>
          <w:i/>
          <w:szCs w:val="22"/>
        </w:rPr>
        <w:t xml:space="preserve"> vzor</w:t>
      </w:r>
      <w:r w:rsidR="00CE16D1" w:rsidRPr="0003652B">
        <w:rPr>
          <w:rFonts w:cs="Arial"/>
          <w:i/>
          <w:szCs w:val="22"/>
        </w:rPr>
        <w:t xml:space="preserve"> Seznam</w:t>
      </w:r>
      <w:r w:rsidR="00CE16D1">
        <w:rPr>
          <w:rFonts w:cs="Arial"/>
          <w:i/>
          <w:szCs w:val="22"/>
        </w:rPr>
        <w:t>u</w:t>
      </w:r>
      <w:r w:rsidR="00CE16D1" w:rsidRPr="0003652B">
        <w:rPr>
          <w:rFonts w:cs="Arial"/>
          <w:i/>
          <w:szCs w:val="22"/>
        </w:rPr>
        <w:t xml:space="preserve"> staveb obdobného charakteru</w:t>
      </w:r>
      <w:r w:rsidR="00CE16D1">
        <w:rPr>
          <w:rFonts w:cs="Arial"/>
          <w:i/>
          <w:szCs w:val="22"/>
        </w:rPr>
        <w:t>, viz zadávací dokumentace</w:t>
      </w:r>
      <w:r w:rsidR="00CE16D1" w:rsidRPr="0003652B">
        <w:rPr>
          <w:rFonts w:cs="Arial"/>
          <w:i/>
          <w:szCs w:val="22"/>
        </w:rPr>
        <w:t>)</w:t>
      </w:r>
      <w:r w:rsidR="0010536C" w:rsidRPr="004B122B">
        <w:rPr>
          <w:rFonts w:cs="Arial"/>
          <w:szCs w:val="22"/>
        </w:rPr>
        <w:t xml:space="preserve">. </w:t>
      </w:r>
    </w:p>
    <w:p w14:paraId="74242EEC" w14:textId="70B5EDF7" w:rsidR="008109A5" w:rsidRPr="004767C3" w:rsidRDefault="008109A5" w:rsidP="001053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pacing w:val="-4"/>
          <w:sz w:val="22"/>
          <w:szCs w:val="22"/>
        </w:rPr>
        <w:t xml:space="preserve">Limitem pro splnění tohoto kvalifikačního předpokladu je seznam </w:t>
      </w:r>
      <w:r w:rsidRPr="008608D3">
        <w:rPr>
          <w:rFonts w:ascii="Arial" w:hAnsi="Arial" w:cs="Arial"/>
          <w:b/>
          <w:spacing w:val="-4"/>
          <w:sz w:val="22"/>
          <w:szCs w:val="22"/>
        </w:rPr>
        <w:t>realizovaných zakázek</w:t>
      </w:r>
      <w:r w:rsidRPr="008608D3">
        <w:rPr>
          <w:rFonts w:ascii="Arial" w:hAnsi="Arial" w:cs="Arial"/>
          <w:b/>
          <w:sz w:val="22"/>
          <w:szCs w:val="22"/>
        </w:rPr>
        <w:t xml:space="preserve"> </w:t>
      </w:r>
      <w:r w:rsidR="004767C3" w:rsidRPr="008608D3">
        <w:rPr>
          <w:rFonts w:ascii="Arial" w:hAnsi="Arial" w:cs="Arial"/>
          <w:b/>
          <w:sz w:val="22"/>
          <w:szCs w:val="22"/>
        </w:rPr>
        <w:t>obdobného charakteru</w:t>
      </w:r>
      <w:r w:rsidR="004767C3" w:rsidRPr="004767C3">
        <w:rPr>
          <w:rFonts w:ascii="Arial" w:hAnsi="Arial" w:cs="Arial"/>
          <w:sz w:val="22"/>
          <w:szCs w:val="22"/>
        </w:rPr>
        <w:t xml:space="preserve"> </w:t>
      </w:r>
      <w:r w:rsidRPr="004767C3">
        <w:rPr>
          <w:rFonts w:ascii="Arial" w:hAnsi="Arial" w:cs="Arial"/>
          <w:sz w:val="22"/>
          <w:szCs w:val="22"/>
        </w:rPr>
        <w:t>provedených dodavatelem (doplněný stručným popisem stavby</w:t>
      </w:r>
      <w:r w:rsidR="00F33A51">
        <w:rPr>
          <w:rFonts w:ascii="Arial" w:hAnsi="Arial" w:cs="Arial"/>
          <w:sz w:val="22"/>
          <w:szCs w:val="22"/>
        </w:rPr>
        <w:t xml:space="preserve">, </w:t>
      </w:r>
      <w:r w:rsidR="00F33A51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33A51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33A51">
        <w:rPr>
          <w:rFonts w:ascii="Arial" w:hAnsi="Arial" w:cs="Arial"/>
          <w:sz w:val="22"/>
          <w:szCs w:val="22"/>
        </w:rPr>
        <w:t xml:space="preserve"> obdobného charakteru</w:t>
      </w:r>
      <w:r w:rsidRPr="004767C3">
        <w:rPr>
          <w:rFonts w:ascii="Arial" w:hAnsi="Arial" w:cs="Arial"/>
          <w:sz w:val="22"/>
          <w:szCs w:val="22"/>
        </w:rPr>
        <w:t>).</w:t>
      </w:r>
    </w:p>
    <w:p w14:paraId="2B29021B" w14:textId="41ED7174" w:rsidR="008109A5" w:rsidRPr="004767C3" w:rsidRDefault="008109A5" w:rsidP="008109A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z w:val="22"/>
          <w:szCs w:val="22"/>
        </w:rPr>
        <w:t xml:space="preserve">Zadavatel, s ohledem na složitost a rozsah plnění veřejné zakázky, vymezuje minimální úroveň pro splnění technické kvalifikace, resp. předložení seznamu realizovaných zakázek pro účely této veřejné zakázky, takto:  </w:t>
      </w:r>
    </w:p>
    <w:p w14:paraId="5F428EB6" w14:textId="6E94CA18" w:rsidR="008109A5" w:rsidRPr="00E9354D" w:rsidRDefault="008109A5" w:rsidP="004767C3">
      <w:pPr>
        <w:pStyle w:val="Odstavecseseznamem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before="120" w:line="264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E9354D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 w:rsidR="00024A8D" w:rsidRPr="00E9354D">
        <w:rPr>
          <w:rFonts w:ascii="Arial" w:hAnsi="Arial" w:cs="Arial"/>
          <w:b/>
          <w:spacing w:val="-4"/>
          <w:sz w:val="22"/>
          <w:szCs w:val="22"/>
        </w:rPr>
        <w:t>3</w:t>
      </w:r>
      <w:r w:rsidRPr="00E9354D">
        <w:rPr>
          <w:rFonts w:ascii="Arial" w:hAnsi="Arial" w:cs="Arial"/>
          <w:b/>
          <w:spacing w:val="-4"/>
          <w:sz w:val="22"/>
          <w:szCs w:val="22"/>
        </w:rPr>
        <w:t xml:space="preserve"> realizova</w:t>
      </w:r>
      <w:r w:rsidR="000E18E7" w:rsidRPr="00E9354D">
        <w:rPr>
          <w:rFonts w:ascii="Arial" w:hAnsi="Arial" w:cs="Arial"/>
          <w:b/>
          <w:spacing w:val="-4"/>
          <w:sz w:val="22"/>
          <w:szCs w:val="22"/>
        </w:rPr>
        <w:t>né stavby provedené dodavatelem</w:t>
      </w:r>
      <w:r w:rsidRPr="00E9354D">
        <w:rPr>
          <w:rFonts w:ascii="Arial" w:hAnsi="Arial" w:cs="Arial"/>
          <w:b/>
          <w:spacing w:val="-4"/>
          <w:sz w:val="22"/>
          <w:szCs w:val="22"/>
        </w:rPr>
        <w:t xml:space="preserve"> spočívající v provedení </w:t>
      </w:r>
      <w:r w:rsidR="00024A8D" w:rsidRPr="00E9354D">
        <w:rPr>
          <w:rFonts w:ascii="Arial" w:hAnsi="Arial" w:cs="Arial"/>
          <w:b/>
          <w:spacing w:val="-4"/>
          <w:sz w:val="22"/>
          <w:szCs w:val="22"/>
        </w:rPr>
        <w:t xml:space="preserve">opravy, </w:t>
      </w:r>
      <w:r w:rsidRPr="00E9354D">
        <w:rPr>
          <w:rFonts w:ascii="Arial" w:hAnsi="Arial" w:cs="Arial"/>
          <w:b/>
          <w:spacing w:val="-4"/>
          <w:sz w:val="22"/>
          <w:szCs w:val="22"/>
        </w:rPr>
        <w:t>rekonstrukce</w:t>
      </w:r>
      <w:r w:rsidRPr="00E9354D">
        <w:rPr>
          <w:rFonts w:ascii="Arial" w:hAnsi="Arial" w:cs="Arial"/>
          <w:b/>
          <w:sz w:val="22"/>
          <w:szCs w:val="22"/>
        </w:rPr>
        <w:t xml:space="preserve"> nebo výstavby </w:t>
      </w:r>
      <w:r w:rsidR="00B07499" w:rsidRPr="00E9354D">
        <w:rPr>
          <w:rFonts w:ascii="Arial" w:hAnsi="Arial" w:cs="Arial"/>
          <w:b/>
          <w:sz w:val="22"/>
          <w:szCs w:val="22"/>
        </w:rPr>
        <w:t xml:space="preserve">opěrné zdi s minimální délkou 20 m </w:t>
      </w:r>
      <w:r w:rsidR="00415F68" w:rsidRPr="00E9354D">
        <w:rPr>
          <w:rFonts w:ascii="Arial" w:hAnsi="Arial" w:cs="Arial"/>
          <w:b/>
          <w:sz w:val="22"/>
          <w:szCs w:val="22"/>
        </w:rPr>
        <w:t xml:space="preserve"> pro každou z</w:t>
      </w:r>
      <w:r w:rsidR="00935A7E" w:rsidRPr="00E9354D">
        <w:rPr>
          <w:rFonts w:ascii="Arial" w:hAnsi="Arial" w:cs="Arial"/>
          <w:b/>
          <w:sz w:val="22"/>
          <w:szCs w:val="22"/>
        </w:rPr>
        <w:t> </w:t>
      </w:r>
      <w:r w:rsidR="00415F68" w:rsidRPr="00E9354D">
        <w:rPr>
          <w:rFonts w:ascii="Arial" w:hAnsi="Arial" w:cs="Arial"/>
          <w:b/>
          <w:sz w:val="22"/>
          <w:szCs w:val="22"/>
        </w:rPr>
        <w:t>nich</w:t>
      </w:r>
      <w:r w:rsidR="00935A7E" w:rsidRPr="00E9354D">
        <w:rPr>
          <w:rFonts w:ascii="Arial" w:hAnsi="Arial" w:cs="Arial"/>
          <w:b/>
          <w:sz w:val="22"/>
          <w:szCs w:val="22"/>
        </w:rPr>
        <w:t>.</w:t>
      </w:r>
    </w:p>
    <w:p w14:paraId="1769D235" w14:textId="77777777" w:rsidR="008109A5" w:rsidRPr="004767C3" w:rsidRDefault="008109A5" w:rsidP="008109A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1B1F8EB" w14:textId="1BDB5721" w:rsidR="008109A5" w:rsidRPr="004767C3" w:rsidRDefault="008109A5" w:rsidP="008109A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5B4FF5" w:rsidRPr="00E9354D">
        <w:rPr>
          <w:rFonts w:ascii="Arial" w:hAnsi="Arial" w:cs="Arial"/>
          <w:b/>
          <w:spacing w:val="-4"/>
          <w:sz w:val="22"/>
          <w:szCs w:val="22"/>
        </w:rPr>
        <w:t>2</w:t>
      </w:r>
      <w:r w:rsidRPr="00E9354D">
        <w:rPr>
          <w:rFonts w:ascii="Arial" w:hAnsi="Arial" w:cs="Arial"/>
          <w:b/>
          <w:spacing w:val="-4"/>
          <w:sz w:val="22"/>
          <w:szCs w:val="22"/>
        </w:rPr>
        <w:t xml:space="preserve"> osvědčení o </w:t>
      </w:r>
      <w:r w:rsidR="00643620" w:rsidRPr="00E9354D">
        <w:rPr>
          <w:rFonts w:ascii="Arial" w:hAnsi="Arial" w:cs="Arial"/>
          <w:b/>
          <w:spacing w:val="-4"/>
          <w:sz w:val="22"/>
          <w:szCs w:val="22"/>
        </w:rPr>
        <w:t>řádném provedení</w:t>
      </w:r>
      <w:r w:rsidR="00643620">
        <w:rPr>
          <w:rFonts w:ascii="Arial" w:hAnsi="Arial" w:cs="Arial"/>
          <w:spacing w:val="-4"/>
          <w:sz w:val="22"/>
          <w:szCs w:val="22"/>
        </w:rPr>
        <w:t xml:space="preserve"> a dokončení stavebních prací uvedených v seznamu, potvrzená </w:t>
      </w:r>
      <w:r w:rsidRPr="004767C3">
        <w:rPr>
          <w:rFonts w:ascii="Arial" w:hAnsi="Arial" w:cs="Arial"/>
          <w:sz w:val="22"/>
          <w:szCs w:val="22"/>
        </w:rPr>
        <w:t xml:space="preserve">objednatelem stavebních prací. </w:t>
      </w:r>
      <w:r w:rsidR="00E070F2">
        <w:rPr>
          <w:rFonts w:ascii="Arial" w:hAnsi="Arial" w:cs="Arial"/>
          <w:sz w:val="22"/>
          <w:szCs w:val="22"/>
        </w:rPr>
        <w:t>Seznam staveb obdobného charakteru</w:t>
      </w:r>
      <w:r w:rsidRPr="004767C3">
        <w:rPr>
          <w:rFonts w:ascii="Arial" w:hAnsi="Arial" w:cs="Arial"/>
          <w:sz w:val="22"/>
          <w:szCs w:val="22"/>
        </w:rPr>
        <w:t xml:space="preserve"> bud</w:t>
      </w:r>
      <w:r w:rsidR="00643620">
        <w:rPr>
          <w:rFonts w:ascii="Arial" w:hAnsi="Arial" w:cs="Arial"/>
          <w:sz w:val="22"/>
          <w:szCs w:val="22"/>
        </w:rPr>
        <w:t>e</w:t>
      </w:r>
      <w:r w:rsidRPr="004767C3">
        <w:rPr>
          <w:rFonts w:ascii="Arial" w:hAnsi="Arial" w:cs="Arial"/>
          <w:sz w:val="22"/>
          <w:szCs w:val="22"/>
        </w:rPr>
        <w:t xml:space="preserve"> obsahovat identifikaci příslušné </w:t>
      </w:r>
      <w:r w:rsidRPr="004767C3">
        <w:rPr>
          <w:rFonts w:ascii="Arial" w:hAnsi="Arial" w:cs="Arial"/>
          <w:spacing w:val="-4"/>
          <w:sz w:val="22"/>
          <w:szCs w:val="22"/>
        </w:rPr>
        <w:t>stavební zakázky,  dobu a místo provádění stavebních prací</w:t>
      </w:r>
      <w:r w:rsidRPr="004767C3">
        <w:rPr>
          <w:rFonts w:ascii="Arial" w:hAnsi="Arial" w:cs="Arial"/>
          <w:sz w:val="22"/>
          <w:szCs w:val="22"/>
        </w:rPr>
        <w:t>. Za řádně provedené</w:t>
      </w:r>
      <w:r w:rsidR="00643620">
        <w:rPr>
          <w:rFonts w:ascii="Arial" w:hAnsi="Arial" w:cs="Arial"/>
          <w:sz w:val="22"/>
          <w:szCs w:val="22"/>
        </w:rPr>
        <w:t xml:space="preserve"> a dokončené</w:t>
      </w:r>
      <w:r w:rsidRPr="004767C3">
        <w:rPr>
          <w:rFonts w:ascii="Arial" w:hAnsi="Arial" w:cs="Arial"/>
          <w:sz w:val="22"/>
          <w:szCs w:val="22"/>
        </w:rPr>
        <w:t xml:space="preserve"> stavební práce mohou být považovány pouze takové, které byly provedeny dle sjednaného termínu a ve sjednané kvalitě. </w:t>
      </w:r>
    </w:p>
    <w:p w14:paraId="33A73C05" w14:textId="42ED6F9F" w:rsidR="008109A5" w:rsidRPr="004767C3" w:rsidRDefault="008109A5" w:rsidP="008109A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31B64DD4" w14:textId="4C9B1A84" w:rsidR="008109A5" w:rsidRDefault="008109A5" w:rsidP="008109A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A57706">
        <w:rPr>
          <w:rFonts w:ascii="Arial" w:hAnsi="Arial" w:cs="Arial"/>
          <w:sz w:val="22"/>
          <w:szCs w:val="22"/>
        </w:rPr>
        <w:t>ého</w:t>
      </w:r>
      <w:r w:rsidRPr="0003652B">
        <w:rPr>
          <w:rFonts w:ascii="Arial" w:hAnsi="Arial" w:cs="Arial"/>
          <w:sz w:val="22"/>
          <w:szCs w:val="22"/>
        </w:rPr>
        <w:t xml:space="preserve"> seznam</w:t>
      </w:r>
      <w:r w:rsidR="00A57706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 musí být patrno postavení dodavatele v dodavatelském systému (zhotovitel, pod</w:t>
      </w:r>
      <w:r w:rsidR="000E18E7">
        <w:rPr>
          <w:rFonts w:ascii="Arial" w:hAnsi="Arial" w:cs="Arial"/>
          <w:sz w:val="22"/>
          <w:szCs w:val="22"/>
        </w:rPr>
        <w:t>dodavatel, člen sdružení apod.)</w:t>
      </w:r>
      <w:r w:rsidRPr="0003652B">
        <w:rPr>
          <w:rFonts w:ascii="Arial" w:hAnsi="Arial" w:cs="Arial"/>
          <w:sz w:val="22"/>
          <w:szCs w:val="22"/>
        </w:rPr>
        <w:t>.</w:t>
      </w:r>
      <w:r w:rsidR="000E18E7">
        <w:rPr>
          <w:rFonts w:ascii="Arial" w:hAnsi="Arial" w:cs="Arial"/>
          <w:sz w:val="22"/>
          <w:szCs w:val="22"/>
        </w:rPr>
        <w:t xml:space="preserve"> </w:t>
      </w:r>
      <w:r w:rsidRPr="0003652B">
        <w:rPr>
          <w:rFonts w:ascii="Arial" w:hAnsi="Arial" w:cs="Arial"/>
          <w:sz w:val="22"/>
          <w:szCs w:val="22"/>
        </w:rPr>
        <w:t>Dob</w:t>
      </w:r>
      <w:r w:rsidR="005E2BCD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</w:t>
      </w:r>
      <w:r w:rsidRPr="009D07FC">
        <w:rPr>
          <w:rFonts w:ascii="Arial" w:hAnsi="Arial" w:cs="Arial"/>
          <w:spacing w:val="-4"/>
          <w:sz w:val="22"/>
          <w:szCs w:val="22"/>
        </w:rPr>
        <w:t>staveb se pro účely této zadávací dokumentace považují za splněné, pokud byla stavba v průběhu</w:t>
      </w:r>
      <w:r w:rsidRPr="0003652B">
        <w:rPr>
          <w:rFonts w:ascii="Arial" w:hAnsi="Arial" w:cs="Arial"/>
          <w:sz w:val="22"/>
          <w:szCs w:val="22"/>
        </w:rPr>
        <w:t xml:space="preserve"> této doby dokončena. Rozhodný časový okamžik pro výpočet pětiletého období, v němž měly být stavební práce poskytnuty, je zahájení tohoto zadávacího řízení.</w:t>
      </w:r>
    </w:p>
    <w:p w14:paraId="739E0800" w14:textId="77777777" w:rsidR="00330BEA" w:rsidRDefault="00330BEA" w:rsidP="008109A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14:paraId="2BF7DC8D" w14:textId="77777777" w:rsidR="008109A5" w:rsidRPr="00F33912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5ED4D766" w14:textId="65B4D8F0" w:rsidR="008109A5" w:rsidRDefault="008109A5" w:rsidP="00DB7FF0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</w:t>
      </w:r>
      <w:r w:rsidRPr="00210366">
        <w:rPr>
          <w:rFonts w:ascii="Arial" w:eastAsia="MS Mincho" w:hAnsi="Arial" w:cs="Arial"/>
          <w:b/>
          <w:spacing w:val="-6"/>
          <w:sz w:val="22"/>
          <w:szCs w:val="22"/>
        </w:rPr>
        <w:t xml:space="preserve">dokumenty prokazující </w:t>
      </w:r>
      <w:r w:rsidR="00E070F2">
        <w:rPr>
          <w:rFonts w:ascii="Arial" w:eastAsia="MS Mincho" w:hAnsi="Arial" w:cs="Arial"/>
          <w:b/>
          <w:spacing w:val="-6"/>
          <w:sz w:val="22"/>
          <w:szCs w:val="22"/>
        </w:rPr>
        <w:t xml:space="preserve">základní a </w:t>
      </w:r>
      <w:r w:rsidRPr="00210366">
        <w:rPr>
          <w:rFonts w:ascii="Arial" w:eastAsia="MS Mincho" w:hAnsi="Arial" w:cs="Arial"/>
          <w:b/>
          <w:spacing w:val="-6"/>
          <w:sz w:val="22"/>
          <w:szCs w:val="22"/>
        </w:rPr>
        <w:t>profesní</w:t>
      </w:r>
      <w:r w:rsidR="00E070F2">
        <w:rPr>
          <w:rFonts w:ascii="Arial" w:eastAsia="MS Mincho" w:hAnsi="Arial" w:cs="Arial"/>
          <w:b/>
          <w:spacing w:val="-6"/>
          <w:sz w:val="22"/>
          <w:szCs w:val="22"/>
        </w:rPr>
        <w:t xml:space="preserve"> způsobilost i</w:t>
      </w:r>
      <w:r w:rsidRPr="00210366">
        <w:rPr>
          <w:rFonts w:ascii="Arial" w:eastAsia="MS Mincho" w:hAnsi="Arial" w:cs="Arial"/>
          <w:b/>
          <w:spacing w:val="-6"/>
          <w:sz w:val="22"/>
          <w:szCs w:val="22"/>
        </w:rPr>
        <w:t xml:space="preserve"> technickou kvalifikaci v prostých kopiích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>.</w:t>
      </w:r>
      <w:r w:rsidRPr="007F1831">
        <w:rPr>
          <w:rFonts w:ascii="Arial" w:eastAsia="MS Mincho" w:hAnsi="Arial" w:cs="Arial"/>
          <w:b/>
          <w:spacing w:val="-6"/>
          <w:sz w:val="22"/>
          <w:szCs w:val="22"/>
        </w:rPr>
        <w:t xml:space="preserve"> 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>Zadavatel si vyhrazuje právo, před uzavřením smlouvy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dílo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5E2BCD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dodavatele k předložení originálů nebo úředně </w:t>
      </w:r>
      <w:r w:rsidR="00DB7FF0">
        <w:rPr>
          <w:rFonts w:ascii="Arial" w:eastAsia="MS Mincho" w:hAnsi="Arial" w:cs="Arial"/>
          <w:spacing w:val="-6"/>
          <w:sz w:val="22"/>
          <w:szCs w:val="22"/>
        </w:rPr>
        <w:t>ověřených kopií těchto dokladů.</w:t>
      </w:r>
    </w:p>
    <w:p w14:paraId="2708554A" w14:textId="77777777" w:rsidR="008109A5" w:rsidRPr="00EB55A9" w:rsidRDefault="008109A5" w:rsidP="008109A5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A368A">
        <w:rPr>
          <w:rFonts w:ascii="Arial" w:hAnsi="Arial" w:cs="Arial"/>
          <w:spacing w:val="-4"/>
          <w:sz w:val="22"/>
          <w:szCs w:val="22"/>
        </w:rPr>
        <w:lastRenderedPageBreak/>
        <w:t>U osob, které nejsou statutárními nebo odpovědnými zástupci dodavatele, dodavatel doloží,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EB55A9">
        <w:rPr>
          <w:rFonts w:ascii="Arial" w:hAnsi="Arial" w:cs="Arial"/>
          <w:spacing w:val="-6"/>
          <w:sz w:val="22"/>
          <w:szCs w:val="22"/>
        </w:rPr>
        <w:t>v pracovním nebo obdobném poměru k </w:t>
      </w:r>
      <w:r>
        <w:rPr>
          <w:rFonts w:ascii="Arial" w:hAnsi="Arial" w:cs="Arial"/>
          <w:spacing w:val="-6"/>
          <w:sz w:val="22"/>
          <w:szCs w:val="22"/>
        </w:rPr>
        <w:t>dodavateli</w:t>
      </w:r>
      <w:r w:rsidRPr="00EB55A9">
        <w:rPr>
          <w:rFonts w:ascii="Arial" w:hAnsi="Arial" w:cs="Arial"/>
          <w:spacing w:val="-6"/>
          <w:sz w:val="22"/>
          <w:szCs w:val="22"/>
        </w:rPr>
        <w:t>, pokud ne, tak jejich závazným prohlášením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>
        <w:rPr>
          <w:rFonts w:ascii="Arial" w:hAnsi="Arial" w:cs="Arial"/>
          <w:sz w:val="22"/>
          <w:szCs w:val="22"/>
        </w:rPr>
        <w:t>dodavatelem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05BCC48A" w14:textId="77777777" w:rsidR="008109A5" w:rsidRPr="00660BFC" w:rsidRDefault="008109A5" w:rsidP="008109A5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5CC8EA4" w14:textId="4DAE48C4" w:rsidR="008109A5" w:rsidRDefault="008109A5" w:rsidP="008109A5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51D5">
        <w:rPr>
          <w:rFonts w:ascii="Arial" w:hAnsi="Arial" w:cs="Arial"/>
          <w:spacing w:val="-4"/>
          <w:sz w:val="22"/>
          <w:szCs w:val="22"/>
        </w:rPr>
        <w:t xml:space="preserve">V případě, že část zakázky bude plněna prostřednictvím </w:t>
      </w:r>
      <w:r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>dodavatele, dodavatel v nabídce doloží</w:t>
      </w:r>
      <w:r w:rsidRPr="00C14601">
        <w:rPr>
          <w:rFonts w:ascii="Arial" w:hAnsi="Arial" w:cs="Arial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závazné prohlášení každého </w:t>
      </w:r>
      <w:r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>dodavatele o budoucí spolupráci nebo písemn</w:t>
      </w:r>
      <w:r w:rsidR="005E2BCD">
        <w:rPr>
          <w:rFonts w:ascii="Arial" w:hAnsi="Arial" w:cs="Arial"/>
          <w:spacing w:val="-4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5E2BCD">
        <w:rPr>
          <w:rFonts w:ascii="Arial" w:hAnsi="Arial" w:cs="Arial"/>
          <w:spacing w:val="-6"/>
          <w:sz w:val="22"/>
          <w:szCs w:val="22"/>
        </w:rPr>
        <w:t>ho závazku</w:t>
      </w:r>
      <w:r w:rsidRPr="00C14601">
        <w:rPr>
          <w:rFonts w:ascii="Arial" w:hAnsi="Arial" w:cs="Arial"/>
          <w:sz w:val="22"/>
          <w:szCs w:val="22"/>
        </w:rPr>
        <w:t xml:space="preserve"> bude zřejmý předmět plnění a jeho rozsah, který se </w:t>
      </w:r>
      <w:r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086050CE" w14:textId="236AA20A" w:rsidR="004F2814" w:rsidRDefault="004F2814" w:rsidP="008109A5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dodavatel v nabídce předložil seznam poddodavatelů (viz zadávací dokumentace) a uvedl, kterou část veřejné zakázky bude každý z poddodavatelů plnit.</w:t>
      </w:r>
    </w:p>
    <w:p w14:paraId="439D68FF" w14:textId="77777777" w:rsidR="00330BEA" w:rsidRDefault="00330BEA" w:rsidP="009C4E04">
      <w:pPr>
        <w:pStyle w:val="Nadpis2"/>
        <w:numPr>
          <w:ilvl w:val="0"/>
          <w:numId w:val="0"/>
        </w:numPr>
        <w:rPr>
          <w:u w:val="single"/>
        </w:rPr>
      </w:pPr>
    </w:p>
    <w:p w14:paraId="58F94D77" w14:textId="09E57A9C" w:rsidR="009C4E04" w:rsidRDefault="009C4E04" w:rsidP="009C4E04">
      <w:pPr>
        <w:pStyle w:val="Nadpis2"/>
        <w:numPr>
          <w:ilvl w:val="0"/>
          <w:numId w:val="0"/>
        </w:numPr>
        <w:rPr>
          <w:u w:val="single"/>
        </w:rPr>
      </w:pPr>
      <w:r w:rsidRPr="00273B5C">
        <w:rPr>
          <w:u w:val="single"/>
        </w:rPr>
        <w:t>Další požadavky zadavatele</w:t>
      </w:r>
    </w:p>
    <w:p w14:paraId="6F1DAC0A" w14:textId="77777777" w:rsidR="009C4E04" w:rsidRPr="00273B5C" w:rsidRDefault="009C4E04" w:rsidP="009C4E04"/>
    <w:p w14:paraId="6E115AFB" w14:textId="16284B85" w:rsidR="009C4E04" w:rsidRDefault="009C4E04" w:rsidP="009C4E04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</w:t>
      </w:r>
      <w:r w:rsidR="00E070F2">
        <w:rPr>
          <w:rFonts w:ascii="Arial" w:hAnsi="Arial" w:cs="Arial"/>
          <w:spacing w:val="-2"/>
          <w:sz w:val="22"/>
          <w:szCs w:val="22"/>
        </w:rPr>
        <w:t xml:space="preserve">originál nebo úředně 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Pr="00F67170">
        <w:rPr>
          <w:rFonts w:ascii="Arial" w:hAnsi="Arial" w:cs="Arial"/>
          <w:spacing w:val="-2"/>
          <w:sz w:val="22"/>
          <w:szCs w:val="22"/>
        </w:rPr>
        <w:t xml:space="preserve">třetím osobám ve výši min. </w:t>
      </w:r>
      <w:r w:rsidR="006157EC">
        <w:rPr>
          <w:rFonts w:ascii="Arial" w:hAnsi="Arial" w:cs="Arial"/>
          <w:spacing w:val="-2"/>
          <w:sz w:val="22"/>
          <w:szCs w:val="22"/>
        </w:rPr>
        <w:t>2</w:t>
      </w:r>
      <w:r w:rsidRPr="0013554B">
        <w:rPr>
          <w:rFonts w:ascii="Arial" w:hAnsi="Arial" w:cs="Arial"/>
          <w:spacing w:val="-2"/>
          <w:sz w:val="22"/>
          <w:szCs w:val="22"/>
        </w:rPr>
        <w:t xml:space="preserve"> mil. Kč.</w:t>
      </w:r>
    </w:p>
    <w:p w14:paraId="02EE5A18" w14:textId="77777777" w:rsidR="00330BEA" w:rsidRPr="00330BEA" w:rsidRDefault="00330BEA" w:rsidP="009C4E04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4"/>
          <w:szCs w:val="4"/>
        </w:rPr>
      </w:pPr>
    </w:p>
    <w:p w14:paraId="0388FF60" w14:textId="77777777" w:rsidR="00F274DA" w:rsidRDefault="00F274DA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</w:p>
    <w:p w14:paraId="24E8E4CB" w14:textId="24BBE66F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P</w:t>
      </w:r>
      <w:r w:rsidR="00E070F2">
        <w:rPr>
          <w:rFonts w:ascii="Arial" w:hAnsi="Arial" w:cs="Arial"/>
          <w:b/>
          <w:bCs/>
          <w:sz w:val="22"/>
          <w:szCs w:val="22"/>
        </w:rPr>
        <w:t>odmínky sestavení a podání nabídky</w:t>
      </w:r>
    </w:p>
    <w:p w14:paraId="5F14E31C" w14:textId="77777777" w:rsidR="00E070F2" w:rsidRPr="00E070F2" w:rsidRDefault="00E070F2" w:rsidP="00E070F2">
      <w:pPr>
        <w:pStyle w:val="Bntext2"/>
        <w:spacing w:before="120" w:line="288" w:lineRule="auto"/>
        <w:ind w:left="0"/>
        <w:rPr>
          <w:rFonts w:eastAsia="MS Mincho" w:cs="Arial"/>
          <w:b/>
          <w:i/>
          <w:szCs w:val="22"/>
          <w:u w:val="single"/>
        </w:rPr>
      </w:pPr>
      <w:r w:rsidRPr="00E070F2">
        <w:rPr>
          <w:rFonts w:eastAsia="MS Mincho" w:cs="Arial"/>
          <w:b/>
          <w:i/>
          <w:szCs w:val="22"/>
          <w:u w:val="single"/>
        </w:rPr>
        <w:t>8.1 Požadavky na způsob zpracování nabídkové ceny</w:t>
      </w:r>
    </w:p>
    <w:p w14:paraId="3F59A39B" w14:textId="3076B87E" w:rsidR="00E070F2" w:rsidRPr="00E070F2" w:rsidRDefault="00E070F2" w:rsidP="00E070F2">
      <w:pPr>
        <w:pStyle w:val="Bntext2"/>
        <w:spacing w:before="120" w:line="288" w:lineRule="auto"/>
        <w:ind w:left="0"/>
        <w:rPr>
          <w:rFonts w:eastAsia="MS Mincho" w:cs="Arial"/>
          <w:b/>
          <w:szCs w:val="22"/>
        </w:rPr>
      </w:pPr>
      <w:r w:rsidRPr="00E070F2">
        <w:rPr>
          <w:rFonts w:eastAsia="MS Mincho" w:cs="Arial"/>
          <w:b/>
          <w:szCs w:val="22"/>
        </w:rPr>
        <w:t xml:space="preserve">Nabídková cena bude uvedena v návrhu smlouvy o dílo </w:t>
      </w:r>
      <w:r w:rsidR="00A575D2">
        <w:rPr>
          <w:rFonts w:eastAsia="MS Mincho" w:cs="Arial"/>
          <w:b/>
          <w:szCs w:val="22"/>
        </w:rPr>
        <w:t xml:space="preserve">a bude </w:t>
      </w:r>
      <w:r w:rsidRPr="00E070F2">
        <w:rPr>
          <w:rFonts w:eastAsia="MS Mincho" w:cs="Arial"/>
          <w:b/>
          <w:szCs w:val="22"/>
        </w:rPr>
        <w:t xml:space="preserve">v souladu se zadávací dokumentací a se soupisem prací obsaženým v zadávací dokumentaci. </w:t>
      </w:r>
    </w:p>
    <w:p w14:paraId="6CE64381" w14:textId="3CE7E68B" w:rsidR="00E070F2" w:rsidRPr="00E070F2" w:rsidRDefault="00E070F2" w:rsidP="00E070F2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E070F2">
        <w:rPr>
          <w:rFonts w:eastAsia="MS Mincho" w:cs="Arial"/>
          <w:szCs w:val="22"/>
        </w:rPr>
        <w:t xml:space="preserve">Nabídková cena bude uvedena </w:t>
      </w:r>
      <w:r w:rsidRPr="00E070F2">
        <w:rPr>
          <w:rFonts w:eastAsia="MS Mincho" w:cs="Arial"/>
          <w:b/>
          <w:szCs w:val="22"/>
          <w:u w:val="single"/>
        </w:rPr>
        <w:t>v návrhu smlouvy o dílo</w:t>
      </w:r>
      <w:r w:rsidRPr="00E070F2">
        <w:rPr>
          <w:rFonts w:eastAsia="MS Mincho" w:cs="Arial"/>
          <w:szCs w:val="22"/>
        </w:rPr>
        <w:t xml:space="preserve"> v členění: nabídková cena bez DPH, samostatně DPH (sazba DPH v %) a nabídková cena včetně DPH v korunách českých (CZK). </w:t>
      </w:r>
    </w:p>
    <w:p w14:paraId="0949D75C" w14:textId="58B88FAB" w:rsidR="00A216CF" w:rsidRPr="00E070F2" w:rsidRDefault="00E070F2" w:rsidP="00E070F2">
      <w:pPr>
        <w:pStyle w:val="Bntext2"/>
        <w:spacing w:before="120" w:line="288" w:lineRule="auto"/>
        <w:ind w:left="0"/>
        <w:rPr>
          <w:rFonts w:eastAsia="MS Mincho" w:cs="Arial"/>
          <w:b/>
          <w:szCs w:val="22"/>
        </w:rPr>
      </w:pPr>
      <w:r w:rsidRPr="00E070F2">
        <w:rPr>
          <w:rFonts w:eastAsia="MS Mincho"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 vymezení předmětu veřejné zakázky</w:t>
      </w:r>
      <w:r w:rsidRPr="00E070F2">
        <w:rPr>
          <w:rFonts w:eastAsia="MS Mincho" w:cs="Arial"/>
          <w:b/>
          <w:szCs w:val="22"/>
        </w:rPr>
        <w:t>.</w:t>
      </w:r>
    </w:p>
    <w:p w14:paraId="43B59995" w14:textId="06FAC5C2" w:rsidR="00F274DA" w:rsidRDefault="00F274DA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FEF1920" w14:textId="77777777" w:rsidR="00E070F2" w:rsidRPr="00C26C93" w:rsidRDefault="00E070F2" w:rsidP="00E070F2">
      <w:pPr>
        <w:pStyle w:val="Bntext2"/>
        <w:spacing w:before="120" w:line="288" w:lineRule="auto"/>
        <w:ind w:left="0"/>
        <w:rPr>
          <w:rFonts w:cs="Arial"/>
          <w:b/>
          <w:i/>
          <w:szCs w:val="22"/>
          <w:u w:val="single"/>
        </w:rPr>
      </w:pPr>
      <w:r w:rsidRPr="00C26C93">
        <w:rPr>
          <w:rFonts w:cs="Arial"/>
          <w:b/>
          <w:i/>
          <w:szCs w:val="22"/>
          <w:u w:val="single"/>
        </w:rPr>
        <w:t>8.2 Požadavky na předložení soupisu prací</w:t>
      </w:r>
    </w:p>
    <w:p w14:paraId="52A3C733" w14:textId="77777777" w:rsidR="00E070F2" w:rsidRPr="00751427" w:rsidRDefault="00E070F2" w:rsidP="00E070F2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eastAsia="MS Mincho" w:cs="Arial"/>
          <w:bCs/>
          <w:szCs w:val="22"/>
        </w:rPr>
        <w:t>Dodavatel</w:t>
      </w:r>
      <w:r w:rsidRPr="00751427">
        <w:rPr>
          <w:rFonts w:eastAsia="MS Mincho" w:cs="Arial"/>
          <w:bCs/>
          <w:szCs w:val="22"/>
        </w:rPr>
        <w:t>, jako součást nabídky</w:t>
      </w:r>
      <w:r>
        <w:rPr>
          <w:rFonts w:eastAsia="MS Mincho" w:cs="Arial"/>
          <w:bCs/>
          <w:szCs w:val="22"/>
        </w:rPr>
        <w:t>,</w:t>
      </w:r>
      <w:r w:rsidRPr="00751427">
        <w:rPr>
          <w:rFonts w:eastAsia="MS Mincho" w:cs="Arial"/>
          <w:bCs/>
          <w:szCs w:val="22"/>
        </w:rPr>
        <w:t xml:space="preserve"> předloží o</w:t>
      </w:r>
      <w:r w:rsidRPr="00751427">
        <w:rPr>
          <w:rFonts w:cs="Arial"/>
          <w:bCs/>
          <w:szCs w:val="22"/>
        </w:rPr>
        <w:t xml:space="preserve">ceněný soupis prací v členění dle jednotlivých stavebních objektů, a po položkách v souladu se soupisem prací obsaženým v zadávací dokumentaci. </w:t>
      </w:r>
    </w:p>
    <w:p w14:paraId="701DE2EA" w14:textId="1C2455AC" w:rsidR="00E070F2" w:rsidRPr="00751427" w:rsidRDefault="00E070F2" w:rsidP="00E070F2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751427">
        <w:rPr>
          <w:rFonts w:cs="Arial"/>
          <w:b/>
          <w:bCs/>
          <w:szCs w:val="22"/>
        </w:rPr>
        <w:t xml:space="preserve">Zadavatel požaduje předložit digitální podobu oceněného soupisu prací v datovém formátu </w:t>
      </w:r>
      <w:r w:rsidRPr="000E18E7">
        <w:rPr>
          <w:rFonts w:cs="Arial"/>
          <w:b/>
          <w:bCs/>
          <w:szCs w:val="22"/>
        </w:rPr>
        <w:t>XC4 nebo *</w:t>
      </w:r>
      <w:proofErr w:type="spellStart"/>
      <w:r w:rsidRPr="000E18E7">
        <w:rPr>
          <w:rFonts w:cs="Arial"/>
          <w:b/>
          <w:bCs/>
          <w:szCs w:val="22"/>
        </w:rPr>
        <w:t>xls</w:t>
      </w:r>
      <w:proofErr w:type="spellEnd"/>
      <w:r w:rsidRPr="000E18E7">
        <w:rPr>
          <w:rFonts w:cs="Arial"/>
          <w:b/>
          <w:bCs/>
          <w:szCs w:val="22"/>
        </w:rPr>
        <w:t>.</w:t>
      </w:r>
    </w:p>
    <w:p w14:paraId="459720B8" w14:textId="77777777" w:rsidR="00E070F2" w:rsidRPr="002A7775" w:rsidRDefault="00E070F2" w:rsidP="00E070F2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 w:val="8"/>
          <w:szCs w:val="8"/>
        </w:rPr>
      </w:pPr>
    </w:p>
    <w:p w14:paraId="51CF1A78" w14:textId="77777777" w:rsidR="00E070F2" w:rsidRPr="00751427" w:rsidRDefault="00E070F2" w:rsidP="00E070F2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</w:rPr>
      </w:pPr>
      <w:r w:rsidRPr="00751427">
        <w:rPr>
          <w:rFonts w:cs="Arial"/>
          <w:b/>
          <w:bCs/>
          <w:i/>
          <w:szCs w:val="22"/>
        </w:rPr>
        <w:t xml:space="preserve">Podrobnosti týkající se struktury údajů a metodiky formátu XC4 jsou k dispozici na internetové adrese </w:t>
      </w:r>
      <w:hyperlink r:id="rId8" w:history="1">
        <w:r w:rsidRPr="00751427">
          <w:rPr>
            <w:rStyle w:val="Hypertextovodkaz"/>
            <w:rFonts w:cs="Arial"/>
          </w:rPr>
          <w:t>www.xc4.cz</w:t>
        </w:r>
      </w:hyperlink>
      <w:r w:rsidRPr="00751427">
        <w:rPr>
          <w:rFonts w:cs="Arial"/>
          <w:b/>
          <w:bCs/>
          <w:i/>
          <w:szCs w:val="22"/>
        </w:rPr>
        <w:t>.</w:t>
      </w:r>
    </w:p>
    <w:p w14:paraId="11374F74" w14:textId="77777777" w:rsidR="00E070F2" w:rsidRPr="00751427" w:rsidRDefault="00E070F2" w:rsidP="00E070F2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751427">
        <w:rPr>
          <w:rFonts w:eastAsia="MS Mincho" w:cs="Arial"/>
          <w:bCs/>
          <w:szCs w:val="22"/>
        </w:rPr>
        <w:t xml:space="preserve">V případě, že </w:t>
      </w:r>
      <w:r>
        <w:rPr>
          <w:rFonts w:eastAsia="MS Mincho" w:cs="Arial"/>
          <w:bCs/>
          <w:szCs w:val="22"/>
        </w:rPr>
        <w:t>dodavatel</w:t>
      </w:r>
      <w:r w:rsidRPr="00751427">
        <w:rPr>
          <w:rFonts w:eastAsia="MS Mincho" w:cs="Arial"/>
          <w:bCs/>
          <w:szCs w:val="22"/>
        </w:rPr>
        <w:t xml:space="preserve"> nedisponuje rozpočtovým nástrojem umožňujícím provedení ocenění soupisu prací ve formátu XC4, lze k jeho zpracování použít bezplatný modul pro ocenění nabídkové ceny, který je k dispozici na internetové adrese </w:t>
      </w:r>
      <w:r w:rsidRPr="00751427">
        <w:rPr>
          <w:rFonts w:eastAsia="MS Mincho" w:cs="Arial"/>
          <w:b/>
          <w:bCs/>
          <w:szCs w:val="22"/>
        </w:rPr>
        <w:t>www.xc4.cz.</w:t>
      </w:r>
      <w:r w:rsidRPr="00751427">
        <w:rPr>
          <w:rFonts w:eastAsia="MS Mincho" w:cs="Arial"/>
          <w:bCs/>
          <w:szCs w:val="22"/>
        </w:rPr>
        <w:t xml:space="preserve"> Pro účely validace je možno použít program ValidatorXC4 dostupný na téže internetové adrese.</w:t>
      </w:r>
    </w:p>
    <w:p w14:paraId="11EFD129" w14:textId="77777777" w:rsidR="00E070F2" w:rsidRDefault="00E070F2" w:rsidP="00E070F2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</w:rPr>
      </w:pPr>
      <w:r w:rsidRPr="00751427">
        <w:rPr>
          <w:rFonts w:cs="Arial"/>
          <w:b/>
          <w:bCs/>
          <w:i/>
          <w:szCs w:val="22"/>
        </w:rPr>
        <w:t xml:space="preserve">V případě užití jiného datového formátu pro předložení elektronické podoby oceněného soupisu prací se musí jednat o otevřený a volně dostupný formát s datovou strukturou, která </w:t>
      </w:r>
      <w:r w:rsidRPr="00751427">
        <w:rPr>
          <w:rFonts w:cs="Arial"/>
          <w:b/>
          <w:bCs/>
          <w:i/>
          <w:szCs w:val="22"/>
        </w:rPr>
        <w:lastRenderedPageBreak/>
        <w:t>splňuje požadavky definované vyhláškou č. </w:t>
      </w:r>
      <w:r>
        <w:rPr>
          <w:rFonts w:cs="Arial"/>
          <w:b/>
          <w:bCs/>
          <w:i/>
          <w:szCs w:val="22"/>
        </w:rPr>
        <w:t>169</w:t>
      </w:r>
      <w:r w:rsidRPr="00751427">
        <w:rPr>
          <w:rFonts w:cs="Arial"/>
          <w:b/>
          <w:bCs/>
          <w:i/>
          <w:szCs w:val="22"/>
        </w:rPr>
        <w:t>/201</w:t>
      </w:r>
      <w:r>
        <w:rPr>
          <w:rFonts w:cs="Arial"/>
          <w:b/>
          <w:bCs/>
          <w:i/>
          <w:szCs w:val="22"/>
        </w:rPr>
        <w:t>6</w:t>
      </w:r>
      <w:r w:rsidRPr="00751427">
        <w:rPr>
          <w:rFonts w:cs="Arial"/>
          <w:b/>
          <w:bCs/>
          <w:i/>
          <w:szCs w:val="22"/>
        </w:rPr>
        <w:t xml:space="preserve"> Sb.,</w:t>
      </w:r>
      <w:r>
        <w:rPr>
          <w:rFonts w:cs="Arial"/>
          <w:b/>
          <w:bCs/>
          <w:i/>
          <w:szCs w:val="22"/>
        </w:rPr>
        <w:t xml:space="preserve"> o stanovení rozsahu dokumentace veřejné zakázky na stavební práce a soupisu stavebních prací</w:t>
      </w:r>
      <w:r w:rsidRPr="00751427">
        <w:rPr>
          <w:rFonts w:cs="Arial"/>
          <w:b/>
          <w:bCs/>
          <w:i/>
          <w:szCs w:val="22"/>
        </w:rPr>
        <w:t>, dodávek a služeb s výkazem výměr</w:t>
      </w:r>
      <w:r>
        <w:rPr>
          <w:rFonts w:cs="Arial"/>
          <w:b/>
          <w:bCs/>
          <w:i/>
          <w:szCs w:val="22"/>
        </w:rPr>
        <w:t>, ve znění pozdějších předpisů</w:t>
      </w:r>
      <w:r w:rsidRPr="00751427">
        <w:rPr>
          <w:rFonts w:cs="Arial"/>
          <w:b/>
          <w:bCs/>
          <w:i/>
          <w:szCs w:val="22"/>
        </w:rPr>
        <w:t xml:space="preserve">. Použitý datový formát musí umožnit transfery dat a jejich zpracování různými softwarovými produkty pro sestavení soupisu prací a nabídkové ceny. Formátem elektronického soupisu prací může být XML formát. Dokumentace tohoto formátu je k dispozici na </w:t>
      </w:r>
      <w:r>
        <w:rPr>
          <w:rFonts w:cs="Arial"/>
          <w:b/>
          <w:bCs/>
          <w:i/>
          <w:szCs w:val="22"/>
        </w:rPr>
        <w:t xml:space="preserve">adrese </w:t>
      </w:r>
      <w:hyperlink r:id="rId9" w:history="1">
        <w:r w:rsidRPr="002E5BCF">
          <w:rPr>
            <w:rStyle w:val="Hypertextovodkaz"/>
            <w:rFonts w:cs="Arial"/>
            <w:b/>
            <w:bCs/>
            <w:i/>
            <w:szCs w:val="22"/>
          </w:rPr>
          <w:t>www.xc4.cz</w:t>
        </w:r>
      </w:hyperlink>
      <w:r w:rsidRPr="00751427">
        <w:rPr>
          <w:rFonts w:cs="Arial"/>
          <w:b/>
          <w:bCs/>
          <w:i/>
          <w:szCs w:val="22"/>
        </w:rPr>
        <w:t>.</w:t>
      </w:r>
    </w:p>
    <w:p w14:paraId="5D8148B7" w14:textId="04FAC3CC" w:rsidR="00E070F2" w:rsidRDefault="00E070F2" w:rsidP="00E070F2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C26C93">
        <w:rPr>
          <w:rFonts w:cs="Arial"/>
          <w:b/>
          <w:bCs/>
          <w:szCs w:val="22"/>
        </w:rPr>
        <w:t>Součet ocenění jednotlivých činností uvedených v soupisu prací bude totožný s nabídkovou cenou uvedenou v návrhu smlouvy o dílo.</w:t>
      </w:r>
    </w:p>
    <w:p w14:paraId="1D8B3CE1" w14:textId="5AEDC15C" w:rsidR="004C564F" w:rsidRDefault="004C564F" w:rsidP="004C564F">
      <w:pPr>
        <w:spacing w:before="120" w:line="288" w:lineRule="auto"/>
        <w:jc w:val="both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</w:rPr>
        <w:t>V případě že, soupis prací obsahuje u některých položek odkazy na obchodní názvy výrobků, má dodavatel možnost u těchto položek nabídnout rovnocenné řešení.</w:t>
      </w:r>
    </w:p>
    <w:p w14:paraId="6C501041" w14:textId="0E02B788" w:rsidR="00184FFC" w:rsidRDefault="00184FFC" w:rsidP="00E070F2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</w:p>
    <w:p w14:paraId="4A507482" w14:textId="77777777" w:rsidR="00184FFC" w:rsidRPr="00C26C93" w:rsidRDefault="00184FFC" w:rsidP="00184FFC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 w:rsidRPr="00C26C93">
        <w:rPr>
          <w:rFonts w:cs="Arial"/>
          <w:b/>
          <w:bCs/>
          <w:i/>
          <w:szCs w:val="22"/>
          <w:u w:val="single"/>
        </w:rPr>
        <w:t>8.3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0B927D91" w14:textId="77777777" w:rsidR="00184FFC" w:rsidRDefault="00184FFC" w:rsidP="00184FF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10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0DE7CB17" w14:textId="77777777" w:rsidR="00184FFC" w:rsidRDefault="00184FFC" w:rsidP="00184FF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19479A86" w14:textId="5ECF2C12" w:rsidR="00184FFC" w:rsidRDefault="00184FFC" w:rsidP="00184FF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41F87A0B" w14:textId="77777777" w:rsidR="00184FFC" w:rsidRPr="00C26C93" w:rsidRDefault="00184FFC" w:rsidP="00184FFC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 w:rsidRPr="00C26C93">
        <w:rPr>
          <w:rFonts w:cs="Arial"/>
          <w:b/>
          <w:bCs/>
          <w:i/>
          <w:spacing w:val="2"/>
          <w:szCs w:val="22"/>
          <w:u w:val="single"/>
        </w:rPr>
        <w:t>8.4 Požadavky na způsob zpracování nabídky a obsahové členění</w:t>
      </w:r>
    </w:p>
    <w:p w14:paraId="746EBD01" w14:textId="77777777" w:rsidR="00184FFC" w:rsidRPr="00751427" w:rsidRDefault="00184FFC" w:rsidP="00184FFC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5755B45E" w14:textId="668930D1" w:rsidR="00184FFC" w:rsidRDefault="00184FFC" w:rsidP="00184FF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3822C055" w14:textId="7D262933" w:rsidR="009F5B9B" w:rsidRDefault="009F5B9B" w:rsidP="00184FFC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bCs/>
          <w:szCs w:val="22"/>
        </w:rPr>
        <w:t>Veškeré doklady je dodavatel oprávněn předložit v prosté kopii v elektronické podobě. Zadavatel si vyhrazuje právo, před uzavřením  smlouvy</w:t>
      </w:r>
      <w:r w:rsidR="00CD1234">
        <w:rPr>
          <w:rFonts w:cs="Arial"/>
          <w:bCs/>
          <w:szCs w:val="22"/>
        </w:rPr>
        <w:t xml:space="preserve"> o dílo</w:t>
      </w:r>
      <w:r>
        <w:rPr>
          <w:rFonts w:cs="Arial"/>
          <w:bCs/>
          <w:szCs w:val="22"/>
        </w:rPr>
        <w:t>, vyzvat vybraného dodavatele k předložení originálů nebo úředně ověřených kopií těchto dokladů.</w:t>
      </w:r>
    </w:p>
    <w:p w14:paraId="0DF54E4C" w14:textId="77777777" w:rsidR="00184FFC" w:rsidRPr="00751427" w:rsidRDefault="00184FFC" w:rsidP="00184FFC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16C96C6A" w14:textId="77777777" w:rsidR="00184FFC" w:rsidRPr="00D841E8" w:rsidRDefault="00184FFC" w:rsidP="00184FF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850D7D4" w14:textId="77777777" w:rsidR="00184FFC" w:rsidRDefault="00184FFC" w:rsidP="00184FFC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6074B821" w14:textId="77777777" w:rsidR="00184FFC" w:rsidRDefault="00184FFC" w:rsidP="00184FFC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 w:rsidRPr="000E444E">
        <w:rPr>
          <w:rFonts w:cs="Arial"/>
          <w:b/>
          <w:bCs/>
          <w:i/>
          <w:iCs/>
          <w:szCs w:val="22"/>
        </w:rPr>
        <w:t>návrh smlouvy o dílo</w:t>
      </w:r>
    </w:p>
    <w:p w14:paraId="78C8BB34" w14:textId="7866C56E" w:rsidR="00184FFC" w:rsidRDefault="00184FFC" w:rsidP="00184FFC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  <w:r w:rsidRPr="000E444E">
        <w:rPr>
          <w:rFonts w:cs="Arial"/>
          <w:b/>
          <w:bCs/>
          <w:i/>
          <w:iCs/>
          <w:szCs w:val="22"/>
        </w:rPr>
        <w:t xml:space="preserve"> </w:t>
      </w:r>
    </w:p>
    <w:p w14:paraId="19B10A52" w14:textId="14F02CB9" w:rsidR="00184FFC" w:rsidRDefault="00184FFC" w:rsidP="00184FFC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 w:rsidRPr="000E444E">
        <w:rPr>
          <w:rFonts w:cs="Arial"/>
          <w:b/>
          <w:bCs/>
          <w:i/>
          <w:iCs/>
          <w:szCs w:val="22"/>
        </w:rPr>
        <w:t xml:space="preserve">časový harmonogram plnění v členění po jednotlivých </w:t>
      </w:r>
      <w:r>
        <w:rPr>
          <w:rFonts w:cs="Arial"/>
          <w:b/>
          <w:bCs/>
          <w:i/>
          <w:iCs/>
          <w:szCs w:val="22"/>
        </w:rPr>
        <w:t>týdnech</w:t>
      </w:r>
    </w:p>
    <w:p w14:paraId="3203C307" w14:textId="77777777" w:rsidR="00184FFC" w:rsidRDefault="00184FFC" w:rsidP="00184FFC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</w:t>
      </w:r>
      <w:r w:rsidRPr="00751427">
        <w:rPr>
          <w:rFonts w:cs="Arial"/>
          <w:b/>
          <w:bCs/>
          <w:i/>
          <w:iCs/>
          <w:szCs w:val="22"/>
        </w:rPr>
        <w:t>ceněný soupis prací</w:t>
      </w:r>
    </w:p>
    <w:p w14:paraId="250931EB" w14:textId="58533095" w:rsidR="00330BEA" w:rsidRDefault="00184FFC" w:rsidP="00184FFC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 w:rsidRPr="00184FFC">
        <w:rPr>
          <w:rFonts w:cs="Arial"/>
          <w:b/>
          <w:bCs/>
          <w:i/>
          <w:iCs/>
          <w:szCs w:val="22"/>
        </w:rPr>
        <w:t>ostatní požadavky zadavatele</w:t>
      </w:r>
    </w:p>
    <w:p w14:paraId="0A7BA6D0" w14:textId="5A761AE2" w:rsidR="00184FFC" w:rsidRDefault="00184FFC" w:rsidP="00184FFC">
      <w:pPr>
        <w:pStyle w:val="Bntext2"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7FF23879" w14:textId="5A4A6DAC" w:rsidR="000E18E7" w:rsidRDefault="000E18E7" w:rsidP="00184FFC">
      <w:pPr>
        <w:pStyle w:val="Bntext2"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745E4516" w14:textId="77777777" w:rsidR="000E18E7" w:rsidRPr="00184FFC" w:rsidRDefault="000E18E7" w:rsidP="00184FFC">
      <w:pPr>
        <w:pStyle w:val="Bntext2"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7B6165A9" w14:textId="55723833" w:rsidR="00D841E8" w:rsidRPr="00D841E8" w:rsidRDefault="00D841E8" w:rsidP="00D841E8">
      <w:pPr>
        <w:widowControl w:val="0"/>
        <w:numPr>
          <w:ilvl w:val="0"/>
          <w:numId w:val="6"/>
        </w:numPr>
        <w:shd w:val="clear" w:color="auto" w:fill="D8D8D8"/>
        <w:tabs>
          <w:tab w:val="left" w:pos="604"/>
        </w:tabs>
        <w:overflowPunct w:val="0"/>
        <w:autoSpaceDE w:val="0"/>
        <w:ind w:left="604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bookmarkStart w:id="3" w:name="_Toc468796038"/>
      <w:bookmarkStart w:id="4" w:name="_Toc464039189"/>
      <w:r w:rsidRPr="00D841E8">
        <w:rPr>
          <w:rFonts w:ascii="Arial" w:hAnsi="Arial" w:cs="Arial"/>
          <w:b/>
          <w:bCs/>
          <w:sz w:val="22"/>
          <w:szCs w:val="22"/>
          <w:lang w:val="x-none"/>
        </w:rPr>
        <w:lastRenderedPageBreak/>
        <w:t>Dostupnost zadávací dokumentace</w:t>
      </w:r>
      <w:bookmarkEnd w:id="3"/>
      <w:bookmarkEnd w:id="4"/>
    </w:p>
    <w:p w14:paraId="6285F9BB" w14:textId="77777777" w:rsidR="00D841E8" w:rsidRPr="00C92626" w:rsidRDefault="00D841E8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sz w:val="8"/>
          <w:szCs w:val="8"/>
        </w:rPr>
      </w:pPr>
    </w:p>
    <w:p w14:paraId="48CA6628" w14:textId="77777777" w:rsidR="00D841E8" w:rsidRPr="00F33912" w:rsidRDefault="00D841E8" w:rsidP="00D841E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85D67">
        <w:rPr>
          <w:rFonts w:ascii="Arial" w:hAnsi="Arial" w:cs="Arial"/>
          <w:spacing w:val="-4"/>
          <w:sz w:val="22"/>
          <w:szCs w:val="22"/>
        </w:rPr>
        <w:t>Dodavatel</w:t>
      </w:r>
      <w:r w:rsidR="00C16611">
        <w:rPr>
          <w:rFonts w:ascii="Arial" w:hAnsi="Arial" w:cs="Arial"/>
          <w:spacing w:val="-4"/>
          <w:sz w:val="22"/>
          <w:szCs w:val="22"/>
        </w:rPr>
        <w:t>i</w:t>
      </w:r>
      <w:r w:rsidRPr="00285D67">
        <w:rPr>
          <w:rFonts w:ascii="Arial" w:hAnsi="Arial" w:cs="Arial"/>
          <w:spacing w:val="-4"/>
          <w:sz w:val="22"/>
          <w:szCs w:val="22"/>
        </w:rPr>
        <w:t xml:space="preserve"> je umožněn neomezený a přímý dálkový přístup k zadávací dokumentaci v plném</w:t>
      </w:r>
      <w:r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 Kraje Vysočina: </w:t>
      </w:r>
      <w:hyperlink r:id="rId11" w:history="1">
        <w:r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7BDE39A" w14:textId="77777777" w:rsidR="00D841E8" w:rsidRPr="00F33912" w:rsidRDefault="00D841E8" w:rsidP="00D841E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zadávací dokumentaci </w:t>
      </w:r>
      <w:r w:rsidRPr="00F33912">
        <w:rPr>
          <w:rFonts w:ascii="Arial" w:hAnsi="Arial" w:cs="Arial"/>
          <w:sz w:val="22"/>
          <w:szCs w:val="22"/>
        </w:rPr>
        <w:t xml:space="preserve">není zadavatelem požadována. </w:t>
      </w:r>
    </w:p>
    <w:p w14:paraId="6AD140F7" w14:textId="77777777" w:rsidR="00D841E8" w:rsidRDefault="00D841E8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8B64282" w14:textId="77777777" w:rsidR="00D841E8" w:rsidRDefault="00D841E8" w:rsidP="00D841E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Zadávací dokumentaci na profilu zadavatele </w:t>
      </w:r>
      <w:r w:rsidRPr="00F33912">
        <w:rPr>
          <w:rFonts w:ascii="Arial" w:hAnsi="Arial" w:cs="Arial"/>
          <w:sz w:val="22"/>
          <w:szCs w:val="22"/>
        </w:rPr>
        <w:t>tvoří</w:t>
      </w:r>
      <w:r>
        <w:rPr>
          <w:rFonts w:ascii="Arial" w:hAnsi="Arial" w:cs="Arial"/>
          <w:sz w:val="22"/>
          <w:szCs w:val="22"/>
        </w:rPr>
        <w:t>:</w:t>
      </w:r>
    </w:p>
    <w:p w14:paraId="03225BF5" w14:textId="77777777" w:rsidR="00F274DA" w:rsidRPr="00751427" w:rsidRDefault="00D841E8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274DA" w:rsidRPr="00751427">
        <w:rPr>
          <w:rFonts w:ascii="Arial" w:hAnsi="Arial" w:cs="Arial"/>
          <w:sz w:val="22"/>
          <w:szCs w:val="22"/>
        </w:rPr>
        <w:t xml:space="preserve">ýzva k podání nabídky </w:t>
      </w:r>
    </w:p>
    <w:p w14:paraId="582E7AAD" w14:textId="77777777" w:rsidR="00F274DA" w:rsidRPr="00751427" w:rsidRDefault="00F274DA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krycí list nabídky </w:t>
      </w:r>
    </w:p>
    <w:p w14:paraId="0A25334B" w14:textId="35271877" w:rsidR="00F274DA" w:rsidRDefault="00F274DA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vzor čestného prohlášení </w:t>
      </w:r>
      <w:r w:rsidR="00D841E8">
        <w:rPr>
          <w:rFonts w:ascii="Arial" w:hAnsi="Arial" w:cs="Arial"/>
          <w:sz w:val="22"/>
          <w:szCs w:val="22"/>
        </w:rPr>
        <w:t xml:space="preserve">pro základní </w:t>
      </w:r>
      <w:r w:rsidR="00157E03">
        <w:rPr>
          <w:rFonts w:ascii="Arial" w:hAnsi="Arial" w:cs="Arial"/>
          <w:sz w:val="22"/>
          <w:szCs w:val="22"/>
        </w:rPr>
        <w:t>způsobilost</w:t>
      </w:r>
    </w:p>
    <w:p w14:paraId="502D72B3" w14:textId="77777777" w:rsidR="00D841E8" w:rsidRPr="00751427" w:rsidRDefault="00D841E8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formulář k prokázání splnění technické kvalifikace</w:t>
      </w:r>
    </w:p>
    <w:p w14:paraId="7A962E8A" w14:textId="61B27B59" w:rsidR="00F274DA" w:rsidRDefault="00D841E8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smlouvy o dílo</w:t>
      </w:r>
    </w:p>
    <w:p w14:paraId="1732F08F" w14:textId="7FC81CB0" w:rsidR="009300B9" w:rsidRPr="00751427" w:rsidRDefault="009300B9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6E846B73" w14:textId="76626433" w:rsidR="00C264F6" w:rsidRPr="006901E3" w:rsidRDefault="00E25081" w:rsidP="006901E3">
      <w:pPr>
        <w:numPr>
          <w:ilvl w:val="0"/>
          <w:numId w:val="7"/>
        </w:numPr>
        <w:tabs>
          <w:tab w:val="left" w:pos="36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8407F6">
        <w:rPr>
          <w:rFonts w:ascii="Arial" w:hAnsi="Arial" w:cs="Arial"/>
          <w:sz w:val="22"/>
          <w:szCs w:val="22"/>
        </w:rPr>
        <w:t>p</w:t>
      </w:r>
      <w:r w:rsidR="004A2085" w:rsidRPr="008407F6">
        <w:rPr>
          <w:rFonts w:ascii="Arial" w:hAnsi="Arial" w:cs="Arial"/>
          <w:sz w:val="22"/>
          <w:szCs w:val="22"/>
        </w:rPr>
        <w:t>rojektová</w:t>
      </w:r>
      <w:r w:rsidR="00391ADE">
        <w:rPr>
          <w:rFonts w:ascii="Arial" w:hAnsi="Arial" w:cs="Arial"/>
          <w:sz w:val="22"/>
          <w:szCs w:val="22"/>
        </w:rPr>
        <w:t xml:space="preserve"> dokumentace</w:t>
      </w:r>
      <w:r w:rsidR="004A2085" w:rsidRPr="008407F6">
        <w:rPr>
          <w:rFonts w:ascii="Arial" w:hAnsi="Arial" w:cs="Arial"/>
          <w:sz w:val="22"/>
          <w:szCs w:val="22"/>
        </w:rPr>
        <w:t xml:space="preserve"> </w:t>
      </w:r>
      <w:r w:rsidR="00391ADE">
        <w:rPr>
          <w:rFonts w:ascii="Arial" w:hAnsi="Arial" w:cs="Arial"/>
          <w:sz w:val="22"/>
          <w:szCs w:val="22"/>
        </w:rPr>
        <w:t>„II/390 Březí – sanace svahu“, vypracovaná společností OPTIMA spol. s r.o., Žižkova 738</w:t>
      </w:r>
      <w:r w:rsidR="00CD1234">
        <w:rPr>
          <w:rFonts w:ascii="Arial" w:hAnsi="Arial" w:cs="Arial"/>
          <w:sz w:val="22"/>
          <w:szCs w:val="22"/>
        </w:rPr>
        <w:t>/IV</w:t>
      </w:r>
      <w:r w:rsidR="00391ADE">
        <w:rPr>
          <w:rFonts w:ascii="Arial" w:hAnsi="Arial" w:cs="Arial"/>
          <w:sz w:val="22"/>
          <w:szCs w:val="22"/>
        </w:rPr>
        <w:t>, Vysoké Mýto</w:t>
      </w:r>
      <w:r w:rsidR="00CD1234">
        <w:rPr>
          <w:rFonts w:ascii="Arial" w:hAnsi="Arial" w:cs="Arial"/>
          <w:sz w:val="22"/>
          <w:szCs w:val="22"/>
        </w:rPr>
        <w:t xml:space="preserve">, IČO 15030709 </w:t>
      </w:r>
      <w:r w:rsidR="00391ADE">
        <w:rPr>
          <w:rFonts w:ascii="Arial" w:hAnsi="Arial" w:cs="Arial"/>
          <w:sz w:val="22"/>
          <w:szCs w:val="22"/>
        </w:rPr>
        <w:t xml:space="preserve"> </w:t>
      </w:r>
      <w:r w:rsidR="009300B9">
        <w:rPr>
          <w:rFonts w:ascii="Arial" w:hAnsi="Arial" w:cs="Arial"/>
          <w:sz w:val="22"/>
          <w:szCs w:val="22"/>
        </w:rPr>
        <w:t>včetně soupisu prací</w:t>
      </w:r>
    </w:p>
    <w:p w14:paraId="68ABDC8E" w14:textId="77777777" w:rsidR="00330BEA" w:rsidRDefault="00330BEA" w:rsidP="00B5553C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40E87C18" w14:textId="77777777" w:rsidR="00F611D9" w:rsidRDefault="00F611D9" w:rsidP="00B5553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</w:p>
    <w:p w14:paraId="1D480ECC" w14:textId="5BBB259B" w:rsidR="00184FFC" w:rsidRDefault="00184FF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3F1866">
        <w:rPr>
          <w:rFonts w:ascii="Arial" w:hAnsi="Arial" w:cs="Arial"/>
          <w:b/>
          <w:sz w:val="22"/>
          <w:szCs w:val="22"/>
        </w:rPr>
        <w:t>Elektronický nástroj, komunikace mezi zadavatelem a dodavatelem</w:t>
      </w:r>
    </w:p>
    <w:p w14:paraId="175D8FFD" w14:textId="77777777" w:rsidR="00184FFC" w:rsidRPr="00344858" w:rsidRDefault="00184FFC" w:rsidP="00184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7B69A224" w14:textId="77777777" w:rsidR="00184FFC" w:rsidRPr="00344858" w:rsidRDefault="00184FFC" w:rsidP="00184FFC">
      <w:pPr>
        <w:pStyle w:val="Odstavecseseznamem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1E7E38FD" w14:textId="77777777" w:rsidR="00184FFC" w:rsidRPr="00344858" w:rsidRDefault="00184FFC" w:rsidP="00184FFC">
      <w:pPr>
        <w:pStyle w:val="Odstavecseseznamem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6B5D09C4" w14:textId="77777777" w:rsidR="00184FFC" w:rsidRPr="00344858" w:rsidRDefault="00184FFC" w:rsidP="00184FFC">
      <w:pPr>
        <w:pStyle w:val="Odstavecseseznamem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67AB7DBE" w14:textId="77777777" w:rsidR="00C57C3F" w:rsidRDefault="00C57C3F" w:rsidP="00184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1A8D103" w14:textId="3A2990F9" w:rsidR="00184FFC" w:rsidRPr="00707B6F" w:rsidRDefault="00184FFC" w:rsidP="00184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74675580" w14:textId="77777777" w:rsidR="00184FFC" w:rsidRPr="00707B6F" w:rsidRDefault="00184FFC" w:rsidP="00184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640CC84E" w14:textId="3B48019E" w:rsidR="00184FFC" w:rsidRDefault="00184FFC" w:rsidP="00184FFC">
      <w:pPr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324C89AD" w14:textId="142B2E6F" w:rsidR="00184FFC" w:rsidRDefault="00184FFC" w:rsidP="00184FFC">
      <w:pPr>
        <w:overflowPunct w:val="0"/>
        <w:autoSpaceDE w:val="0"/>
        <w:ind w:left="54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</w:p>
    <w:p w14:paraId="57A1044E" w14:textId="77777777" w:rsidR="000E18E7" w:rsidRDefault="000E18E7" w:rsidP="00184FFC">
      <w:pPr>
        <w:overflowPunct w:val="0"/>
        <w:autoSpaceDE w:val="0"/>
        <w:ind w:left="54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</w:p>
    <w:p w14:paraId="31ED6E39" w14:textId="7F006075" w:rsidR="00F274DA" w:rsidRDefault="00B5553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184FFC" w:rsidRPr="00831298">
        <w:rPr>
          <w:rFonts w:ascii="Arial" w:hAnsi="Arial" w:cs="Arial"/>
          <w:b/>
          <w:sz w:val="22"/>
          <w:szCs w:val="22"/>
        </w:rPr>
        <w:t xml:space="preserve">Vysvětlení </w:t>
      </w:r>
      <w:r w:rsidR="00184FFC" w:rsidRPr="00831298">
        <w:rPr>
          <w:rFonts w:ascii="Arial" w:hAnsi="Arial" w:cs="Arial"/>
          <w:b/>
          <w:bCs/>
          <w:sz w:val="22"/>
          <w:szCs w:val="22"/>
        </w:rPr>
        <w:t>zadávací</w:t>
      </w:r>
      <w:r w:rsidR="00184FFC" w:rsidRPr="00831298">
        <w:rPr>
          <w:rFonts w:ascii="Arial" w:hAnsi="Arial" w:cs="Arial"/>
          <w:b/>
          <w:sz w:val="22"/>
          <w:szCs w:val="22"/>
        </w:rPr>
        <w:t xml:space="preserve"> dokumentace</w:t>
      </w:r>
    </w:p>
    <w:p w14:paraId="3FCC5F3D" w14:textId="78ABA145" w:rsidR="00184FFC" w:rsidRPr="00184FFC" w:rsidRDefault="00184FFC" w:rsidP="00184FFC">
      <w:pPr>
        <w:overflowPunct w:val="0"/>
        <w:autoSpaceDE w:val="0"/>
        <w:jc w:val="both"/>
        <w:textAlignment w:val="baseline"/>
        <w:rPr>
          <w:rFonts w:ascii="Arial" w:hAnsi="Arial"/>
          <w:sz w:val="22"/>
        </w:rPr>
      </w:pPr>
      <w:r w:rsidRPr="00184FFC">
        <w:rPr>
          <w:rFonts w:ascii="Arial" w:hAnsi="Arial"/>
          <w:sz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1E6E70D1" w14:textId="77777777" w:rsidR="00184FFC" w:rsidRPr="00184FFC" w:rsidRDefault="00184FFC" w:rsidP="00184FFC">
      <w:pPr>
        <w:overflowPunct w:val="0"/>
        <w:autoSpaceDE w:val="0"/>
        <w:jc w:val="both"/>
        <w:textAlignment w:val="baseline"/>
        <w:rPr>
          <w:rFonts w:ascii="Arial" w:hAnsi="Arial"/>
          <w:sz w:val="22"/>
        </w:rPr>
      </w:pPr>
    </w:p>
    <w:p w14:paraId="0DEACA9C" w14:textId="77777777" w:rsidR="00184FFC" w:rsidRPr="00184FFC" w:rsidRDefault="00184FFC" w:rsidP="00184FFC">
      <w:pPr>
        <w:overflowPunct w:val="0"/>
        <w:autoSpaceDE w:val="0"/>
        <w:jc w:val="both"/>
        <w:textAlignment w:val="baseline"/>
        <w:rPr>
          <w:rFonts w:ascii="Arial" w:hAnsi="Arial"/>
          <w:sz w:val="22"/>
        </w:rPr>
      </w:pPr>
      <w:r w:rsidRPr="00184FFC">
        <w:rPr>
          <w:rFonts w:ascii="Arial" w:hAnsi="Arial"/>
          <w:sz w:val="22"/>
        </w:rPr>
        <w:t>Zadavatel může poskytnout vysvětlení zadávací dokumentace i bez předchozí žádosti.</w:t>
      </w:r>
    </w:p>
    <w:p w14:paraId="036B7D7F" w14:textId="77777777" w:rsidR="00184FFC" w:rsidRPr="00184FFC" w:rsidRDefault="00184FFC" w:rsidP="00184FFC">
      <w:pPr>
        <w:overflowPunct w:val="0"/>
        <w:autoSpaceDE w:val="0"/>
        <w:jc w:val="both"/>
        <w:textAlignment w:val="baseline"/>
        <w:rPr>
          <w:rFonts w:ascii="Arial" w:hAnsi="Arial"/>
          <w:sz w:val="22"/>
        </w:rPr>
      </w:pPr>
    </w:p>
    <w:p w14:paraId="75A55794" w14:textId="4DBA14CD" w:rsidR="00184FFC" w:rsidRDefault="00184FFC" w:rsidP="00184FFC">
      <w:pPr>
        <w:overflowPunct w:val="0"/>
        <w:autoSpaceDE w:val="0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184FFC">
        <w:rPr>
          <w:rFonts w:ascii="Arial" w:hAnsi="Arial"/>
          <w:sz w:val="22"/>
        </w:rPr>
        <w:t>Informace k zadávací dokumentaci uveřejní zadavatel na svém profilu.</w:t>
      </w:r>
    </w:p>
    <w:p w14:paraId="5BB2E256" w14:textId="6C18A730" w:rsidR="00184FFC" w:rsidRDefault="00184FFC" w:rsidP="00184FFC">
      <w:pPr>
        <w:overflowPunct w:val="0"/>
        <w:autoSpaceDE w:val="0"/>
        <w:ind w:left="54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</w:p>
    <w:p w14:paraId="08D2D706" w14:textId="77777777" w:rsidR="000E18E7" w:rsidRDefault="000E18E7" w:rsidP="00184FFC">
      <w:pPr>
        <w:overflowPunct w:val="0"/>
        <w:autoSpaceDE w:val="0"/>
        <w:ind w:left="54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</w:p>
    <w:p w14:paraId="02AB732A" w14:textId="769A1BA4" w:rsidR="00184FFC" w:rsidRPr="00751427" w:rsidRDefault="00184FF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>
        <w:rPr>
          <w:rFonts w:ascii="Arial" w:hAnsi="Arial" w:cs="Arial"/>
          <w:b/>
          <w:bCs/>
          <w:sz w:val="22"/>
          <w:szCs w:val="22"/>
        </w:rPr>
        <w:t>Termín</w:t>
      </w:r>
      <w:r w:rsidRPr="00751427">
        <w:rPr>
          <w:rFonts w:ascii="Arial" w:hAnsi="Arial" w:cs="Arial"/>
          <w:b/>
          <w:bCs/>
          <w:sz w:val="22"/>
          <w:szCs w:val="22"/>
          <w:lang w:val="x-none"/>
        </w:rPr>
        <w:t xml:space="preserve"> a místo</w:t>
      </w:r>
      <w:r>
        <w:rPr>
          <w:rFonts w:ascii="Arial" w:hAnsi="Arial" w:cs="Arial"/>
          <w:b/>
          <w:bCs/>
          <w:sz w:val="22"/>
          <w:szCs w:val="22"/>
        </w:rPr>
        <w:t xml:space="preserve"> podání</w:t>
      </w:r>
      <w:r w:rsidRPr="00751427">
        <w:rPr>
          <w:rFonts w:ascii="Arial" w:hAnsi="Arial" w:cs="Arial"/>
          <w:b/>
          <w:bCs/>
          <w:sz w:val="22"/>
          <w:szCs w:val="22"/>
          <w:lang w:val="x-none"/>
        </w:rPr>
        <w:t xml:space="preserve"> nabídky</w:t>
      </w:r>
    </w:p>
    <w:p w14:paraId="7CAA61D0" w14:textId="77777777" w:rsidR="00B5553C" w:rsidRPr="00330BEA" w:rsidRDefault="00B5553C" w:rsidP="00B5553C">
      <w:pPr>
        <w:shd w:val="clear" w:color="auto" w:fill="FFFFFF"/>
        <w:jc w:val="both"/>
        <w:rPr>
          <w:rFonts w:ascii="Arial" w:hAnsi="Arial" w:cs="Arial"/>
          <w:spacing w:val="6"/>
          <w:sz w:val="4"/>
          <w:szCs w:val="4"/>
        </w:rPr>
      </w:pPr>
    </w:p>
    <w:p w14:paraId="2F7751FD" w14:textId="75DE5A54" w:rsidR="00B5553C" w:rsidRPr="00E25081" w:rsidRDefault="00B5553C" w:rsidP="00E25081">
      <w:pPr>
        <w:pStyle w:val="Bntext2"/>
        <w:spacing w:before="120" w:line="288" w:lineRule="auto"/>
        <w:ind w:left="0"/>
      </w:pPr>
      <w:r w:rsidRPr="00E25081">
        <w:t xml:space="preserve">Lhůta pro podání nabídky je stanovena </w:t>
      </w:r>
      <w:bookmarkStart w:id="5" w:name="_GoBack"/>
      <w:r w:rsidR="00462291" w:rsidRPr="00462291">
        <w:rPr>
          <w:b/>
        </w:rPr>
        <w:t>20</w:t>
      </w:r>
      <w:bookmarkEnd w:id="5"/>
      <w:r w:rsidR="00E703BC" w:rsidRPr="000E18E7">
        <w:rPr>
          <w:b/>
        </w:rPr>
        <w:t>. 9. 202</w:t>
      </w:r>
      <w:r w:rsidR="00CD1234" w:rsidRPr="000E18E7">
        <w:rPr>
          <w:b/>
        </w:rPr>
        <w:t>1</w:t>
      </w:r>
      <w:r w:rsidR="00E23939" w:rsidRPr="000E18E7">
        <w:rPr>
          <w:b/>
        </w:rPr>
        <w:t xml:space="preserve"> do 1</w:t>
      </w:r>
      <w:r w:rsidR="00462291">
        <w:rPr>
          <w:b/>
        </w:rPr>
        <w:t>1</w:t>
      </w:r>
      <w:r w:rsidR="00E23939" w:rsidRPr="000E18E7">
        <w:rPr>
          <w:b/>
        </w:rPr>
        <w:t>:00 hod</w:t>
      </w:r>
      <w:r w:rsidR="00E23939" w:rsidRPr="000E18E7">
        <w:t>.</w:t>
      </w:r>
    </w:p>
    <w:p w14:paraId="0F912045" w14:textId="0A92B000" w:rsidR="00F274DA" w:rsidRDefault="00184FFC" w:rsidP="00E25081">
      <w:pPr>
        <w:pStyle w:val="Bntext2"/>
        <w:spacing w:before="120" w:line="288" w:lineRule="auto"/>
        <w:ind w:left="0"/>
      </w:pPr>
      <w:r w:rsidRPr="00E25081">
        <w:t>Nabídk</w:t>
      </w:r>
      <w:r>
        <w:t>u</w:t>
      </w:r>
      <w:r w:rsidRPr="00E25081">
        <w:t xml:space="preserve"> je možné </w:t>
      </w:r>
      <w:r>
        <w:t xml:space="preserve">podat </w:t>
      </w:r>
      <w:r w:rsidRPr="00184FFC">
        <w:rPr>
          <w:u w:val="single"/>
        </w:rPr>
        <w:t>v elektronické podobě prostřednictvím elektronického nástroje E-ZAK</w:t>
      </w:r>
      <w:r>
        <w:t xml:space="preserve">. </w:t>
      </w:r>
      <w:r w:rsidRPr="00707B6F">
        <w:rPr>
          <w:rFonts w:cs="Arial"/>
          <w:szCs w:val="22"/>
        </w:rPr>
        <w:t>Vzhledem k přijímání nabídek pouze v elektronické podobě neproběhne veřejné otevírání nabídek.</w:t>
      </w:r>
    </w:p>
    <w:p w14:paraId="6AC442BD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lastRenderedPageBreak/>
        <w:t>Hodnocení nabídky</w:t>
      </w:r>
    </w:p>
    <w:p w14:paraId="06414646" w14:textId="77777777" w:rsidR="00B5553C" w:rsidRPr="00330BEA" w:rsidRDefault="00B5553C" w:rsidP="00B5553C">
      <w:pPr>
        <w:shd w:val="clear" w:color="auto" w:fill="FFFFFF"/>
        <w:jc w:val="both"/>
        <w:rPr>
          <w:rFonts w:ascii="Arial" w:hAnsi="Arial" w:cs="Arial"/>
          <w:w w:val="102"/>
          <w:sz w:val="4"/>
          <w:szCs w:val="4"/>
        </w:rPr>
      </w:pPr>
    </w:p>
    <w:p w14:paraId="1B71AD7D" w14:textId="77777777" w:rsidR="0009781C" w:rsidRDefault="00C40F9A" w:rsidP="00E25081">
      <w:pPr>
        <w:pStyle w:val="Bntext2"/>
        <w:spacing w:before="120" w:line="288" w:lineRule="auto"/>
        <w:ind w:left="0"/>
      </w:pPr>
      <w:r w:rsidRPr="00C40F9A">
        <w:t xml:space="preserve">Hodnocení nabídek provede hodnotící komise jmenovaná zadavatelem </w:t>
      </w:r>
      <w:r w:rsidR="00B5553C" w:rsidRPr="00E25081">
        <w:t xml:space="preserve">podle jediného kritéria – nejnižší nabídkové ceny bez DPH. </w:t>
      </w:r>
    </w:p>
    <w:p w14:paraId="5DA85069" w14:textId="1E4B9F34" w:rsidR="0009781C" w:rsidRDefault="0009781C" w:rsidP="00E25081">
      <w:pPr>
        <w:pStyle w:val="Bntext2"/>
        <w:spacing w:before="120" w:line="288" w:lineRule="auto"/>
        <w:ind w:left="0"/>
      </w:pPr>
      <w:r>
        <w:rPr>
          <w:rFonts w:cs="Arial"/>
          <w:szCs w:val="22"/>
        </w:rPr>
        <w:t>Zadavatel stanovil, že za rozhodující údaj pro hodnocení nabídek bude považována nabídková cena bez DPH uvedená ve smlouvě o dílo.</w:t>
      </w:r>
    </w:p>
    <w:p w14:paraId="1131976A" w14:textId="276B6256" w:rsidR="00F274DA" w:rsidRPr="00E25081" w:rsidRDefault="00B5553C" w:rsidP="00E25081">
      <w:pPr>
        <w:pStyle w:val="Bntext2"/>
        <w:spacing w:before="120" w:line="288" w:lineRule="auto"/>
        <w:ind w:left="0"/>
      </w:pPr>
      <w:r w:rsidRPr="00E25081">
        <w:t>V případě rovnosti nejnižších nabídkových cen bude o výběru nejvhodnější nabídky rozhodnuto losem.</w:t>
      </w:r>
      <w:r w:rsidR="00E23939">
        <w:t xml:space="preserve"> </w:t>
      </w:r>
      <w:r w:rsidR="000E444E">
        <w:rPr>
          <w:szCs w:val="22"/>
        </w:rPr>
        <w:t xml:space="preserve">Účastníkům zadávacího řízení, </w:t>
      </w:r>
      <w:r w:rsidR="000E444E" w:rsidRPr="008C630A">
        <w:rPr>
          <w:szCs w:val="22"/>
        </w:rPr>
        <w:t>jejich</w:t>
      </w:r>
      <w:r w:rsidR="000E444E">
        <w:rPr>
          <w:szCs w:val="22"/>
        </w:rPr>
        <w:t>ž</w:t>
      </w:r>
      <w:r w:rsidR="000E444E" w:rsidRPr="008C630A">
        <w:rPr>
          <w:szCs w:val="22"/>
        </w:rPr>
        <w:t xml:space="preserve"> nabídky získaly shodné</w:t>
      </w:r>
      <w:r w:rsidR="000E444E">
        <w:rPr>
          <w:szCs w:val="22"/>
        </w:rPr>
        <w:t xml:space="preserve"> </w:t>
      </w:r>
      <w:r w:rsidR="000E444E" w:rsidRPr="008C630A">
        <w:rPr>
          <w:szCs w:val="22"/>
        </w:rPr>
        <w:t>hodnoty</w:t>
      </w:r>
      <w:r w:rsidR="000E444E">
        <w:rPr>
          <w:szCs w:val="22"/>
        </w:rPr>
        <w:t>, bude umožněna účast na tomto losování.</w:t>
      </w:r>
    </w:p>
    <w:p w14:paraId="7BB23BF6" w14:textId="7B8CE05A" w:rsidR="00B5553C" w:rsidRDefault="00B5553C">
      <w:pPr>
        <w:shd w:val="clear" w:color="auto" w:fill="FFFFFF"/>
        <w:ind w:left="426"/>
        <w:jc w:val="both"/>
        <w:rPr>
          <w:rFonts w:ascii="Arial" w:hAnsi="Arial" w:cs="Arial"/>
          <w:w w:val="102"/>
          <w:sz w:val="22"/>
          <w:szCs w:val="22"/>
        </w:rPr>
      </w:pPr>
    </w:p>
    <w:p w14:paraId="4D9E79AA" w14:textId="77777777" w:rsidR="00725815" w:rsidRDefault="00725815">
      <w:pPr>
        <w:shd w:val="clear" w:color="auto" w:fill="FFFFFF"/>
        <w:ind w:left="426"/>
        <w:jc w:val="both"/>
        <w:rPr>
          <w:rFonts w:ascii="Arial" w:hAnsi="Arial" w:cs="Arial"/>
          <w:w w:val="102"/>
          <w:sz w:val="22"/>
          <w:szCs w:val="22"/>
        </w:rPr>
      </w:pPr>
    </w:p>
    <w:p w14:paraId="7FB341DA" w14:textId="77777777" w:rsidR="00B5553C" w:rsidRPr="00B5553C" w:rsidRDefault="00B5553C" w:rsidP="00B5553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B5553C">
        <w:rPr>
          <w:rFonts w:ascii="Arial" w:hAnsi="Arial" w:cs="Arial"/>
          <w:b/>
          <w:bCs/>
          <w:sz w:val="22"/>
          <w:szCs w:val="22"/>
          <w:lang w:val="x-none"/>
        </w:rPr>
        <w:t>Obchodní podmínky</w:t>
      </w:r>
    </w:p>
    <w:p w14:paraId="1AF24135" w14:textId="77777777" w:rsidR="00B5553C" w:rsidRPr="00330BEA" w:rsidRDefault="00B5553C" w:rsidP="00B5553C">
      <w:pPr>
        <w:shd w:val="clear" w:color="auto" w:fill="FFFFFF"/>
        <w:jc w:val="both"/>
        <w:rPr>
          <w:rFonts w:ascii="Arial" w:hAnsi="Arial" w:cs="Arial"/>
          <w:w w:val="102"/>
          <w:sz w:val="4"/>
          <w:szCs w:val="4"/>
        </w:rPr>
      </w:pPr>
    </w:p>
    <w:p w14:paraId="5ABC4F37" w14:textId="05B4A057" w:rsidR="00B5553C" w:rsidRPr="00F33912" w:rsidRDefault="00B5553C" w:rsidP="00B5553C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závazného návrhu smlouvy</w:t>
      </w:r>
      <w:r w:rsidR="005A3ED0">
        <w:rPr>
          <w:szCs w:val="22"/>
        </w:rPr>
        <w:t xml:space="preserve"> o dílo</w:t>
      </w:r>
      <w:r w:rsidRPr="00D32506">
        <w:rPr>
          <w:szCs w:val="22"/>
        </w:rPr>
        <w:t xml:space="preserve"> (dále jen „návrh smlouvy“), kter</w:t>
      </w:r>
      <w:r w:rsidR="005A3ED0">
        <w:rPr>
          <w:szCs w:val="22"/>
        </w:rPr>
        <w:t>á je součástí</w:t>
      </w:r>
      <w:r w:rsidRPr="00D32506">
        <w:rPr>
          <w:szCs w:val="22"/>
        </w:rPr>
        <w:t xml:space="preserve"> </w:t>
      </w:r>
      <w:r>
        <w:rPr>
          <w:szCs w:val="22"/>
        </w:rPr>
        <w:t>zadávací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0537DD55" w14:textId="77777777" w:rsidR="00B5553C" w:rsidRDefault="00B5553C" w:rsidP="00B5553C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Pr="00D32506">
        <w:rPr>
          <w:szCs w:val="22"/>
        </w:rPr>
        <w:t xml:space="preserve"> v nabídce doloží doplněný návrh smlouvy, který musí být v souladu s podmínkami veřejné zakázky, </w:t>
      </w:r>
      <w:r>
        <w:rPr>
          <w:szCs w:val="22"/>
        </w:rPr>
        <w:t>zadávací dokumentací</w:t>
      </w:r>
      <w:r w:rsidRPr="00D32506">
        <w:rPr>
          <w:szCs w:val="22"/>
        </w:rPr>
        <w:t xml:space="preserve"> a jím předloženou nabídkou. Dodavatel není oprávněn vzorový návrh smlouvy nijak opravovat či doplňovat s výjimkou doplnění nabídkové ceny a svých </w:t>
      </w:r>
      <w:r w:rsidRPr="00A326F4">
        <w:rPr>
          <w:spacing w:val="-4"/>
          <w:szCs w:val="22"/>
        </w:rPr>
        <w:t xml:space="preserve">identifikačních údajů. </w:t>
      </w:r>
    </w:p>
    <w:p w14:paraId="4B32AC04" w14:textId="77777777" w:rsidR="00B5553C" w:rsidRPr="00D32506" w:rsidRDefault="00B5553C" w:rsidP="00B5553C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>V případě nabídky podávané společně několika dodavateli (jako jedním účastníkem zadávacího řízení) jsou dodavatelé povinni doplnit ustanovení o společné odpovědnosti dodavatelů a oprávněni upravit právní zkratky označující smluvní stranu dodavatele a tomu odpovídající slovní tvary v návrhu smluv a počet stejnopisů návrhu smluv.</w:t>
      </w:r>
      <w:r>
        <w:rPr>
          <w:spacing w:val="-4"/>
          <w:szCs w:val="22"/>
        </w:rPr>
        <w:t xml:space="preserve"> </w:t>
      </w:r>
    </w:p>
    <w:p w14:paraId="71FE00BF" w14:textId="52E54177" w:rsidR="006B4CBD" w:rsidRDefault="006B4CBD" w:rsidP="006B4CBD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Smlouva bude uzavřena podle ustanovení § 2586 a násl. zákona č. 89/2012 Sb., občanský zákoník</w:t>
      </w:r>
      <w:r w:rsidR="00E638AB">
        <w:rPr>
          <w:spacing w:val="-4"/>
          <w:szCs w:val="22"/>
        </w:rPr>
        <w:t>, ve znění pozdějších předpisů</w:t>
      </w:r>
      <w:r>
        <w:rPr>
          <w:szCs w:val="22"/>
        </w:rPr>
        <w:t xml:space="preserve"> (dále též „občanský zákoník“).  Vybraný dodavatel, se kterým bude uzavřena smlouva, </w:t>
      </w:r>
      <w:r>
        <w:rPr>
          <w:spacing w:val="-6"/>
          <w:szCs w:val="22"/>
        </w:rPr>
        <w:t>není oprávněn postoupit práva, povinnosti, závazky a pohledávky z uzavřených</w:t>
      </w:r>
      <w:r>
        <w:rPr>
          <w:szCs w:val="22"/>
        </w:rPr>
        <w:t xml:space="preserve"> smluv třetím osobám bez předchozího písemného souhlasu </w:t>
      </w:r>
      <w:r w:rsidR="00E638AB">
        <w:rPr>
          <w:szCs w:val="22"/>
        </w:rPr>
        <w:t>zadavatele</w:t>
      </w:r>
      <w:r>
        <w:rPr>
          <w:szCs w:val="22"/>
        </w:rPr>
        <w:t>.</w:t>
      </w:r>
    </w:p>
    <w:p w14:paraId="2DEB2E5D" w14:textId="048F3501" w:rsidR="00B5553C" w:rsidRDefault="00B5553C" w:rsidP="00B5553C">
      <w:pPr>
        <w:pStyle w:val="bntext"/>
        <w:spacing w:before="120" w:line="288" w:lineRule="auto"/>
        <w:rPr>
          <w:szCs w:val="22"/>
        </w:rPr>
      </w:pPr>
      <w:r w:rsidRPr="0053370D">
        <w:rPr>
          <w:spacing w:val="-4"/>
          <w:szCs w:val="22"/>
        </w:rPr>
        <w:t xml:space="preserve">V případě nejasností v obsahu obchodních podmínek má </w:t>
      </w:r>
      <w:r>
        <w:rPr>
          <w:spacing w:val="-4"/>
          <w:szCs w:val="22"/>
        </w:rPr>
        <w:t>dodavatel</w:t>
      </w:r>
      <w:r w:rsidRPr="0053370D">
        <w:rPr>
          <w:spacing w:val="-4"/>
          <w:szCs w:val="22"/>
        </w:rPr>
        <w:t xml:space="preserve"> možnost si případné nejasnosti</w:t>
      </w:r>
      <w:r w:rsidRPr="00F33912">
        <w:rPr>
          <w:szCs w:val="22"/>
        </w:rPr>
        <w:t xml:space="preserve"> vyjasnit ještě v průběhu lhůty pro podá</w:t>
      </w:r>
      <w:r>
        <w:rPr>
          <w:szCs w:val="22"/>
        </w:rPr>
        <w:t xml:space="preserve">ní nabídek způsobem stanoveným </w:t>
      </w:r>
      <w:r w:rsidRPr="00F33912">
        <w:rPr>
          <w:szCs w:val="22"/>
        </w:rPr>
        <w:t>touto dokumentací.</w:t>
      </w:r>
    </w:p>
    <w:p w14:paraId="04F11A3E" w14:textId="77777777" w:rsidR="00330BEA" w:rsidRDefault="00330BEA" w:rsidP="00B5553C">
      <w:pPr>
        <w:pStyle w:val="bntext"/>
        <w:spacing w:before="120" w:line="288" w:lineRule="auto"/>
        <w:rPr>
          <w:spacing w:val="-4"/>
          <w:szCs w:val="22"/>
        </w:rPr>
      </w:pPr>
    </w:p>
    <w:p w14:paraId="325E5F2E" w14:textId="77777777" w:rsidR="00B5553C" w:rsidRPr="00751427" w:rsidRDefault="00B5553C" w:rsidP="00B5553C">
      <w:pPr>
        <w:shd w:val="clear" w:color="auto" w:fill="FFFFFF"/>
        <w:jc w:val="both"/>
        <w:rPr>
          <w:rFonts w:ascii="Arial" w:hAnsi="Arial" w:cs="Arial"/>
          <w:w w:val="102"/>
          <w:sz w:val="22"/>
          <w:szCs w:val="22"/>
        </w:rPr>
      </w:pPr>
    </w:p>
    <w:p w14:paraId="7986C6D7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Další ustanovení</w:t>
      </w:r>
    </w:p>
    <w:p w14:paraId="428711ED" w14:textId="77777777" w:rsidR="00B5553C" w:rsidRPr="00330BEA" w:rsidRDefault="00B5553C" w:rsidP="00B5553C">
      <w:pPr>
        <w:shd w:val="clear" w:color="auto" w:fill="FFFFFF"/>
        <w:ind w:left="66"/>
        <w:jc w:val="both"/>
        <w:rPr>
          <w:rFonts w:ascii="Arial" w:hAnsi="Arial" w:cs="Arial"/>
          <w:sz w:val="4"/>
          <w:szCs w:val="4"/>
        </w:rPr>
      </w:pPr>
    </w:p>
    <w:p w14:paraId="5A75EA35" w14:textId="2E228548" w:rsidR="00E638AB" w:rsidRDefault="00E638AB" w:rsidP="00E25081">
      <w:pPr>
        <w:pStyle w:val="bntext"/>
        <w:spacing w:before="120" w:line="288" w:lineRule="auto"/>
        <w:rPr>
          <w:spacing w:val="4"/>
          <w:szCs w:val="22"/>
        </w:rPr>
      </w:pPr>
      <w:r w:rsidRPr="00816CC3">
        <w:rPr>
          <w:spacing w:val="-4"/>
          <w:szCs w:val="22"/>
        </w:rPr>
        <w:t>Dodavatel</w:t>
      </w:r>
      <w:r>
        <w:rPr>
          <w:spacing w:val="-4"/>
          <w:szCs w:val="22"/>
        </w:rPr>
        <w:t>i</w:t>
      </w:r>
      <w:r w:rsidRPr="00816CC3">
        <w:rPr>
          <w:spacing w:val="-4"/>
          <w:szCs w:val="22"/>
        </w:rPr>
        <w:t xml:space="preserve"> nebudou přiznána žádná práva na náhradu nákladů spojených s účastí v zadávacím</w:t>
      </w:r>
      <w:r w:rsidRPr="00850C10">
        <w:rPr>
          <w:szCs w:val="22"/>
        </w:rPr>
        <w:t xml:space="preserve"> řízení.</w:t>
      </w:r>
    </w:p>
    <w:p w14:paraId="52C7999F" w14:textId="36912369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 xml:space="preserve">Dodavatel může podat pouze jednu nabídku. </w:t>
      </w:r>
      <w:r w:rsidR="00E638AB" w:rsidRPr="00AD7047">
        <w:rPr>
          <w:szCs w:val="22"/>
        </w:rPr>
        <w:t xml:space="preserve">Zadavatel vyloučí účastníka zadávacího řízení, </w:t>
      </w:r>
      <w:r w:rsidR="00E638AB" w:rsidRPr="00D00FDF">
        <w:rPr>
          <w:spacing w:val="2"/>
          <w:szCs w:val="22"/>
        </w:rPr>
        <w:t>který podal více nabídek samostatně nebo společně s jinými dodavateli, nebo podal nabídku</w:t>
      </w:r>
      <w:r w:rsidR="00E638AB" w:rsidRPr="00AD7047">
        <w:rPr>
          <w:szCs w:val="22"/>
        </w:rPr>
        <w:t xml:space="preserve"> </w:t>
      </w:r>
      <w:r w:rsidR="00E638AB" w:rsidRPr="00D00FDF">
        <w:rPr>
          <w:spacing w:val="-4"/>
          <w:szCs w:val="22"/>
        </w:rPr>
        <w:t>a současně je osobou, jejímž prostřednictvím jiný účastník zadávacího řízení v tomtéž zadávacím</w:t>
      </w:r>
      <w:r w:rsidR="00E638AB" w:rsidRPr="00AD7047">
        <w:rPr>
          <w:szCs w:val="22"/>
        </w:rPr>
        <w:t xml:space="preserve"> řízení prokazuje kvalifikaci.</w:t>
      </w:r>
    </w:p>
    <w:p w14:paraId="4E5D5183" w14:textId="77777777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>Zadavatel nepřipouští variantní řešení.</w:t>
      </w:r>
    </w:p>
    <w:p w14:paraId="22DBDA08" w14:textId="77777777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 xml:space="preserve">Dodavatel podáním nabídky na tuto veřejnou zakázku uděluje zadavateli výslovný souhlas se zveřejněním podmínek jeho nabídky v rozsahu a za podmínek vyplývajících z ustanovení příslušných právních předpisů (zejména zákona č. 106/1999 Sb., o svobodném přístupu k informacím, ve znění pozdějších předpisů). </w:t>
      </w:r>
    </w:p>
    <w:p w14:paraId="19CD5B87" w14:textId="77777777" w:rsidR="00E9354D" w:rsidRDefault="00E9354D" w:rsidP="00E25081">
      <w:pPr>
        <w:pStyle w:val="bntext"/>
        <w:spacing w:before="120" w:line="288" w:lineRule="auto"/>
        <w:rPr>
          <w:spacing w:val="4"/>
          <w:szCs w:val="22"/>
        </w:rPr>
      </w:pPr>
    </w:p>
    <w:p w14:paraId="5356A9D6" w14:textId="77777777" w:rsidR="00E9354D" w:rsidRDefault="00E9354D" w:rsidP="00E25081">
      <w:pPr>
        <w:pStyle w:val="bntext"/>
        <w:spacing w:before="120" w:line="288" w:lineRule="auto"/>
        <w:rPr>
          <w:spacing w:val="4"/>
          <w:szCs w:val="22"/>
        </w:rPr>
      </w:pPr>
    </w:p>
    <w:p w14:paraId="674830F5" w14:textId="664DD7A4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lastRenderedPageBreak/>
        <w:t>Zadavatel se zavazuje, že vyjma skutečností uvedených v předchozí větě</w:t>
      </w:r>
      <w:r w:rsidR="00E25081">
        <w:rPr>
          <w:spacing w:val="4"/>
          <w:szCs w:val="22"/>
        </w:rPr>
        <w:t>,</w:t>
      </w:r>
      <w:r w:rsidRPr="00E25081">
        <w:rPr>
          <w:spacing w:val="4"/>
          <w:szCs w:val="22"/>
        </w:rPr>
        <w:t xml:space="preserve"> považuje informace o zájemcích získané při tomto zadávacím řízení za důvěrné.</w:t>
      </w:r>
    </w:p>
    <w:p w14:paraId="578B0EDA" w14:textId="7D3D3F7F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</w:p>
    <w:p w14:paraId="5F5395BC" w14:textId="77777777" w:rsidR="00F274DA" w:rsidRPr="00751427" w:rsidRDefault="00B81C82">
      <w:pPr>
        <w:shd w:val="clear" w:color="auto" w:fill="FFFFFF"/>
        <w:ind w:left="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Jihlavě dne</w:t>
      </w:r>
    </w:p>
    <w:p w14:paraId="24A4390C" w14:textId="77777777" w:rsidR="00F274DA" w:rsidRPr="00751427" w:rsidRDefault="00F274DA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4B2D3C7A" w14:textId="77777777" w:rsidR="00F274DA" w:rsidRPr="00751427" w:rsidRDefault="00F274DA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2175FA3A" w14:textId="77777777" w:rsidR="00F274DA" w:rsidRDefault="00F274DA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460D37BF" w14:textId="77777777" w:rsidR="004A2085" w:rsidRDefault="004A2085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04206877" w14:textId="77777777" w:rsidR="004A2085" w:rsidRPr="00751427" w:rsidRDefault="004A2085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439DA0E6" w14:textId="29AAE727" w:rsidR="00F274DA" w:rsidRDefault="00184FFC" w:rsidP="00EB2F01">
      <w:pPr>
        <w:pStyle w:val="KRUTEXTODSTAVCE"/>
        <w:tabs>
          <w:tab w:val="center" w:pos="0"/>
        </w:tabs>
        <w:spacing w:line="240" w:lineRule="auto"/>
      </w:pPr>
      <w:r>
        <w:t>Ing. Miroslav Houška</w:t>
      </w:r>
    </w:p>
    <w:p w14:paraId="7EA6224C" w14:textId="0A8D7948" w:rsidR="00C355FD" w:rsidRPr="00751427" w:rsidRDefault="00184FFC" w:rsidP="00EB2F01">
      <w:pPr>
        <w:pStyle w:val="KRUTEXTODSTAVCE"/>
        <w:tabs>
          <w:tab w:val="center" w:pos="0"/>
        </w:tabs>
        <w:spacing w:line="240" w:lineRule="auto"/>
      </w:pPr>
      <w:r>
        <w:t xml:space="preserve">náměstek </w:t>
      </w:r>
      <w:r w:rsidR="00C355FD">
        <w:t>hejtman</w:t>
      </w:r>
      <w:r>
        <w:t>a</w:t>
      </w:r>
    </w:p>
    <w:sectPr w:rsidR="00C355FD" w:rsidRPr="00751427" w:rsidSect="00DB7FF0">
      <w:headerReference w:type="default" r:id="rId12"/>
      <w:footerReference w:type="default" r:id="rId13"/>
      <w:footnotePr>
        <w:pos w:val="beneathText"/>
      </w:footnotePr>
      <w:pgSz w:w="11905" w:h="16837"/>
      <w:pgMar w:top="1134" w:right="1106" w:bottom="851" w:left="1247" w:header="703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DA7DF" w14:textId="77777777" w:rsidR="003B7238" w:rsidRDefault="003B7238">
      <w:r>
        <w:separator/>
      </w:r>
    </w:p>
  </w:endnote>
  <w:endnote w:type="continuationSeparator" w:id="0">
    <w:p w14:paraId="605EFCDF" w14:textId="77777777" w:rsidR="003B7238" w:rsidRDefault="003B7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11D10" w14:textId="77777777" w:rsidR="00BD39A1" w:rsidRDefault="002A5226">
    <w:pPr>
      <w:pStyle w:val="Zpat"/>
      <w:ind w:right="360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B5A11B2" wp14:editId="1965832D">
              <wp:simplePos x="0" y="0"/>
              <wp:positionH relativeFrom="page">
                <wp:posOffset>6779260</wp:posOffset>
              </wp:positionH>
              <wp:positionV relativeFrom="paragraph">
                <wp:posOffset>635</wp:posOffset>
              </wp:positionV>
              <wp:extent cx="76835" cy="159385"/>
              <wp:effectExtent l="6985" t="635" r="1905" b="190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593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6620F3" w14:textId="505B6D1A" w:rsidR="00BD39A1" w:rsidRDefault="00BD39A1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  <w:rFonts w:cs="Arial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rFonts w:cs="Arial"/>
                              <w:sz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rFonts w:cs="Arial"/>
                              <w:sz w:val="22"/>
                            </w:rPr>
                            <w:fldChar w:fldCharType="separate"/>
                          </w:r>
                          <w:r w:rsidR="00462291">
                            <w:rPr>
                              <w:rStyle w:val="slostrnky"/>
                              <w:rFonts w:cs="Arial"/>
                              <w:noProof/>
                              <w:sz w:val="22"/>
                            </w:rPr>
                            <w:t>8</w:t>
                          </w:r>
                          <w:r>
                            <w:rPr>
                              <w:rStyle w:val="slostrnky"/>
                              <w:rFonts w:cs="Arial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5A11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3.8pt;margin-top:.05pt;width:6.05pt;height:12.5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J3CiQ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eL1dvFhhR2CkW1ZvVIlDLSD2dNdb5d1z3KBgNtlD3&#10;iE0Od84n18klctdSsI2QMk7sbnsjLToQ0MgmfumsNB1Jq1EncJ1LrvFq9xxDqoCkdMBM16UV4A8E&#10;wl6IJAriR1XMy/x6Xs02y9X5rNyUi1l1nq9meVFdV8u8rMrbzc/AoCjrTjDG1Z1QfBJnUf5d8Y9t&#10;kmQV5YmGBleL+SIG94L9MaxjrHn4jvl94dYLD70qRd/g1cmJ1KHmbxWDsEntiZDJzl7SjymDHEz/&#10;mJWokCCKJA8/bkdACbLZavYIWrEaigmCgAcGjE7b7xgN0KwNdt/2xHKM5HsFegudPRl2MraTQRSF&#10;ow32GCXzxqcXYG+s2HWAnBSt9BVoshVRME8sgHKYQANG8sfHInT483n0enrS1r8AAAD//wMAUEsD&#10;BBQABgAIAAAAIQAmaJP12wAAAAkBAAAPAAAAZHJzL2Rvd25yZXYueG1sTI/BTsMwEETvSP0Haytx&#10;ozZBJG2IU7VFcEUEpF7deBtHiddR7Lbh73FOcBy90ezbYjvZnl1x9K0jCY8rAQypdrqlRsL319vD&#10;GpgPirTqHaGEH/SwLRd3hcq1u9EnXqvQsDhCPlcSTAhDzrmvDVrlV25AiuzsRqtCjGPD9ahucdz2&#10;PBEi5Va1FC8YNeDBYN1VFyvh6SPJjv69ej0MR9x0a7/vzmSkvF9OuxdgAafwV4ZZP6pDGZ1O7kLa&#10;sz5mkWZp7M6EzVxkmwzYSULynAAvC/7/g/IXAAD//wMAUEsBAi0AFAAGAAgAAAAhALaDOJL+AAAA&#10;4QEAABMAAAAAAAAAAAAAAAAAAAAAAFtDb250ZW50X1R5cGVzXS54bWxQSwECLQAUAAYACAAAACEA&#10;OP0h/9YAAACUAQAACwAAAAAAAAAAAAAAAAAvAQAAX3JlbHMvLnJlbHNQSwECLQAUAAYACAAAACEA&#10;PzydwokCAAAaBQAADgAAAAAAAAAAAAAAAAAuAgAAZHJzL2Uyb0RvYy54bWxQSwECLQAUAAYACAAA&#10;ACEAJmiT9dsAAAAJAQAADwAAAAAAAAAAAAAAAADjBAAAZHJzL2Rvd25yZXYueG1sUEsFBgAAAAAE&#10;AAQA8wAAAOsFAAAAAA==&#10;" stroked="f">
              <v:fill opacity="0"/>
              <v:textbox inset="0,0,0,0">
                <w:txbxContent>
                  <w:p w14:paraId="666620F3" w14:textId="505B6D1A" w:rsidR="00BD39A1" w:rsidRDefault="00BD39A1">
                    <w:pPr>
                      <w:pStyle w:val="Zpat"/>
                    </w:pPr>
                    <w:r>
                      <w:rPr>
                        <w:rStyle w:val="slostrnky"/>
                        <w:rFonts w:cs="Arial"/>
                        <w:sz w:val="22"/>
                      </w:rPr>
                      <w:fldChar w:fldCharType="begin"/>
                    </w:r>
                    <w:r>
                      <w:rPr>
                        <w:rStyle w:val="slostrnky"/>
                        <w:rFonts w:cs="Arial"/>
                        <w:sz w:val="22"/>
                      </w:rPr>
                      <w:instrText xml:space="preserve"> PAGE </w:instrText>
                    </w:r>
                    <w:r>
                      <w:rPr>
                        <w:rStyle w:val="slostrnky"/>
                        <w:rFonts w:cs="Arial"/>
                        <w:sz w:val="22"/>
                      </w:rPr>
                      <w:fldChar w:fldCharType="separate"/>
                    </w:r>
                    <w:r w:rsidR="00462291">
                      <w:rPr>
                        <w:rStyle w:val="slostrnky"/>
                        <w:rFonts w:cs="Arial"/>
                        <w:noProof/>
                        <w:sz w:val="22"/>
                      </w:rPr>
                      <w:t>8</w:t>
                    </w:r>
                    <w:r>
                      <w:rPr>
                        <w:rStyle w:val="slostrnky"/>
                        <w:rFonts w:cs="Arial"/>
                        <w:sz w:val="22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26F13" w14:textId="77777777" w:rsidR="003B7238" w:rsidRDefault="003B7238">
      <w:r>
        <w:separator/>
      </w:r>
    </w:p>
  </w:footnote>
  <w:footnote w:type="continuationSeparator" w:id="0">
    <w:p w14:paraId="49E93063" w14:textId="77777777" w:rsidR="003B7238" w:rsidRDefault="003B7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E7B24" w14:textId="77777777" w:rsidR="00BD39A1" w:rsidRDefault="00BD39A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2"/>
      <w:lvlText w:val="%1."/>
      <w:lvlJc w:val="righ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29E6096"/>
    <w:multiLevelType w:val="hybridMultilevel"/>
    <w:tmpl w:val="D1122F68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0"/>
  </w:num>
  <w:num w:numId="11">
    <w:abstractNumId w:val="9"/>
  </w:num>
  <w:num w:numId="12">
    <w:abstractNumId w:val="14"/>
  </w:num>
  <w:num w:numId="13">
    <w:abstractNumId w:val="12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604"/>
    <w:rsid w:val="00022BE9"/>
    <w:rsid w:val="00024A8D"/>
    <w:rsid w:val="000354BC"/>
    <w:rsid w:val="000622FF"/>
    <w:rsid w:val="0007456F"/>
    <w:rsid w:val="00096505"/>
    <w:rsid w:val="0009781C"/>
    <w:rsid w:val="000B55C9"/>
    <w:rsid w:val="000C27CE"/>
    <w:rsid w:val="000E18E7"/>
    <w:rsid w:val="000E444E"/>
    <w:rsid w:val="000F71F1"/>
    <w:rsid w:val="0010536C"/>
    <w:rsid w:val="0013463B"/>
    <w:rsid w:val="00157E03"/>
    <w:rsid w:val="00171E3D"/>
    <w:rsid w:val="00174FD0"/>
    <w:rsid w:val="00184FFC"/>
    <w:rsid w:val="00194604"/>
    <w:rsid w:val="00196D88"/>
    <w:rsid w:val="0019794B"/>
    <w:rsid w:val="001B0C9A"/>
    <w:rsid w:val="001D749B"/>
    <w:rsid w:val="002019BC"/>
    <w:rsid w:val="002032FD"/>
    <w:rsid w:val="00203637"/>
    <w:rsid w:val="002061E6"/>
    <w:rsid w:val="002257F1"/>
    <w:rsid w:val="002303EF"/>
    <w:rsid w:val="002423C4"/>
    <w:rsid w:val="00272502"/>
    <w:rsid w:val="0029110A"/>
    <w:rsid w:val="00294870"/>
    <w:rsid w:val="00297B70"/>
    <w:rsid w:val="002A5226"/>
    <w:rsid w:val="002A7775"/>
    <w:rsid w:val="002B6AF4"/>
    <w:rsid w:val="002C55F6"/>
    <w:rsid w:val="002E35B1"/>
    <w:rsid w:val="0031300C"/>
    <w:rsid w:val="00330BEA"/>
    <w:rsid w:val="00355A5E"/>
    <w:rsid w:val="003717AD"/>
    <w:rsid w:val="00372028"/>
    <w:rsid w:val="003834B3"/>
    <w:rsid w:val="00391ADE"/>
    <w:rsid w:val="003B62FA"/>
    <w:rsid w:val="003B7238"/>
    <w:rsid w:val="003C5487"/>
    <w:rsid w:val="003D4EB3"/>
    <w:rsid w:val="003D5594"/>
    <w:rsid w:val="003F0438"/>
    <w:rsid w:val="003F2471"/>
    <w:rsid w:val="003F2D35"/>
    <w:rsid w:val="003F32AF"/>
    <w:rsid w:val="00401B0E"/>
    <w:rsid w:val="0040348D"/>
    <w:rsid w:val="00415F68"/>
    <w:rsid w:val="004173C3"/>
    <w:rsid w:val="00423EAF"/>
    <w:rsid w:val="00442BE5"/>
    <w:rsid w:val="00452AF4"/>
    <w:rsid w:val="004539C0"/>
    <w:rsid w:val="00462291"/>
    <w:rsid w:val="004625D1"/>
    <w:rsid w:val="0046340B"/>
    <w:rsid w:val="004767C3"/>
    <w:rsid w:val="00477AD8"/>
    <w:rsid w:val="00477EED"/>
    <w:rsid w:val="00481F21"/>
    <w:rsid w:val="0049740C"/>
    <w:rsid w:val="004A2085"/>
    <w:rsid w:val="004B02EE"/>
    <w:rsid w:val="004B22AE"/>
    <w:rsid w:val="004C564F"/>
    <w:rsid w:val="004C73C7"/>
    <w:rsid w:val="004C76B6"/>
    <w:rsid w:val="004E4CF2"/>
    <w:rsid w:val="004F0DE1"/>
    <w:rsid w:val="004F2814"/>
    <w:rsid w:val="004F3EE0"/>
    <w:rsid w:val="0051595C"/>
    <w:rsid w:val="00515CB1"/>
    <w:rsid w:val="005314B2"/>
    <w:rsid w:val="00554848"/>
    <w:rsid w:val="00592FF9"/>
    <w:rsid w:val="00595227"/>
    <w:rsid w:val="00596849"/>
    <w:rsid w:val="00597FFE"/>
    <w:rsid w:val="005A3ED0"/>
    <w:rsid w:val="005B175C"/>
    <w:rsid w:val="005B4FF5"/>
    <w:rsid w:val="005C1DA1"/>
    <w:rsid w:val="005C60D2"/>
    <w:rsid w:val="005D1B55"/>
    <w:rsid w:val="005D517C"/>
    <w:rsid w:val="005E2BCD"/>
    <w:rsid w:val="00612102"/>
    <w:rsid w:val="00612ECB"/>
    <w:rsid w:val="006157EC"/>
    <w:rsid w:val="00616E29"/>
    <w:rsid w:val="00635B90"/>
    <w:rsid w:val="00643620"/>
    <w:rsid w:val="006466C5"/>
    <w:rsid w:val="00656F2B"/>
    <w:rsid w:val="00667020"/>
    <w:rsid w:val="006901E3"/>
    <w:rsid w:val="006A7679"/>
    <w:rsid w:val="006B2F3D"/>
    <w:rsid w:val="006B4CBD"/>
    <w:rsid w:val="006F63AF"/>
    <w:rsid w:val="007135C4"/>
    <w:rsid w:val="00723876"/>
    <w:rsid w:val="007254AF"/>
    <w:rsid w:val="00725815"/>
    <w:rsid w:val="00750A40"/>
    <w:rsid w:val="00751427"/>
    <w:rsid w:val="007516B8"/>
    <w:rsid w:val="007A3E84"/>
    <w:rsid w:val="007A6EF9"/>
    <w:rsid w:val="007B4E4B"/>
    <w:rsid w:val="007C5699"/>
    <w:rsid w:val="007F3813"/>
    <w:rsid w:val="007F4B94"/>
    <w:rsid w:val="007F6B7B"/>
    <w:rsid w:val="008109A5"/>
    <w:rsid w:val="00824392"/>
    <w:rsid w:val="00832C3D"/>
    <w:rsid w:val="0083391C"/>
    <w:rsid w:val="008407F6"/>
    <w:rsid w:val="008474AB"/>
    <w:rsid w:val="008608D3"/>
    <w:rsid w:val="00864384"/>
    <w:rsid w:val="00864726"/>
    <w:rsid w:val="00864D6B"/>
    <w:rsid w:val="0086544D"/>
    <w:rsid w:val="00865A31"/>
    <w:rsid w:val="00873CB5"/>
    <w:rsid w:val="008818D9"/>
    <w:rsid w:val="008A19C4"/>
    <w:rsid w:val="008C2BE0"/>
    <w:rsid w:val="008C576F"/>
    <w:rsid w:val="008C6E1F"/>
    <w:rsid w:val="008D2DF7"/>
    <w:rsid w:val="008E734F"/>
    <w:rsid w:val="00913F79"/>
    <w:rsid w:val="009300B9"/>
    <w:rsid w:val="00932F65"/>
    <w:rsid w:val="00935A7E"/>
    <w:rsid w:val="0094754F"/>
    <w:rsid w:val="00947DB0"/>
    <w:rsid w:val="0095699F"/>
    <w:rsid w:val="009645CD"/>
    <w:rsid w:val="009950E2"/>
    <w:rsid w:val="009A1615"/>
    <w:rsid w:val="009A1AB0"/>
    <w:rsid w:val="009A2272"/>
    <w:rsid w:val="009A4ED1"/>
    <w:rsid w:val="009C4E04"/>
    <w:rsid w:val="009C7B6C"/>
    <w:rsid w:val="009D07DB"/>
    <w:rsid w:val="009E5C8F"/>
    <w:rsid w:val="009F471B"/>
    <w:rsid w:val="009F4B30"/>
    <w:rsid w:val="009F5B9B"/>
    <w:rsid w:val="00A216CF"/>
    <w:rsid w:val="00A32F4B"/>
    <w:rsid w:val="00A409A4"/>
    <w:rsid w:val="00A427D0"/>
    <w:rsid w:val="00A430C4"/>
    <w:rsid w:val="00A43395"/>
    <w:rsid w:val="00A52B64"/>
    <w:rsid w:val="00A56711"/>
    <w:rsid w:val="00A575D2"/>
    <w:rsid w:val="00A57706"/>
    <w:rsid w:val="00A61B1D"/>
    <w:rsid w:val="00A72265"/>
    <w:rsid w:val="00A8064A"/>
    <w:rsid w:val="00A92CA3"/>
    <w:rsid w:val="00AB3BDB"/>
    <w:rsid w:val="00AB5E7E"/>
    <w:rsid w:val="00AC2156"/>
    <w:rsid w:val="00AC47DA"/>
    <w:rsid w:val="00AE5513"/>
    <w:rsid w:val="00B00E77"/>
    <w:rsid w:val="00B07499"/>
    <w:rsid w:val="00B34915"/>
    <w:rsid w:val="00B47065"/>
    <w:rsid w:val="00B50C24"/>
    <w:rsid w:val="00B5553C"/>
    <w:rsid w:val="00B81C82"/>
    <w:rsid w:val="00B90841"/>
    <w:rsid w:val="00B972C2"/>
    <w:rsid w:val="00BA5095"/>
    <w:rsid w:val="00BD1136"/>
    <w:rsid w:val="00BD39A1"/>
    <w:rsid w:val="00C04DF6"/>
    <w:rsid w:val="00C07A02"/>
    <w:rsid w:val="00C16611"/>
    <w:rsid w:val="00C23859"/>
    <w:rsid w:val="00C25301"/>
    <w:rsid w:val="00C264F6"/>
    <w:rsid w:val="00C355FD"/>
    <w:rsid w:val="00C40F9A"/>
    <w:rsid w:val="00C415EB"/>
    <w:rsid w:val="00C420B2"/>
    <w:rsid w:val="00C57C3F"/>
    <w:rsid w:val="00C6361F"/>
    <w:rsid w:val="00C92626"/>
    <w:rsid w:val="00CA0BC1"/>
    <w:rsid w:val="00CB1DD6"/>
    <w:rsid w:val="00CC015B"/>
    <w:rsid w:val="00CC0BED"/>
    <w:rsid w:val="00CD1234"/>
    <w:rsid w:val="00CD1DE3"/>
    <w:rsid w:val="00CD431F"/>
    <w:rsid w:val="00CE16D1"/>
    <w:rsid w:val="00CF0602"/>
    <w:rsid w:val="00CF10AE"/>
    <w:rsid w:val="00D32037"/>
    <w:rsid w:val="00D52744"/>
    <w:rsid w:val="00D616FC"/>
    <w:rsid w:val="00D841E8"/>
    <w:rsid w:val="00D84A28"/>
    <w:rsid w:val="00D86E57"/>
    <w:rsid w:val="00D93A08"/>
    <w:rsid w:val="00DB269D"/>
    <w:rsid w:val="00DB7FF0"/>
    <w:rsid w:val="00DE554C"/>
    <w:rsid w:val="00E070F2"/>
    <w:rsid w:val="00E21035"/>
    <w:rsid w:val="00E23939"/>
    <w:rsid w:val="00E25081"/>
    <w:rsid w:val="00E26559"/>
    <w:rsid w:val="00E449F6"/>
    <w:rsid w:val="00E54F5D"/>
    <w:rsid w:val="00E5710A"/>
    <w:rsid w:val="00E6252D"/>
    <w:rsid w:val="00E638AB"/>
    <w:rsid w:val="00E66F36"/>
    <w:rsid w:val="00E703BC"/>
    <w:rsid w:val="00E73D4F"/>
    <w:rsid w:val="00E80D81"/>
    <w:rsid w:val="00E9354D"/>
    <w:rsid w:val="00EB0987"/>
    <w:rsid w:val="00EB2F01"/>
    <w:rsid w:val="00EB4A13"/>
    <w:rsid w:val="00EE564B"/>
    <w:rsid w:val="00EF5E86"/>
    <w:rsid w:val="00F02F70"/>
    <w:rsid w:val="00F06B33"/>
    <w:rsid w:val="00F274DA"/>
    <w:rsid w:val="00F30255"/>
    <w:rsid w:val="00F33A51"/>
    <w:rsid w:val="00F40E82"/>
    <w:rsid w:val="00F43499"/>
    <w:rsid w:val="00F53670"/>
    <w:rsid w:val="00F611D9"/>
    <w:rsid w:val="00F75B51"/>
    <w:rsid w:val="00FA2269"/>
    <w:rsid w:val="00FB64F6"/>
    <w:rsid w:val="00FE3BD3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602CB8"/>
  <w15:chartTrackingRefBased/>
  <w15:docId w15:val="{0D22F0FD-BB48-4561-A084-8252DAC69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8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8"/>
      </w:numPr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ilvl w:val="2"/>
        <w:numId w:val="8"/>
      </w:numPr>
      <w:shd w:val="clear" w:color="auto" w:fill="FFFFFF"/>
      <w:autoSpaceDE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ilvl w:val="3"/>
        <w:numId w:val="8"/>
      </w:numPr>
      <w:shd w:val="clear" w:color="auto" w:fill="FFFFFF"/>
      <w:autoSpaceDE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pPr>
      <w:keepNext/>
      <w:widowControl w:val="0"/>
      <w:numPr>
        <w:ilvl w:val="4"/>
        <w:numId w:val="8"/>
      </w:numPr>
      <w:shd w:val="clear" w:color="auto" w:fill="FFFFFF"/>
      <w:autoSpaceDE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8"/>
      </w:numPr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8"/>
      </w:numPr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numPr>
        <w:ilvl w:val="7"/>
        <w:numId w:val="8"/>
      </w:numPr>
      <w:shd w:val="clear" w:color="auto" w:fill="FFFFFF"/>
      <w:autoSpaceDE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8"/>
      </w:numPr>
      <w:autoSpaceDE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Arial" w:hAnsi="Arial"/>
      <w:b/>
      <w:i w:val="0"/>
      <w:sz w:val="22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eastAsia="Times New Roman" w:hAnsi="Arial" w:cs="Ari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1">
    <w:name w:val="WW8Num8z1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0z1">
    <w:name w:val="WW8Num10z1"/>
    <w:rPr>
      <w:rFonts w:ascii="Arial" w:eastAsia="Times New Roman" w:hAnsi="Arial" w:cs="Arial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  <w:color w:val="25A939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9z0">
    <w:name w:val="WW8Num19z0"/>
    <w:rPr>
      <w:rFonts w:ascii="Arial" w:hAnsi="Arial"/>
      <w:b/>
      <w:i w:val="0"/>
      <w:sz w:val="22"/>
    </w:rPr>
  </w:style>
  <w:style w:type="character" w:customStyle="1" w:styleId="WW8Num20z0">
    <w:name w:val="WW8Num20z0"/>
    <w:rPr>
      <w:rFonts w:ascii="Arial" w:hAnsi="Arial"/>
      <w:b/>
      <w:i w:val="0"/>
      <w:sz w:val="22"/>
    </w:rPr>
  </w:style>
  <w:style w:type="character" w:customStyle="1" w:styleId="WW8Num21z0">
    <w:name w:val="WW8Num21z0"/>
    <w:rPr>
      <w:rFonts w:ascii="Arial" w:eastAsia="Times New Roman" w:hAnsi="Arial" w:cs="Aria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Arial" w:eastAsia="Times New Roman" w:hAnsi="Arial" w:cs="Aria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5z0">
    <w:name w:val="WW8Num25z0"/>
    <w:rPr>
      <w:b w:val="0"/>
    </w:rPr>
  </w:style>
  <w:style w:type="character" w:customStyle="1" w:styleId="WW8Num25z1">
    <w:name w:val="WW8Num25z1"/>
    <w:rPr>
      <w:rFonts w:ascii="Arial" w:eastAsia="Times New Roman" w:hAnsi="Arial" w:cs="Arial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9z1">
    <w:name w:val="WW8Num29z1"/>
    <w:rPr>
      <w:rFonts w:ascii="Arial" w:eastAsia="Times New Roman" w:hAnsi="Arial" w:cs="Arial"/>
    </w:rPr>
  </w:style>
  <w:style w:type="character" w:customStyle="1" w:styleId="WW8Num33z0">
    <w:name w:val="WW8Num33z0"/>
    <w:rPr>
      <w:rFonts w:ascii="Arial" w:hAnsi="Arial"/>
      <w:b/>
      <w:i w:val="0"/>
      <w:sz w:val="22"/>
    </w:rPr>
  </w:style>
  <w:style w:type="character" w:customStyle="1" w:styleId="WW8Num36z0">
    <w:name w:val="WW8Num36z0"/>
    <w:rPr>
      <w:rFonts w:ascii="Arial" w:eastAsia="Times New Roman" w:hAnsi="Arial" w:cs="Arial"/>
      <w:b w:val="0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8z1">
    <w:name w:val="WW8Num38z1"/>
    <w:rPr>
      <w:rFonts w:ascii="Arial" w:eastAsia="Times New Roman" w:hAnsi="Arial" w:cs="Arial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41z0">
    <w:name w:val="WW8Num41z0"/>
    <w:rPr>
      <w:rFonts w:ascii="Arial" w:hAnsi="Arial"/>
      <w:b w:val="0"/>
      <w:i w:val="0"/>
      <w:sz w:val="22"/>
    </w:rPr>
  </w:style>
  <w:style w:type="character" w:customStyle="1" w:styleId="WW8Num43z0">
    <w:name w:val="WW8Num43z0"/>
    <w:rPr>
      <w:rFonts w:ascii="Times New Roman" w:eastAsia="Times New Roman" w:hAnsi="Times New Roman" w:cs="Times New Roman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Arial" w:eastAsia="Times New Roman" w:hAnsi="Arial" w:cs="Arial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4">
    <w:name w:val="WW8Num45z4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47z4">
    <w:name w:val="WW8Num47z4"/>
    <w:rPr>
      <w:rFonts w:ascii="Courier New" w:hAnsi="Courier New" w:cs="Courier New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9z0">
    <w:name w:val="WW8Num49z0"/>
    <w:rPr>
      <w:rFonts w:ascii="Arial" w:hAnsi="Arial"/>
      <w:b w:val="0"/>
      <w:i w:val="0"/>
      <w:sz w:val="22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character" w:styleId="slostrnky">
    <w:name w:val="page number"/>
    <w:basedOn w:val="Standardnpsmoodstavce1"/>
    <w:semiHidden/>
  </w:style>
  <w:style w:type="character" w:customStyle="1" w:styleId="KRUODVOLUDAJENETAB">
    <w:name w:val="_KRU_ODVOL_UDAJE_NETAB"/>
    <w:rPr>
      <w:rFonts w:ascii="Arial" w:hAnsi="Arial"/>
      <w:sz w:val="18"/>
    </w:rPr>
  </w:style>
  <w:style w:type="character" w:styleId="Siln">
    <w:name w:val="Strong"/>
    <w:qFormat/>
    <w:rPr>
      <w:b/>
      <w:bCs/>
    </w:rPr>
  </w:style>
  <w:style w:type="character" w:customStyle="1" w:styleId="NzevChar">
    <w:name w:val="Název Char"/>
    <w:uiPriority w:val="10"/>
    <w:rPr>
      <w:b/>
      <w:bCs/>
      <w:sz w:val="32"/>
      <w:szCs w:val="32"/>
    </w:rPr>
  </w:style>
  <w:style w:type="character" w:customStyle="1" w:styleId="Bntext2Char">
    <w:name w:val="Běžný text 2 Char"/>
    <w:rPr>
      <w:rFonts w:ascii="Arial" w:hAnsi="Arial"/>
      <w:sz w:val="22"/>
      <w:szCs w:val="24"/>
    </w:rPr>
  </w:style>
  <w:style w:type="character" w:customStyle="1" w:styleId="bntextChar">
    <w:name w:val="běžný text Char"/>
    <w:rPr>
      <w:rFonts w:ascii="Arial" w:hAnsi="Arial" w:cs="Arial"/>
      <w:sz w:val="22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PedmtkomenteChar">
    <w:name w:val="Předmět komentáře Char"/>
    <w:rPr>
      <w:b/>
      <w:bCs/>
    </w:rPr>
  </w:style>
  <w:style w:type="character" w:customStyle="1" w:styleId="NADPIS15Char">
    <w:name w:val="•NADPIS 1–5 Char"/>
    <w:rPr>
      <w:rFonts w:ascii="Candara" w:hAnsi="Candara" w:cs="Arial"/>
      <w:b/>
      <w:sz w:val="28"/>
      <w:szCs w:val="2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widowControl w:val="0"/>
      <w:autoSpaceDE w:val="0"/>
      <w:jc w:val="center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tabs>
        <w:tab w:val="left" w:pos="360"/>
      </w:tabs>
      <w:ind w:left="-36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paragraph" w:styleId="Nzev">
    <w:name w:val="Title"/>
    <w:basedOn w:val="Normln"/>
    <w:next w:val="Podtitul"/>
    <w:uiPriority w:val="10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customStyle="1" w:styleId="Podtitul">
    <w:name w:val="Podtitul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widowControl w:val="0"/>
      <w:shd w:val="clear" w:color="auto" w:fill="FFFFFF"/>
      <w:autoSpaceDE w:val="0"/>
      <w:ind w:right="7"/>
    </w:pPr>
  </w:style>
  <w:style w:type="paragraph" w:customStyle="1" w:styleId="Zkladntextodsazen31">
    <w:name w:val="Základní text odsazený 31"/>
    <w:basedOn w:val="Normln"/>
    <w:pPr>
      <w:spacing w:after="280"/>
      <w:ind w:left="360"/>
      <w:jc w:val="both"/>
    </w:pPr>
  </w:style>
  <w:style w:type="paragraph" w:customStyle="1" w:styleId="Textkomente1">
    <w:name w:val="Text komentáře1"/>
    <w:basedOn w:val="Normln"/>
    <w:pPr>
      <w:spacing w:before="120"/>
    </w:pPr>
    <w:rPr>
      <w:sz w:val="20"/>
      <w:szCs w:val="20"/>
    </w:rPr>
  </w:style>
  <w:style w:type="paragraph" w:customStyle="1" w:styleId="Prosttext1">
    <w:name w:val="Prostý text1"/>
    <w:basedOn w:val="Normln"/>
    <w:rPr>
      <w:rFonts w:ascii="Courier New" w:hAnsi="Courier New" w:cs="Courier New"/>
      <w:sz w:val="20"/>
      <w:szCs w:val="20"/>
    </w:rPr>
  </w:style>
  <w:style w:type="paragraph" w:customStyle="1" w:styleId="Textvbloku1">
    <w:name w:val="Text v bloku1"/>
    <w:basedOn w:val="Normln"/>
    <w:pPr>
      <w:widowControl w:val="0"/>
      <w:shd w:val="clear" w:color="auto" w:fill="FFFFFF"/>
      <w:autoSpaceDE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semiHidden/>
    <w:pPr>
      <w:jc w:val="both"/>
    </w:pPr>
  </w:style>
  <w:style w:type="paragraph" w:customStyle="1" w:styleId="Zkladntext21">
    <w:name w:val="Základní text 21"/>
    <w:basedOn w:val="Normln"/>
    <w:pPr>
      <w:jc w:val="both"/>
    </w:pPr>
  </w:style>
  <w:style w:type="paragraph" w:customStyle="1" w:styleId="Zkladntextodsazen22">
    <w:name w:val="Základní text odsazený 22"/>
    <w:basedOn w:val="Normln"/>
    <w:pPr>
      <w:ind w:left="360"/>
    </w:pPr>
    <w:rPr>
      <w:i/>
      <w:iCs/>
    </w:rPr>
  </w:style>
  <w:style w:type="paragraph" w:customStyle="1" w:styleId="krutextodstavce0">
    <w:name w:val="krutextodstavce"/>
    <w:basedOn w:val="Normln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ntext2">
    <w:name w:val="Běžný text 2"/>
    <w:basedOn w:val="Normln"/>
    <w:pPr>
      <w:tabs>
        <w:tab w:val="left" w:pos="-1560"/>
      </w:tabs>
      <w:overflowPunct w:val="0"/>
      <w:autoSpaceDE w:val="0"/>
      <w:ind w:left="567"/>
      <w:jc w:val="both"/>
      <w:textAlignment w:val="baseline"/>
    </w:pPr>
    <w:rPr>
      <w:rFonts w:ascii="Arial" w:hAnsi="Arial"/>
      <w:sz w:val="22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jc w:val="both"/>
      <w:textAlignment w:val="baseline"/>
    </w:pPr>
    <w:rPr>
      <w:rFonts w:ascii="Arial" w:hAnsi="Arial" w:cs="Arial"/>
      <w:sz w:val="22"/>
    </w:rPr>
  </w:style>
  <w:style w:type="paragraph" w:styleId="Pedmtkomente">
    <w:name w:val="annotation subject"/>
    <w:basedOn w:val="Textkomente1"/>
    <w:next w:val="Textkomente1"/>
    <w:pPr>
      <w:spacing w:before="0"/>
    </w:pPr>
    <w:rPr>
      <w:b/>
      <w:bCs/>
    </w:rPr>
  </w:style>
  <w:style w:type="paragraph" w:styleId="Odstavecseseznamem">
    <w:name w:val="List Paragraph"/>
    <w:basedOn w:val="Normln"/>
    <w:uiPriority w:val="99"/>
    <w:qFormat/>
    <w:pPr>
      <w:ind w:left="708"/>
    </w:p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Cs w:val="20"/>
    </w:rPr>
  </w:style>
  <w:style w:type="paragraph" w:customStyle="1" w:styleId="NADPIS15">
    <w:name w:val="•NADPIS 1–5"/>
    <w:basedOn w:val="Normln"/>
    <w:pPr>
      <w:spacing w:before="360" w:after="280" w:line="264" w:lineRule="auto"/>
      <w:jc w:val="both"/>
    </w:pPr>
    <w:rPr>
      <w:rFonts w:ascii="Candara" w:hAnsi="Candara" w:cs="Arial"/>
      <w:b/>
      <w:sz w:val="28"/>
      <w:szCs w:val="28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3">
    <w:name w:val="3"/>
    <w:basedOn w:val="Normln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2">
    <w:name w:val="2"/>
    <w:basedOn w:val="Normln"/>
    <w:next w:val="3"/>
    <w:pPr>
      <w:numPr>
        <w:numId w:val="2"/>
      </w:numPr>
      <w:spacing w:before="240" w:after="120"/>
      <w:ind w:left="-1080" w:firstLine="0"/>
      <w:jc w:val="both"/>
    </w:pPr>
    <w:rPr>
      <w:rFonts w:ascii="Arial" w:hAnsi="Arial" w:cs="Arial"/>
      <w:b/>
      <w:bCs/>
      <w:sz w:val="22"/>
      <w:szCs w:val="22"/>
    </w:rPr>
  </w:style>
  <w:style w:type="character" w:styleId="Odkaznakoment">
    <w:name w:val="annotation reference"/>
    <w:uiPriority w:val="99"/>
    <w:semiHidden/>
    <w:unhideWhenUsed/>
    <w:rsid w:val="00D93A0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D93A08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D93A08"/>
    <w:rPr>
      <w:lang w:eastAsia="ar-SA"/>
    </w:rPr>
  </w:style>
  <w:style w:type="paragraph" w:customStyle="1" w:styleId="1nadpis">
    <w:name w:val="1nadpis"/>
    <w:basedOn w:val="Normln"/>
    <w:qFormat/>
    <w:rsid w:val="00EB2F01"/>
    <w:pPr>
      <w:keepNext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EB2F01"/>
    <w:pPr>
      <w:widowControl/>
      <w:numPr>
        <w:ilvl w:val="1"/>
        <w:numId w:val="9"/>
      </w:numPr>
      <w:tabs>
        <w:tab w:val="num" w:pos="360"/>
      </w:tabs>
      <w:suppressAutoHyphens w:val="0"/>
      <w:autoSpaceDE/>
      <w:spacing w:before="240" w:after="240"/>
      <w:jc w:val="both"/>
    </w:pPr>
    <w:rPr>
      <w:rFonts w:ascii="Calibri" w:hAnsi="Calibri"/>
      <w:sz w:val="22"/>
      <w:szCs w:val="22"/>
      <w:lang w:eastAsia="cs-CZ"/>
    </w:rPr>
  </w:style>
  <w:style w:type="paragraph" w:customStyle="1" w:styleId="3seznam">
    <w:name w:val="3seznam"/>
    <w:basedOn w:val="Normln"/>
    <w:qFormat/>
    <w:rsid w:val="00EB2F01"/>
    <w:pPr>
      <w:numPr>
        <w:ilvl w:val="2"/>
        <w:numId w:val="9"/>
      </w:numPr>
      <w:suppressAutoHyphens w:val="0"/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EB2F01"/>
    <w:pPr>
      <w:numPr>
        <w:ilvl w:val="3"/>
        <w:numId w:val="9"/>
      </w:numPr>
      <w:suppressAutoHyphens w:val="0"/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2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c4.cz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profile_display_111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18053-C5E3-48D6-A4BD-40B5EACBC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8</Pages>
  <Words>2682</Words>
  <Characters>15829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18475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http://www.xc4.cz/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subject/>
  <dc:creator>kotrbova</dc:creator>
  <cp:keywords/>
  <cp:lastModifiedBy>Navrátilová Markéta Ing.</cp:lastModifiedBy>
  <cp:revision>59</cp:revision>
  <cp:lastPrinted>2017-05-29T09:12:00Z</cp:lastPrinted>
  <dcterms:created xsi:type="dcterms:W3CDTF">2020-08-28T08:16:00Z</dcterms:created>
  <dcterms:modified xsi:type="dcterms:W3CDTF">2021-09-07T07:21:00Z</dcterms:modified>
</cp:coreProperties>
</file>