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AE" w:rsidRDefault="00BC058A" w:rsidP="004A47A6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Pr="00EB29F8">
        <w:rPr>
          <w:rFonts w:ascii="Arial" w:hAnsi="Arial" w:cs="Arial"/>
          <w:b/>
          <w:sz w:val="20"/>
          <w:szCs w:val="20"/>
        </w:rPr>
        <w:t>laboratoř chemie GJ-A1LC</w:t>
      </w:r>
    </w:p>
    <w:p w:rsidR="00AE274C" w:rsidRDefault="00AE274C" w:rsidP="004A4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3 – Laboratorní sušárna</w:t>
      </w:r>
    </w:p>
    <w:p w:rsidR="00973AE5" w:rsidRPr="0041634F" w:rsidRDefault="00973AE5" w:rsidP="00BC058A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</w:t>
      </w:r>
      <w:r w:rsidRPr="00AE274C">
        <w:rPr>
          <w:rFonts w:ascii="Arial" w:hAnsi="Arial" w:cs="Arial"/>
          <w:sz w:val="20"/>
          <w:szCs w:val="20"/>
        </w:rPr>
        <w:t xml:space="preserve">. </w:t>
      </w:r>
      <w:r w:rsidR="000B0245" w:rsidRPr="00AE274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9D4147">
        <w:rPr>
          <w:rFonts w:ascii="Arial" w:hAnsi="Arial" w:cs="Arial"/>
          <w:sz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2B724D" w:rsidRPr="00AE274C">
        <w:rPr>
          <w:rFonts w:ascii="Arial" w:eastAsia="Arial" w:hAnsi="Arial" w:cs="Arial"/>
          <w:sz w:val="20"/>
          <w:szCs w:val="20"/>
        </w:rPr>
        <w:t>/ smlouvy</w:t>
      </w:r>
      <w:r w:rsidR="002B724D" w:rsidRPr="00AE274C">
        <w:rPr>
          <w:rFonts w:ascii="Arial" w:eastAsia="Arial" w:hAnsi="Arial" w:cs="Arial"/>
          <w:sz w:val="22"/>
          <w:szCs w:val="22"/>
        </w:rPr>
        <w:t xml:space="preserve"> </w:t>
      </w:r>
      <w:r w:rsidR="009E37CD" w:rsidRPr="00AE274C">
        <w:rPr>
          <w:rFonts w:ascii="Arial" w:hAnsi="Arial" w:cs="Arial"/>
          <w:sz w:val="22"/>
          <w:szCs w:val="22"/>
        </w:rPr>
        <w:t>–</w:t>
      </w:r>
      <w:r w:rsidR="009E37CD" w:rsidRPr="00B74F34">
        <w:t xml:space="preserve">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</w:p>
    <w:p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85D96" w:rsidRPr="002F6F9F" w:rsidRDefault="00985D96" w:rsidP="00331178">
      <w:pPr>
        <w:rPr>
          <w:rFonts w:ascii="Arial" w:hAnsi="Arial" w:cs="Arial"/>
          <w:sz w:val="22"/>
          <w:szCs w:val="22"/>
        </w:rPr>
      </w:pPr>
    </w:p>
    <w:p w:rsidR="0020796A" w:rsidRPr="00985D96" w:rsidRDefault="00AE274C" w:rsidP="00985D96">
      <w:pPr>
        <w:pStyle w:val="Zhlav"/>
        <w:rPr>
          <w:rFonts w:ascii="Arial" w:hAnsi="Arial" w:cs="Arial"/>
          <w:b/>
          <w:sz w:val="32"/>
          <w:szCs w:val="2"/>
        </w:rPr>
      </w:pPr>
      <w:r>
        <w:rPr>
          <w:rFonts w:ascii="Arial" w:hAnsi="Arial" w:cs="Arial"/>
          <w:b/>
          <w:sz w:val="32"/>
          <w:szCs w:val="2"/>
        </w:rPr>
        <w:t>Část 3 – Laboratorní sušárna</w:t>
      </w:r>
    </w:p>
    <w:p w:rsidR="00AE274C" w:rsidRDefault="00AE274C" w:rsidP="000739AE">
      <w:pPr>
        <w:pStyle w:val="Zhlav"/>
        <w:spacing w:after="240"/>
        <w:jc w:val="both"/>
        <w:rPr>
          <w:rFonts w:ascii="Arial" w:hAnsi="Arial" w:cs="Arial"/>
          <w:sz w:val="22"/>
          <w:szCs w:val="22"/>
        </w:rPr>
      </w:pPr>
    </w:p>
    <w:p w:rsidR="0020796A" w:rsidRDefault="00AE274C" w:rsidP="000739AE">
      <w:pPr>
        <w:pStyle w:val="Zhlav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Dodání přístroje s uvedením do provozu</w:t>
      </w:r>
      <w:r w:rsidRPr="00AE274C">
        <w:rPr>
          <w:rFonts w:ascii="Arial" w:hAnsi="Arial" w:cs="Arial"/>
          <w:sz w:val="22"/>
          <w:szCs w:val="22"/>
        </w:rPr>
        <w:t xml:space="preserve"> a dopravou. Pro potřeby v režimu výuky studentů gymnázia v laboratoři chemie.</w:t>
      </w:r>
    </w:p>
    <w:p w:rsidR="002B724D" w:rsidRPr="006F48BD" w:rsidRDefault="002B724D" w:rsidP="002B724D">
      <w:pPr>
        <w:pStyle w:val="Prosttext"/>
        <w:spacing w:before="360" w:after="120" w:line="276" w:lineRule="auto"/>
        <w:jc w:val="both"/>
        <w:rPr>
          <w:rFonts w:ascii="Arial" w:eastAsiaTheme="minorHAnsi" w:hAnsi="Arial"/>
          <w:szCs w:val="22"/>
        </w:rPr>
      </w:pPr>
      <w:r>
        <w:rPr>
          <w:rFonts w:ascii="Arial" w:eastAsiaTheme="minorHAnsi" w:hAnsi="Arial"/>
          <w:szCs w:val="22"/>
        </w:rPr>
        <w:t xml:space="preserve">Dodán </w:t>
      </w:r>
      <w:r w:rsidRPr="00AE274C">
        <w:rPr>
          <w:rFonts w:ascii="Arial" w:eastAsiaTheme="minorHAnsi" w:hAnsi="Arial"/>
          <w:szCs w:val="22"/>
        </w:rPr>
        <w:t>bude přístroj s následující</w:t>
      </w:r>
      <w:r>
        <w:rPr>
          <w:rFonts w:ascii="Arial" w:eastAsiaTheme="minorHAnsi" w:hAnsi="Arial"/>
          <w:szCs w:val="22"/>
        </w:rPr>
        <w:t xml:space="preserve"> základní identifikací:</w:t>
      </w:r>
    </w:p>
    <w:tbl>
      <w:tblPr>
        <w:tblStyle w:val="Mkatabulky"/>
        <w:tblW w:w="9105" w:type="dxa"/>
        <w:jc w:val="center"/>
        <w:tblLook w:val="04A0" w:firstRow="1" w:lastRow="0" w:firstColumn="1" w:lastColumn="0" w:noHBand="0" w:noVBand="1"/>
      </w:tblPr>
      <w:tblGrid>
        <w:gridCol w:w="4106"/>
        <w:gridCol w:w="2693"/>
        <w:gridCol w:w="2306"/>
      </w:tblGrid>
      <w:tr w:rsidR="002B724D" w:rsidRPr="002B724D" w:rsidTr="002B724D">
        <w:trPr>
          <w:cantSplit/>
          <w:trHeight w:val="567"/>
          <w:tblHeader/>
          <w:jc w:val="center"/>
        </w:trPr>
        <w:tc>
          <w:tcPr>
            <w:tcW w:w="4106" w:type="dxa"/>
            <w:shd w:val="clear" w:color="auto" w:fill="BDD6EE" w:themeFill="accent1" w:themeFillTint="66"/>
            <w:vAlign w:val="center"/>
          </w:tcPr>
          <w:p w:rsidR="002B724D" w:rsidRPr="00AE274C" w:rsidRDefault="00100CF3" w:rsidP="00200CB8">
            <w:pPr>
              <w:rPr>
                <w:rFonts w:ascii="Calibri" w:hAnsi="Calibri" w:cs="Calibri"/>
                <w:b/>
                <w:sz w:val="22"/>
              </w:rPr>
            </w:pPr>
            <w:r w:rsidRPr="00AE274C">
              <w:rPr>
                <w:rFonts w:ascii="Calibri" w:hAnsi="Calibri" w:cs="Calibri"/>
                <w:b/>
                <w:sz w:val="22"/>
              </w:rPr>
              <w:t>přístroj</w:t>
            </w:r>
          </w:p>
        </w:tc>
        <w:tc>
          <w:tcPr>
            <w:tcW w:w="2693" w:type="dxa"/>
            <w:shd w:val="clear" w:color="auto" w:fill="BDD6EE" w:themeFill="accent1" w:themeFillTint="66"/>
            <w:vAlign w:val="center"/>
          </w:tcPr>
          <w:p w:rsidR="002B724D" w:rsidRPr="002B724D" w:rsidRDefault="002B724D" w:rsidP="00200CB8">
            <w:pPr>
              <w:ind w:left="-56"/>
              <w:jc w:val="center"/>
              <w:rPr>
                <w:rFonts w:ascii="Calibri" w:hAnsi="Calibri" w:cs="Calibri"/>
                <w:b/>
                <w:sz w:val="22"/>
              </w:rPr>
            </w:pPr>
            <w:r w:rsidRPr="002B724D">
              <w:rPr>
                <w:rFonts w:ascii="Calibri" w:hAnsi="Calibri" w:cs="Calibri"/>
                <w:b/>
                <w:sz w:val="22"/>
              </w:rPr>
              <w:t>výrobce</w:t>
            </w:r>
          </w:p>
        </w:tc>
        <w:tc>
          <w:tcPr>
            <w:tcW w:w="2306" w:type="dxa"/>
            <w:shd w:val="clear" w:color="auto" w:fill="BDD6EE" w:themeFill="accent1" w:themeFillTint="66"/>
            <w:vAlign w:val="center"/>
          </w:tcPr>
          <w:p w:rsidR="002B724D" w:rsidRPr="002B724D" w:rsidRDefault="002B724D" w:rsidP="00200CB8">
            <w:pPr>
              <w:ind w:left="-107"/>
              <w:jc w:val="center"/>
              <w:rPr>
                <w:rFonts w:ascii="Calibri" w:hAnsi="Calibri" w:cs="Calibri"/>
                <w:b/>
                <w:sz w:val="22"/>
              </w:rPr>
            </w:pPr>
            <w:r w:rsidRPr="002B724D">
              <w:rPr>
                <w:rFonts w:ascii="Calibri" w:hAnsi="Calibri" w:cs="Calibri"/>
                <w:b/>
                <w:sz w:val="22"/>
              </w:rPr>
              <w:t>typové označení</w:t>
            </w:r>
          </w:p>
        </w:tc>
      </w:tr>
      <w:tr w:rsidR="002B724D" w:rsidRPr="002B724D" w:rsidTr="00200CB8">
        <w:trPr>
          <w:cantSplit/>
          <w:trHeight w:val="567"/>
          <w:tblHeader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2B724D" w:rsidRPr="00AE274C" w:rsidRDefault="00AE274C" w:rsidP="00200CB8">
            <w:pPr>
              <w:rPr>
                <w:rFonts w:ascii="Calibri" w:hAnsi="Calibri" w:cs="Calibri"/>
                <w:sz w:val="22"/>
              </w:rPr>
            </w:pPr>
            <w:r w:rsidRPr="00AE274C">
              <w:rPr>
                <w:rFonts w:ascii="Calibri" w:hAnsi="Calibri" w:cs="Calibri"/>
                <w:sz w:val="22"/>
              </w:rPr>
              <w:t>Laboratorní sušárna s přirozenou cirkulací</w:t>
            </w:r>
            <w:r w:rsidR="002B724D" w:rsidRPr="00AE274C">
              <w:rPr>
                <w:rFonts w:ascii="Calibri" w:hAnsi="Calibri" w:cs="Calibri"/>
                <w:sz w:val="22"/>
              </w:rPr>
              <w:t xml:space="preserve"> (1 ks)</w:t>
            </w:r>
          </w:p>
        </w:tc>
        <w:tc>
          <w:tcPr>
            <w:tcW w:w="2693" w:type="dxa"/>
            <w:vAlign w:val="center"/>
          </w:tcPr>
          <w:p w:rsidR="002B724D" w:rsidRPr="002B724D" w:rsidRDefault="002B724D" w:rsidP="00200CB8">
            <w:pPr>
              <w:ind w:left="-56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6" w:type="dxa"/>
            <w:vAlign w:val="center"/>
          </w:tcPr>
          <w:p w:rsidR="002B724D" w:rsidRPr="002B724D" w:rsidRDefault="002B724D" w:rsidP="00200CB8">
            <w:pPr>
              <w:ind w:left="-107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2B724D" w:rsidRDefault="002B724D" w:rsidP="0020796A">
      <w:pPr>
        <w:pStyle w:val="Prosttext"/>
        <w:spacing w:after="120" w:line="276" w:lineRule="auto"/>
        <w:rPr>
          <w:rFonts w:ascii="Arial" w:eastAsiaTheme="minorHAnsi" w:hAnsi="Arial"/>
          <w:szCs w:val="22"/>
        </w:rPr>
      </w:pPr>
    </w:p>
    <w:p w:rsidR="00A6473E" w:rsidRPr="00AE274C" w:rsidRDefault="002B724D" w:rsidP="00AE274C">
      <w:pPr>
        <w:pStyle w:val="Prosttext"/>
        <w:spacing w:after="12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</w:t>
      </w:r>
      <w:r w:rsidR="00100CF3">
        <w:rPr>
          <w:rFonts w:ascii="Arial" w:eastAsiaTheme="minorHAnsi" w:hAnsi="Arial"/>
          <w:szCs w:val="22"/>
        </w:rPr>
        <w:t>abízené</w:t>
      </w:r>
      <w:r w:rsidR="00100CF3">
        <w:rPr>
          <w:rFonts w:ascii="Arial" w:hAnsi="Arial" w:cs="Arial"/>
          <w:szCs w:val="22"/>
        </w:rPr>
        <w:t xml:space="preserve"> a </w:t>
      </w:r>
      <w:r>
        <w:rPr>
          <w:rFonts w:ascii="Arial" w:eastAsiaTheme="minorHAnsi" w:hAnsi="Arial"/>
          <w:szCs w:val="22"/>
        </w:rPr>
        <w:t>dodané</w:t>
      </w:r>
      <w:r w:rsidR="00826B66">
        <w:rPr>
          <w:rFonts w:ascii="Arial" w:eastAsiaTheme="minorHAnsi" w:hAnsi="Arial"/>
          <w:szCs w:val="22"/>
        </w:rPr>
        <w:t xml:space="preserve"> plnění </w:t>
      </w:r>
      <w:r>
        <w:rPr>
          <w:rFonts w:ascii="Arial" w:eastAsiaTheme="minorHAnsi" w:hAnsi="Arial"/>
          <w:szCs w:val="22"/>
        </w:rPr>
        <w:t xml:space="preserve">musí </w:t>
      </w:r>
      <w:r w:rsidR="0020796A" w:rsidRPr="00492BCA">
        <w:rPr>
          <w:rFonts w:ascii="Arial" w:eastAsiaTheme="minorHAnsi" w:hAnsi="Arial"/>
          <w:szCs w:val="22"/>
          <w:lang w:val="x-none"/>
        </w:rPr>
        <w:t>splňovat níže uvedené technické podmínky:</w:t>
      </w:r>
    </w:p>
    <w:tbl>
      <w:tblPr>
        <w:tblStyle w:val="Mkatabulky"/>
        <w:tblW w:w="9067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7508"/>
        <w:gridCol w:w="1559"/>
      </w:tblGrid>
      <w:tr w:rsidR="0020796A" w:rsidRPr="0020796A" w:rsidTr="00CC1EDA">
        <w:tc>
          <w:tcPr>
            <w:tcW w:w="7508" w:type="dxa"/>
            <w:shd w:val="clear" w:color="auto" w:fill="BDD6EE" w:themeFill="accent1" w:themeFillTint="66"/>
          </w:tcPr>
          <w:p w:rsidR="0020796A" w:rsidRPr="0020796A" w:rsidRDefault="00100CF3" w:rsidP="00100CF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technická p</w:t>
            </w:r>
            <w:r w:rsidR="0020796A" w:rsidRPr="0020796A">
              <w:rPr>
                <w:rFonts w:ascii="Calibri" w:hAnsi="Calibri" w:cs="Calibri"/>
                <w:b/>
                <w:sz w:val="22"/>
                <w:szCs w:val="22"/>
              </w:rPr>
              <w:t xml:space="preserve">odmínka 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:rsidR="0020796A" w:rsidRPr="0020796A" w:rsidRDefault="00100CF3" w:rsidP="00CC1ED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20796A" w:rsidRPr="0020796A">
              <w:rPr>
                <w:rFonts w:ascii="Calibri" w:hAnsi="Calibri" w:cs="Calibri"/>
                <w:b/>
                <w:sz w:val="22"/>
                <w:szCs w:val="22"/>
              </w:rPr>
              <w:t>plnění podmínky dodavatelem</w:t>
            </w:r>
            <w:r w:rsidR="0020796A" w:rsidRPr="0020796A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</w:tr>
      <w:tr w:rsidR="00100CF3" w:rsidRPr="00100CF3" w:rsidTr="00200CB8">
        <w:tblPrEx>
          <w:jc w:val="center"/>
        </w:tblPrEx>
        <w:trPr>
          <w:jc w:val="center"/>
        </w:trPr>
        <w:tc>
          <w:tcPr>
            <w:tcW w:w="9067" w:type="dxa"/>
            <w:gridSpan w:val="2"/>
            <w:shd w:val="clear" w:color="auto" w:fill="EDEDED" w:themeFill="accent3" w:themeFillTint="33"/>
          </w:tcPr>
          <w:p w:rsidR="00100CF3" w:rsidRPr="00100CF3" w:rsidRDefault="00AE274C" w:rsidP="00200CB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Rozměry</w:t>
            </w:r>
          </w:p>
        </w:tc>
      </w:tr>
      <w:tr w:rsidR="00100CF3" w:rsidRPr="00100CF3" w:rsidTr="00200CB8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100CF3" w:rsidRPr="00100CF3" w:rsidRDefault="00AE274C" w:rsidP="00200CB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Vnější rozměry </w:t>
            </w:r>
            <w:r w:rsidRPr="00AE274C">
              <w:rPr>
                <w:rFonts w:ascii="Calibri" w:hAnsi="Calibri" w:cs="Calibri"/>
                <w:b/>
                <w:sz w:val="22"/>
                <w:szCs w:val="22"/>
              </w:rPr>
              <w:t>max. v x š x h 710x590x450mm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CF3" w:rsidRPr="00D570C3" w:rsidRDefault="00F02F6F" w:rsidP="00200CB8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100CF3" w:rsidRPr="00100CF3" w:rsidTr="00200CB8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100CF3" w:rsidRPr="00100CF3" w:rsidRDefault="00AE274C" w:rsidP="00AE274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Vnitřní objem </w:t>
            </w:r>
            <w:r w:rsidRPr="00AE274C">
              <w:rPr>
                <w:rFonts w:ascii="Calibri" w:hAnsi="Calibri" w:cs="Calibri"/>
                <w:b/>
                <w:sz w:val="22"/>
                <w:szCs w:val="22"/>
              </w:rPr>
              <w:t>od-do 30-40 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CF3" w:rsidRPr="00D570C3" w:rsidRDefault="00F02F6F" w:rsidP="00200CB8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100CF3" w:rsidRPr="00100CF3" w:rsidTr="00200CB8">
        <w:tblPrEx>
          <w:jc w:val="center"/>
        </w:tblPrEx>
        <w:trPr>
          <w:jc w:val="center"/>
        </w:trPr>
        <w:tc>
          <w:tcPr>
            <w:tcW w:w="9067" w:type="dxa"/>
            <w:gridSpan w:val="2"/>
            <w:shd w:val="clear" w:color="auto" w:fill="auto"/>
          </w:tcPr>
          <w:p w:rsidR="00100CF3" w:rsidRPr="00100CF3" w:rsidRDefault="00AE274C" w:rsidP="00200C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</w:t>
            </w:r>
          </w:p>
        </w:tc>
      </w:tr>
      <w:tr w:rsidR="00100CF3" w:rsidRPr="00A95F31" w:rsidTr="00200CB8">
        <w:tblPrEx>
          <w:jc w:val="center"/>
        </w:tblPrEx>
        <w:trPr>
          <w:jc w:val="center"/>
        </w:trPr>
        <w:tc>
          <w:tcPr>
            <w:tcW w:w="7508" w:type="dxa"/>
            <w:shd w:val="clear" w:color="auto" w:fill="auto"/>
          </w:tcPr>
          <w:p w:rsidR="00100CF3" w:rsidRPr="00662E01" w:rsidRDefault="00F02F6F" w:rsidP="00200CB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Teplotní rozsah </w:t>
            </w:r>
            <w:r w:rsidRPr="00F02F6F">
              <w:rPr>
                <w:rFonts w:ascii="Calibri" w:hAnsi="Calibri" w:cs="Calibri"/>
                <w:b/>
                <w:sz w:val="22"/>
                <w:szCs w:val="22"/>
              </w:rPr>
              <w:t>20-320°C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CF3" w:rsidRPr="00A95F31" w:rsidRDefault="00D570C3" w:rsidP="00200C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20796A" w:rsidRPr="0020796A" w:rsidTr="00CC1EDA">
        <w:tc>
          <w:tcPr>
            <w:tcW w:w="7508" w:type="dxa"/>
            <w:shd w:val="clear" w:color="auto" w:fill="auto"/>
          </w:tcPr>
          <w:p w:rsidR="0020796A" w:rsidRPr="00826B66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Přirozená cirkulace vzduchu v komoře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796A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Rovnoměrné rozložení teploty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Použití – vhodné pro sušení sypkých látek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Elektronické ovládání výfukové klapky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Teplotní čidla </w:t>
            </w:r>
            <w:r w:rsidRPr="00F02F6F">
              <w:rPr>
                <w:rFonts w:ascii="Calibri" w:hAnsi="Calibri" w:cs="Calibri"/>
                <w:b/>
                <w:sz w:val="22"/>
                <w:szCs w:val="22"/>
              </w:rPr>
              <w:t>min.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Vnitřní komora a vnější plášť z nerezové oceli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Izolované vnější nerezové dveře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Zadní kryt z pozinkované oceli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Drátěná nebo děrovaná police, počet min. 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Příkon do 2,5 kW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Dvojitý displej pro odečítání hodnot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Možnost přenosu dat pomocí USB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F02F6F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  <w:tr w:rsidR="00F02F6F" w:rsidRPr="0020796A" w:rsidTr="00CC1EDA">
        <w:tc>
          <w:tcPr>
            <w:tcW w:w="7508" w:type="dxa"/>
            <w:shd w:val="clear" w:color="auto" w:fill="auto"/>
          </w:tcPr>
          <w:p w:rsidR="00F02F6F" w:rsidRDefault="00F02F6F" w:rsidP="00F02F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menu v ČJ nebo AJ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F6F" w:rsidRPr="00D570C3" w:rsidRDefault="00D570C3" w:rsidP="00CC1ED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70C3">
              <w:rPr>
                <w:rFonts w:ascii="Calibri" w:hAnsi="Calibri" w:cs="Calibri"/>
                <w:sz w:val="22"/>
                <w:szCs w:val="22"/>
                <w:highlight w:val="yellow"/>
              </w:rPr>
              <w:t>ANO/NE</w:t>
            </w:r>
          </w:p>
        </w:tc>
      </w:tr>
    </w:tbl>
    <w:p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Default="00826B66" w:rsidP="00826B66">
      <w:pPr>
        <w:jc w:val="both"/>
        <w:rPr>
          <w:rFonts w:ascii="Arial" w:hAnsi="Arial" w:cs="Arial"/>
          <w:sz w:val="22"/>
        </w:rPr>
      </w:pPr>
    </w:p>
    <w:p w:rsidR="00100CF3" w:rsidRPr="0076385A" w:rsidRDefault="00100CF3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:rsidR="00826B66" w:rsidRPr="0076385A" w:rsidRDefault="00D570C3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826B66" w:rsidRPr="00100CF3" w:rsidRDefault="00D570C3" w:rsidP="00100CF3">
      <w:pPr>
        <w:spacing w:after="12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100CF3" w:rsidSect="00A6473E">
      <w:footerReference w:type="first" r:id="rId8"/>
      <w:type w:val="continuous"/>
      <w:pgSz w:w="11906" w:h="16838"/>
      <w:pgMar w:top="709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610" w:rsidRDefault="00822610" w:rsidP="006A4F4C">
      <w:r>
        <w:separator/>
      </w:r>
    </w:p>
  </w:endnote>
  <w:endnote w:type="continuationSeparator" w:id="0">
    <w:p w:rsidR="00822610" w:rsidRDefault="00822610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20082" w:rsidRPr="006C0541" w:rsidRDefault="00920082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570C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610" w:rsidRDefault="00822610" w:rsidP="006A4F4C">
      <w:r>
        <w:separator/>
      </w:r>
    </w:p>
  </w:footnote>
  <w:footnote w:type="continuationSeparator" w:id="0">
    <w:p w:rsidR="00822610" w:rsidRDefault="00822610" w:rsidP="006A4F4C">
      <w:r>
        <w:continuationSeparator/>
      </w:r>
    </w:p>
  </w:footnote>
  <w:footnote w:id="1">
    <w:p w:rsidR="00B14599" w:rsidRPr="00B14599" w:rsidRDefault="0020796A" w:rsidP="00B14599">
      <w:pPr>
        <w:pStyle w:val="Textpoznpodarou"/>
        <w:rPr>
          <w:rFonts w:ascii="Calibri" w:hAnsi="Calibri" w:cs="Calibri"/>
          <w:b/>
          <w:i/>
        </w:rPr>
      </w:pPr>
      <w:r w:rsidRPr="005A1755">
        <w:rPr>
          <w:rStyle w:val="Znakapoznpodarou"/>
          <w:rFonts w:ascii="Calibri" w:hAnsi="Calibri" w:cs="Calibri"/>
          <w:i/>
          <w:highlight w:val="yellow"/>
        </w:rPr>
        <w:footnoteRef/>
      </w:r>
      <w:r w:rsidRPr="005A1755">
        <w:rPr>
          <w:rFonts w:ascii="Calibri" w:hAnsi="Calibri" w:cs="Calibri"/>
          <w:i/>
          <w:highlight w:val="yellow"/>
        </w:rPr>
        <w:t xml:space="preserve"> </w:t>
      </w:r>
      <w:r w:rsidR="00B14599" w:rsidRPr="005A1755">
        <w:rPr>
          <w:rFonts w:ascii="Calibri" w:hAnsi="Calibri" w:cs="Calibri"/>
          <w:b/>
          <w:i/>
          <w:highlight w:val="yellow"/>
          <w:u w:val="single"/>
        </w:rPr>
        <w:t>Pokyny pro dodavatele:</w:t>
      </w:r>
    </w:p>
    <w:p w:rsidR="00B14599" w:rsidRPr="00DB3D1C" w:rsidRDefault="00B14599" w:rsidP="00B14599">
      <w:pPr>
        <w:pStyle w:val="Textpoznpodarou"/>
        <w:tabs>
          <w:tab w:val="clear" w:pos="425"/>
        </w:tabs>
        <w:spacing w:after="60"/>
        <w:ind w:left="0" w:firstLine="0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i/>
          <w:highlight w:val="yellow"/>
        </w:rPr>
        <w:t xml:space="preserve">Dodavatel </w:t>
      </w:r>
      <w:r>
        <w:rPr>
          <w:rFonts w:ascii="Calibri" w:hAnsi="Calibri" w:cs="Calibri"/>
          <w:i/>
          <w:highlight w:val="yellow"/>
        </w:rPr>
        <w:t xml:space="preserve">pravdivě </w:t>
      </w:r>
      <w:r w:rsidRPr="005A1755">
        <w:rPr>
          <w:rFonts w:ascii="Calibri" w:hAnsi="Calibri" w:cs="Calibri"/>
          <w:i/>
          <w:highlight w:val="yellow"/>
        </w:rPr>
        <w:t xml:space="preserve">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uvede </w:t>
      </w:r>
      <w:r>
        <w:rPr>
          <w:rFonts w:ascii="Calibri" w:hAnsi="Calibri" w:cs="Calibri"/>
          <w:i/>
          <w:highlight w:val="yellow"/>
        </w:rPr>
        <w:t>„ANO“ v případě, že jím nabízené</w:t>
      </w:r>
      <w:r w:rsidRPr="005A1755">
        <w:rPr>
          <w:rFonts w:ascii="Calibri" w:hAnsi="Calibri" w:cs="Calibri"/>
          <w:i/>
          <w:highlight w:val="yellow"/>
        </w:rPr>
        <w:t xml:space="preserve"> </w:t>
      </w:r>
      <w:r>
        <w:rPr>
          <w:rFonts w:ascii="Calibri" w:hAnsi="Calibri" w:cs="Calibri"/>
          <w:i/>
          <w:highlight w:val="yellow"/>
        </w:rPr>
        <w:t xml:space="preserve">plnění </w:t>
      </w:r>
      <w:r w:rsidRPr="005A1755">
        <w:rPr>
          <w:rFonts w:ascii="Calibri" w:hAnsi="Calibri" w:cs="Calibri"/>
          <w:i/>
          <w:highlight w:val="yellow"/>
        </w:rPr>
        <w:t xml:space="preserve">podmínku splňuje, „NE“ v případě, že ji nesplňuje. </w:t>
      </w:r>
      <w:r>
        <w:rPr>
          <w:rFonts w:ascii="Calibri" w:hAnsi="Calibri" w:cs="Calibri"/>
          <w:i/>
          <w:highlight w:val="yellow"/>
        </w:rPr>
        <w:t xml:space="preserve">Je-li v podmínce předepsána konkrétní hodnota, rozsah hodnot, min. či max. hodnota, dodavatel uvede konkrétní hodnotu(y), </w:t>
      </w:r>
      <w:proofErr w:type="gramStart"/>
      <w:r>
        <w:rPr>
          <w:rFonts w:ascii="Calibri" w:hAnsi="Calibri" w:cs="Calibri"/>
          <w:i/>
          <w:highlight w:val="yellow"/>
        </w:rPr>
        <w:t>kterou(</w:t>
      </w:r>
      <w:proofErr w:type="spellStart"/>
      <w:r>
        <w:rPr>
          <w:rFonts w:ascii="Calibri" w:hAnsi="Calibri" w:cs="Calibri"/>
          <w:i/>
          <w:highlight w:val="yellow"/>
        </w:rPr>
        <w:t>ými</w:t>
      </w:r>
      <w:proofErr w:type="spellEnd"/>
      <w:proofErr w:type="gramEnd"/>
      <w:r>
        <w:rPr>
          <w:rFonts w:ascii="Calibri" w:hAnsi="Calibri" w:cs="Calibri"/>
          <w:i/>
          <w:highlight w:val="yellow"/>
        </w:rPr>
        <w:t>) nabízené plnění disponuje.</w:t>
      </w:r>
    </w:p>
    <w:p w:rsidR="00B14599" w:rsidRPr="00D570C3" w:rsidRDefault="00B14599" w:rsidP="00D570C3">
      <w:pPr>
        <w:pStyle w:val="Textpoznpodarou"/>
        <w:tabs>
          <w:tab w:val="clear" w:pos="425"/>
        </w:tabs>
        <w:spacing w:after="60"/>
        <w:ind w:left="0" w:firstLine="1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i/>
          <w:highlight w:val="yellow"/>
        </w:rPr>
        <w:t xml:space="preserve">Přitom platí, že veškeré </w:t>
      </w:r>
      <w:r>
        <w:rPr>
          <w:rFonts w:ascii="Calibri" w:hAnsi="Calibri" w:cs="Calibri"/>
          <w:i/>
          <w:highlight w:val="yellow"/>
        </w:rPr>
        <w:t xml:space="preserve">shora uvedené </w:t>
      </w:r>
      <w:r w:rsidRPr="00DB3D1C">
        <w:rPr>
          <w:rFonts w:ascii="Calibri" w:hAnsi="Calibri" w:cs="Calibri"/>
          <w:i/>
          <w:highlight w:val="yellow"/>
        </w:rPr>
        <w:t xml:space="preserve">technické podmínky jsou uvedeny jako minimální (popř. dle jejich povahy jako maximální) a závazné, tj. vyjadřují minimální technickou úroveň, která musí být dodavatelem </w:t>
      </w:r>
      <w:proofErr w:type="gramStart"/>
      <w:r w:rsidRPr="00DB3D1C">
        <w:rPr>
          <w:rFonts w:ascii="Calibri" w:hAnsi="Calibri" w:cs="Calibri"/>
          <w:i/>
          <w:highlight w:val="yellow"/>
        </w:rPr>
        <w:t>dodržena.</w:t>
      </w:r>
      <w:r w:rsidRPr="00B14599">
        <w:rPr>
          <w:rFonts w:asciiTheme="minorHAnsi" w:hAnsiTheme="minorHAnsi" w:cstheme="minorHAnsi"/>
          <w:i/>
          <w:highlight w:val="yellow"/>
        </w:rPr>
        <w:t>.</w:t>
      </w:r>
      <w:proofErr w:type="gramEnd"/>
    </w:p>
    <w:p w:rsidR="00B14599" w:rsidRPr="005A1755" w:rsidRDefault="00B14599" w:rsidP="00B14599">
      <w:pPr>
        <w:pStyle w:val="Textpoznpodarou"/>
        <w:tabs>
          <w:tab w:val="clear" w:pos="425"/>
        </w:tabs>
        <w:ind w:left="142" w:hanging="142"/>
        <w:rPr>
          <w:rFonts w:ascii="Calibri" w:hAnsi="Calibri" w:cs="Calibri"/>
          <w:b/>
          <w:i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9"/>
  </w:num>
  <w:num w:numId="5">
    <w:abstractNumId w:val="3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0"/>
  </w:num>
  <w:num w:numId="14">
    <w:abstractNumId w:val="23"/>
  </w:num>
  <w:num w:numId="15">
    <w:abstractNumId w:val="12"/>
  </w:num>
  <w:num w:numId="16">
    <w:abstractNumId w:val="1"/>
  </w:num>
  <w:num w:numId="17">
    <w:abstractNumId w:val="11"/>
  </w:num>
  <w:num w:numId="18">
    <w:abstractNumId w:val="16"/>
  </w:num>
  <w:num w:numId="19">
    <w:abstractNumId w:val="23"/>
  </w:num>
  <w:num w:numId="20">
    <w:abstractNumId w:val="15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6"/>
  </w:num>
  <w:num w:numId="27">
    <w:abstractNumId w:val="7"/>
  </w:num>
  <w:num w:numId="28">
    <w:abstractNumId w:val="20"/>
  </w:num>
  <w:num w:numId="29">
    <w:abstractNumId w:val="0"/>
  </w:num>
  <w:num w:numId="30">
    <w:abstractNumId w:val="23"/>
  </w:num>
  <w:num w:numId="31">
    <w:abstractNumId w:val="24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0B81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F3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B724D"/>
    <w:rsid w:val="002B79A0"/>
    <w:rsid w:val="002C03D6"/>
    <w:rsid w:val="002C6A3E"/>
    <w:rsid w:val="002D0BE8"/>
    <w:rsid w:val="002D426A"/>
    <w:rsid w:val="002D4B2D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6980"/>
    <w:rsid w:val="003273CB"/>
    <w:rsid w:val="00327E3B"/>
    <w:rsid w:val="00330369"/>
    <w:rsid w:val="00331178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63E0"/>
    <w:rsid w:val="003F689E"/>
    <w:rsid w:val="003F6C74"/>
    <w:rsid w:val="00400EA9"/>
    <w:rsid w:val="00404380"/>
    <w:rsid w:val="00404450"/>
    <w:rsid w:val="00407AE4"/>
    <w:rsid w:val="0041569E"/>
    <w:rsid w:val="0041634F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47A6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22F5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1B97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35A4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0CAE"/>
    <w:rsid w:val="00822610"/>
    <w:rsid w:val="00823581"/>
    <w:rsid w:val="00824E9D"/>
    <w:rsid w:val="00825980"/>
    <w:rsid w:val="008263DC"/>
    <w:rsid w:val="00826B6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3AE5"/>
    <w:rsid w:val="00975E3A"/>
    <w:rsid w:val="009779BC"/>
    <w:rsid w:val="00980089"/>
    <w:rsid w:val="009809D2"/>
    <w:rsid w:val="00981A1C"/>
    <w:rsid w:val="00984119"/>
    <w:rsid w:val="00985D96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4147"/>
    <w:rsid w:val="009E1C69"/>
    <w:rsid w:val="009E2777"/>
    <w:rsid w:val="009E31FF"/>
    <w:rsid w:val="009E37CD"/>
    <w:rsid w:val="009F041F"/>
    <w:rsid w:val="009F05A5"/>
    <w:rsid w:val="009F0A09"/>
    <w:rsid w:val="009F1CFC"/>
    <w:rsid w:val="009F445D"/>
    <w:rsid w:val="009F4C72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25DB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274C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4599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1ED3"/>
    <w:rsid w:val="00C73294"/>
    <w:rsid w:val="00C753B4"/>
    <w:rsid w:val="00C7758E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378C7"/>
    <w:rsid w:val="00D405EC"/>
    <w:rsid w:val="00D40CCE"/>
    <w:rsid w:val="00D40D99"/>
    <w:rsid w:val="00D4222E"/>
    <w:rsid w:val="00D43F5C"/>
    <w:rsid w:val="00D51595"/>
    <w:rsid w:val="00D5659A"/>
    <w:rsid w:val="00D570C3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04F1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F6F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2FA4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7A08F5E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5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0796A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19989-D693-45E0-9A35-298ECE2C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4</cp:revision>
  <dcterms:created xsi:type="dcterms:W3CDTF">2022-12-06T08:33:00Z</dcterms:created>
  <dcterms:modified xsi:type="dcterms:W3CDTF">2023-03-01T11:50:00Z</dcterms:modified>
</cp:coreProperties>
</file>