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5E9CE015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554399">
        <w:rPr>
          <w:rFonts w:ascii="Arial" w:hAnsi="Arial" w:cs="Arial"/>
          <w:b/>
        </w:rPr>
        <w:t>II/360 Trnava - Rudíkov</w:t>
      </w:r>
      <w:r w:rsidR="00EA205B">
        <w:rPr>
          <w:rFonts w:ascii="Arial" w:hAnsi="Arial" w:cs="Arial"/>
          <w:b/>
        </w:rPr>
        <w:t xml:space="preserve">, </w:t>
      </w:r>
      <w:r w:rsidR="00554399">
        <w:rPr>
          <w:rFonts w:ascii="Arial" w:hAnsi="Arial" w:cs="Arial"/>
          <w:b/>
        </w:rPr>
        <w:t>1</w:t>
      </w:r>
      <w:r w:rsidR="00EA205B" w:rsidRPr="00D20DFF">
        <w:rPr>
          <w:rFonts w:ascii="Arial" w:hAnsi="Arial" w:cs="Arial"/>
          <w:b/>
        </w:rPr>
        <w:t>.</w:t>
      </w:r>
      <w:r w:rsidR="00D20DFF" w:rsidRPr="00D20DFF">
        <w:rPr>
          <w:rFonts w:ascii="Arial" w:hAnsi="Arial" w:cs="Arial"/>
          <w:b/>
        </w:rPr>
        <w:t xml:space="preserve"> </w:t>
      </w:r>
      <w:r w:rsidR="00EA205B" w:rsidRPr="00D20DFF">
        <w:rPr>
          <w:rFonts w:ascii="Arial" w:hAnsi="Arial" w:cs="Arial"/>
          <w:b/>
        </w:rPr>
        <w:t>stavba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3FBA18F1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554399">
        <w:rPr>
          <w:rFonts w:ascii="Arial" w:eastAsia="MS Mincho" w:hAnsi="Arial" w:cs="Arial"/>
        </w:rPr>
        <w:t>Jiří Lojda</w:t>
      </w:r>
      <w:r w:rsidR="00556B23" w:rsidRPr="00D5014C">
        <w:rPr>
          <w:rFonts w:ascii="Arial" w:eastAsia="MS Mincho" w:hAnsi="Arial" w:cs="Arial"/>
        </w:rPr>
        <w:t xml:space="preserve">, Ing. </w:t>
      </w:r>
      <w:r w:rsidR="00A51417">
        <w:rPr>
          <w:rFonts w:ascii="Arial" w:eastAsia="MS Mincho" w:hAnsi="Arial" w:cs="Arial"/>
        </w:rPr>
        <w:t>Stanislav Juránek</w:t>
      </w:r>
    </w:p>
    <w:p w14:paraId="75051171" w14:textId="40507D4F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C07E55">
        <w:rPr>
          <w:rFonts w:ascii="Arial" w:hAnsi="Arial" w:cs="Arial"/>
        </w:rPr>
        <w:t>ČSOB</w:t>
      </w:r>
    </w:p>
    <w:p w14:paraId="5E7B1C40" w14:textId="4F3C3CCD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C07E55">
        <w:rPr>
          <w:rFonts w:ascii="Arial" w:hAnsi="Arial" w:cs="Arial"/>
        </w:rPr>
        <w:t>217818583</w:t>
      </w:r>
      <w:r w:rsidR="004C0A56" w:rsidRPr="004C0A56">
        <w:rPr>
          <w:rFonts w:ascii="Arial" w:hAnsi="Arial" w:cs="Arial"/>
          <w:bCs/>
          <w:lang w:eastAsia="cs-CZ"/>
        </w:rPr>
        <w:t>/0</w:t>
      </w:r>
      <w:r w:rsidR="00C07E55">
        <w:rPr>
          <w:rFonts w:ascii="Arial" w:hAnsi="Arial" w:cs="Arial"/>
          <w:bCs/>
          <w:lang w:eastAsia="cs-CZ"/>
        </w:rPr>
        <w:t>3</w:t>
      </w:r>
      <w:r w:rsidR="004C0A56" w:rsidRPr="004C0A56">
        <w:rPr>
          <w:rFonts w:ascii="Arial" w:hAnsi="Arial" w:cs="Arial"/>
          <w:bCs/>
          <w:lang w:eastAsia="cs-CZ"/>
        </w:rPr>
        <w:t>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4149C47" w14:textId="4C522078" w:rsidR="00461095" w:rsidRPr="00935D2F" w:rsidRDefault="00D96E79" w:rsidP="006F5D18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35D2F">
        <w:rPr>
          <w:rFonts w:ascii="Arial" w:hAnsi="Arial" w:cs="Arial"/>
          <w:spacing w:val="4"/>
          <w:sz w:val="22"/>
        </w:rPr>
        <w:t>Předmětem</w:t>
      </w:r>
      <w:r w:rsidR="00AF208A" w:rsidRPr="00935D2F">
        <w:rPr>
          <w:rFonts w:ascii="Arial" w:hAnsi="Arial" w:cs="Arial"/>
          <w:spacing w:val="4"/>
          <w:sz w:val="22"/>
        </w:rPr>
        <w:t xml:space="preserve"> smlouvy</w:t>
      </w:r>
      <w:r w:rsidRPr="00935D2F">
        <w:rPr>
          <w:rFonts w:ascii="Arial" w:hAnsi="Arial" w:cs="Arial"/>
          <w:spacing w:val="4"/>
          <w:sz w:val="22"/>
        </w:rPr>
        <w:t xml:space="preserve"> </w:t>
      </w:r>
      <w:r w:rsidR="001D1E0E" w:rsidRPr="00935D2F">
        <w:rPr>
          <w:rFonts w:ascii="Arial" w:hAnsi="Arial" w:cs="Arial"/>
          <w:spacing w:val="4"/>
          <w:sz w:val="22"/>
        </w:rPr>
        <w:t xml:space="preserve">je kompletní zhotovení stavby </w:t>
      </w:r>
      <w:r w:rsidR="00554399" w:rsidRPr="00935D2F">
        <w:rPr>
          <w:rFonts w:ascii="Arial" w:hAnsi="Arial" w:cs="Arial"/>
          <w:b/>
          <w:spacing w:val="4"/>
          <w:sz w:val="22"/>
        </w:rPr>
        <w:t>II/360 Trnava – Rudíkov, 1</w:t>
      </w:r>
      <w:r w:rsidR="00EA205B" w:rsidRPr="00935D2F">
        <w:rPr>
          <w:rFonts w:ascii="Arial" w:hAnsi="Arial" w:cs="Arial"/>
          <w:b/>
          <w:spacing w:val="4"/>
          <w:sz w:val="22"/>
        </w:rPr>
        <w:t>.</w:t>
      </w:r>
      <w:r w:rsidR="00A126BA" w:rsidRPr="00935D2F">
        <w:rPr>
          <w:rFonts w:ascii="Arial" w:hAnsi="Arial" w:cs="Arial"/>
          <w:b/>
          <w:spacing w:val="4"/>
          <w:sz w:val="22"/>
        </w:rPr>
        <w:t xml:space="preserve"> </w:t>
      </w:r>
      <w:r w:rsidR="00EA205B" w:rsidRPr="00935D2F">
        <w:rPr>
          <w:rFonts w:ascii="Arial" w:hAnsi="Arial" w:cs="Arial"/>
          <w:b/>
          <w:spacing w:val="4"/>
          <w:sz w:val="22"/>
        </w:rPr>
        <w:t>stavba</w:t>
      </w:r>
      <w:r w:rsidR="00BC385E" w:rsidRPr="00935D2F">
        <w:rPr>
          <w:rFonts w:ascii="Arial" w:hAnsi="Arial" w:cs="Arial"/>
          <w:spacing w:val="4"/>
          <w:sz w:val="22"/>
        </w:rPr>
        <w:t xml:space="preserve"> </w:t>
      </w:r>
      <w:r w:rsidR="00A05F13" w:rsidRPr="00935D2F">
        <w:rPr>
          <w:rFonts w:ascii="Arial" w:hAnsi="Arial" w:cs="Arial"/>
          <w:spacing w:val="4"/>
          <w:sz w:val="22"/>
        </w:rPr>
        <w:t>(dále též „dílo“</w:t>
      </w:r>
      <w:r w:rsidR="003F08CC" w:rsidRPr="00935D2F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935D2F">
        <w:rPr>
          <w:rFonts w:ascii="Arial" w:hAnsi="Arial" w:cs="Arial"/>
          <w:spacing w:val="4"/>
          <w:sz w:val="22"/>
        </w:rPr>
        <w:t xml:space="preserve">) </w:t>
      </w:r>
      <w:r w:rsidR="00BC385E" w:rsidRPr="00935D2F">
        <w:rPr>
          <w:rFonts w:ascii="Arial" w:hAnsi="Arial" w:cs="Arial"/>
          <w:spacing w:val="4"/>
          <w:sz w:val="22"/>
        </w:rPr>
        <w:t>zhotovitelem</w:t>
      </w:r>
      <w:r w:rsidR="00CC4FFF" w:rsidRPr="00935D2F">
        <w:rPr>
          <w:rFonts w:ascii="Arial" w:hAnsi="Arial" w:cs="Arial"/>
          <w:spacing w:val="4"/>
          <w:sz w:val="22"/>
        </w:rPr>
        <w:t>.</w:t>
      </w:r>
      <w:r w:rsidR="001D1E0E" w:rsidRPr="00935D2F">
        <w:rPr>
          <w:rFonts w:ascii="Arial" w:hAnsi="Arial" w:cs="Arial"/>
          <w:spacing w:val="4"/>
          <w:sz w:val="22"/>
        </w:rPr>
        <w:t xml:space="preserve"> </w:t>
      </w:r>
      <w:r w:rsidR="00554399" w:rsidRPr="00935D2F">
        <w:rPr>
          <w:rFonts w:ascii="Arial" w:eastAsia="MS Mincho" w:hAnsi="Arial" w:cs="Arial"/>
          <w:sz w:val="22"/>
        </w:rPr>
        <w:t xml:space="preserve">Jedná se o celkovou rekonstrukci </w:t>
      </w:r>
      <w:proofErr w:type="spellStart"/>
      <w:r w:rsidR="00554399" w:rsidRPr="00935D2F">
        <w:rPr>
          <w:rFonts w:ascii="Arial" w:eastAsia="MS Mincho" w:hAnsi="Arial" w:cs="Arial"/>
          <w:sz w:val="22"/>
        </w:rPr>
        <w:t>extravilánového</w:t>
      </w:r>
      <w:proofErr w:type="spellEnd"/>
      <w:r w:rsidR="00554399" w:rsidRPr="00935D2F">
        <w:rPr>
          <w:rFonts w:ascii="Arial" w:eastAsia="MS Mincho" w:hAnsi="Arial" w:cs="Arial"/>
          <w:sz w:val="22"/>
        </w:rPr>
        <w:t xml:space="preserve"> úseku</w:t>
      </w:r>
      <w:r w:rsidR="00554399" w:rsidRPr="00935D2F">
        <w:rPr>
          <w:rFonts w:ascii="Arial" w:eastAsia="MS Mincho" w:hAnsi="Arial" w:cs="Arial"/>
          <w:spacing w:val="-6"/>
          <w:sz w:val="22"/>
        </w:rPr>
        <w:t xml:space="preserve"> </w:t>
      </w:r>
      <w:r w:rsidR="00554399" w:rsidRPr="00935D2F">
        <w:rPr>
          <w:rFonts w:ascii="Arial" w:eastAsia="MS Mincho" w:hAnsi="Arial" w:cs="Arial"/>
          <w:sz w:val="22"/>
        </w:rPr>
        <w:t>silnice</w:t>
      </w:r>
      <w:r w:rsidR="00554399" w:rsidRPr="00935D2F">
        <w:rPr>
          <w:rFonts w:ascii="Arial" w:eastAsia="MS Mincho" w:hAnsi="Arial" w:cs="Arial"/>
          <w:spacing w:val="-6"/>
          <w:sz w:val="22"/>
        </w:rPr>
        <w:t xml:space="preserve"> II/360.</w:t>
      </w:r>
    </w:p>
    <w:p w14:paraId="05B4852C" w14:textId="0D510A09" w:rsidR="00935D2F" w:rsidRDefault="00935D2F" w:rsidP="00935D2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826718">
        <w:rPr>
          <w:rFonts w:ascii="Arial" w:hAnsi="Arial" w:cs="Arial"/>
          <w:spacing w:val="-2"/>
          <w:sz w:val="22"/>
        </w:rPr>
        <w:t>Rekonstrukce silnice II/360</w:t>
      </w:r>
      <w:r>
        <w:rPr>
          <w:rFonts w:ascii="Arial" w:hAnsi="Arial" w:cs="Arial"/>
          <w:spacing w:val="-2"/>
          <w:sz w:val="22"/>
        </w:rPr>
        <w:t xml:space="preserve"> v úseku mezi obcemi Rudíkov a Trnava</w:t>
      </w:r>
      <w:r w:rsidRPr="00826718">
        <w:rPr>
          <w:rFonts w:ascii="Arial" w:hAnsi="Arial" w:cs="Arial"/>
          <w:spacing w:val="-2"/>
          <w:sz w:val="22"/>
        </w:rPr>
        <w:t xml:space="preserve"> je navržena v kategorii S</w:t>
      </w:r>
      <w:r>
        <w:rPr>
          <w:rFonts w:ascii="Arial" w:hAnsi="Arial" w:cs="Arial"/>
          <w:spacing w:val="-2"/>
          <w:sz w:val="22"/>
        </w:rPr>
        <w:t xml:space="preserve"> </w:t>
      </w:r>
      <w:r w:rsidRPr="00826718">
        <w:rPr>
          <w:rFonts w:ascii="Arial" w:hAnsi="Arial" w:cs="Arial"/>
          <w:spacing w:val="-2"/>
          <w:sz w:val="22"/>
        </w:rPr>
        <w:t xml:space="preserve">9,5/90. Řešený úsek silnice II/360 </w:t>
      </w:r>
      <w:r w:rsidRPr="00826718">
        <w:rPr>
          <w:rFonts w:ascii="Arial" w:hAnsi="Arial" w:cs="Arial"/>
          <w:sz w:val="22"/>
        </w:rPr>
        <w:t>začíná v blízkosti čerpací stanice PH (</w:t>
      </w:r>
      <w:r>
        <w:rPr>
          <w:rFonts w:ascii="Arial" w:hAnsi="Arial" w:cs="Arial"/>
          <w:sz w:val="22"/>
        </w:rPr>
        <w:t xml:space="preserve">u obce Rudíkov, </w:t>
      </w:r>
      <w:r w:rsidRPr="00826718">
        <w:rPr>
          <w:rFonts w:ascii="Arial" w:hAnsi="Arial" w:cs="Arial"/>
          <w:sz w:val="22"/>
        </w:rPr>
        <w:t>km 1,260) a je vymezen začátkem náběhového klínu vyznačeným stávajícím dopravním stínem, a končí pracovní spárou již zrekonstruované části silnice II/360 u rybníků Velký a Malý Bor (</w:t>
      </w:r>
      <w:r>
        <w:rPr>
          <w:rFonts w:ascii="Arial" w:hAnsi="Arial" w:cs="Arial"/>
          <w:sz w:val="22"/>
        </w:rPr>
        <w:t xml:space="preserve">u obce Trnava, </w:t>
      </w:r>
      <w:proofErr w:type="gramStart"/>
      <w:r w:rsidRPr="00826718">
        <w:rPr>
          <w:rFonts w:ascii="Arial" w:hAnsi="Arial" w:cs="Arial"/>
          <w:sz w:val="22"/>
        </w:rPr>
        <w:t>km 3,640</w:t>
      </w:r>
      <w:proofErr w:type="gramEnd"/>
      <w:r w:rsidRPr="00826718">
        <w:rPr>
          <w:rFonts w:ascii="Arial" w:hAnsi="Arial" w:cs="Arial"/>
          <w:sz w:val="22"/>
        </w:rPr>
        <w:t xml:space="preserve">). </w:t>
      </w:r>
      <w:r w:rsidRPr="00826718">
        <w:rPr>
          <w:rFonts w:ascii="Arial" w:hAnsi="Arial" w:cs="Arial"/>
          <w:spacing w:val="-2"/>
          <w:sz w:val="22"/>
        </w:rPr>
        <w:t>Celková délka rekonstrukce silnice II/360 je cca 2,4 km. Součástí stavby je i úprava stávajících stykových křižovatek se silnicí II/390 (směr Budišov), se silnicí III/36058 (směr Rudíkov) a se silnicí III/36059 (směr Přeckov).</w:t>
      </w:r>
    </w:p>
    <w:p w14:paraId="0DCCDBC2" w14:textId="77777777" w:rsidR="00D118D7" w:rsidRDefault="00D118D7" w:rsidP="00935D2F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78E75B52" w14:textId="77777777" w:rsidR="00D118D7" w:rsidRDefault="00D118D7" w:rsidP="00935D2F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78FAC0A6" w14:textId="59F3CC09" w:rsidR="00935D2F" w:rsidRDefault="00935D2F" w:rsidP="00935D2F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Rekonstrukce </w:t>
      </w:r>
      <w:r w:rsidRPr="00021F1C">
        <w:rPr>
          <w:rFonts w:ascii="Arial" w:hAnsi="Arial" w:cs="Arial"/>
          <w:sz w:val="22"/>
        </w:rPr>
        <w:t xml:space="preserve">vychází </w:t>
      </w:r>
      <w:r w:rsidR="00F466EE">
        <w:rPr>
          <w:rFonts w:ascii="Arial" w:hAnsi="Arial" w:cs="Arial"/>
          <w:sz w:val="22"/>
        </w:rPr>
        <w:t>z</w:t>
      </w:r>
      <w:r w:rsidRPr="00021F1C">
        <w:rPr>
          <w:rFonts w:ascii="Arial" w:hAnsi="Arial" w:cs="Arial"/>
          <w:sz w:val="22"/>
        </w:rPr>
        <w:t xml:space="preserve">e stávajícího vedení silnice II/360, </w:t>
      </w:r>
      <w:r w:rsidRPr="005E4511">
        <w:rPr>
          <w:rFonts w:ascii="Arial" w:hAnsi="Arial" w:cs="Arial"/>
          <w:sz w:val="22"/>
        </w:rPr>
        <w:t>v blízkosti rybníka Březina</w:t>
      </w:r>
      <w:r w:rsidR="00F466EE">
        <w:rPr>
          <w:rFonts w:ascii="Arial" w:hAnsi="Arial" w:cs="Arial"/>
          <w:sz w:val="22"/>
        </w:rPr>
        <w:t xml:space="preserve"> </w:t>
      </w:r>
      <w:r w:rsidRPr="005E4511">
        <w:rPr>
          <w:rFonts w:ascii="Arial" w:hAnsi="Arial" w:cs="Arial"/>
          <w:sz w:val="22"/>
        </w:rPr>
        <w:t>dochází k výraznějšímu odchýlení od stávající</w:t>
      </w:r>
      <w:r>
        <w:rPr>
          <w:rFonts w:ascii="Arial" w:hAnsi="Arial" w:cs="Arial"/>
          <w:sz w:val="22"/>
        </w:rPr>
        <w:t xml:space="preserve"> </w:t>
      </w:r>
      <w:r w:rsidRPr="005E4511">
        <w:rPr>
          <w:rFonts w:ascii="Arial" w:hAnsi="Arial" w:cs="Arial"/>
          <w:sz w:val="22"/>
        </w:rPr>
        <w:t>trasy silnice II/360</w:t>
      </w:r>
      <w:r>
        <w:rPr>
          <w:rFonts w:ascii="Arial" w:hAnsi="Arial" w:cs="Arial"/>
          <w:sz w:val="22"/>
        </w:rPr>
        <w:t xml:space="preserve">. V úseku původní silnice bude vybudována </w:t>
      </w:r>
      <w:proofErr w:type="gramStart"/>
      <w:r>
        <w:rPr>
          <w:rFonts w:ascii="Arial" w:hAnsi="Arial" w:cs="Arial"/>
          <w:sz w:val="22"/>
        </w:rPr>
        <w:t>vážní</w:t>
      </w:r>
      <w:proofErr w:type="gramEnd"/>
      <w:r>
        <w:rPr>
          <w:rFonts w:ascii="Arial" w:hAnsi="Arial" w:cs="Arial"/>
          <w:sz w:val="22"/>
        </w:rPr>
        <w:t xml:space="preserve"> zóna dle samostatné projektové dokumentace.</w:t>
      </w:r>
    </w:p>
    <w:p w14:paraId="10F09148" w14:textId="77777777" w:rsidR="00935D2F" w:rsidRPr="00535C19" w:rsidRDefault="00935D2F" w:rsidP="00935D2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V rámci </w:t>
      </w:r>
      <w:r>
        <w:rPr>
          <w:rFonts w:ascii="Arial" w:hAnsi="Arial" w:cs="Arial"/>
          <w:spacing w:val="-2"/>
          <w:sz w:val="22"/>
        </w:rPr>
        <w:t>stavby</w:t>
      </w:r>
      <w:r w:rsidRPr="00535C19">
        <w:rPr>
          <w:rFonts w:ascii="Arial" w:hAnsi="Arial" w:cs="Arial"/>
          <w:spacing w:val="-2"/>
          <w:sz w:val="22"/>
        </w:rPr>
        <w:t xml:space="preserve"> je řešeno odvodnění,</w:t>
      </w:r>
      <w:r>
        <w:rPr>
          <w:rFonts w:ascii="Arial" w:hAnsi="Arial" w:cs="Arial"/>
          <w:spacing w:val="-2"/>
          <w:sz w:val="22"/>
        </w:rPr>
        <w:t xml:space="preserve"> rekonstrukce propustků, přeložka sítě ROWANET a případná úprava zastižených meliorací. V rámci přípravy území bude provedeno </w:t>
      </w:r>
      <w:r w:rsidRPr="00535C19">
        <w:rPr>
          <w:rFonts w:ascii="Arial" w:hAnsi="Arial" w:cs="Arial"/>
          <w:spacing w:val="-2"/>
          <w:sz w:val="22"/>
        </w:rPr>
        <w:t xml:space="preserve">kácení </w:t>
      </w:r>
      <w:proofErr w:type="spellStart"/>
      <w:r w:rsidRPr="00535C19">
        <w:rPr>
          <w:rFonts w:ascii="Arial" w:hAnsi="Arial" w:cs="Arial"/>
          <w:spacing w:val="-2"/>
          <w:sz w:val="22"/>
        </w:rPr>
        <w:t>mimolesní</w:t>
      </w:r>
      <w:proofErr w:type="spellEnd"/>
      <w:r w:rsidRPr="00535C19">
        <w:rPr>
          <w:rFonts w:ascii="Arial" w:hAnsi="Arial" w:cs="Arial"/>
          <w:spacing w:val="-2"/>
          <w:sz w:val="22"/>
        </w:rPr>
        <w:t xml:space="preserve"> zeleně</w:t>
      </w:r>
      <w:r>
        <w:rPr>
          <w:rFonts w:ascii="Arial" w:hAnsi="Arial" w:cs="Arial"/>
          <w:spacing w:val="-2"/>
          <w:sz w:val="22"/>
        </w:rPr>
        <w:t xml:space="preserve"> a</w:t>
      </w:r>
      <w:r w:rsidRPr="00535C19">
        <w:rPr>
          <w:rFonts w:ascii="Arial" w:hAnsi="Arial" w:cs="Arial"/>
          <w:spacing w:val="-2"/>
          <w:sz w:val="22"/>
        </w:rPr>
        <w:t xml:space="preserve"> sejmutí ornice, </w:t>
      </w:r>
      <w:r>
        <w:rPr>
          <w:rFonts w:ascii="Arial" w:hAnsi="Arial" w:cs="Arial"/>
          <w:spacing w:val="-2"/>
          <w:sz w:val="22"/>
        </w:rPr>
        <w:t xml:space="preserve">následně budou provedeny </w:t>
      </w:r>
      <w:r w:rsidRPr="00535C19">
        <w:rPr>
          <w:rFonts w:ascii="Arial" w:hAnsi="Arial" w:cs="Arial"/>
          <w:spacing w:val="-2"/>
          <w:sz w:val="22"/>
        </w:rPr>
        <w:t xml:space="preserve">nové vegetační úpravy a </w:t>
      </w:r>
      <w:r>
        <w:rPr>
          <w:rFonts w:ascii="Arial" w:hAnsi="Arial" w:cs="Arial"/>
          <w:spacing w:val="-2"/>
          <w:sz w:val="22"/>
        </w:rPr>
        <w:t xml:space="preserve">technická </w:t>
      </w:r>
      <w:r w:rsidRPr="00535C19">
        <w:rPr>
          <w:rFonts w:ascii="Arial" w:hAnsi="Arial" w:cs="Arial"/>
          <w:spacing w:val="-2"/>
          <w:sz w:val="22"/>
        </w:rPr>
        <w:t>rekultivace.</w:t>
      </w:r>
    </w:p>
    <w:p w14:paraId="09F44C7A" w14:textId="77777777" w:rsidR="00935D2F" w:rsidRPr="00935D2F" w:rsidRDefault="00935D2F" w:rsidP="00935D2F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266891B9" w14:textId="71C2A1CC" w:rsidR="00A32441" w:rsidRDefault="00A32441" w:rsidP="00A32441">
      <w:pPr>
        <w:pStyle w:val="Zkladntextodsazen21"/>
        <w:ind w:left="0" w:firstLine="0"/>
        <w:rPr>
          <w:rFonts w:ascii="Arial" w:hAnsi="Arial" w:cs="Arial"/>
          <w:sz w:val="22"/>
        </w:rPr>
      </w:pPr>
      <w:r w:rsidRPr="00AD50EC">
        <w:rPr>
          <w:rFonts w:ascii="Arial" w:hAnsi="Arial" w:cs="Arial"/>
          <w:sz w:val="22"/>
        </w:rPr>
        <w:t xml:space="preserve">Stavba bude realizována dle projektové dokumentace „II/360 Trnava – Rudíkov, 1. stavba“ vypracované ve stupni PDPS společností </w:t>
      </w:r>
      <w:proofErr w:type="spellStart"/>
      <w:r w:rsidRPr="00AD50EC">
        <w:rPr>
          <w:rFonts w:ascii="Arial" w:hAnsi="Arial" w:cs="Arial"/>
          <w:sz w:val="22"/>
        </w:rPr>
        <w:t>Sweco</w:t>
      </w:r>
      <w:proofErr w:type="spellEnd"/>
      <w:r w:rsidRPr="00AD50EC">
        <w:rPr>
          <w:rFonts w:ascii="Arial" w:hAnsi="Arial" w:cs="Arial"/>
          <w:sz w:val="22"/>
        </w:rPr>
        <w:t xml:space="preserve"> </w:t>
      </w:r>
      <w:proofErr w:type="spellStart"/>
      <w:r w:rsidRPr="00AD50EC">
        <w:rPr>
          <w:rFonts w:ascii="Arial" w:hAnsi="Arial" w:cs="Arial"/>
          <w:sz w:val="22"/>
        </w:rPr>
        <w:t>Hydroprojekt</w:t>
      </w:r>
      <w:proofErr w:type="spellEnd"/>
      <w:r w:rsidRPr="00AD50EC">
        <w:rPr>
          <w:rFonts w:ascii="Arial" w:hAnsi="Arial" w:cs="Arial"/>
          <w:sz w:val="22"/>
        </w:rPr>
        <w:t xml:space="preserve"> a.s.</w:t>
      </w:r>
      <w:r w:rsidR="006F5D18">
        <w:rPr>
          <w:rFonts w:ascii="Arial" w:hAnsi="Arial" w:cs="Arial"/>
          <w:sz w:val="22"/>
        </w:rPr>
        <w:t xml:space="preserve">, </w:t>
      </w:r>
      <w:r w:rsidR="006F5D18" w:rsidRPr="006F5D18">
        <w:rPr>
          <w:rFonts w:ascii="Arial" w:hAnsi="Arial" w:cs="Arial"/>
          <w:sz w:val="22"/>
        </w:rPr>
        <w:t xml:space="preserve">Táborská 31, 140 16 Praha 4, IČO 26475081 </w:t>
      </w:r>
      <w:r>
        <w:rPr>
          <w:rFonts w:ascii="Arial" w:hAnsi="Arial" w:cs="Arial"/>
          <w:sz w:val="22"/>
        </w:rPr>
        <w:t>(07/</w:t>
      </w:r>
      <w:r w:rsidRPr="00AD50EC">
        <w:rPr>
          <w:rFonts w:ascii="Arial" w:hAnsi="Arial" w:cs="Arial"/>
          <w:sz w:val="22"/>
        </w:rPr>
        <w:t>202</w:t>
      </w:r>
      <w:r>
        <w:rPr>
          <w:rFonts w:ascii="Arial" w:hAnsi="Arial" w:cs="Arial"/>
          <w:sz w:val="22"/>
        </w:rPr>
        <w:t>1)</w:t>
      </w:r>
      <w:r w:rsidRPr="00AD50EC">
        <w:rPr>
          <w:rFonts w:ascii="Arial" w:hAnsi="Arial" w:cs="Arial"/>
          <w:sz w:val="22"/>
        </w:rPr>
        <w:t xml:space="preserve"> a </w:t>
      </w:r>
      <w:r w:rsidRPr="00AD50EC">
        <w:rPr>
          <w:rFonts w:ascii="Arial" w:hAnsi="Arial" w:cs="Arial"/>
          <w:spacing w:val="-4"/>
          <w:sz w:val="22"/>
        </w:rPr>
        <w:t>„</w:t>
      </w:r>
      <w:r w:rsidRPr="00AD50EC">
        <w:rPr>
          <w:rFonts w:ascii="Arial" w:hAnsi="Arial" w:cs="Arial"/>
          <w:sz w:val="22"/>
        </w:rPr>
        <w:t xml:space="preserve">II/360 Trnava – Rudíkov, 1. stavba, </w:t>
      </w:r>
      <w:proofErr w:type="gramStart"/>
      <w:r w:rsidRPr="00AD50EC">
        <w:rPr>
          <w:rFonts w:ascii="Arial" w:hAnsi="Arial" w:cs="Arial"/>
          <w:sz w:val="22"/>
        </w:rPr>
        <w:t>vážní</w:t>
      </w:r>
      <w:proofErr w:type="gramEnd"/>
      <w:r w:rsidRPr="00AD50EC">
        <w:rPr>
          <w:rFonts w:ascii="Arial" w:hAnsi="Arial" w:cs="Arial"/>
          <w:sz w:val="22"/>
        </w:rPr>
        <w:t xml:space="preserve"> zóna</w:t>
      </w:r>
      <w:r w:rsidRPr="00AD50EC">
        <w:rPr>
          <w:rFonts w:ascii="Arial" w:eastAsia="MS Mincho" w:hAnsi="Arial" w:cs="Arial"/>
          <w:sz w:val="22"/>
        </w:rPr>
        <w:t xml:space="preserve">“ vypracované ve stupni PDPS </w:t>
      </w:r>
      <w:r w:rsidRPr="00AD50EC">
        <w:rPr>
          <w:rFonts w:ascii="Arial" w:hAnsi="Arial" w:cs="Arial"/>
          <w:sz w:val="22"/>
        </w:rPr>
        <w:t xml:space="preserve">společností </w:t>
      </w:r>
      <w:proofErr w:type="spellStart"/>
      <w:r w:rsidRPr="00AD50EC">
        <w:rPr>
          <w:rFonts w:ascii="Arial" w:hAnsi="Arial" w:cs="Arial"/>
          <w:sz w:val="22"/>
        </w:rPr>
        <w:t>Sweco</w:t>
      </w:r>
      <w:proofErr w:type="spellEnd"/>
      <w:r w:rsidRPr="00AD50EC">
        <w:rPr>
          <w:rFonts w:ascii="Arial" w:hAnsi="Arial" w:cs="Arial"/>
          <w:sz w:val="22"/>
        </w:rPr>
        <w:t xml:space="preserve"> </w:t>
      </w:r>
      <w:proofErr w:type="spellStart"/>
      <w:r w:rsidRPr="00AD50EC">
        <w:rPr>
          <w:rFonts w:ascii="Arial" w:hAnsi="Arial" w:cs="Arial"/>
          <w:sz w:val="22"/>
        </w:rPr>
        <w:t>Hydroprojekt</w:t>
      </w:r>
      <w:proofErr w:type="spellEnd"/>
      <w:r w:rsidRPr="00AD50EC">
        <w:rPr>
          <w:rFonts w:ascii="Arial" w:hAnsi="Arial" w:cs="Arial"/>
          <w:sz w:val="22"/>
        </w:rPr>
        <w:t xml:space="preserve"> a.s.</w:t>
      </w:r>
      <w:r>
        <w:rPr>
          <w:rFonts w:ascii="Arial" w:hAnsi="Arial" w:cs="Arial"/>
          <w:sz w:val="22"/>
        </w:rPr>
        <w:t xml:space="preserve"> (08/</w:t>
      </w:r>
      <w:r w:rsidRPr="00AD50EC">
        <w:rPr>
          <w:rFonts w:ascii="Arial" w:hAnsi="Arial" w:cs="Arial"/>
          <w:sz w:val="22"/>
        </w:rPr>
        <w:t>2022</w:t>
      </w:r>
      <w:r>
        <w:rPr>
          <w:rFonts w:ascii="Arial" w:hAnsi="Arial" w:cs="Arial"/>
          <w:sz w:val="22"/>
        </w:rPr>
        <w:t>)</w:t>
      </w:r>
      <w:r w:rsidRPr="00AD50EC">
        <w:rPr>
          <w:rFonts w:ascii="Arial" w:eastAsia="MS Mincho" w:hAnsi="Arial" w:cs="Arial"/>
          <w:sz w:val="22"/>
        </w:rPr>
        <w:t xml:space="preserve">. </w:t>
      </w:r>
      <w:r w:rsidRPr="00AD50EC">
        <w:rPr>
          <w:rFonts w:ascii="Arial" w:hAnsi="Arial" w:cs="Arial"/>
          <w:sz w:val="22"/>
        </w:rPr>
        <w:t xml:space="preserve"> Rozpočty obou staveb jsou sloučeny do jednoho rozpočtu.</w:t>
      </w:r>
    </w:p>
    <w:p w14:paraId="335F564A" w14:textId="113C4256" w:rsidR="001C1B15" w:rsidRDefault="001C1B15" w:rsidP="00A32441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60C57C54" w14:textId="0AC30C4A" w:rsidR="001C1B15" w:rsidRPr="00812ED0" w:rsidRDefault="001C1B15" w:rsidP="001C1B1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Realizace s</w:t>
      </w:r>
      <w:r w:rsidRPr="00314D0F">
        <w:rPr>
          <w:rFonts w:ascii="Arial" w:hAnsi="Arial" w:cs="Arial"/>
          <w:b w:val="0"/>
          <w:sz w:val="22"/>
          <w:szCs w:val="22"/>
        </w:rPr>
        <w:t>tavební</w:t>
      </w:r>
      <w:r>
        <w:rPr>
          <w:rFonts w:ascii="Arial" w:hAnsi="Arial" w:cs="Arial"/>
          <w:b w:val="0"/>
          <w:sz w:val="22"/>
          <w:szCs w:val="22"/>
        </w:rPr>
        <w:t xml:space="preserve">ch </w:t>
      </w:r>
      <w:r w:rsidRPr="00314D0F">
        <w:rPr>
          <w:rFonts w:ascii="Arial" w:hAnsi="Arial" w:cs="Arial"/>
          <w:b w:val="0"/>
          <w:sz w:val="22"/>
          <w:szCs w:val="22"/>
        </w:rPr>
        <w:t>pr</w:t>
      </w:r>
      <w:r>
        <w:rPr>
          <w:rFonts w:ascii="Arial" w:hAnsi="Arial" w:cs="Arial"/>
          <w:b w:val="0"/>
          <w:sz w:val="22"/>
          <w:szCs w:val="22"/>
        </w:rPr>
        <w:t>ací</w:t>
      </w:r>
      <w:r w:rsidRPr="00314D0F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je navržena</w:t>
      </w:r>
      <w:r w:rsidRPr="00314D0F">
        <w:rPr>
          <w:rFonts w:ascii="Arial" w:hAnsi="Arial" w:cs="Arial"/>
          <w:b w:val="0"/>
          <w:sz w:val="22"/>
          <w:szCs w:val="22"/>
        </w:rPr>
        <w:t xml:space="preserve"> do </w:t>
      </w:r>
      <w:r>
        <w:rPr>
          <w:rFonts w:ascii="Arial" w:hAnsi="Arial" w:cs="Arial"/>
          <w:b w:val="0"/>
          <w:sz w:val="22"/>
          <w:szCs w:val="22"/>
        </w:rPr>
        <w:t>čtyř</w:t>
      </w:r>
      <w:r w:rsidRPr="00314D0F">
        <w:rPr>
          <w:rFonts w:ascii="Arial" w:hAnsi="Arial" w:cs="Arial"/>
          <w:b w:val="0"/>
          <w:sz w:val="22"/>
          <w:szCs w:val="22"/>
        </w:rPr>
        <w:t xml:space="preserve"> stavebních etap</w:t>
      </w:r>
      <w:r>
        <w:rPr>
          <w:rFonts w:ascii="Arial" w:hAnsi="Arial" w:cs="Arial"/>
          <w:b w:val="0"/>
          <w:sz w:val="22"/>
          <w:szCs w:val="22"/>
        </w:rPr>
        <w:t xml:space="preserve"> (úseky mezi jednotlivými křižovatkami)</w:t>
      </w:r>
      <w:r w:rsidRPr="00314D0F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z důvodu obsloužení území dotčeného uzavírkou předmětného úseku silnice II/360</w:t>
      </w:r>
      <w:r w:rsidRPr="00314D0F">
        <w:rPr>
          <w:rFonts w:ascii="Arial" w:hAnsi="Arial" w:cs="Arial"/>
          <w:b w:val="0"/>
          <w:sz w:val="22"/>
          <w:szCs w:val="22"/>
        </w:rPr>
        <w:t>. Jednotlivé etapy jsou podrobně popsány v</w:t>
      </w:r>
      <w:r>
        <w:rPr>
          <w:rFonts w:ascii="Arial" w:hAnsi="Arial" w:cs="Arial"/>
          <w:b w:val="0"/>
          <w:sz w:val="22"/>
          <w:szCs w:val="22"/>
        </w:rPr>
        <w:t> projektové dokumentaci</w:t>
      </w:r>
      <w:r w:rsidRPr="00314D0F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sz w:val="22"/>
        </w:rPr>
        <w:t xml:space="preserve"> </w:t>
      </w:r>
      <w:r w:rsidRPr="00812ED0">
        <w:rPr>
          <w:rFonts w:ascii="Arial" w:hAnsi="Arial" w:cs="Arial"/>
          <w:b w:val="0"/>
          <w:sz w:val="22"/>
          <w:szCs w:val="22"/>
        </w:rPr>
        <w:t>Realizace zakázky se předpokládá po jednotlivých úsecích</w:t>
      </w:r>
      <w:r>
        <w:rPr>
          <w:rFonts w:ascii="Arial" w:hAnsi="Arial" w:cs="Arial"/>
          <w:b w:val="0"/>
          <w:sz w:val="22"/>
          <w:szCs w:val="22"/>
        </w:rPr>
        <w:t>, p</w:t>
      </w:r>
      <w:r w:rsidRPr="00812ED0">
        <w:rPr>
          <w:rFonts w:ascii="Arial" w:hAnsi="Arial" w:cs="Arial"/>
          <w:b w:val="0"/>
          <w:sz w:val="22"/>
          <w:szCs w:val="22"/>
        </w:rPr>
        <w:t xml:space="preserve">ráce budou probíhat za úplné uzavírky silnice II/360. Doprava bude odkloněna na objízdné trasy.  </w:t>
      </w:r>
    </w:p>
    <w:p w14:paraId="4FC98A6C" w14:textId="3B83D6EA" w:rsidR="001C1B15" w:rsidRPr="00AD50EC" w:rsidRDefault="001C1B15" w:rsidP="00A32441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69ED9DC2" w14:textId="25B452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II/3</w:t>
      </w:r>
      <w:r w:rsidR="00A32441">
        <w:rPr>
          <w:rFonts w:ascii="Arial" w:hAnsi="Arial" w:cs="Arial"/>
          <w:spacing w:val="-2"/>
          <w:sz w:val="22"/>
        </w:rPr>
        <w:t>60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11CC5BDA" w14:textId="09C5C972" w:rsidR="004B3F4A" w:rsidRDefault="004B3F4A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1D92B492" w14:textId="77777777" w:rsidR="004B3F4A" w:rsidRDefault="004B3F4A" w:rsidP="004B3F4A">
      <w:pPr>
        <w:jc w:val="both"/>
        <w:rPr>
          <w:rFonts w:ascii="Arial" w:hAnsi="Arial" w:cs="Arial"/>
          <w:b/>
        </w:rPr>
      </w:pPr>
      <w:r w:rsidRPr="008D7C2B">
        <w:rPr>
          <w:rFonts w:ascii="Arial" w:hAnsi="Arial" w:cs="Arial"/>
        </w:rPr>
        <w:t>Vybraný dodavatel</w:t>
      </w:r>
      <w:r w:rsidRPr="00035C4E">
        <w:rPr>
          <w:rFonts w:ascii="Arial" w:hAnsi="Arial" w:cs="Arial"/>
        </w:rPr>
        <w:t xml:space="preserve"> stavby bude koordinovat stavební práce výstavby komunikace a </w:t>
      </w:r>
      <w:r>
        <w:rPr>
          <w:rFonts w:ascii="Arial" w:hAnsi="Arial" w:cs="Arial"/>
        </w:rPr>
        <w:t>stavebních objektů překlád</w:t>
      </w:r>
      <w:r w:rsidRPr="00035C4E">
        <w:rPr>
          <w:rFonts w:ascii="Arial" w:hAnsi="Arial" w:cs="Arial"/>
        </w:rPr>
        <w:t>k</w:t>
      </w:r>
      <w:r>
        <w:rPr>
          <w:rFonts w:ascii="Arial" w:hAnsi="Arial" w:cs="Arial"/>
        </w:rPr>
        <w:t>y</w:t>
      </w:r>
      <w:r w:rsidRPr="00035C4E">
        <w:rPr>
          <w:rFonts w:ascii="Arial" w:hAnsi="Arial" w:cs="Arial"/>
        </w:rPr>
        <w:t xml:space="preserve"> sítě ROWANET</w:t>
      </w:r>
      <w:r>
        <w:rPr>
          <w:rFonts w:ascii="Arial" w:hAnsi="Arial" w:cs="Arial"/>
        </w:rPr>
        <w:t>. J</w:t>
      </w:r>
      <w:r w:rsidRPr="00035C4E">
        <w:rPr>
          <w:rFonts w:ascii="Arial" w:hAnsi="Arial" w:cs="Arial"/>
        </w:rPr>
        <w:t xml:space="preserve">edná se </w:t>
      </w:r>
      <w:r>
        <w:rPr>
          <w:rFonts w:ascii="Arial" w:hAnsi="Arial" w:cs="Arial"/>
        </w:rPr>
        <w:t xml:space="preserve">koordinaci </w:t>
      </w:r>
      <w:r w:rsidRPr="00035C4E">
        <w:rPr>
          <w:rFonts w:ascii="Arial" w:hAnsi="Arial" w:cs="Arial"/>
        </w:rPr>
        <w:t xml:space="preserve">uložení vzdušného vedení </w:t>
      </w:r>
      <w:r>
        <w:rPr>
          <w:rFonts w:ascii="Arial" w:hAnsi="Arial" w:cs="Arial"/>
        </w:rPr>
        <w:t xml:space="preserve">sdělovací sítě </w:t>
      </w:r>
      <w:r w:rsidRPr="00035C4E">
        <w:rPr>
          <w:rFonts w:ascii="Arial" w:hAnsi="Arial" w:cs="Arial"/>
        </w:rPr>
        <w:t>do země</w:t>
      </w:r>
      <w:r>
        <w:rPr>
          <w:rFonts w:ascii="Arial" w:hAnsi="Arial" w:cs="Arial"/>
        </w:rPr>
        <w:t xml:space="preserve"> s</w:t>
      </w:r>
      <w:r w:rsidRPr="00035C4E">
        <w:rPr>
          <w:rFonts w:ascii="Arial" w:hAnsi="Arial" w:cs="Arial"/>
        </w:rPr>
        <w:t xml:space="preserve"> První telefonní spol</w:t>
      </w:r>
      <w:r>
        <w:rPr>
          <w:rFonts w:ascii="Arial" w:hAnsi="Arial" w:cs="Arial"/>
        </w:rPr>
        <w:t>. s r. o.</w:t>
      </w:r>
    </w:p>
    <w:p w14:paraId="202600E9" w14:textId="77777777" w:rsidR="004B3F4A" w:rsidRDefault="004B3F4A" w:rsidP="004B3F4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CFDA323" w14:textId="77777777" w:rsidR="004B3F4A" w:rsidRDefault="004B3F4A" w:rsidP="004B3F4A">
      <w:pPr>
        <w:jc w:val="both"/>
        <w:rPr>
          <w:rFonts w:ascii="Arial" w:hAnsi="Arial" w:cs="Arial"/>
        </w:rPr>
      </w:pPr>
      <w:r w:rsidRPr="00AB5123">
        <w:rPr>
          <w:rFonts w:ascii="Arial" w:hAnsi="Arial" w:cs="Arial"/>
        </w:rPr>
        <w:t>V zájmovém území stavby se nachází SEK ve správě CETIN a.s. a to jak metalické</w:t>
      </w:r>
      <w:r>
        <w:rPr>
          <w:rFonts w:ascii="Arial" w:hAnsi="Arial" w:cs="Arial"/>
        </w:rPr>
        <w:t>,</w:t>
      </w:r>
      <w:r w:rsidRPr="00AB5123">
        <w:rPr>
          <w:rFonts w:ascii="Arial" w:hAnsi="Arial" w:cs="Arial"/>
        </w:rPr>
        <w:t xml:space="preserve"> tak optické. Dále pak zde jsou trasy SEK označené jako neprovozované sítě. Takto označené trasy můžeme považovat za zrušené a není třeba je ani chránit ani překládat</w:t>
      </w:r>
      <w:r>
        <w:rPr>
          <w:rFonts w:ascii="Arial" w:hAnsi="Arial" w:cs="Arial"/>
        </w:rPr>
        <w:t>,</w:t>
      </w:r>
      <w:r w:rsidRPr="00AB51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(původní </w:t>
      </w:r>
      <w:r w:rsidRPr="0018410B">
        <w:rPr>
          <w:rFonts w:ascii="Arial" w:hAnsi="Arial" w:cs="Arial"/>
        </w:rPr>
        <w:t>SO 491 – Přeložka a ochrana SEK CETIN – ZRUŠENO</w:t>
      </w:r>
      <w:r>
        <w:rPr>
          <w:rFonts w:ascii="Arial" w:hAnsi="Arial" w:cs="Arial"/>
        </w:rPr>
        <w:t xml:space="preserve">). </w:t>
      </w:r>
      <w:r w:rsidRPr="00AB5123">
        <w:rPr>
          <w:rFonts w:ascii="Arial" w:hAnsi="Arial" w:cs="Arial"/>
        </w:rPr>
        <w:t xml:space="preserve">Při odhalení těchto sítí </w:t>
      </w:r>
      <w:r>
        <w:rPr>
          <w:rFonts w:ascii="Arial" w:hAnsi="Arial" w:cs="Arial"/>
        </w:rPr>
        <w:t>bude projednán další postup se správcem sítě k jejich odstranění.</w:t>
      </w:r>
    </w:p>
    <w:p w14:paraId="59687444" w14:textId="77777777" w:rsidR="004B3F4A" w:rsidRDefault="004B3F4A" w:rsidP="004B3F4A">
      <w:pPr>
        <w:jc w:val="both"/>
        <w:rPr>
          <w:rFonts w:ascii="Arial" w:hAnsi="Arial" w:cs="Arial"/>
        </w:rPr>
      </w:pPr>
    </w:p>
    <w:p w14:paraId="17414CF7" w14:textId="7C6DCCB5" w:rsidR="004B3F4A" w:rsidRDefault="004B3F4A" w:rsidP="004B3F4A">
      <w:pPr>
        <w:jc w:val="both"/>
        <w:rPr>
          <w:rFonts w:ascii="Arial" w:hAnsi="Arial" w:cs="Arial"/>
        </w:rPr>
      </w:pPr>
      <w:r w:rsidRPr="008D7C2B">
        <w:rPr>
          <w:rFonts w:ascii="Arial" w:hAnsi="Arial" w:cs="Arial"/>
        </w:rPr>
        <w:t>Vybraný dodavatel</w:t>
      </w:r>
      <w:r>
        <w:rPr>
          <w:rFonts w:ascii="Arial" w:hAnsi="Arial" w:cs="Arial"/>
        </w:rPr>
        <w:t xml:space="preserve"> se bude řídit závěry </w:t>
      </w:r>
      <w:r w:rsidR="00285AC7">
        <w:rPr>
          <w:rFonts w:ascii="Arial" w:hAnsi="Arial" w:cs="Arial"/>
        </w:rPr>
        <w:t xml:space="preserve">Dopravně </w:t>
      </w:r>
      <w:r w:rsidR="00285AC7" w:rsidRPr="00B54B03">
        <w:rPr>
          <w:rFonts w:ascii="Arial" w:hAnsi="Arial" w:cs="Arial"/>
        </w:rPr>
        <w:t>b</w:t>
      </w:r>
      <w:r w:rsidRPr="00285AC7">
        <w:rPr>
          <w:rFonts w:ascii="Arial" w:hAnsi="Arial" w:cs="Arial"/>
        </w:rPr>
        <w:t>ezpečnostního auditu,</w:t>
      </w:r>
      <w:r>
        <w:rPr>
          <w:rFonts w:ascii="Arial" w:hAnsi="Arial" w:cs="Arial"/>
        </w:rPr>
        <w:t xml:space="preserve"> </w:t>
      </w:r>
      <w:r w:rsidR="0040791B" w:rsidRPr="0040791B">
        <w:rPr>
          <w:rFonts w:ascii="Arial" w:hAnsi="Arial" w:cs="Arial"/>
        </w:rPr>
        <w:t>Dokumentace k prověřování stavby z hlediska klimatického dopadu</w:t>
      </w:r>
      <w:r w:rsidR="0040791B">
        <w:rPr>
          <w:rFonts w:ascii="Arial" w:hAnsi="Arial" w:cs="Arial"/>
        </w:rPr>
        <w:t xml:space="preserve"> a Studie nakládání s odpady</w:t>
      </w:r>
      <w:r>
        <w:rPr>
          <w:rFonts w:ascii="Arial" w:hAnsi="Arial" w:cs="Arial"/>
        </w:rPr>
        <w:t>, které jsou zapracovány do PDPS a soupisu prací.</w:t>
      </w:r>
    </w:p>
    <w:p w14:paraId="3F3267A9" w14:textId="77777777" w:rsidR="004B3F4A" w:rsidRDefault="004B3F4A" w:rsidP="004B3F4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BBFA6A0" w14:textId="77777777" w:rsidR="004B3F4A" w:rsidRDefault="004B3F4A" w:rsidP="004B3F4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Vybraný dodavatel</w:t>
      </w:r>
      <w:r w:rsidRPr="00314D0F">
        <w:rPr>
          <w:rFonts w:ascii="Arial" w:hAnsi="Arial" w:cs="Arial"/>
          <w:b w:val="0"/>
          <w:sz w:val="22"/>
          <w:szCs w:val="22"/>
        </w:rPr>
        <w:t xml:space="preserve"> zajistí po dohodě s uživateli zemědělských pozemků vytýčení dočasného i trvalého záboru před zahájením jarních </w:t>
      </w:r>
      <w:r>
        <w:rPr>
          <w:rFonts w:ascii="Arial" w:hAnsi="Arial" w:cs="Arial"/>
          <w:b w:val="0"/>
          <w:sz w:val="22"/>
          <w:szCs w:val="22"/>
        </w:rPr>
        <w:t>prací</w:t>
      </w:r>
      <w:r w:rsidRPr="00314D0F">
        <w:rPr>
          <w:rFonts w:ascii="Arial" w:hAnsi="Arial" w:cs="Arial"/>
          <w:b w:val="0"/>
          <w:sz w:val="22"/>
          <w:szCs w:val="22"/>
        </w:rPr>
        <w:t xml:space="preserve"> pro rok 2</w:t>
      </w:r>
      <w:r>
        <w:rPr>
          <w:rFonts w:ascii="Arial" w:hAnsi="Arial" w:cs="Arial"/>
          <w:b w:val="0"/>
          <w:sz w:val="22"/>
          <w:szCs w:val="22"/>
        </w:rPr>
        <w:t>024</w:t>
      </w:r>
      <w:r w:rsidRPr="00314D0F">
        <w:rPr>
          <w:rFonts w:ascii="Arial" w:hAnsi="Arial" w:cs="Arial"/>
          <w:b w:val="0"/>
          <w:sz w:val="22"/>
          <w:szCs w:val="22"/>
        </w:rPr>
        <w:t xml:space="preserve"> a to do 15. 3. 20</w:t>
      </w:r>
      <w:r>
        <w:rPr>
          <w:rFonts w:ascii="Arial" w:hAnsi="Arial" w:cs="Arial"/>
          <w:b w:val="0"/>
          <w:sz w:val="22"/>
          <w:szCs w:val="22"/>
        </w:rPr>
        <w:t>24</w:t>
      </w:r>
      <w:r w:rsidRPr="00314D0F">
        <w:rPr>
          <w:rFonts w:ascii="Arial" w:hAnsi="Arial" w:cs="Arial"/>
          <w:b w:val="0"/>
          <w:sz w:val="22"/>
          <w:szCs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6F5D18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77F0CF99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</w:t>
      </w:r>
      <w:r w:rsidR="004B3F4A">
        <w:rPr>
          <w:rFonts w:ascii="Arial" w:hAnsi="Arial" w:cs="Arial"/>
        </w:rPr>
        <w:t xml:space="preserve"> ACO</w:t>
      </w:r>
      <w:r w:rsidRPr="00F80847">
        <w:rPr>
          <w:rFonts w:ascii="Arial" w:hAnsi="Arial" w:cs="Arial"/>
        </w:rPr>
        <w:t xml:space="preserve"> bude provedena vcelku bez středové spáry.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4292A2F1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</w:t>
      </w:r>
      <w:r w:rsidR="00064C58">
        <w:rPr>
          <w:rFonts w:ascii="Arial" w:hAnsi="Arial" w:cs="Arial"/>
          <w:sz w:val="22"/>
          <w:szCs w:val="22"/>
        </w:rPr>
        <w:t xml:space="preserve">včetně </w:t>
      </w:r>
      <w:proofErr w:type="spellStart"/>
      <w:r w:rsidR="00064C58">
        <w:rPr>
          <w:rFonts w:ascii="Arial" w:hAnsi="Arial" w:cs="Arial"/>
          <w:sz w:val="22"/>
          <w:szCs w:val="22"/>
        </w:rPr>
        <w:t>podobjektů</w:t>
      </w:r>
      <w:proofErr w:type="spellEnd"/>
      <w:r w:rsidR="00064C58">
        <w:rPr>
          <w:rFonts w:ascii="Arial" w:hAnsi="Arial" w:cs="Arial"/>
          <w:sz w:val="22"/>
          <w:szCs w:val="22"/>
        </w:rPr>
        <w:t xml:space="preserve"> </w:t>
      </w:r>
      <w:r w:rsidR="0070081E" w:rsidRPr="008652C9">
        <w:rPr>
          <w:rFonts w:ascii="Arial" w:hAnsi="Arial" w:cs="Arial"/>
          <w:sz w:val="22"/>
          <w:szCs w:val="22"/>
        </w:rPr>
        <w:t>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3701D090" w14:textId="694DAD57" w:rsidR="00A32441" w:rsidRPr="00975DA5" w:rsidRDefault="00A32441" w:rsidP="00A32441">
      <w:pPr>
        <w:tabs>
          <w:tab w:val="right" w:pos="6804"/>
        </w:tabs>
        <w:spacing w:before="120" w:line="312" w:lineRule="auto"/>
        <w:jc w:val="both"/>
        <w:rPr>
          <w:rFonts w:ascii="Arial" w:hAnsi="Arial" w:cs="Arial"/>
          <w:sz w:val="2"/>
          <w:szCs w:val="2"/>
        </w:rPr>
      </w:pPr>
    </w:p>
    <w:p w14:paraId="5BAB0555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>SO 001 – Příprava území</w:t>
      </w:r>
    </w:p>
    <w:p w14:paraId="4AF8876A" w14:textId="16A1A319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>SO 101 – Silnice II/360 od ZÚ</w:t>
      </w:r>
      <w:r w:rsidR="00624765">
        <w:rPr>
          <w:rFonts w:ascii="Arial" w:hAnsi="Arial" w:cs="Arial"/>
        </w:rPr>
        <w:t xml:space="preserve"> (začátek úseku)</w:t>
      </w:r>
      <w:r w:rsidRPr="0018410B">
        <w:rPr>
          <w:rFonts w:ascii="Arial" w:hAnsi="Arial" w:cs="Arial"/>
        </w:rPr>
        <w:t xml:space="preserve"> po </w:t>
      </w:r>
      <w:proofErr w:type="gramStart"/>
      <w:r w:rsidRPr="0018410B">
        <w:rPr>
          <w:rFonts w:ascii="Arial" w:hAnsi="Arial" w:cs="Arial"/>
        </w:rPr>
        <w:t>sil</w:t>
      </w:r>
      <w:proofErr w:type="gramEnd"/>
      <w:r w:rsidR="00064C58">
        <w:rPr>
          <w:rFonts w:ascii="Arial" w:hAnsi="Arial" w:cs="Arial"/>
        </w:rPr>
        <w:t>.</w:t>
      </w:r>
      <w:r w:rsidRPr="0018410B">
        <w:rPr>
          <w:rFonts w:ascii="Arial" w:hAnsi="Arial" w:cs="Arial"/>
        </w:rPr>
        <w:t xml:space="preserve"> II/390</w:t>
      </w:r>
    </w:p>
    <w:p w14:paraId="3B6FB8D0" w14:textId="62FD59E5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>SO 102 – Silnice II/360 od sil</w:t>
      </w:r>
      <w:r w:rsidR="00064C58">
        <w:rPr>
          <w:rFonts w:ascii="Arial" w:hAnsi="Arial" w:cs="Arial"/>
        </w:rPr>
        <w:t>.</w:t>
      </w:r>
      <w:r w:rsidRPr="0018410B">
        <w:rPr>
          <w:rFonts w:ascii="Arial" w:hAnsi="Arial" w:cs="Arial"/>
        </w:rPr>
        <w:t xml:space="preserve"> II/390 </w:t>
      </w:r>
      <w:r w:rsidR="00064C58">
        <w:rPr>
          <w:rFonts w:ascii="Arial" w:hAnsi="Arial" w:cs="Arial"/>
        </w:rPr>
        <w:t>d</w:t>
      </w:r>
      <w:r w:rsidRPr="0018410B">
        <w:rPr>
          <w:rFonts w:ascii="Arial" w:hAnsi="Arial" w:cs="Arial"/>
        </w:rPr>
        <w:t>o KÚ</w:t>
      </w:r>
      <w:r w:rsidR="00624765">
        <w:rPr>
          <w:rFonts w:ascii="Arial" w:hAnsi="Arial" w:cs="Arial"/>
        </w:rPr>
        <w:t xml:space="preserve"> (konec úseku)</w:t>
      </w:r>
    </w:p>
    <w:p w14:paraId="4811CC18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>SO 112 – Napojení silnice III/36058</w:t>
      </w:r>
    </w:p>
    <w:p w14:paraId="6DCF87F6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>SO 113 – Křižovatka se silnicí II/390</w:t>
      </w:r>
    </w:p>
    <w:p w14:paraId="4D9FE100" w14:textId="35FF33CB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 xml:space="preserve">SO 114 – </w:t>
      </w:r>
      <w:proofErr w:type="gramStart"/>
      <w:r w:rsidRPr="0018410B">
        <w:rPr>
          <w:rFonts w:ascii="Arial" w:hAnsi="Arial" w:cs="Arial"/>
        </w:rPr>
        <w:t>Vážní</w:t>
      </w:r>
      <w:proofErr w:type="gramEnd"/>
      <w:r w:rsidRPr="0018410B">
        <w:rPr>
          <w:rFonts w:ascii="Arial" w:hAnsi="Arial" w:cs="Arial"/>
        </w:rPr>
        <w:t xml:space="preserve"> zóna</w:t>
      </w:r>
    </w:p>
    <w:p w14:paraId="0987A7ED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 xml:space="preserve">SO 121 – Zastávka Přeckov </w:t>
      </w:r>
      <w:proofErr w:type="spellStart"/>
      <w:r w:rsidRPr="0018410B">
        <w:rPr>
          <w:rFonts w:ascii="Arial" w:hAnsi="Arial" w:cs="Arial"/>
        </w:rPr>
        <w:t>rozc</w:t>
      </w:r>
      <w:proofErr w:type="spellEnd"/>
      <w:r w:rsidRPr="0018410B">
        <w:rPr>
          <w:rFonts w:ascii="Arial" w:hAnsi="Arial" w:cs="Arial"/>
        </w:rPr>
        <w:t>.</w:t>
      </w:r>
    </w:p>
    <w:p w14:paraId="3441EA4B" w14:textId="66C7F2EB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lastRenderedPageBreak/>
        <w:t xml:space="preserve">SO </w:t>
      </w:r>
      <w:r w:rsidRPr="00624765">
        <w:rPr>
          <w:rFonts w:ascii="Arial" w:hAnsi="Arial" w:cs="Arial"/>
        </w:rPr>
        <w:t>3</w:t>
      </w:r>
      <w:r w:rsidR="00064C58" w:rsidRPr="00624765">
        <w:rPr>
          <w:rFonts w:ascii="Arial" w:hAnsi="Arial" w:cs="Arial"/>
        </w:rPr>
        <w:t>4</w:t>
      </w:r>
      <w:r w:rsidRPr="00624765">
        <w:rPr>
          <w:rFonts w:ascii="Arial" w:hAnsi="Arial" w:cs="Arial"/>
        </w:rPr>
        <w:t>1</w:t>
      </w:r>
      <w:r w:rsidRPr="0018410B">
        <w:rPr>
          <w:rFonts w:ascii="Arial" w:hAnsi="Arial" w:cs="Arial"/>
        </w:rPr>
        <w:t xml:space="preserve"> – Úpravy meliorací</w:t>
      </w:r>
    </w:p>
    <w:p w14:paraId="5FC605C1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 xml:space="preserve">SO 493 – Přeložka sítě ROWANET v </w:t>
      </w:r>
      <w:proofErr w:type="spellStart"/>
      <w:proofErr w:type="gramStart"/>
      <w:r w:rsidRPr="0018410B">
        <w:rPr>
          <w:rFonts w:ascii="Arial" w:hAnsi="Arial" w:cs="Arial"/>
        </w:rPr>
        <w:t>k.ú</w:t>
      </w:r>
      <w:proofErr w:type="spellEnd"/>
      <w:r w:rsidRPr="0018410B">
        <w:rPr>
          <w:rFonts w:ascii="Arial" w:hAnsi="Arial" w:cs="Arial"/>
        </w:rPr>
        <w:t>.</w:t>
      </w:r>
      <w:proofErr w:type="gramEnd"/>
      <w:r w:rsidRPr="0018410B">
        <w:rPr>
          <w:rFonts w:ascii="Arial" w:hAnsi="Arial" w:cs="Arial"/>
        </w:rPr>
        <w:t xml:space="preserve"> Rudíkov</w:t>
      </w:r>
    </w:p>
    <w:p w14:paraId="4AD79408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 xml:space="preserve">SO 494 – Přeložka sítě ROWANET v </w:t>
      </w:r>
      <w:proofErr w:type="spellStart"/>
      <w:proofErr w:type="gramStart"/>
      <w:r w:rsidRPr="0018410B">
        <w:rPr>
          <w:rFonts w:ascii="Arial" w:hAnsi="Arial" w:cs="Arial"/>
        </w:rPr>
        <w:t>k.ú</w:t>
      </w:r>
      <w:proofErr w:type="spellEnd"/>
      <w:r w:rsidRPr="0018410B">
        <w:rPr>
          <w:rFonts w:ascii="Arial" w:hAnsi="Arial" w:cs="Arial"/>
        </w:rPr>
        <w:t>.</w:t>
      </w:r>
      <w:proofErr w:type="gramEnd"/>
      <w:r w:rsidRPr="0018410B">
        <w:rPr>
          <w:rFonts w:ascii="Arial" w:hAnsi="Arial" w:cs="Arial"/>
        </w:rPr>
        <w:t xml:space="preserve"> Trnava u Třebíče</w:t>
      </w:r>
    </w:p>
    <w:p w14:paraId="4B56C55B" w14:textId="77777777" w:rsidR="00A32441" w:rsidRPr="0018410B" w:rsidRDefault="00A32441" w:rsidP="00A32441">
      <w:pPr>
        <w:spacing w:line="312" w:lineRule="auto"/>
        <w:rPr>
          <w:rFonts w:ascii="Arial" w:hAnsi="Arial" w:cs="Arial"/>
        </w:rPr>
      </w:pPr>
      <w:r w:rsidRPr="0018410B">
        <w:rPr>
          <w:rFonts w:ascii="Arial" w:hAnsi="Arial" w:cs="Arial"/>
        </w:rPr>
        <w:t>SO 801 – Technická rekultivace</w:t>
      </w:r>
    </w:p>
    <w:p w14:paraId="5ADE14B7" w14:textId="77777777" w:rsidR="00A32441" w:rsidRPr="0018410B" w:rsidRDefault="00A32441" w:rsidP="00A32441">
      <w:pPr>
        <w:suppressAutoHyphens/>
        <w:spacing w:line="312" w:lineRule="auto"/>
        <w:jc w:val="both"/>
        <w:rPr>
          <w:rFonts w:ascii="Arial" w:hAnsi="Arial" w:cs="Arial"/>
        </w:rPr>
      </w:pPr>
      <w:r w:rsidRPr="0018410B">
        <w:rPr>
          <w:rFonts w:ascii="Arial" w:hAnsi="Arial" w:cs="Arial"/>
        </w:rPr>
        <w:t>SO 811 – Náhradní výsadba</w:t>
      </w:r>
    </w:p>
    <w:p w14:paraId="14CD9676" w14:textId="72CC84E3" w:rsidR="00A32441" w:rsidRDefault="00A32441" w:rsidP="00A32441">
      <w:pPr>
        <w:suppressAutoHyphens/>
        <w:spacing w:line="312" w:lineRule="auto"/>
        <w:jc w:val="both"/>
        <w:rPr>
          <w:rFonts w:ascii="Arial" w:hAnsi="Arial" w:cs="Arial"/>
        </w:rPr>
      </w:pPr>
      <w:r w:rsidRPr="0018410B">
        <w:rPr>
          <w:rFonts w:ascii="Arial" w:hAnsi="Arial" w:cs="Arial"/>
        </w:rPr>
        <w:t>SO 812 –</w:t>
      </w:r>
      <w:r>
        <w:rPr>
          <w:rFonts w:ascii="Arial" w:hAnsi="Arial" w:cs="Arial"/>
        </w:rPr>
        <w:t xml:space="preserve"> </w:t>
      </w:r>
      <w:r w:rsidR="00E976EF">
        <w:rPr>
          <w:rFonts w:ascii="Arial" w:hAnsi="Arial" w:cs="Arial"/>
        </w:rPr>
        <w:t>Náhradní výsadba</w:t>
      </w:r>
    </w:p>
    <w:p w14:paraId="35D5FB1A" w14:textId="0C8504F5" w:rsidR="00AA5253" w:rsidRPr="0018410B" w:rsidRDefault="00AA5253" w:rsidP="00A32441">
      <w:pPr>
        <w:suppressAutoHyphens/>
        <w:spacing w:line="312" w:lineRule="auto"/>
        <w:jc w:val="both"/>
        <w:rPr>
          <w:rFonts w:ascii="Arial" w:eastAsia="MS Mincho" w:hAnsi="Arial" w:cs="Arial"/>
          <w:b/>
        </w:rPr>
      </w:pPr>
      <w:r>
        <w:rPr>
          <w:rFonts w:ascii="Arial" w:hAnsi="Arial" w:cs="Arial"/>
        </w:rPr>
        <w:t>VON – Vedlejší a ostatní náklady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B397052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 xml:space="preserve">pasportizace </w:t>
      </w:r>
      <w:r w:rsidR="000E517E">
        <w:rPr>
          <w:rFonts w:cs="Arial"/>
          <w:szCs w:val="22"/>
        </w:rPr>
        <w:t xml:space="preserve">všech </w:t>
      </w:r>
      <w:r w:rsidRPr="00EE48BB">
        <w:rPr>
          <w:rFonts w:cs="Arial"/>
          <w:szCs w:val="22"/>
        </w:rPr>
        <w:t>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1A1404A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2135D60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7830FBFF" w14:textId="07485ADF" w:rsidR="003D3D93" w:rsidRDefault="00F73D91" w:rsidP="003D3D93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2134BDA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lastRenderedPageBreak/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</w:t>
      </w:r>
      <w:r w:rsidR="00F44D72">
        <w:rPr>
          <w:bCs/>
          <w:spacing w:val="4"/>
        </w:rPr>
        <w:t>, publicita,</w:t>
      </w:r>
      <w:r w:rsidRPr="00B52129">
        <w:rPr>
          <w:bCs/>
          <w:spacing w:val="4"/>
        </w:rPr>
        <w:t xml:space="preserve">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5E4091B1" w:rsidR="00712ADA" w:rsidRDefault="000C2C11" w:rsidP="00292442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</w:t>
      </w:r>
      <w:r w:rsidR="00D3287C">
        <w:t xml:space="preserve"> </w:t>
      </w:r>
      <w:r w:rsidR="003C795A">
        <w:t>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11A20E52" w:rsidR="000C2C11" w:rsidRDefault="00124614" w:rsidP="00124614">
      <w:pPr>
        <w:pStyle w:val="Bntext2"/>
        <w:spacing w:before="60"/>
        <w:ind w:left="284" w:hanging="142"/>
        <w:rPr>
          <w:rFonts w:cs="Arial"/>
          <w:spacing w:val="-4"/>
          <w:szCs w:val="22"/>
        </w:rPr>
      </w:pPr>
      <w:r>
        <w:rPr>
          <w:rFonts w:cs="Arial"/>
          <w:szCs w:val="22"/>
        </w:rPr>
        <w:t xml:space="preserve">- </w:t>
      </w:r>
      <w:r w:rsidR="004636E6">
        <w:rPr>
          <w:rFonts w:cs="Arial"/>
          <w:szCs w:val="22"/>
        </w:rPr>
        <w:t>O</w:t>
      </w:r>
      <w:r>
        <w:rPr>
          <w:rFonts w:cs="Arial"/>
          <w:szCs w:val="22"/>
        </w:rPr>
        <w:t>dbor životního prostředí a zemědělství Krajského úřadu Kraje Vysočina</w:t>
      </w:r>
      <w:r w:rsidR="00F20D6C">
        <w:rPr>
          <w:rFonts w:cs="Arial"/>
          <w:szCs w:val="22"/>
        </w:rPr>
        <w:t xml:space="preserve"> vydal dne 8. 11. 2019 Rozhodnutí</w:t>
      </w:r>
      <w:r>
        <w:rPr>
          <w:rFonts w:cs="Arial"/>
          <w:szCs w:val="22"/>
        </w:rPr>
        <w:t xml:space="preserve"> o povolení výjimky ze základních ochranných podmínek zvláště chráněných druhů živočichů</w:t>
      </w:r>
      <w:r w:rsidR="00F20D6C">
        <w:rPr>
          <w:rFonts w:cs="Arial"/>
          <w:szCs w:val="22"/>
        </w:rPr>
        <w:t xml:space="preserve"> (č. j. KUJI 90864/2019). Dle tohoto Rozhodnutí </w:t>
      </w:r>
      <w:r>
        <w:rPr>
          <w:rFonts w:cs="Arial"/>
          <w:szCs w:val="22"/>
        </w:rPr>
        <w:t>bude na stavbě objednatelem zajištěn Biologický dozor</w:t>
      </w:r>
      <w:r w:rsidR="00F20D6C">
        <w:rPr>
          <w:rFonts w:cs="Arial"/>
          <w:szCs w:val="22"/>
        </w:rPr>
        <w:t xml:space="preserve"> a na pozemku p. č. 5126 v k. </w:t>
      </w:r>
      <w:proofErr w:type="spellStart"/>
      <w:r w:rsidR="00F20D6C">
        <w:rPr>
          <w:rFonts w:cs="Arial"/>
          <w:szCs w:val="22"/>
        </w:rPr>
        <w:t>ú.</w:t>
      </w:r>
      <w:proofErr w:type="spellEnd"/>
      <w:r w:rsidR="00F20D6C">
        <w:rPr>
          <w:rFonts w:cs="Arial"/>
          <w:szCs w:val="22"/>
        </w:rPr>
        <w:t xml:space="preserve"> Trnava u Třebíče bude zřízeno tzv. </w:t>
      </w:r>
      <w:proofErr w:type="spellStart"/>
      <w:r w:rsidR="00F20D6C">
        <w:rPr>
          <w:rFonts w:cs="Arial"/>
          <w:szCs w:val="22"/>
        </w:rPr>
        <w:t>broukoviště</w:t>
      </w:r>
      <w:proofErr w:type="spellEnd"/>
      <w:r>
        <w:rPr>
          <w:rFonts w:cs="Arial"/>
          <w:szCs w:val="22"/>
        </w:rPr>
        <w:t xml:space="preserve">. Zhotovitel stavby se zavazuje k </w:t>
      </w:r>
      <w:r w:rsidRPr="00925A01">
        <w:rPr>
          <w:rFonts w:cs="Arial"/>
          <w:spacing w:val="-4"/>
          <w:szCs w:val="22"/>
        </w:rPr>
        <w:t>poskytnutí potřebné součinnosti</w:t>
      </w:r>
      <w:r>
        <w:rPr>
          <w:rFonts w:cs="Arial"/>
          <w:spacing w:val="-4"/>
          <w:szCs w:val="22"/>
        </w:rPr>
        <w:t xml:space="preserve"> osobě vykonávající biologický dozor</w:t>
      </w:r>
      <w:r w:rsidR="00F20D6C">
        <w:rPr>
          <w:rFonts w:cs="Arial"/>
          <w:spacing w:val="-4"/>
          <w:szCs w:val="22"/>
        </w:rPr>
        <w:t xml:space="preserve">, zejména při realizaci kácení dřevin a zřízení </w:t>
      </w:r>
      <w:proofErr w:type="spellStart"/>
      <w:r w:rsidR="00F20D6C">
        <w:rPr>
          <w:rFonts w:cs="Arial"/>
          <w:spacing w:val="-4"/>
          <w:szCs w:val="22"/>
        </w:rPr>
        <w:t>broukoviště</w:t>
      </w:r>
      <w:proofErr w:type="spellEnd"/>
      <w:r w:rsidR="00F20D6C">
        <w:rPr>
          <w:rFonts w:cs="Arial"/>
          <w:spacing w:val="-4"/>
          <w:szCs w:val="22"/>
        </w:rPr>
        <w:t>,</w:t>
      </w:r>
      <w:r>
        <w:rPr>
          <w:rFonts w:cs="Arial"/>
          <w:spacing w:val="-4"/>
          <w:szCs w:val="22"/>
        </w:rPr>
        <w:t xml:space="preserve"> vč. realizace potřebných opatření požadovaných pracovníkem biologického dozoru</w:t>
      </w:r>
      <w:r w:rsidR="00DE4124">
        <w:rPr>
          <w:rFonts w:cs="Arial"/>
          <w:spacing w:val="-4"/>
          <w:szCs w:val="22"/>
        </w:rPr>
        <w:t>,</w:t>
      </w:r>
    </w:p>
    <w:p w14:paraId="07EC59FD" w14:textId="0CAF42BC" w:rsidR="00893855" w:rsidRPr="00D11E6A" w:rsidRDefault="00893855" w:rsidP="00D118D7">
      <w:pPr>
        <w:pStyle w:val="Bntext2"/>
        <w:spacing w:before="60"/>
        <w:ind w:left="142"/>
        <w:rPr>
          <w:rFonts w:cs="Arial"/>
        </w:rPr>
      </w:pPr>
      <w:r>
        <w:rPr>
          <w:rFonts w:cs="Arial"/>
          <w:szCs w:val="22"/>
        </w:rPr>
        <w:t>- zhotovitel nejpozději k datu d</w:t>
      </w:r>
      <w:proofErr w:type="spellStart"/>
      <w:r w:rsidRPr="003B64A8">
        <w:rPr>
          <w:rFonts w:cs="Arial"/>
          <w:lang w:val="x-none" w:eastAsia="x-none"/>
        </w:rPr>
        <w:t>okončení</w:t>
      </w:r>
      <w:proofErr w:type="spellEnd"/>
      <w:r w:rsidRPr="003B64A8">
        <w:rPr>
          <w:rFonts w:cs="Arial"/>
          <w:lang w:val="x-none" w:eastAsia="x-none"/>
        </w:rPr>
        <w:t xml:space="preserve"> díla vč. př</w:t>
      </w:r>
      <w:r>
        <w:rPr>
          <w:rFonts w:cs="Arial"/>
          <w:lang w:val="x-none" w:eastAsia="x-none"/>
        </w:rPr>
        <w:t>edání kompletní dokladové části</w:t>
      </w:r>
      <w:r>
        <w:rPr>
          <w:rFonts w:cs="Arial"/>
          <w:szCs w:val="22"/>
        </w:rPr>
        <w:t xml:space="preserve"> (dle bodu 3.1 této smlouvy) zpracuje a objednateli předloží </w:t>
      </w:r>
      <w:r w:rsidRPr="00893855">
        <w:rPr>
          <w:rFonts w:eastAsia="Times New Roman" w:cs="Arial"/>
          <w:color w:val="000000"/>
        </w:rPr>
        <w:t>dokument prokazující skutečné naplnění plánu přípravy nejméně 70 % stavebního a demoličního odpadu (nikoliv nebezpečného, mimo kategorii 17 05 04) vzniklého na staveništi k opětovnému použití, recyklaci nebo jiný</w:t>
      </w:r>
      <w:r w:rsidR="002724EF">
        <w:rPr>
          <w:rFonts w:eastAsia="Times New Roman" w:cs="Arial"/>
          <w:color w:val="000000"/>
        </w:rPr>
        <w:t xml:space="preserve">m druhům materiálového využití. </w:t>
      </w:r>
      <w:r w:rsidR="002724EF">
        <w:rPr>
          <w:szCs w:val="22"/>
        </w:rPr>
        <w:t>Pokud došlo k odchylkám oproti plánu přípravy nejméně 70 % stavebního a demoličního odpadu (nikoliv nebezpečného, mimo kategorii 17 05 04) vzniklého na staveništi k opětovnému použití, recyklaci nebo jiným druhům materiálového využití</w:t>
      </w:r>
      <w:r w:rsidR="00567500">
        <w:rPr>
          <w:szCs w:val="22"/>
        </w:rPr>
        <w:t xml:space="preserve"> (uvedeném ve </w:t>
      </w:r>
      <w:r w:rsidR="00567500">
        <w:rPr>
          <w:rFonts w:cs="Arial"/>
          <w:szCs w:val="22"/>
        </w:rPr>
        <w:t>Studii nakládání s odpady</w:t>
      </w:r>
      <w:r w:rsidR="00567500">
        <w:rPr>
          <w:szCs w:val="22"/>
        </w:rPr>
        <w:t>)</w:t>
      </w:r>
      <w:r w:rsidR="002724EF">
        <w:rPr>
          <w:szCs w:val="22"/>
        </w:rPr>
        <w:t>, zhotovitel je v dokumentu popíše a řádně odůvodní.</w:t>
      </w:r>
    </w:p>
    <w:p w14:paraId="35234FC8" w14:textId="77777777" w:rsidR="00124614" w:rsidRPr="00925A01" w:rsidRDefault="00124614" w:rsidP="00124614">
      <w:pPr>
        <w:pStyle w:val="Bntext2"/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F77EF91" w14:textId="63AD3207" w:rsidR="00EB1509" w:rsidRDefault="00EB1509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12"/>
          <w:szCs w:val="12"/>
        </w:rPr>
      </w:pPr>
    </w:p>
    <w:p w14:paraId="53D5D1FE" w14:textId="77777777" w:rsidR="00D118D7" w:rsidRDefault="00D118D7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F3038DF" w14:textId="77777777" w:rsidR="00D118D7" w:rsidRDefault="00D118D7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6759F028" w14:textId="77777777" w:rsidR="00D118D7" w:rsidRDefault="00D118D7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233946B2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7B58EA5D" w14:textId="6747043A" w:rsidR="006C5952" w:rsidRPr="003B64A8" w:rsidRDefault="006C5952" w:rsidP="006C5952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(předpoklad)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1</w:t>
      </w:r>
      <w:r w:rsidR="00910B07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23</w:t>
      </w:r>
    </w:p>
    <w:p w14:paraId="1D23FCC8" w14:textId="77777777" w:rsidR="006C5952" w:rsidRPr="003B64A8" w:rsidRDefault="006C5952" w:rsidP="006C5952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eastAsia="x-none"/>
        </w:rPr>
        <w:t>Zprovoznění stavby</w:t>
      </w:r>
      <w:r>
        <w:rPr>
          <w:rFonts w:ascii="Arial" w:hAnsi="Arial" w:cs="Arial"/>
          <w:lang w:eastAsia="x-none"/>
        </w:rPr>
        <w:t>, předčasné užívání stavby</w:t>
      </w:r>
      <w:r w:rsidRPr="003B64A8"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ab/>
        <w:t xml:space="preserve">do </w:t>
      </w:r>
      <w:r>
        <w:rPr>
          <w:rFonts w:ascii="Arial" w:hAnsi="Arial" w:cs="Arial"/>
          <w:lang w:eastAsia="x-none"/>
        </w:rPr>
        <w:t>31. 10</w:t>
      </w:r>
      <w:r w:rsidRPr="003B64A8">
        <w:rPr>
          <w:rFonts w:ascii="Arial" w:hAnsi="Arial" w:cs="Arial"/>
          <w:lang w:eastAsia="x-none"/>
        </w:rPr>
        <w:t>. 20</w:t>
      </w:r>
      <w:r>
        <w:rPr>
          <w:rFonts w:ascii="Arial" w:hAnsi="Arial" w:cs="Arial"/>
          <w:lang w:eastAsia="x-none"/>
        </w:rPr>
        <w:t>24</w:t>
      </w:r>
      <w:r w:rsidRPr="003B64A8">
        <w:rPr>
          <w:rFonts w:ascii="Arial" w:hAnsi="Arial" w:cs="Arial"/>
          <w:color w:val="FF0000"/>
          <w:vertAlign w:val="superscript"/>
          <w:lang w:eastAsia="x-none"/>
        </w:rPr>
        <w:t xml:space="preserve"> </w:t>
      </w:r>
    </w:p>
    <w:p w14:paraId="08A5360A" w14:textId="77777777" w:rsidR="006C5952" w:rsidRPr="009C7A79" w:rsidRDefault="006C5952" w:rsidP="006C5952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 w:rsidRPr="003B64A8">
        <w:rPr>
          <w:rFonts w:ascii="Arial" w:hAnsi="Arial" w:cs="Arial"/>
          <w:lang w:val="x-none" w:eastAsia="x-none"/>
        </w:rPr>
        <w:t xml:space="preserve">do </w:t>
      </w:r>
      <w:r>
        <w:rPr>
          <w:rFonts w:ascii="Arial" w:hAnsi="Arial" w:cs="Arial"/>
          <w:lang w:eastAsia="x-none"/>
        </w:rPr>
        <w:t>30. 06. 2025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33B874E5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22676971" w:rsidR="00B96C9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444E74B" w14:textId="7DADCAC0" w:rsidR="00EE2904" w:rsidRDefault="00EE2904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0F48300C" w14:textId="6B08B12F" w:rsidR="00EE2904" w:rsidRDefault="00EE2904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78251FB" w14:textId="77777777" w:rsidR="00EE2904" w:rsidRPr="009A50B9" w:rsidRDefault="00EE2904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2B85721C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CE141B">
        <w:rPr>
          <w:rFonts w:ascii="Arial" w:hAnsi="Arial" w:cs="Arial"/>
          <w:bCs/>
          <w:sz w:val="22"/>
        </w:rPr>
        <w:t>II/</w:t>
      </w:r>
      <w:r w:rsidR="0044213E" w:rsidRPr="00CE141B">
        <w:rPr>
          <w:rFonts w:ascii="Arial" w:hAnsi="Arial" w:cs="Arial"/>
          <w:bCs/>
          <w:sz w:val="22"/>
        </w:rPr>
        <w:t>3</w:t>
      </w:r>
      <w:r w:rsidR="00F81747">
        <w:rPr>
          <w:rFonts w:ascii="Arial" w:hAnsi="Arial" w:cs="Arial"/>
          <w:bCs/>
          <w:sz w:val="22"/>
        </w:rPr>
        <w:t>60 Trnava – Rudíkov, 1. stavba</w:t>
      </w:r>
      <w:r w:rsidRPr="00CE141B">
        <w:rPr>
          <w:rFonts w:ascii="Arial" w:hAnsi="Arial" w:cs="Arial"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 w:rsidRPr="00CE141B">
        <w:rPr>
          <w:rFonts w:ascii="Arial" w:hAnsi="Arial" w:cs="Arial"/>
          <w:bCs/>
          <w:sz w:val="22"/>
        </w:rPr>
        <w:t xml:space="preserve"> </w:t>
      </w:r>
      <w:r w:rsidR="00F81747">
        <w:rPr>
          <w:rFonts w:ascii="Arial" w:hAnsi="Arial" w:cs="Arial"/>
          <w:bCs/>
          <w:sz w:val="22"/>
        </w:rPr>
        <w:t xml:space="preserve">(bude </w:t>
      </w:r>
      <w:r w:rsidR="00B44A4A">
        <w:rPr>
          <w:rFonts w:ascii="Arial" w:hAnsi="Arial" w:cs="Arial"/>
          <w:bCs/>
          <w:sz w:val="22"/>
        </w:rPr>
        <w:t>sd</w:t>
      </w:r>
      <w:r w:rsidR="00F81747">
        <w:rPr>
          <w:rFonts w:ascii="Arial" w:hAnsi="Arial" w:cs="Arial"/>
          <w:bCs/>
          <w:sz w:val="22"/>
        </w:rPr>
        <w:t>ě</w:t>
      </w:r>
      <w:r w:rsidR="00B44A4A">
        <w:rPr>
          <w:rFonts w:ascii="Arial" w:hAnsi="Arial" w:cs="Arial"/>
          <w:bCs/>
          <w:sz w:val="22"/>
        </w:rPr>
        <w:t>le</w:t>
      </w:r>
      <w:r w:rsidR="00F81747">
        <w:rPr>
          <w:rFonts w:ascii="Arial" w:hAnsi="Arial" w:cs="Arial"/>
          <w:bCs/>
          <w:sz w:val="22"/>
        </w:rPr>
        <w:t>no před zahájením stavebních prací).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2312D94D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lastRenderedPageBreak/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38BD798A" w:rsidR="00A6232C" w:rsidRPr="00EB1509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12"/>
          <w:szCs w:val="12"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49370DD7" w14:textId="77777777" w:rsidR="00D118D7" w:rsidRDefault="00D118D7">
      <w:pPr>
        <w:spacing w:before="120" w:after="120"/>
        <w:jc w:val="center"/>
        <w:rPr>
          <w:rFonts w:ascii="Arial" w:hAnsi="Arial" w:cs="Arial"/>
          <w:b/>
        </w:rPr>
      </w:pPr>
    </w:p>
    <w:p w14:paraId="6D78740C" w14:textId="025D1D3B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77777777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BD28D7" w:rsidRPr="0041718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 w:rsidRPr="00417180">
        <w:rPr>
          <w:rFonts w:ascii="Arial" w:hAnsi="Arial" w:cs="Arial"/>
          <w:spacing w:val="6"/>
          <w:sz w:val="22"/>
        </w:rPr>
        <w:t>ust</w:t>
      </w:r>
      <w:proofErr w:type="spellEnd"/>
      <w:r w:rsidR="00BD28D7" w:rsidRPr="00417180">
        <w:rPr>
          <w:rFonts w:ascii="Arial" w:hAnsi="Arial" w:cs="Arial"/>
          <w:spacing w:val="6"/>
          <w:sz w:val="22"/>
        </w:rPr>
        <w:t>. § 157 zákona č. 183/200</w:t>
      </w:r>
      <w:r w:rsidR="00790B62" w:rsidRPr="00417180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 xml:space="preserve"> přílohou č. </w:t>
      </w:r>
      <w:r w:rsidR="001F5490" w:rsidRPr="00417180">
        <w:rPr>
          <w:rFonts w:ascii="Arial" w:hAnsi="Arial" w:cs="Arial"/>
          <w:spacing w:val="6"/>
          <w:sz w:val="22"/>
        </w:rPr>
        <w:t>16</w:t>
      </w:r>
      <w:r w:rsidR="00D1691E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>V</w:t>
      </w:r>
      <w:r w:rsidR="00D1691E" w:rsidRPr="00417180">
        <w:rPr>
          <w:rFonts w:ascii="Arial" w:hAnsi="Arial" w:cs="Arial"/>
          <w:spacing w:val="6"/>
          <w:sz w:val="22"/>
        </w:rPr>
        <w:t>yhlášky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 xml:space="preserve">č. </w:t>
      </w:r>
      <w:r w:rsidR="00D763DB" w:rsidRPr="00417180">
        <w:rPr>
          <w:rFonts w:ascii="Arial" w:hAnsi="Arial" w:cs="Arial"/>
          <w:spacing w:val="6"/>
          <w:sz w:val="22"/>
        </w:rPr>
        <w:t>499/2006 Sb.</w:t>
      </w:r>
      <w:r w:rsidR="00CA25E4" w:rsidRPr="00417180">
        <w:rPr>
          <w:rFonts w:ascii="Arial" w:hAnsi="Arial" w:cs="Arial"/>
          <w:spacing w:val="6"/>
          <w:sz w:val="22"/>
        </w:rPr>
        <w:t xml:space="preserve">, </w:t>
      </w:r>
      <w:r w:rsidR="00D763DB" w:rsidRPr="00417180">
        <w:rPr>
          <w:rFonts w:ascii="Arial" w:hAnsi="Arial" w:cs="Arial"/>
          <w:spacing w:val="-6"/>
          <w:sz w:val="22"/>
        </w:rPr>
        <w:t>o</w:t>
      </w:r>
      <w:r w:rsidR="00CA25E4" w:rsidRPr="00417180">
        <w:rPr>
          <w:rFonts w:ascii="Arial" w:hAnsi="Arial" w:cs="Arial"/>
          <w:spacing w:val="6"/>
          <w:sz w:val="22"/>
        </w:rPr>
        <w:t> </w:t>
      </w:r>
      <w:r w:rsidR="00D763DB" w:rsidRPr="00417180">
        <w:rPr>
          <w:rFonts w:ascii="Arial" w:hAnsi="Arial" w:cs="Arial"/>
          <w:spacing w:val="-6"/>
          <w:sz w:val="22"/>
        </w:rPr>
        <w:t>dokumentaci staveb</w:t>
      </w:r>
      <w:r w:rsidR="00CA25E4" w:rsidRPr="00417180">
        <w:rPr>
          <w:rFonts w:ascii="Arial" w:hAnsi="Arial" w:cs="Arial"/>
          <w:spacing w:val="-6"/>
          <w:sz w:val="22"/>
        </w:rPr>
        <w:t>,</w:t>
      </w:r>
      <w:r w:rsidR="00C77A78" w:rsidRPr="00417180">
        <w:rPr>
          <w:rFonts w:ascii="Arial" w:hAnsi="Arial" w:cs="Arial"/>
          <w:spacing w:val="-6"/>
          <w:sz w:val="22"/>
        </w:rPr>
        <w:t xml:space="preserve"> ve znění</w:t>
      </w:r>
      <w:r w:rsidR="00C77A78" w:rsidRPr="00417180">
        <w:rPr>
          <w:rFonts w:ascii="Arial" w:hAnsi="Arial" w:cs="Arial"/>
          <w:sz w:val="22"/>
        </w:rPr>
        <w:t xml:space="preserve"> </w:t>
      </w:r>
      <w:r w:rsidR="00C77A78" w:rsidRPr="00417180">
        <w:rPr>
          <w:rFonts w:ascii="Arial" w:hAnsi="Arial" w:cs="Arial"/>
          <w:spacing w:val="6"/>
          <w:sz w:val="22"/>
        </w:rPr>
        <w:t>pozdějších předpisů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0C9A71BD" w14:textId="4A928264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062C6B72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proofErr w:type="spellStart"/>
      <w:r w:rsidR="00E33867" w:rsidRPr="00803B2D">
        <w:rPr>
          <w:rFonts w:ascii="Arial" w:hAnsi="Arial" w:cs="Arial"/>
          <w:sz w:val="22"/>
        </w:rPr>
        <w:t>Sweco</w:t>
      </w:r>
      <w:proofErr w:type="spellEnd"/>
      <w:r w:rsidR="00E33867" w:rsidRPr="00803B2D">
        <w:rPr>
          <w:rFonts w:ascii="Arial" w:hAnsi="Arial" w:cs="Arial"/>
          <w:sz w:val="22"/>
        </w:rPr>
        <w:t xml:space="preserve"> </w:t>
      </w:r>
      <w:proofErr w:type="spellStart"/>
      <w:r w:rsidR="00E33867" w:rsidRPr="00803B2D">
        <w:rPr>
          <w:rFonts w:ascii="Arial" w:hAnsi="Arial" w:cs="Arial"/>
          <w:sz w:val="22"/>
        </w:rPr>
        <w:t>Hydroprojekt</w:t>
      </w:r>
      <w:proofErr w:type="spellEnd"/>
      <w:r w:rsidR="00E33867" w:rsidRPr="00803B2D">
        <w:rPr>
          <w:rFonts w:ascii="Arial" w:hAnsi="Arial" w:cs="Arial"/>
          <w:sz w:val="22"/>
        </w:rPr>
        <w:t xml:space="preserve"> a.s., Táborská 31, 140 16 Praha 4, IČO 26475081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</w:t>
      </w:r>
      <w:r w:rsidRPr="009A50B9">
        <w:rPr>
          <w:rFonts w:cs="Arial"/>
          <w:szCs w:val="22"/>
        </w:rPr>
        <w:lastRenderedPageBreak/>
        <w:t xml:space="preserve">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E17ACD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>se 1</w:t>
      </w:r>
      <w:r w:rsidR="00BB4639">
        <w:rPr>
          <w:rFonts w:ascii="Arial" w:hAnsi="Arial" w:cs="Arial"/>
          <w:sz w:val="22"/>
        </w:rPr>
        <w:t xml:space="preserve"> </w:t>
      </w:r>
      <w:r w:rsidRPr="00127086">
        <w:rPr>
          <w:rFonts w:ascii="Arial" w:hAnsi="Arial" w:cs="Arial"/>
          <w:sz w:val="22"/>
        </w:rPr>
        <w:t xml:space="preserve">x </w:t>
      </w:r>
      <w:r w:rsidR="004C1F5F" w:rsidRPr="00127086">
        <w:rPr>
          <w:rFonts w:ascii="Arial" w:hAnsi="Arial" w:cs="Arial"/>
          <w:sz w:val="22"/>
        </w:rPr>
        <w:t>za týd</w:t>
      </w:r>
      <w:r w:rsidR="00BB4639">
        <w:rPr>
          <w:rFonts w:ascii="Arial" w:hAnsi="Arial" w:cs="Arial"/>
          <w:sz w:val="22"/>
        </w:rPr>
        <w:t>e</w:t>
      </w:r>
      <w:r w:rsidR="004C1F5F" w:rsidRPr="00127086">
        <w:rPr>
          <w:rFonts w:ascii="Arial" w:hAnsi="Arial" w:cs="Arial"/>
          <w:sz w:val="22"/>
        </w:rPr>
        <w:t>n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</w:t>
      </w:r>
      <w:r w:rsidRPr="009A50B9">
        <w:rPr>
          <w:rFonts w:ascii="Arial" w:hAnsi="Arial" w:cs="Arial"/>
          <w:sz w:val="22"/>
        </w:rPr>
        <w:lastRenderedPageBreak/>
        <w:t xml:space="preserve">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4BDC7A1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 zahájení přejímacího řízení je zhotovitel povinen předložit:</w:t>
      </w:r>
    </w:p>
    <w:p w14:paraId="1E0A5C0F" w14:textId="77777777" w:rsidR="00485B5A" w:rsidRPr="004D6013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4D6013">
        <w:rPr>
          <w:szCs w:val="22"/>
        </w:rPr>
        <w:t xml:space="preserve">originál stavebního deníku </w:t>
      </w:r>
    </w:p>
    <w:p w14:paraId="0E7A6D2A" w14:textId="6FD153E1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2922E1F9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2AAA2D6D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C95AEE0" w14:textId="77777777" w:rsidR="0098096A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 platném znění,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65626C17" w14:textId="77777777" w:rsidR="0098096A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součástí odevzdané dokumentace bude i protokol o úspěšné validaci datového souboru JVF DTM prostřednictvím validátoru ČUZK,</w:t>
      </w:r>
    </w:p>
    <w:p w14:paraId="311AE078" w14:textId="42A1A2F7" w:rsidR="000E3CFC" w:rsidRDefault="000E3CFC" w:rsidP="000E3CFC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416414D9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B44A4A">
        <w:rPr>
          <w:rFonts w:ascii="Arial" w:hAnsi="Arial" w:cs="Arial"/>
          <w:sz w:val="22"/>
        </w:rPr>
        <w:t>.</w:t>
      </w:r>
      <w:r w:rsidR="00411ACA" w:rsidRPr="00D232B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204B493A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62D39A55" w14:textId="77777777" w:rsidR="00B44A4A" w:rsidRDefault="00B44A4A" w:rsidP="00B44A4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lastRenderedPageBreak/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012F28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7E32B68C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 xml:space="preserve">Zhotovitel předá objednateli bankovní záruku za řádné provedení díla ve </w:t>
      </w:r>
      <w:r w:rsidRPr="00AD4E5A">
        <w:rPr>
          <w:rFonts w:ascii="Arial" w:hAnsi="Arial" w:cs="Arial"/>
        </w:rPr>
        <w:t>výši </w:t>
      </w:r>
      <w:r w:rsidR="008C0BEB">
        <w:rPr>
          <w:rFonts w:ascii="Arial" w:hAnsi="Arial" w:cs="Arial"/>
        </w:rPr>
        <w:t>3</w:t>
      </w:r>
      <w:r w:rsidR="00212555" w:rsidRPr="00AD4E5A">
        <w:rPr>
          <w:rFonts w:ascii="Arial" w:hAnsi="Arial" w:cs="Arial"/>
        </w:rPr>
        <w:t xml:space="preserve"> </w:t>
      </w:r>
      <w:r w:rsidR="008C0BEB">
        <w:rPr>
          <w:rFonts w:ascii="Arial" w:hAnsi="Arial" w:cs="Arial"/>
        </w:rPr>
        <w:t>0</w:t>
      </w:r>
      <w:r w:rsidR="000A314D" w:rsidRPr="00AD4E5A">
        <w:rPr>
          <w:rFonts w:ascii="Arial" w:hAnsi="Arial" w:cs="Arial"/>
        </w:rPr>
        <w:t>0</w:t>
      </w:r>
      <w:r w:rsidR="005324B3" w:rsidRPr="00AD4E5A">
        <w:rPr>
          <w:rFonts w:ascii="Arial" w:hAnsi="Arial" w:cs="Arial"/>
        </w:rPr>
        <w:t>0</w:t>
      </w:r>
      <w:r w:rsidRPr="00AD4E5A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65B49F2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</w:t>
      </w:r>
      <w:r w:rsidR="00481F69" w:rsidRPr="00AD4E5A">
        <w:rPr>
          <w:rFonts w:ascii="Arial" w:hAnsi="Arial" w:cs="Arial"/>
        </w:rPr>
        <w:t xml:space="preserve">výši </w:t>
      </w:r>
      <w:r w:rsidR="00D232BE" w:rsidRPr="00AD4E5A">
        <w:rPr>
          <w:rFonts w:ascii="Arial" w:hAnsi="Arial" w:cs="Arial"/>
        </w:rPr>
        <w:t>1</w:t>
      </w:r>
      <w:r w:rsidR="00212555" w:rsidRPr="00AD4E5A">
        <w:rPr>
          <w:rFonts w:ascii="Arial" w:hAnsi="Arial" w:cs="Arial"/>
        </w:rPr>
        <w:t xml:space="preserve"> </w:t>
      </w:r>
      <w:r w:rsidR="008C0BEB">
        <w:rPr>
          <w:rFonts w:ascii="Arial" w:hAnsi="Arial" w:cs="Arial"/>
        </w:rPr>
        <w:t>5</w:t>
      </w:r>
      <w:bookmarkStart w:id="1" w:name="_GoBack"/>
      <w:bookmarkEnd w:id="1"/>
      <w:r w:rsidR="00212555" w:rsidRPr="00AD4E5A">
        <w:rPr>
          <w:rFonts w:ascii="Arial" w:hAnsi="Arial" w:cs="Arial"/>
        </w:rPr>
        <w:t>0</w:t>
      </w:r>
      <w:r w:rsidR="001018B2" w:rsidRPr="00AD4E5A">
        <w:rPr>
          <w:rFonts w:ascii="Arial" w:hAnsi="Arial" w:cs="Arial"/>
        </w:rPr>
        <w:t>0</w:t>
      </w:r>
      <w:r w:rsidRPr="00AD4E5A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lastRenderedPageBreak/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lastRenderedPageBreak/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43E4229" w14:textId="77777777" w:rsidR="00D118D7" w:rsidRDefault="00D118D7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74B6CF5E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67EF585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77777777" w:rsidR="00E85A85" w:rsidRPr="00534C44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32B849B3" w14:textId="77777777" w:rsidR="00E85A85" w:rsidRPr="002E1ADC" w:rsidRDefault="00E85A85" w:rsidP="00E85A85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18E7DC2" w14:textId="1BD85011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EC67A8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lastRenderedPageBreak/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46C1F8C6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Jihlavě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99984" w14:textId="77777777" w:rsidR="00910B07" w:rsidRDefault="00910B07">
      <w:r>
        <w:separator/>
      </w:r>
    </w:p>
  </w:endnote>
  <w:endnote w:type="continuationSeparator" w:id="0">
    <w:p w14:paraId="1AA9E7B9" w14:textId="77777777" w:rsidR="00910B07" w:rsidRDefault="0091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910B07" w:rsidRDefault="00910B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910B07" w:rsidRDefault="00910B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F07CF67" w:rsidR="00910B07" w:rsidRDefault="00910B0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C0BEB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C0BEB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B2AAD9C" w:rsidR="00910B07" w:rsidRDefault="00910B0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C0BE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C0BEB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55348" w14:textId="77777777" w:rsidR="00910B07" w:rsidRDefault="00910B07">
      <w:r>
        <w:separator/>
      </w:r>
    </w:p>
  </w:footnote>
  <w:footnote w:type="continuationSeparator" w:id="0">
    <w:p w14:paraId="6718C99A" w14:textId="77777777" w:rsidR="00910B07" w:rsidRDefault="00910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910B07" w:rsidRPr="00BB2481" w:rsidRDefault="00910B07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910B07" w:rsidRPr="00BB2481" w:rsidRDefault="00910B07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910B07" w:rsidRDefault="00910B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0FAD03"/>
    <w:multiLevelType w:val="hybridMultilevel"/>
    <w:tmpl w:val="B9823FE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2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4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5"/>
  </w:num>
  <w:num w:numId="9">
    <w:abstractNumId w:val="38"/>
  </w:num>
  <w:num w:numId="10">
    <w:abstractNumId w:val="51"/>
  </w:num>
  <w:num w:numId="11">
    <w:abstractNumId w:val="45"/>
  </w:num>
  <w:num w:numId="12">
    <w:abstractNumId w:val="16"/>
  </w:num>
  <w:num w:numId="13">
    <w:abstractNumId w:val="30"/>
  </w:num>
  <w:num w:numId="14">
    <w:abstractNumId w:val="52"/>
  </w:num>
  <w:num w:numId="15">
    <w:abstractNumId w:val="21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0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6"/>
  </w:num>
  <w:num w:numId="34">
    <w:abstractNumId w:val="27"/>
  </w:num>
  <w:num w:numId="35">
    <w:abstractNumId w:val="36"/>
  </w:num>
  <w:num w:numId="36">
    <w:abstractNumId w:val="55"/>
  </w:num>
  <w:num w:numId="37">
    <w:abstractNumId w:val="19"/>
  </w:num>
  <w:num w:numId="38">
    <w:abstractNumId w:val="53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0"/>
  </w:num>
  <w:num w:numId="43">
    <w:abstractNumId w:val="30"/>
  </w:num>
  <w:num w:numId="44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2F28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0CE"/>
    <w:rsid w:val="00052356"/>
    <w:rsid w:val="000523BB"/>
    <w:rsid w:val="000525CF"/>
    <w:rsid w:val="000549CC"/>
    <w:rsid w:val="000574CB"/>
    <w:rsid w:val="00057583"/>
    <w:rsid w:val="000647E9"/>
    <w:rsid w:val="00064C58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1BA4"/>
    <w:rsid w:val="000934AE"/>
    <w:rsid w:val="000941BC"/>
    <w:rsid w:val="000961EC"/>
    <w:rsid w:val="000971E4"/>
    <w:rsid w:val="000A314D"/>
    <w:rsid w:val="000A5D82"/>
    <w:rsid w:val="000A6460"/>
    <w:rsid w:val="000A7F63"/>
    <w:rsid w:val="000B1B1F"/>
    <w:rsid w:val="000B43F0"/>
    <w:rsid w:val="000B67A4"/>
    <w:rsid w:val="000B69FE"/>
    <w:rsid w:val="000C116A"/>
    <w:rsid w:val="000C2C11"/>
    <w:rsid w:val="000C67B6"/>
    <w:rsid w:val="000D3D5E"/>
    <w:rsid w:val="000D45BC"/>
    <w:rsid w:val="000D6090"/>
    <w:rsid w:val="000D7D6B"/>
    <w:rsid w:val="000E2318"/>
    <w:rsid w:val="000E2DEF"/>
    <w:rsid w:val="000E3CFC"/>
    <w:rsid w:val="000E482D"/>
    <w:rsid w:val="000E4B5F"/>
    <w:rsid w:val="000E517E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5B08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4614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6F2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1B15"/>
    <w:rsid w:val="001C5B75"/>
    <w:rsid w:val="001C5C21"/>
    <w:rsid w:val="001C6A75"/>
    <w:rsid w:val="001C74E5"/>
    <w:rsid w:val="001D10BD"/>
    <w:rsid w:val="001D1E0E"/>
    <w:rsid w:val="001D36C8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24EF"/>
    <w:rsid w:val="00273A31"/>
    <w:rsid w:val="00274E01"/>
    <w:rsid w:val="00275D70"/>
    <w:rsid w:val="00276CC3"/>
    <w:rsid w:val="00280494"/>
    <w:rsid w:val="00280C46"/>
    <w:rsid w:val="00282405"/>
    <w:rsid w:val="002829A2"/>
    <w:rsid w:val="00282E73"/>
    <w:rsid w:val="00284B22"/>
    <w:rsid w:val="00285AC7"/>
    <w:rsid w:val="002867B7"/>
    <w:rsid w:val="00286B35"/>
    <w:rsid w:val="00290268"/>
    <w:rsid w:val="0029050C"/>
    <w:rsid w:val="002906BD"/>
    <w:rsid w:val="00292442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0D41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4CE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D3D93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0791B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6D0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36E6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3F4A"/>
    <w:rsid w:val="004B405A"/>
    <w:rsid w:val="004C0A56"/>
    <w:rsid w:val="004C0A72"/>
    <w:rsid w:val="004C1ED6"/>
    <w:rsid w:val="004C1F5F"/>
    <w:rsid w:val="004C1FE7"/>
    <w:rsid w:val="004C4C39"/>
    <w:rsid w:val="004C7E78"/>
    <w:rsid w:val="004D0527"/>
    <w:rsid w:val="004D09A4"/>
    <w:rsid w:val="004D4B19"/>
    <w:rsid w:val="004D58DE"/>
    <w:rsid w:val="004D6013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4399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67500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765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C5952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6F5D18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385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0BEB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2B1"/>
    <w:rsid w:val="009059C9"/>
    <w:rsid w:val="00906436"/>
    <w:rsid w:val="00907A08"/>
    <w:rsid w:val="0091026D"/>
    <w:rsid w:val="00910B07"/>
    <w:rsid w:val="00911484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D2F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DA5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41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253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4E5A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4A4A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4B03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4639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07E55"/>
    <w:rsid w:val="00C111B4"/>
    <w:rsid w:val="00C1255E"/>
    <w:rsid w:val="00C14808"/>
    <w:rsid w:val="00C149BA"/>
    <w:rsid w:val="00C1592D"/>
    <w:rsid w:val="00C15F9A"/>
    <w:rsid w:val="00C160F3"/>
    <w:rsid w:val="00C1635D"/>
    <w:rsid w:val="00C1667C"/>
    <w:rsid w:val="00C16683"/>
    <w:rsid w:val="00C17B7B"/>
    <w:rsid w:val="00C235F8"/>
    <w:rsid w:val="00C255C1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18D7"/>
    <w:rsid w:val="00D11E6A"/>
    <w:rsid w:val="00D14BD1"/>
    <w:rsid w:val="00D15799"/>
    <w:rsid w:val="00D1691E"/>
    <w:rsid w:val="00D170F3"/>
    <w:rsid w:val="00D174C7"/>
    <w:rsid w:val="00D20DFF"/>
    <w:rsid w:val="00D232BE"/>
    <w:rsid w:val="00D311E4"/>
    <w:rsid w:val="00D32605"/>
    <w:rsid w:val="00D3287C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124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02BE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867"/>
    <w:rsid w:val="00E33EAB"/>
    <w:rsid w:val="00E341AB"/>
    <w:rsid w:val="00E341CC"/>
    <w:rsid w:val="00E36E06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6EF"/>
    <w:rsid w:val="00E97BF8"/>
    <w:rsid w:val="00EA0160"/>
    <w:rsid w:val="00EA03E9"/>
    <w:rsid w:val="00EA1DE8"/>
    <w:rsid w:val="00EA205B"/>
    <w:rsid w:val="00EA3279"/>
    <w:rsid w:val="00EA3C3B"/>
    <w:rsid w:val="00EA4725"/>
    <w:rsid w:val="00EA56E0"/>
    <w:rsid w:val="00EA64D3"/>
    <w:rsid w:val="00EB1509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A"/>
    <w:rsid w:val="00ED21AE"/>
    <w:rsid w:val="00ED23B8"/>
    <w:rsid w:val="00EE08B4"/>
    <w:rsid w:val="00EE244D"/>
    <w:rsid w:val="00EE2904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0D6C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4D72"/>
    <w:rsid w:val="00F45964"/>
    <w:rsid w:val="00F466EE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174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5367-B782-4466-BDC7-E01D080B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22</Pages>
  <Words>10325</Words>
  <Characters>60920</Characters>
  <Application>Microsoft Office Word</Application>
  <DocSecurity>0</DocSecurity>
  <Lines>507</Lines>
  <Paragraphs>142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31</cp:revision>
  <cp:lastPrinted>2021-01-28T06:21:00Z</cp:lastPrinted>
  <dcterms:created xsi:type="dcterms:W3CDTF">2023-06-23T08:20:00Z</dcterms:created>
  <dcterms:modified xsi:type="dcterms:W3CDTF">2023-08-11T08:40:00Z</dcterms:modified>
</cp:coreProperties>
</file>