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03B5B872" w:rsidR="00FE167B" w:rsidRPr="0051797D" w:rsidRDefault="00332D4C" w:rsidP="00C3687C">
      <w:pPr>
        <w:jc w:val="center"/>
        <w:rPr>
          <w:rFonts w:ascii="Arial" w:hAnsi="Arial" w:cs="Arial"/>
          <w:b/>
          <w:sz w:val="22"/>
          <w:szCs w:val="22"/>
        </w:rPr>
      </w:pPr>
      <w:r w:rsidRPr="00332D4C">
        <w:rPr>
          <w:rFonts w:ascii="Arial" w:hAnsi="Arial" w:cs="Arial"/>
          <w:b/>
          <w:sz w:val="22"/>
          <w:szCs w:val="22"/>
        </w:rPr>
        <w:t>Propojení silnic II/405 a silnice II/602 se silnicí II. třídy (II/602 Jihlava – JV obchvat – část VÝCHOD)</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5278E5F6" w:rsidR="0016116B" w:rsidRPr="0016116B" w:rsidRDefault="00C7181C" w:rsidP="006E6A1B">
      <w:pPr>
        <w:pStyle w:val="Zkladntextodsazen21"/>
        <w:spacing w:line="260" w:lineRule="exact"/>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r>
      <w:r w:rsidR="006E6A1B">
        <w:rPr>
          <w:rFonts w:ascii="Arial" w:hAnsi="Arial" w:cs="Arial"/>
          <w:b/>
          <w:sz w:val="22"/>
          <w:szCs w:val="22"/>
        </w:rPr>
        <w:tab/>
      </w:r>
      <w:r w:rsidR="006E6A1B">
        <w:rPr>
          <w:rFonts w:ascii="Arial" w:hAnsi="Arial" w:cs="Arial"/>
          <w:b/>
          <w:sz w:val="22"/>
          <w:szCs w:val="22"/>
        </w:rPr>
        <w:tab/>
        <w:t xml:space="preserve">         </w:t>
      </w:r>
      <w:r w:rsidRPr="00D107EF">
        <w:rPr>
          <w:rFonts w:ascii="Arial" w:hAnsi="Arial" w:cs="Arial"/>
          <w:b/>
          <w:sz w:val="22"/>
          <w:szCs w:val="22"/>
        </w:rPr>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30B8D6B1"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332D4C">
        <w:rPr>
          <w:rFonts w:ascii="Arial" w:eastAsia="MS Mincho" w:hAnsi="Arial" w:cs="Arial"/>
          <w:sz w:val="22"/>
          <w:szCs w:val="22"/>
        </w:rPr>
        <w:t>Daniel Blaha</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37E57B62" w:rsidR="00C7181C" w:rsidRPr="00745539"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sidRPr="00745539">
        <w:rPr>
          <w:rFonts w:ascii="Arial" w:hAnsi="Arial" w:cs="Arial"/>
          <w:sz w:val="22"/>
          <w:szCs w:val="22"/>
        </w:rPr>
        <w:t>Komerční banka</w:t>
      </w:r>
      <w:r w:rsidR="00C7181C" w:rsidRPr="00745539">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sidRPr="00745539">
        <w:rPr>
          <w:rFonts w:ascii="Arial" w:hAnsi="Arial" w:cs="Arial"/>
          <w:sz w:val="22"/>
          <w:szCs w:val="22"/>
        </w:rPr>
        <w:t>č</w:t>
      </w:r>
      <w:r w:rsidR="00C7181C" w:rsidRPr="00745539">
        <w:rPr>
          <w:rFonts w:ascii="Arial" w:hAnsi="Arial" w:cs="Arial"/>
          <w:sz w:val="22"/>
          <w:szCs w:val="22"/>
        </w:rPr>
        <w:t xml:space="preserve">íslo účtu:              </w:t>
      </w:r>
      <w:r w:rsidR="00C7181C" w:rsidRPr="00745539">
        <w:rPr>
          <w:rFonts w:ascii="Arial" w:hAnsi="Arial" w:cs="Arial"/>
          <w:sz w:val="22"/>
          <w:szCs w:val="22"/>
        </w:rPr>
        <w:tab/>
      </w:r>
      <w:r w:rsidR="00702A2C" w:rsidRPr="00745539">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0A8769D1" w:rsidR="002B171A" w:rsidRPr="005C1B65" w:rsidRDefault="00AA02D9" w:rsidP="006E6A1B">
      <w:pPr>
        <w:pStyle w:val="Zkladntextodsazen21"/>
        <w:rPr>
          <w:rFonts w:ascii="Arial" w:hAnsi="Arial" w:cs="Arial"/>
          <w:b/>
          <w:sz w:val="22"/>
          <w:szCs w:val="22"/>
        </w:rPr>
      </w:pPr>
      <w:r w:rsidRPr="005C1B65">
        <w:rPr>
          <w:rFonts w:ascii="Arial" w:hAnsi="Arial" w:cs="Arial"/>
          <w:b/>
          <w:sz w:val="22"/>
          <w:szCs w:val="22"/>
        </w:rPr>
        <w:t>Příkazník</w:t>
      </w:r>
      <w:r w:rsidR="006E6A1B">
        <w:rPr>
          <w:rFonts w:ascii="Arial" w:hAnsi="Arial" w:cs="Arial"/>
          <w:b/>
          <w:sz w:val="22"/>
          <w:szCs w:val="22"/>
        </w:rPr>
        <w:t>:</w:t>
      </w:r>
      <w:r w:rsidR="006E6A1B">
        <w:rPr>
          <w:rFonts w:ascii="Arial" w:hAnsi="Arial" w:cs="Arial"/>
          <w:b/>
          <w:sz w:val="22"/>
          <w:szCs w:val="22"/>
        </w:rPr>
        <w:tab/>
      </w:r>
      <w:r w:rsidR="006E6A1B">
        <w:rPr>
          <w:rFonts w:ascii="Arial" w:hAnsi="Arial" w:cs="Arial"/>
          <w:b/>
          <w:sz w:val="22"/>
          <w:szCs w:val="22"/>
        </w:rPr>
        <w:tab/>
      </w:r>
      <w:r w:rsidR="006E6A1B">
        <w:rPr>
          <w:rFonts w:ascii="Arial" w:hAnsi="Arial" w:cs="Arial"/>
          <w:b/>
          <w:sz w:val="22"/>
          <w:szCs w:val="22"/>
        </w:rPr>
        <w:tab/>
        <w:t xml:space="preserve">         </w:t>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69C35EF4" w14:textId="4978A665" w:rsidR="000E4843" w:rsidRPr="000E4843" w:rsidRDefault="00637C60" w:rsidP="000E4843">
      <w:pPr>
        <w:pStyle w:val="Odstavecseseznamem"/>
        <w:numPr>
          <w:ilvl w:val="1"/>
          <w:numId w:val="19"/>
        </w:numPr>
        <w:jc w:val="both"/>
        <w:rPr>
          <w:rFonts w:ascii="Arial" w:hAnsi="Arial" w:cs="Arial"/>
          <w:sz w:val="22"/>
          <w:szCs w:val="22"/>
        </w:rPr>
      </w:pPr>
      <w:r w:rsidRPr="000E4843">
        <w:rPr>
          <w:rFonts w:ascii="Arial" w:hAnsi="Arial" w:cs="Arial"/>
          <w:sz w:val="22"/>
          <w:szCs w:val="22"/>
        </w:rPr>
        <w:t xml:space="preserve">Výkon </w:t>
      </w:r>
      <w:r w:rsidR="00A53178" w:rsidRPr="000E4843">
        <w:rPr>
          <w:rFonts w:ascii="Arial" w:hAnsi="Arial" w:cs="Arial"/>
          <w:sz w:val="22"/>
          <w:szCs w:val="22"/>
        </w:rPr>
        <w:t xml:space="preserve">činnosti </w:t>
      </w:r>
      <w:r w:rsidRPr="000E4843">
        <w:rPr>
          <w:rFonts w:ascii="Arial" w:hAnsi="Arial" w:cs="Arial"/>
          <w:sz w:val="22"/>
          <w:szCs w:val="22"/>
        </w:rPr>
        <w:t xml:space="preserve">koordinátora bezpečnosti a ochrany zdraví při práci na staveništi (dále jen “koordinátor BOZP“) bude </w:t>
      </w:r>
      <w:r w:rsidR="00A53178" w:rsidRPr="000E4843">
        <w:rPr>
          <w:rFonts w:ascii="Arial" w:hAnsi="Arial" w:cs="Arial"/>
          <w:sz w:val="22"/>
          <w:szCs w:val="22"/>
        </w:rPr>
        <w:t xml:space="preserve">prováděn </w:t>
      </w:r>
      <w:r w:rsidRPr="000E4843">
        <w:rPr>
          <w:rFonts w:ascii="Arial" w:hAnsi="Arial" w:cs="Arial"/>
          <w:sz w:val="22"/>
          <w:szCs w:val="22"/>
        </w:rPr>
        <w:t>na stavbě</w:t>
      </w:r>
      <w:r w:rsidRPr="000E4843">
        <w:rPr>
          <w:rFonts w:ascii="Arial" w:hAnsi="Arial" w:cs="Arial"/>
          <w:b/>
          <w:sz w:val="22"/>
          <w:szCs w:val="22"/>
        </w:rPr>
        <w:t xml:space="preserve">: </w:t>
      </w:r>
      <w:r w:rsidR="00074E18" w:rsidRPr="000E4843">
        <w:rPr>
          <w:rFonts w:ascii="Arial" w:hAnsi="Arial" w:cs="Arial"/>
          <w:b/>
          <w:sz w:val="22"/>
          <w:szCs w:val="22"/>
        </w:rPr>
        <w:t xml:space="preserve"> </w:t>
      </w:r>
      <w:r w:rsidR="006272C0" w:rsidRPr="000E4843">
        <w:rPr>
          <w:rFonts w:ascii="Arial" w:hAnsi="Arial" w:cs="Arial"/>
          <w:b/>
          <w:sz w:val="22"/>
          <w:szCs w:val="22"/>
        </w:rPr>
        <w:t xml:space="preserve">Koordinátor BOZP Propojení silnic II/405 a silnice </w:t>
      </w:r>
      <w:r w:rsidR="006272C0" w:rsidRPr="000E4843">
        <w:rPr>
          <w:rFonts w:ascii="Arial" w:hAnsi="Arial" w:cs="Arial"/>
          <w:b/>
          <w:sz w:val="22"/>
          <w:szCs w:val="22"/>
        </w:rPr>
        <w:lastRenderedPageBreak/>
        <w:t>II/602 se silnicí II. třídy (II/602 Jihlava – JV obchvat – část VÝCHOD)</w:t>
      </w:r>
      <w:r w:rsidR="00C9452E" w:rsidRPr="000E4843">
        <w:rPr>
          <w:rFonts w:ascii="Arial" w:hAnsi="Arial" w:cs="Arial"/>
          <w:sz w:val="22"/>
          <w:szCs w:val="22"/>
        </w:rPr>
        <w:t xml:space="preserve">, která bude realizována dle projektové dokumentace </w:t>
      </w:r>
      <w:r w:rsidR="000E4843" w:rsidRPr="000E4843">
        <w:rPr>
          <w:rFonts w:ascii="Arial" w:hAnsi="Arial" w:cs="Arial"/>
          <w:sz w:val="22"/>
          <w:szCs w:val="22"/>
        </w:rPr>
        <w:t xml:space="preserve">„II/602 Jihlava – JV obchvat, část VÝCHOD“  vypracované ve stupni PDPS společností </w:t>
      </w:r>
      <w:proofErr w:type="spellStart"/>
      <w:r w:rsidR="000E4843" w:rsidRPr="000E4843">
        <w:rPr>
          <w:rFonts w:ascii="Arial" w:hAnsi="Arial" w:cs="Arial"/>
          <w:sz w:val="22"/>
          <w:szCs w:val="22"/>
        </w:rPr>
        <w:t>PROfi</w:t>
      </w:r>
      <w:proofErr w:type="spellEnd"/>
      <w:r w:rsidR="000E4843" w:rsidRPr="000E4843">
        <w:rPr>
          <w:rFonts w:ascii="Arial" w:hAnsi="Arial" w:cs="Arial"/>
          <w:sz w:val="22"/>
          <w:szCs w:val="22"/>
        </w:rPr>
        <w:t xml:space="preserve"> Jihlava spol. s r.o., Pod Příkopem 933/6, 586 01 Jihlava, IČO 18198228 v prosinci 2023, která v předmětném úseku vychází z projektové dokumentace „II/602 Jihlava – JV obchvat“  vypracované ve stupni DSP společností </w:t>
      </w:r>
      <w:proofErr w:type="spellStart"/>
      <w:r w:rsidR="000E4843" w:rsidRPr="000E4843">
        <w:rPr>
          <w:rFonts w:ascii="Arial" w:hAnsi="Arial" w:cs="Arial"/>
          <w:sz w:val="22"/>
          <w:szCs w:val="22"/>
        </w:rPr>
        <w:t>PROfi</w:t>
      </w:r>
      <w:proofErr w:type="spellEnd"/>
      <w:r w:rsidR="000E4843" w:rsidRPr="000E4843">
        <w:rPr>
          <w:rFonts w:ascii="Arial" w:hAnsi="Arial" w:cs="Arial"/>
          <w:sz w:val="22"/>
          <w:szCs w:val="22"/>
        </w:rPr>
        <w:t xml:space="preserve"> Jihlava spol. s r.o. v prosinci 2018.</w:t>
      </w:r>
    </w:p>
    <w:p w14:paraId="3BD940A1" w14:textId="77777777" w:rsidR="009C062E" w:rsidRDefault="009C062E" w:rsidP="009C062E">
      <w:pPr>
        <w:pStyle w:val="Odstavecseseznamem"/>
        <w:rPr>
          <w:rFonts w:ascii="Arial" w:hAnsi="Arial" w:cs="Arial"/>
          <w:sz w:val="22"/>
          <w:szCs w:val="22"/>
        </w:rPr>
      </w:pPr>
    </w:p>
    <w:p w14:paraId="189133BD" w14:textId="4E585A2C" w:rsidR="00637C60"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26B36788"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jmenována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lastRenderedPageBreak/>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lastRenderedPageBreak/>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196A7ED2" w:rsidR="00DA106F" w:rsidRPr="004D3790" w:rsidRDefault="00DA106F" w:rsidP="00DA106F">
      <w:pPr>
        <w:pStyle w:val="Nzev"/>
        <w:spacing w:line="288" w:lineRule="auto"/>
        <w:ind w:left="6804" w:hanging="6798"/>
        <w:jc w:val="left"/>
        <w:rPr>
          <w:rFonts w:ascii="Arial" w:hAnsi="Arial" w:cs="Arial"/>
          <w:b w:val="0"/>
          <w:bCs w:val="0"/>
          <w:sz w:val="22"/>
          <w:szCs w:val="22"/>
          <w:lang w:val="cs-CZ"/>
        </w:rPr>
      </w:pPr>
      <w:r w:rsidRPr="004D3790">
        <w:rPr>
          <w:rFonts w:ascii="Arial" w:hAnsi="Arial" w:cs="Arial"/>
          <w:b w:val="0"/>
          <w:bCs w:val="0"/>
          <w:sz w:val="22"/>
          <w:szCs w:val="22"/>
        </w:rPr>
        <w:t xml:space="preserve">Zahájení realizace stavby – předání staveniště </w:t>
      </w:r>
      <w:r w:rsidRPr="004D3790">
        <w:rPr>
          <w:rFonts w:ascii="Arial" w:hAnsi="Arial" w:cs="Arial"/>
          <w:b w:val="0"/>
          <w:bCs w:val="0"/>
          <w:sz w:val="22"/>
          <w:szCs w:val="22"/>
        </w:rPr>
        <w:tab/>
      </w:r>
      <w:r w:rsidRPr="004D3790">
        <w:rPr>
          <w:rFonts w:ascii="Arial" w:hAnsi="Arial" w:cs="Arial"/>
          <w:b w:val="0"/>
          <w:bCs w:val="0"/>
          <w:sz w:val="22"/>
          <w:szCs w:val="22"/>
          <w:lang w:val="cs-CZ"/>
        </w:rPr>
        <w:t>0</w:t>
      </w:r>
      <w:r w:rsidR="004D3790" w:rsidRPr="004D3790">
        <w:rPr>
          <w:rFonts w:ascii="Arial" w:hAnsi="Arial" w:cs="Arial"/>
          <w:b w:val="0"/>
          <w:bCs w:val="0"/>
          <w:sz w:val="22"/>
          <w:szCs w:val="22"/>
          <w:lang w:val="cs-CZ"/>
        </w:rPr>
        <w:t>6</w:t>
      </w:r>
      <w:r w:rsidRPr="004D3790">
        <w:rPr>
          <w:rFonts w:ascii="Arial" w:hAnsi="Arial" w:cs="Arial"/>
          <w:b w:val="0"/>
          <w:bCs w:val="0"/>
          <w:sz w:val="22"/>
          <w:szCs w:val="22"/>
        </w:rPr>
        <w:t>/20</w:t>
      </w:r>
      <w:r w:rsidRPr="004D3790">
        <w:rPr>
          <w:rFonts w:ascii="Arial" w:hAnsi="Arial" w:cs="Arial"/>
          <w:b w:val="0"/>
          <w:bCs w:val="0"/>
          <w:sz w:val="22"/>
          <w:szCs w:val="22"/>
          <w:lang w:val="cs-CZ"/>
        </w:rPr>
        <w:t>2</w:t>
      </w:r>
      <w:r w:rsidR="005C0498" w:rsidRPr="004D3790">
        <w:rPr>
          <w:rFonts w:ascii="Arial" w:hAnsi="Arial" w:cs="Arial"/>
          <w:b w:val="0"/>
          <w:bCs w:val="0"/>
          <w:sz w:val="22"/>
          <w:szCs w:val="22"/>
          <w:lang w:val="cs-CZ"/>
        </w:rPr>
        <w:t>4</w:t>
      </w:r>
    </w:p>
    <w:p w14:paraId="4EB27FA1" w14:textId="77777777" w:rsidR="00210E96" w:rsidRPr="004D3790" w:rsidRDefault="00210E96" w:rsidP="005C0498">
      <w:pPr>
        <w:pStyle w:val="Nzev"/>
        <w:spacing w:line="288" w:lineRule="auto"/>
        <w:ind w:left="6804" w:hanging="6798"/>
        <w:jc w:val="left"/>
        <w:rPr>
          <w:rFonts w:ascii="Arial" w:hAnsi="Arial" w:cs="Arial"/>
          <w:b w:val="0"/>
          <w:sz w:val="22"/>
          <w:szCs w:val="22"/>
        </w:rPr>
      </w:pPr>
      <w:r w:rsidRPr="004D3790">
        <w:rPr>
          <w:rFonts w:ascii="Arial" w:hAnsi="Arial" w:cs="Arial"/>
          <w:b w:val="0"/>
          <w:sz w:val="22"/>
          <w:szCs w:val="22"/>
        </w:rPr>
        <w:t>Zprovoznění stavby, předčasné užívání stavby</w:t>
      </w:r>
      <w:r w:rsidRPr="004D3790">
        <w:rPr>
          <w:rFonts w:ascii="Arial" w:hAnsi="Arial" w:cs="Arial"/>
          <w:b w:val="0"/>
          <w:sz w:val="22"/>
          <w:szCs w:val="22"/>
        </w:rPr>
        <w:tab/>
        <w:t xml:space="preserve">do 31. 10. 2025 </w:t>
      </w:r>
    </w:p>
    <w:p w14:paraId="59F7CEAA" w14:textId="6E89671A" w:rsidR="00103830" w:rsidRDefault="00210E96" w:rsidP="00210E96">
      <w:pPr>
        <w:pStyle w:val="Nzev"/>
        <w:spacing w:line="288" w:lineRule="auto"/>
        <w:ind w:left="6804" w:hanging="6798"/>
        <w:jc w:val="left"/>
        <w:rPr>
          <w:rFonts w:ascii="Arial" w:hAnsi="Arial" w:cs="Arial"/>
          <w:b w:val="0"/>
          <w:sz w:val="22"/>
          <w:szCs w:val="22"/>
        </w:rPr>
      </w:pPr>
      <w:r w:rsidRPr="004D3790">
        <w:rPr>
          <w:rFonts w:ascii="Arial" w:hAnsi="Arial" w:cs="Arial"/>
          <w:b w:val="0"/>
          <w:sz w:val="22"/>
          <w:szCs w:val="22"/>
        </w:rPr>
        <w:t>Dokončení díla vč. předání kompletní dokladové části</w:t>
      </w:r>
      <w:r w:rsidRPr="004D3790">
        <w:rPr>
          <w:rFonts w:ascii="Arial" w:hAnsi="Arial" w:cs="Arial"/>
          <w:b w:val="0"/>
          <w:sz w:val="22"/>
          <w:szCs w:val="22"/>
        </w:rPr>
        <w:tab/>
        <w:t>do 2</w:t>
      </w:r>
      <w:r w:rsidR="004D3790" w:rsidRPr="004D3790">
        <w:rPr>
          <w:rFonts w:ascii="Arial" w:hAnsi="Arial" w:cs="Arial"/>
          <w:b w:val="0"/>
          <w:sz w:val="22"/>
          <w:szCs w:val="22"/>
          <w:lang w:val="cs-CZ"/>
        </w:rPr>
        <w:t>2</w:t>
      </w:r>
      <w:r w:rsidRPr="004D3790">
        <w:rPr>
          <w:rFonts w:ascii="Arial" w:hAnsi="Arial" w:cs="Arial"/>
          <w:b w:val="0"/>
          <w:sz w:val="22"/>
          <w:szCs w:val="22"/>
        </w:rPr>
        <w:t xml:space="preserve">. </w:t>
      </w:r>
      <w:r w:rsidR="004D3790" w:rsidRPr="004D3790">
        <w:rPr>
          <w:rFonts w:ascii="Arial" w:hAnsi="Arial" w:cs="Arial"/>
          <w:b w:val="0"/>
          <w:sz w:val="22"/>
          <w:szCs w:val="22"/>
          <w:lang w:val="cs-CZ"/>
        </w:rPr>
        <w:t>6</w:t>
      </w:r>
      <w:r w:rsidRPr="004D3790">
        <w:rPr>
          <w:rFonts w:ascii="Arial" w:hAnsi="Arial" w:cs="Arial"/>
          <w:b w:val="0"/>
          <w:sz w:val="22"/>
          <w:szCs w:val="22"/>
        </w:rPr>
        <w:t>. 2026</w:t>
      </w:r>
    </w:p>
    <w:p w14:paraId="54127762" w14:textId="77777777" w:rsidR="005C0498" w:rsidRDefault="005C0498" w:rsidP="002A5CCC">
      <w:pPr>
        <w:pStyle w:val="Zkladntextodsazen"/>
        <w:tabs>
          <w:tab w:val="left" w:pos="567"/>
        </w:tabs>
        <w:spacing w:line="260" w:lineRule="exact"/>
        <w:jc w:val="both"/>
        <w:rPr>
          <w:rFonts w:ascii="Arial" w:hAnsi="Arial" w:cs="Arial"/>
          <w:sz w:val="22"/>
          <w:szCs w:val="22"/>
        </w:rPr>
      </w:pPr>
    </w:p>
    <w:p w14:paraId="61B9DFD6" w14:textId="09BAC730" w:rsidR="002A5CCC" w:rsidRPr="00855184" w:rsidRDefault="004D3790" w:rsidP="002A5CCC">
      <w:pPr>
        <w:pStyle w:val="Zkladntextodsazen"/>
        <w:tabs>
          <w:tab w:val="left" w:pos="567"/>
        </w:tabs>
        <w:spacing w:line="260" w:lineRule="exact"/>
        <w:jc w:val="both"/>
        <w:rPr>
          <w:rFonts w:ascii="Arial" w:hAnsi="Arial" w:cs="Arial"/>
          <w:sz w:val="22"/>
          <w:szCs w:val="22"/>
        </w:rPr>
      </w:pPr>
      <w:r w:rsidRPr="004D3790">
        <w:rPr>
          <w:rFonts w:ascii="Arial" w:hAnsi="Arial" w:cs="Arial"/>
          <w:sz w:val="22"/>
          <w:szCs w:val="22"/>
        </w:rPr>
        <w:t>V zimním období (tj. od 1. listopadu do 31. března) nebudou prováděny jakékoli stavební práce, které by znemožnily provoz na pozemních komunikacích a zimní údržbu.</w:t>
      </w:r>
      <w:r w:rsidR="002A5CCC" w:rsidRPr="00855184">
        <w:rPr>
          <w:rFonts w:ascii="Arial" w:hAnsi="Arial" w:cs="Arial"/>
          <w:sz w:val="22"/>
          <w:szCs w:val="22"/>
        </w:rPr>
        <w:t>.</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0DEE3532"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14:paraId="4AED82D8" w14:textId="543DC58C"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46E9AFDB"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2DD82F36" w:rsidR="003B7F43" w:rsidRDefault="003B7F43" w:rsidP="00924FDB">
      <w:pPr>
        <w:pStyle w:val="Zkladntextodsazen"/>
        <w:jc w:val="both"/>
        <w:rPr>
          <w:rFonts w:ascii="Arial" w:hAnsi="Arial" w:cs="Arial"/>
          <w:bCs/>
          <w:sz w:val="22"/>
          <w:szCs w:val="22"/>
        </w:rPr>
      </w:pPr>
    </w:p>
    <w:p w14:paraId="5997EE47" w14:textId="39DB9F0D" w:rsidR="004B502A" w:rsidRDefault="004B502A" w:rsidP="00924FDB">
      <w:pPr>
        <w:pStyle w:val="Zkladntextodsazen"/>
        <w:jc w:val="both"/>
        <w:rPr>
          <w:rFonts w:ascii="Arial" w:hAnsi="Arial" w:cs="Arial"/>
          <w:bCs/>
          <w:sz w:val="22"/>
          <w:szCs w:val="22"/>
        </w:rPr>
      </w:pPr>
    </w:p>
    <w:p w14:paraId="397199C1" w14:textId="0076D109" w:rsidR="004B502A" w:rsidRDefault="004B502A" w:rsidP="00924FDB">
      <w:pPr>
        <w:pStyle w:val="Zkladntextodsazen"/>
        <w:jc w:val="both"/>
        <w:rPr>
          <w:rFonts w:ascii="Arial" w:hAnsi="Arial" w:cs="Arial"/>
          <w:bCs/>
          <w:sz w:val="22"/>
          <w:szCs w:val="22"/>
        </w:rPr>
      </w:pPr>
    </w:p>
    <w:p w14:paraId="693DF9D1" w14:textId="77777777" w:rsidR="004D3790" w:rsidRDefault="004D3790" w:rsidP="00924FDB">
      <w:pPr>
        <w:pStyle w:val="Zkladntextodsazen"/>
        <w:jc w:val="both"/>
        <w:rPr>
          <w:rFonts w:ascii="Arial" w:hAnsi="Arial" w:cs="Arial"/>
          <w:bCs/>
          <w:sz w:val="22"/>
          <w:szCs w:val="22"/>
        </w:rPr>
      </w:pPr>
    </w:p>
    <w:p w14:paraId="527D7DCE" w14:textId="594B016D" w:rsidR="004B502A" w:rsidRDefault="004B502A" w:rsidP="00924FDB">
      <w:pPr>
        <w:pStyle w:val="Zkladntextodsazen"/>
        <w:jc w:val="both"/>
        <w:rPr>
          <w:rFonts w:ascii="Arial" w:hAnsi="Arial" w:cs="Arial"/>
          <w:bCs/>
          <w:sz w:val="22"/>
          <w:szCs w:val="22"/>
        </w:rPr>
      </w:pPr>
    </w:p>
    <w:p w14:paraId="2D828BD7" w14:textId="77777777" w:rsidR="004B502A" w:rsidRDefault="004B502A"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0162D3F4" w:rsidR="003B7F43" w:rsidRPr="00C92A09" w:rsidRDefault="004D3790" w:rsidP="003B7F43">
            <w:pPr>
              <w:jc w:val="center"/>
              <w:rPr>
                <w:rFonts w:ascii="Arial" w:hAnsi="Arial" w:cs="Arial"/>
                <w:bCs/>
              </w:rPr>
            </w:pPr>
            <w:r>
              <w:rPr>
                <w:rFonts w:ascii="Arial" w:hAnsi="Arial" w:cs="Arial"/>
                <w:bCs/>
              </w:rPr>
              <w:t>25</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17ABE343" w:rsidR="005C477F" w:rsidRPr="00DD68C7" w:rsidRDefault="005C477F" w:rsidP="003D0EC0">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w:t>
      </w:r>
      <w:r w:rsidR="001B7C51">
        <w:rPr>
          <w:rFonts w:ascii="Arial" w:hAnsi="Arial" w:cs="Arial"/>
          <w:sz w:val="22"/>
          <w:szCs w:val="22"/>
        </w:rPr>
        <w:t>p</w:t>
      </w:r>
      <w:r w:rsidR="00FD0B71" w:rsidRPr="00A05141">
        <w:rPr>
          <w:rFonts w:ascii="Arial" w:hAnsi="Arial" w:cs="Arial"/>
          <w:sz w:val="22"/>
          <w:szCs w:val="22"/>
        </w:rPr>
        <w:t>říkazc</w:t>
      </w:r>
      <w:r w:rsidR="001B7C51">
        <w:rPr>
          <w:rFonts w:ascii="Arial" w:hAnsi="Arial" w:cs="Arial"/>
          <w:sz w:val="22"/>
          <w:szCs w:val="22"/>
        </w:rPr>
        <w:t>i</w:t>
      </w:r>
      <w:r w:rsidR="00C043B2">
        <w:rPr>
          <w:rFonts w:ascii="Arial" w:hAnsi="Arial" w:cs="Arial"/>
          <w:sz w:val="22"/>
          <w:szCs w:val="22"/>
        </w:rPr>
        <w:t xml:space="preserve"> </w:t>
      </w:r>
      <w:r w:rsidR="00C043B2" w:rsidRPr="00C938AD">
        <w:rPr>
          <w:rFonts w:ascii="Arial" w:hAnsi="Arial" w:cs="Arial"/>
          <w:bCs/>
          <w:spacing w:val="4"/>
          <w:sz w:val="22"/>
        </w:rPr>
        <w:t xml:space="preserve">nebo zaslány elektronicky na adresu </w:t>
      </w:r>
      <w:r w:rsidR="00C043B2" w:rsidRPr="00D0500A">
        <w:rPr>
          <w:rFonts w:ascii="Arial" w:hAnsi="Arial" w:cs="Arial"/>
          <w:bCs/>
          <w:spacing w:val="4"/>
          <w:sz w:val="22"/>
        </w:rPr>
        <w:t>faktury@kr-vysocina.cz</w:t>
      </w:r>
      <w:r w:rsidR="00C043B2" w:rsidRPr="00A05141">
        <w:rPr>
          <w:rFonts w:ascii="Arial" w:hAnsi="Arial" w:cs="Arial"/>
          <w:sz w:val="22"/>
          <w:szCs w:val="22"/>
        </w:rPr>
        <w:t>.</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3D0EC0" w:rsidRPr="003D0EC0">
        <w:rPr>
          <w:rFonts w:ascii="Arial" w:hAnsi="Arial" w:cs="Arial"/>
          <w:sz w:val="22"/>
          <w:szCs w:val="22"/>
        </w:rPr>
        <w:t>Propojení silnic II/405 a silnice II/602 se silnicí II. třídy</w:t>
      </w:r>
      <w:r w:rsidR="00DD68C7" w:rsidRPr="003D0EC0">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05ABE69A" w14:textId="77777777" w:rsidR="004C5503" w:rsidRPr="004C5503" w:rsidRDefault="004C5503" w:rsidP="002C48E7">
      <w:pPr>
        <w:pStyle w:val="Zkladntextodsazen"/>
        <w:spacing w:before="120" w:after="120"/>
        <w:jc w:val="center"/>
        <w:rPr>
          <w:rFonts w:ascii="Arial" w:hAnsi="Arial" w:cs="Arial"/>
          <w:b/>
          <w:sz w:val="4"/>
          <w:szCs w:val="4"/>
        </w:rPr>
      </w:pPr>
    </w:p>
    <w:p w14:paraId="33C8E075" w14:textId="06D071D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43FBB5A"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5DE0E96A" w14:textId="77777777" w:rsidR="004E5EE4" w:rsidRDefault="004E5EE4" w:rsidP="004E5EE4">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lastRenderedPageBreak/>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A145827" w14:textId="76980DC8" w:rsidR="00AB4E37"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Smluv</w:t>
      </w:r>
      <w:bookmarkStart w:id="0" w:name="_GoBack"/>
      <w:bookmarkEnd w:id="0"/>
      <w:r w:rsidRPr="0044065A">
        <w:rPr>
          <w:rFonts w:ascii="Arial" w:hAnsi="Arial" w:cs="Arial"/>
          <w:spacing w:val="6"/>
          <w:sz w:val="22"/>
          <w:szCs w:val="22"/>
        </w:rPr>
        <w:t xml:space="preserve">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4255A01A" w14:textId="77777777" w:rsidR="00AB4E37" w:rsidRPr="0044065A" w:rsidRDefault="00AB4E37"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67A1F994"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4D3790">
        <w:rPr>
          <w:rFonts w:ascii="Arial" w:hAnsi="Arial" w:cs="Arial"/>
          <w:spacing w:val="6"/>
          <w:sz w:val="22"/>
          <w:szCs w:val="22"/>
        </w:rPr>
        <w:t xml:space="preserve"> </w:t>
      </w:r>
      <w:r w:rsidR="004D3790" w:rsidRPr="004D3790">
        <w:rPr>
          <w:rFonts w:ascii="Arial" w:hAnsi="Arial" w:cs="Arial"/>
          <w:spacing w:val="6"/>
          <w:sz w:val="22"/>
          <w:szCs w:val="22"/>
        </w:rPr>
        <w:t>V případě zajištění financování z prostředků SFDI zhotovitel výslovně souhlasí s oprávněním SFDI na výkon práva kontroly u zhotovitele této stavby ve vztahu k poskytnutým finančním prostředkům.</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56AFF16F" w:rsidR="00B511A4" w:rsidRDefault="00B511A4" w:rsidP="00727903">
      <w:pPr>
        <w:pStyle w:val="Zkladntextodsazen"/>
        <w:tabs>
          <w:tab w:val="left" w:pos="567"/>
        </w:tabs>
        <w:jc w:val="both"/>
        <w:rPr>
          <w:rFonts w:ascii="Arial" w:hAnsi="Arial" w:cs="Arial"/>
          <w:spacing w:val="6"/>
          <w:sz w:val="22"/>
          <w:szCs w:val="22"/>
        </w:rPr>
      </w:pPr>
    </w:p>
    <w:p w14:paraId="3B548FF8" w14:textId="1F4EF60D"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 xml:space="preserve">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w:t>
      </w:r>
      <w:r w:rsidRPr="003855AA">
        <w:rPr>
          <w:rFonts w:ascii="Arial" w:hAnsi="Arial" w:cs="Arial"/>
          <w:spacing w:val="6"/>
          <w:sz w:val="22"/>
          <w:szCs w:val="22"/>
        </w:rPr>
        <w:lastRenderedPageBreak/>
        <w:t>269/2014 ve spojení s prováděcím nařízením Rady (EU) č. 2022/581, nařízení Rady (EU)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039A5D58"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127DBC">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127DBC">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4843"/>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27DBC"/>
    <w:rsid w:val="00131B39"/>
    <w:rsid w:val="0013300B"/>
    <w:rsid w:val="00137AD3"/>
    <w:rsid w:val="00140948"/>
    <w:rsid w:val="001435C0"/>
    <w:rsid w:val="001441D6"/>
    <w:rsid w:val="00145849"/>
    <w:rsid w:val="00150D41"/>
    <w:rsid w:val="00156523"/>
    <w:rsid w:val="00156826"/>
    <w:rsid w:val="0016116B"/>
    <w:rsid w:val="0017187B"/>
    <w:rsid w:val="001820AB"/>
    <w:rsid w:val="00185F42"/>
    <w:rsid w:val="0019019B"/>
    <w:rsid w:val="00195288"/>
    <w:rsid w:val="001A35DE"/>
    <w:rsid w:val="001B4260"/>
    <w:rsid w:val="001B7C51"/>
    <w:rsid w:val="001C1A53"/>
    <w:rsid w:val="001D337C"/>
    <w:rsid w:val="001D48EB"/>
    <w:rsid w:val="001D7AA0"/>
    <w:rsid w:val="001F09D0"/>
    <w:rsid w:val="001F13DF"/>
    <w:rsid w:val="001F2D31"/>
    <w:rsid w:val="001F4C5F"/>
    <w:rsid w:val="001F5663"/>
    <w:rsid w:val="002018D0"/>
    <w:rsid w:val="00206523"/>
    <w:rsid w:val="00210E96"/>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32D4C"/>
    <w:rsid w:val="00343D1F"/>
    <w:rsid w:val="00344121"/>
    <w:rsid w:val="00346376"/>
    <w:rsid w:val="00351278"/>
    <w:rsid w:val="00356977"/>
    <w:rsid w:val="00365577"/>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3942"/>
    <w:rsid w:val="003C417F"/>
    <w:rsid w:val="003C5210"/>
    <w:rsid w:val="003D0EC0"/>
    <w:rsid w:val="003D6A9A"/>
    <w:rsid w:val="003E016B"/>
    <w:rsid w:val="003E6EA0"/>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02A"/>
    <w:rsid w:val="004B5275"/>
    <w:rsid w:val="004C0555"/>
    <w:rsid w:val="004C28A2"/>
    <w:rsid w:val="004C3201"/>
    <w:rsid w:val="004C5503"/>
    <w:rsid w:val="004D3790"/>
    <w:rsid w:val="004D3CBC"/>
    <w:rsid w:val="004E1697"/>
    <w:rsid w:val="004E3912"/>
    <w:rsid w:val="004E5AEE"/>
    <w:rsid w:val="004E5EE4"/>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5A9"/>
    <w:rsid w:val="005A3D98"/>
    <w:rsid w:val="005B3DA2"/>
    <w:rsid w:val="005B5570"/>
    <w:rsid w:val="005B567A"/>
    <w:rsid w:val="005C0498"/>
    <w:rsid w:val="005C113F"/>
    <w:rsid w:val="005C1B65"/>
    <w:rsid w:val="005C26B3"/>
    <w:rsid w:val="005C477F"/>
    <w:rsid w:val="005C6CDD"/>
    <w:rsid w:val="005D3DF3"/>
    <w:rsid w:val="005E0A7F"/>
    <w:rsid w:val="005E50B1"/>
    <w:rsid w:val="005E56EC"/>
    <w:rsid w:val="005F142A"/>
    <w:rsid w:val="0061011C"/>
    <w:rsid w:val="00610C27"/>
    <w:rsid w:val="00622DE1"/>
    <w:rsid w:val="006272C0"/>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E2BC3"/>
    <w:rsid w:val="006E6A1B"/>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5539"/>
    <w:rsid w:val="00747772"/>
    <w:rsid w:val="00762D5D"/>
    <w:rsid w:val="0076640D"/>
    <w:rsid w:val="00770C3F"/>
    <w:rsid w:val="00773DF1"/>
    <w:rsid w:val="0078505C"/>
    <w:rsid w:val="007869B7"/>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D6586"/>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4E37"/>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043B2"/>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9</Pages>
  <Words>3448</Words>
  <Characters>20347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60</cp:revision>
  <cp:lastPrinted>2019-03-19T09:54:00Z</cp:lastPrinted>
  <dcterms:created xsi:type="dcterms:W3CDTF">2020-02-17T16:15:00Z</dcterms:created>
  <dcterms:modified xsi:type="dcterms:W3CDTF">2024-01-22T10:05:00Z</dcterms:modified>
</cp:coreProperties>
</file>