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47487D" w14:textId="6414FE1A" w:rsidR="00680CFF" w:rsidRPr="00AF283C" w:rsidRDefault="00AF283C" w:rsidP="00AF283C">
      <w:pPr>
        <w:jc w:val="center"/>
        <w:rPr>
          <w:rFonts w:cstheme="minorHAnsi"/>
          <w:b/>
          <w:bCs/>
          <w:sz w:val="36"/>
          <w:szCs w:val="36"/>
        </w:rPr>
      </w:pPr>
      <w:r w:rsidRPr="00AF283C">
        <w:rPr>
          <w:rFonts w:cstheme="minorHAnsi"/>
          <w:b/>
          <w:bCs/>
          <w:sz w:val="36"/>
          <w:szCs w:val="36"/>
        </w:rPr>
        <w:t>Smlouva o utajení</w:t>
      </w:r>
    </w:p>
    <w:p w14:paraId="688943A2" w14:textId="27B5A300" w:rsidR="00AF283C" w:rsidRPr="00AF283C" w:rsidRDefault="00B23DEC">
      <w:pPr>
        <w:rPr>
          <w:rFonts w:cstheme="minorHAnsi"/>
        </w:rPr>
      </w:pPr>
      <w:r>
        <w:rPr>
          <w:rFonts w:cstheme="minorHAnsi"/>
        </w:rPr>
        <w:t xml:space="preserve">   </w:t>
      </w:r>
    </w:p>
    <w:p w14:paraId="4C7585D7" w14:textId="25A392E2" w:rsidR="00AF283C" w:rsidRPr="00AF283C" w:rsidRDefault="00AF283C" w:rsidP="00AF283C">
      <w:pPr>
        <w:pStyle w:val="4text"/>
        <w:ind w:right="1133"/>
        <w:rPr>
          <w:rFonts w:asciiTheme="minorHAnsi" w:hAnsiTheme="minorHAnsi" w:cstheme="minorHAnsi"/>
          <w:b/>
          <w:szCs w:val="22"/>
        </w:rPr>
      </w:pPr>
      <w:r w:rsidRPr="00AF283C">
        <w:rPr>
          <w:rFonts w:asciiTheme="minorHAnsi" w:hAnsiTheme="minorHAnsi" w:cstheme="minorHAnsi"/>
          <w:b/>
          <w:szCs w:val="22"/>
        </w:rPr>
        <w:t>Nemocnice Nové Město na Moravě, příspěvková organizace</w:t>
      </w:r>
      <w:r w:rsidRPr="00AF283C">
        <w:rPr>
          <w:rFonts w:asciiTheme="minorHAnsi" w:hAnsiTheme="minorHAnsi" w:cstheme="minorHAnsi"/>
          <w:szCs w:val="22"/>
        </w:rPr>
        <w:t>,</w:t>
      </w:r>
    </w:p>
    <w:p w14:paraId="539C572E" w14:textId="0C3A8F01" w:rsidR="00AF283C" w:rsidRPr="00AF283C" w:rsidRDefault="00AF283C" w:rsidP="00AF283C">
      <w:pPr>
        <w:pStyle w:val="4text"/>
        <w:rPr>
          <w:rFonts w:asciiTheme="minorHAnsi" w:hAnsiTheme="minorHAnsi" w:cstheme="minorHAnsi"/>
          <w:szCs w:val="22"/>
        </w:rPr>
      </w:pPr>
      <w:r w:rsidRPr="00AF283C">
        <w:rPr>
          <w:rFonts w:asciiTheme="minorHAnsi" w:hAnsiTheme="minorHAnsi" w:cstheme="minorHAnsi"/>
          <w:szCs w:val="22"/>
        </w:rPr>
        <w:t xml:space="preserve">se sídlem Žďárská 610, 592 31 Nové Město na Moravě, </w:t>
      </w:r>
    </w:p>
    <w:p w14:paraId="2FC963E4" w14:textId="386CC80F" w:rsidR="00AF283C" w:rsidRPr="00AF283C" w:rsidRDefault="00AF283C" w:rsidP="00AF283C">
      <w:pPr>
        <w:pStyle w:val="4text"/>
        <w:rPr>
          <w:rFonts w:asciiTheme="minorHAnsi" w:hAnsiTheme="minorHAnsi" w:cstheme="minorHAnsi"/>
          <w:szCs w:val="22"/>
        </w:rPr>
      </w:pPr>
      <w:r w:rsidRPr="00AF283C">
        <w:rPr>
          <w:rFonts w:asciiTheme="minorHAnsi" w:hAnsiTheme="minorHAnsi" w:cstheme="minorHAnsi"/>
          <w:szCs w:val="22"/>
        </w:rPr>
        <w:t xml:space="preserve">IČO: </w:t>
      </w:r>
      <w:r w:rsidRPr="00AF283C">
        <w:rPr>
          <w:rFonts w:asciiTheme="minorHAnsi" w:hAnsiTheme="minorHAnsi"/>
          <w:szCs w:val="22"/>
        </w:rPr>
        <w:t>00842001</w:t>
      </w:r>
      <w:r w:rsidRPr="00AF283C">
        <w:rPr>
          <w:rFonts w:asciiTheme="minorHAnsi" w:hAnsiTheme="minorHAnsi" w:cstheme="minorHAnsi"/>
          <w:szCs w:val="22"/>
        </w:rPr>
        <w:t>,</w:t>
      </w:r>
    </w:p>
    <w:p w14:paraId="561C7F76" w14:textId="77777777" w:rsidR="00AF283C" w:rsidRPr="00AF283C" w:rsidRDefault="00AF283C" w:rsidP="00AF283C">
      <w:pPr>
        <w:pStyle w:val="4text"/>
        <w:rPr>
          <w:rFonts w:asciiTheme="minorHAnsi" w:hAnsiTheme="minorHAnsi" w:cstheme="minorHAnsi"/>
          <w:szCs w:val="22"/>
          <w:highlight w:val="yellow"/>
        </w:rPr>
      </w:pPr>
      <w:r w:rsidRPr="00AF283C">
        <w:rPr>
          <w:rFonts w:asciiTheme="minorHAnsi" w:hAnsiTheme="minorHAnsi" w:cstheme="minorHAnsi"/>
          <w:szCs w:val="22"/>
          <w:highlight w:val="yellow"/>
        </w:rPr>
        <w:t xml:space="preserve">zapsaná v obchodním rejstříku, </w:t>
      </w:r>
    </w:p>
    <w:p w14:paraId="05310A7F" w14:textId="1E52C7F5" w:rsidR="00AF283C" w:rsidRPr="00AF283C" w:rsidRDefault="00AF283C" w:rsidP="00AF283C">
      <w:pPr>
        <w:pStyle w:val="4text"/>
        <w:rPr>
          <w:rFonts w:asciiTheme="minorHAnsi" w:hAnsiTheme="minorHAnsi" w:cstheme="minorHAnsi"/>
          <w:szCs w:val="22"/>
        </w:rPr>
      </w:pPr>
      <w:r w:rsidRPr="00AF283C">
        <w:rPr>
          <w:rFonts w:asciiTheme="minorHAnsi" w:hAnsiTheme="minorHAnsi" w:cstheme="minorHAnsi"/>
          <w:szCs w:val="22"/>
          <w:highlight w:val="yellow"/>
        </w:rPr>
        <w:t>zastoupená</w:t>
      </w:r>
      <w:r w:rsidRPr="00AF283C">
        <w:rPr>
          <w:rFonts w:asciiTheme="minorHAnsi" w:hAnsiTheme="minorHAnsi" w:cstheme="minorHAnsi"/>
          <w:szCs w:val="22"/>
        </w:rPr>
        <w:t xml:space="preserve"> </w:t>
      </w:r>
    </w:p>
    <w:p w14:paraId="69923EBB" w14:textId="77777777" w:rsidR="00AF283C" w:rsidRPr="00AF283C" w:rsidRDefault="00AF283C" w:rsidP="00AF283C">
      <w:pPr>
        <w:pStyle w:val="4malmezera"/>
        <w:rPr>
          <w:rFonts w:asciiTheme="minorHAnsi" w:hAnsiTheme="minorHAnsi" w:cstheme="minorHAnsi"/>
          <w:szCs w:val="22"/>
        </w:rPr>
      </w:pPr>
    </w:p>
    <w:p w14:paraId="2A7D79A1" w14:textId="31F63B09" w:rsidR="00AF283C" w:rsidRPr="00AF283C" w:rsidRDefault="00AF283C" w:rsidP="00AF283C">
      <w:pPr>
        <w:pStyle w:val="4text"/>
        <w:rPr>
          <w:rFonts w:asciiTheme="minorHAnsi" w:hAnsiTheme="minorHAnsi" w:cstheme="minorHAnsi"/>
          <w:szCs w:val="22"/>
        </w:rPr>
      </w:pPr>
      <w:r w:rsidRPr="00AF283C">
        <w:rPr>
          <w:rFonts w:asciiTheme="minorHAnsi" w:hAnsiTheme="minorHAnsi" w:cstheme="minorHAnsi"/>
          <w:szCs w:val="22"/>
        </w:rPr>
        <w:t>(dále též jako „</w:t>
      </w:r>
      <w:r w:rsidR="00DF3D0A">
        <w:rPr>
          <w:rFonts w:asciiTheme="minorHAnsi" w:hAnsiTheme="minorHAnsi" w:cstheme="minorHAnsi"/>
          <w:b/>
          <w:szCs w:val="22"/>
        </w:rPr>
        <w:t>Zadavatel</w:t>
      </w:r>
      <w:r w:rsidRPr="00AF283C">
        <w:rPr>
          <w:rFonts w:asciiTheme="minorHAnsi" w:hAnsiTheme="minorHAnsi" w:cstheme="minorHAnsi"/>
          <w:szCs w:val="22"/>
        </w:rPr>
        <w:t>“),</w:t>
      </w:r>
    </w:p>
    <w:p w14:paraId="2AAFEC55" w14:textId="77777777" w:rsidR="00AF283C" w:rsidRPr="00AF283C" w:rsidRDefault="00AF283C" w:rsidP="00AF283C">
      <w:pPr>
        <w:spacing w:before="60" w:after="60"/>
        <w:rPr>
          <w:rFonts w:cstheme="minorHAnsi"/>
        </w:rPr>
      </w:pPr>
    </w:p>
    <w:p w14:paraId="3A0A405C" w14:textId="77777777" w:rsidR="00AF283C" w:rsidRPr="00AF283C" w:rsidRDefault="00AF283C" w:rsidP="00AF283C">
      <w:pPr>
        <w:spacing w:before="60" w:after="60"/>
        <w:rPr>
          <w:rFonts w:cstheme="minorHAnsi"/>
        </w:rPr>
      </w:pPr>
      <w:r w:rsidRPr="00AF283C">
        <w:rPr>
          <w:rFonts w:cstheme="minorHAnsi"/>
        </w:rPr>
        <w:t>a</w:t>
      </w:r>
    </w:p>
    <w:p w14:paraId="61811A94" w14:textId="77777777" w:rsidR="00AF283C" w:rsidRDefault="00AF283C" w:rsidP="00AF283C">
      <w:pPr>
        <w:pStyle w:val="4text"/>
        <w:rPr>
          <w:rFonts w:asciiTheme="minorHAnsi" w:hAnsiTheme="minorHAnsi" w:cstheme="minorHAnsi"/>
          <w:szCs w:val="22"/>
        </w:rPr>
      </w:pPr>
    </w:p>
    <w:p w14:paraId="4CE60021" w14:textId="383EEFC5" w:rsidR="00AF283C" w:rsidRPr="00AF283C" w:rsidRDefault="00AF283C" w:rsidP="00AF283C">
      <w:pPr>
        <w:pStyle w:val="4text"/>
        <w:rPr>
          <w:rFonts w:asciiTheme="minorHAnsi" w:hAnsiTheme="minorHAnsi" w:cstheme="minorHAnsi"/>
          <w:szCs w:val="22"/>
        </w:rPr>
      </w:pPr>
      <w:r w:rsidRPr="00AF283C">
        <w:rPr>
          <w:rFonts w:asciiTheme="minorHAnsi" w:hAnsiTheme="minorHAnsi" w:cstheme="minorHAnsi"/>
          <w:szCs w:val="22"/>
        </w:rPr>
        <w:t xml:space="preserve">se sídlem </w:t>
      </w:r>
      <w:r w:rsidRPr="00AF283C">
        <w:rPr>
          <w:rFonts w:asciiTheme="minorHAnsi" w:hAnsiTheme="minorHAnsi" w:cstheme="minorHAnsi"/>
          <w:szCs w:val="22"/>
          <w:highlight w:val="yellow"/>
        </w:rPr>
        <w:t>_____________________</w:t>
      </w:r>
      <w:r w:rsidRPr="00AF283C">
        <w:rPr>
          <w:rFonts w:asciiTheme="minorHAnsi" w:hAnsiTheme="minorHAnsi" w:cstheme="minorHAnsi"/>
          <w:szCs w:val="22"/>
        </w:rPr>
        <w:t>,</w:t>
      </w:r>
    </w:p>
    <w:p w14:paraId="2E9FD784" w14:textId="77777777" w:rsidR="00AF283C" w:rsidRPr="00AF283C" w:rsidRDefault="00AF283C" w:rsidP="00AF283C">
      <w:pPr>
        <w:pStyle w:val="4text"/>
        <w:rPr>
          <w:rFonts w:asciiTheme="minorHAnsi" w:hAnsiTheme="minorHAnsi" w:cstheme="minorHAnsi"/>
          <w:szCs w:val="22"/>
        </w:rPr>
      </w:pPr>
      <w:r w:rsidRPr="00AF283C">
        <w:rPr>
          <w:rFonts w:asciiTheme="minorHAnsi" w:hAnsiTheme="minorHAnsi" w:cstheme="minorHAnsi"/>
          <w:szCs w:val="22"/>
        </w:rPr>
        <w:t xml:space="preserve">IČO: </w:t>
      </w:r>
      <w:r w:rsidRPr="00AF283C">
        <w:rPr>
          <w:rFonts w:asciiTheme="minorHAnsi" w:hAnsiTheme="minorHAnsi" w:cstheme="minorHAnsi"/>
          <w:szCs w:val="22"/>
          <w:highlight w:val="yellow"/>
        </w:rPr>
        <w:t>_____________________</w:t>
      </w:r>
      <w:r w:rsidRPr="00AF283C">
        <w:rPr>
          <w:rFonts w:asciiTheme="minorHAnsi" w:hAnsiTheme="minorHAnsi" w:cstheme="minorHAnsi"/>
          <w:szCs w:val="22"/>
        </w:rPr>
        <w:t>,</w:t>
      </w:r>
    </w:p>
    <w:p w14:paraId="451BC183" w14:textId="77777777" w:rsidR="00AF283C" w:rsidRPr="00AF283C" w:rsidRDefault="00AF283C" w:rsidP="00AF283C">
      <w:pPr>
        <w:pStyle w:val="4text"/>
        <w:rPr>
          <w:rFonts w:asciiTheme="minorHAnsi" w:hAnsiTheme="minorHAnsi" w:cstheme="minorHAnsi"/>
          <w:szCs w:val="22"/>
        </w:rPr>
      </w:pPr>
      <w:r w:rsidRPr="00AF283C">
        <w:rPr>
          <w:rFonts w:asciiTheme="minorHAnsi" w:hAnsiTheme="minorHAnsi" w:cstheme="minorHAnsi"/>
          <w:szCs w:val="22"/>
        </w:rPr>
        <w:t xml:space="preserve">zapsaný/á v obchodním rejstříku, vedeném </w:t>
      </w:r>
      <w:r w:rsidRPr="00AF283C">
        <w:rPr>
          <w:rFonts w:asciiTheme="minorHAnsi" w:hAnsiTheme="minorHAnsi" w:cstheme="minorHAnsi"/>
          <w:szCs w:val="22"/>
          <w:highlight w:val="yellow"/>
        </w:rPr>
        <w:t>_____________________________________</w:t>
      </w:r>
      <w:r w:rsidRPr="00AF283C">
        <w:rPr>
          <w:rFonts w:asciiTheme="minorHAnsi" w:hAnsiTheme="minorHAnsi" w:cstheme="minorHAnsi"/>
          <w:szCs w:val="22"/>
        </w:rPr>
        <w:t>,</w:t>
      </w:r>
    </w:p>
    <w:p w14:paraId="54DBA145" w14:textId="77777777" w:rsidR="00AF283C" w:rsidRPr="00AF283C" w:rsidRDefault="00AF283C" w:rsidP="00AF283C">
      <w:pPr>
        <w:pStyle w:val="4text"/>
        <w:rPr>
          <w:rFonts w:asciiTheme="minorHAnsi" w:hAnsiTheme="minorHAnsi" w:cstheme="minorHAnsi"/>
          <w:szCs w:val="22"/>
        </w:rPr>
      </w:pPr>
      <w:r w:rsidRPr="00AF283C">
        <w:rPr>
          <w:rFonts w:asciiTheme="minorHAnsi" w:hAnsiTheme="minorHAnsi" w:cstheme="minorHAnsi"/>
          <w:szCs w:val="22"/>
        </w:rPr>
        <w:t>zastoupený/á</w:t>
      </w:r>
      <w:r w:rsidRPr="00AF283C">
        <w:rPr>
          <w:rFonts w:asciiTheme="minorHAnsi" w:hAnsiTheme="minorHAnsi" w:cstheme="minorHAnsi"/>
          <w:szCs w:val="22"/>
          <w:highlight w:val="yellow"/>
        </w:rPr>
        <w:t>________________________________________</w:t>
      </w:r>
      <w:r w:rsidRPr="00AF283C">
        <w:rPr>
          <w:rFonts w:asciiTheme="minorHAnsi" w:hAnsiTheme="minorHAnsi" w:cstheme="minorHAnsi"/>
          <w:szCs w:val="22"/>
        </w:rPr>
        <w:t>,</w:t>
      </w:r>
    </w:p>
    <w:p w14:paraId="4A4F4057" w14:textId="77777777" w:rsidR="00AF283C" w:rsidRPr="00AF283C" w:rsidRDefault="00AF283C" w:rsidP="00AF283C">
      <w:pPr>
        <w:pStyle w:val="4malmezera"/>
        <w:rPr>
          <w:rFonts w:asciiTheme="minorHAnsi" w:hAnsiTheme="minorHAnsi" w:cstheme="minorHAnsi"/>
          <w:szCs w:val="22"/>
        </w:rPr>
      </w:pPr>
    </w:p>
    <w:p w14:paraId="5D641DAC" w14:textId="77777777" w:rsidR="00AF283C" w:rsidRPr="00AF283C" w:rsidRDefault="00AF283C" w:rsidP="00AF283C">
      <w:pPr>
        <w:pStyle w:val="4text"/>
        <w:rPr>
          <w:rFonts w:asciiTheme="minorHAnsi" w:hAnsiTheme="minorHAnsi" w:cstheme="minorHAnsi"/>
          <w:szCs w:val="22"/>
        </w:rPr>
      </w:pPr>
      <w:r w:rsidRPr="00AF283C">
        <w:rPr>
          <w:rFonts w:asciiTheme="minorHAnsi" w:hAnsiTheme="minorHAnsi" w:cstheme="minorHAnsi"/>
          <w:szCs w:val="22"/>
        </w:rPr>
        <w:t>(dále též jako „</w:t>
      </w:r>
      <w:r w:rsidRPr="00AF283C">
        <w:rPr>
          <w:rFonts w:asciiTheme="minorHAnsi" w:hAnsiTheme="minorHAnsi" w:cstheme="minorHAnsi"/>
          <w:b/>
          <w:szCs w:val="22"/>
        </w:rPr>
        <w:t>Dodavatel“</w:t>
      </w:r>
      <w:r w:rsidRPr="00AF283C">
        <w:rPr>
          <w:rFonts w:asciiTheme="minorHAnsi" w:hAnsiTheme="minorHAnsi" w:cstheme="minorHAnsi"/>
          <w:szCs w:val="22"/>
        </w:rPr>
        <w:t>),</w:t>
      </w:r>
    </w:p>
    <w:p w14:paraId="64D3480B" w14:textId="77777777" w:rsidR="00AF283C" w:rsidRPr="00AF283C" w:rsidRDefault="00AF283C" w:rsidP="00AF283C">
      <w:pPr>
        <w:pStyle w:val="4malmezera"/>
        <w:rPr>
          <w:rFonts w:asciiTheme="minorHAnsi" w:hAnsiTheme="minorHAnsi" w:cstheme="minorHAnsi"/>
          <w:szCs w:val="22"/>
        </w:rPr>
      </w:pPr>
    </w:p>
    <w:p w14:paraId="187FB1CE" w14:textId="22E25AA6" w:rsidR="00AF283C" w:rsidRPr="00AF283C" w:rsidRDefault="00AF283C" w:rsidP="00AF283C">
      <w:pPr>
        <w:pStyle w:val="4text"/>
        <w:rPr>
          <w:rFonts w:asciiTheme="minorHAnsi" w:hAnsiTheme="minorHAnsi" w:cstheme="minorHAnsi"/>
          <w:szCs w:val="22"/>
        </w:rPr>
      </w:pPr>
      <w:r w:rsidRPr="00AF283C">
        <w:rPr>
          <w:rFonts w:asciiTheme="minorHAnsi" w:hAnsiTheme="minorHAnsi" w:cstheme="minorHAnsi"/>
          <w:szCs w:val="22"/>
        </w:rPr>
        <w:t>(</w:t>
      </w:r>
      <w:r w:rsidR="009249BB">
        <w:rPr>
          <w:rFonts w:asciiTheme="minorHAnsi" w:hAnsiTheme="minorHAnsi" w:cstheme="minorHAnsi"/>
          <w:szCs w:val="22"/>
        </w:rPr>
        <w:t>Zadavatel</w:t>
      </w:r>
      <w:r w:rsidR="009249BB" w:rsidRPr="00AF283C">
        <w:rPr>
          <w:rFonts w:asciiTheme="minorHAnsi" w:hAnsiTheme="minorHAnsi" w:cstheme="minorHAnsi"/>
          <w:szCs w:val="22"/>
        </w:rPr>
        <w:t xml:space="preserve"> </w:t>
      </w:r>
      <w:r w:rsidRPr="00AF283C">
        <w:rPr>
          <w:rFonts w:asciiTheme="minorHAnsi" w:hAnsiTheme="minorHAnsi" w:cstheme="minorHAnsi"/>
          <w:szCs w:val="22"/>
        </w:rPr>
        <w:t>a Dodavatel společně též jako „</w:t>
      </w:r>
      <w:r w:rsidRPr="00AF283C">
        <w:rPr>
          <w:rFonts w:asciiTheme="minorHAnsi" w:hAnsiTheme="minorHAnsi" w:cstheme="minorHAnsi"/>
          <w:b/>
          <w:szCs w:val="22"/>
        </w:rPr>
        <w:t>Smluvní strany</w:t>
      </w:r>
      <w:r w:rsidRPr="00AF283C">
        <w:rPr>
          <w:rFonts w:asciiTheme="minorHAnsi" w:hAnsiTheme="minorHAnsi" w:cstheme="minorHAnsi"/>
          <w:szCs w:val="22"/>
        </w:rPr>
        <w:t>“ nebo jednotlivě jako "</w:t>
      </w:r>
      <w:r w:rsidRPr="00AF283C">
        <w:rPr>
          <w:rFonts w:asciiTheme="minorHAnsi" w:hAnsiTheme="minorHAnsi" w:cstheme="minorHAnsi"/>
          <w:b/>
          <w:szCs w:val="22"/>
        </w:rPr>
        <w:t>Smluvní strana</w:t>
      </w:r>
      <w:r w:rsidRPr="00AF283C">
        <w:rPr>
          <w:rFonts w:asciiTheme="minorHAnsi" w:hAnsiTheme="minorHAnsi" w:cstheme="minorHAnsi"/>
          <w:szCs w:val="22"/>
        </w:rPr>
        <w:t>")</w:t>
      </w:r>
    </w:p>
    <w:p w14:paraId="75D4DD36" w14:textId="77777777" w:rsidR="00AF283C" w:rsidRPr="00AF283C" w:rsidRDefault="00AF283C" w:rsidP="00AF283C">
      <w:pPr>
        <w:spacing w:line="264" w:lineRule="auto"/>
        <w:jc w:val="both"/>
        <w:rPr>
          <w:rFonts w:cstheme="minorHAnsi"/>
          <w:b/>
          <w:bCs/>
        </w:rPr>
      </w:pPr>
    </w:p>
    <w:p w14:paraId="0237555C" w14:textId="5C6DEC24" w:rsidR="00AF283C" w:rsidRPr="00AF283C" w:rsidRDefault="00AF283C" w:rsidP="00AF283C">
      <w:pPr>
        <w:pStyle w:val="4text"/>
        <w:jc w:val="both"/>
        <w:rPr>
          <w:rFonts w:asciiTheme="minorHAnsi" w:hAnsiTheme="minorHAnsi" w:cstheme="minorHAnsi"/>
          <w:szCs w:val="22"/>
        </w:rPr>
      </w:pPr>
      <w:r w:rsidRPr="00AF283C">
        <w:rPr>
          <w:rFonts w:asciiTheme="minorHAnsi" w:hAnsiTheme="minorHAnsi" w:cstheme="minorHAnsi"/>
          <w:szCs w:val="22"/>
        </w:rPr>
        <w:t xml:space="preserve">uzavřeli níže uvedeného kalendářního dne, měsíce a roku v souladu s </w:t>
      </w:r>
      <w:proofErr w:type="spellStart"/>
      <w:r w:rsidRPr="00AF283C">
        <w:rPr>
          <w:rFonts w:asciiTheme="minorHAnsi" w:hAnsiTheme="minorHAnsi" w:cstheme="minorHAnsi"/>
          <w:szCs w:val="22"/>
        </w:rPr>
        <w:t>ust</w:t>
      </w:r>
      <w:proofErr w:type="spellEnd"/>
      <w:r w:rsidRPr="00AF283C">
        <w:rPr>
          <w:rFonts w:asciiTheme="minorHAnsi" w:hAnsiTheme="minorHAnsi" w:cstheme="minorHAnsi"/>
          <w:szCs w:val="22"/>
        </w:rPr>
        <w:t>. § 1746 odst. 2, s přihlédnutím k § 2358 a násl., § 2586 a násl., § 2631 a násl. zákona č. 89/2012 Sb., občanského zákoníku, ve znění pozdějších předpisů (dále jen „</w:t>
      </w:r>
      <w:r w:rsidRPr="00AF283C">
        <w:rPr>
          <w:rFonts w:asciiTheme="minorHAnsi" w:hAnsiTheme="minorHAnsi" w:cstheme="minorHAnsi"/>
          <w:b/>
          <w:bCs/>
          <w:szCs w:val="22"/>
        </w:rPr>
        <w:t>občanský zákoník</w:t>
      </w:r>
      <w:r w:rsidRPr="00AF283C">
        <w:rPr>
          <w:rFonts w:asciiTheme="minorHAnsi" w:hAnsiTheme="minorHAnsi" w:cstheme="minorHAnsi"/>
          <w:szCs w:val="22"/>
        </w:rPr>
        <w:t xml:space="preserve">“) a zákonem č. 121/2000 Sb., o právu autorském, o právech souvisejících s právem autorským a o změně některých zákonů, ve znění pozdějších předpisů (dále jen </w:t>
      </w:r>
      <w:r w:rsidRPr="00AF283C">
        <w:rPr>
          <w:rFonts w:asciiTheme="minorHAnsi" w:hAnsiTheme="minorHAnsi" w:cstheme="minorHAnsi"/>
          <w:b/>
          <w:bCs/>
          <w:szCs w:val="22"/>
        </w:rPr>
        <w:t>„AZ“</w:t>
      </w:r>
      <w:r w:rsidRPr="00AF283C">
        <w:rPr>
          <w:rFonts w:asciiTheme="minorHAnsi" w:hAnsiTheme="minorHAnsi" w:cstheme="minorHAnsi"/>
          <w:szCs w:val="22"/>
        </w:rPr>
        <w:t xml:space="preserve">) </w:t>
      </w:r>
      <w:r w:rsidR="002E5300">
        <w:rPr>
          <w:rFonts w:asciiTheme="minorHAnsi" w:hAnsiTheme="minorHAnsi" w:cstheme="minorHAnsi"/>
          <w:szCs w:val="22"/>
        </w:rPr>
        <w:t>v rámci zadávacího řízení k</w:t>
      </w:r>
      <w:r w:rsidRPr="00AF283C">
        <w:rPr>
          <w:rFonts w:asciiTheme="minorHAnsi" w:hAnsiTheme="minorHAnsi" w:cstheme="minorHAnsi"/>
          <w:szCs w:val="22"/>
        </w:rPr>
        <w:t xml:space="preserve"> nadlimitní zakáz</w:t>
      </w:r>
      <w:r w:rsidR="002E5300">
        <w:rPr>
          <w:rFonts w:asciiTheme="minorHAnsi" w:hAnsiTheme="minorHAnsi" w:cstheme="minorHAnsi"/>
          <w:szCs w:val="22"/>
        </w:rPr>
        <w:t xml:space="preserve">ce </w:t>
      </w:r>
      <w:r w:rsidRPr="00AF283C">
        <w:rPr>
          <w:rFonts w:asciiTheme="minorHAnsi" w:hAnsiTheme="minorHAnsi" w:cstheme="minorHAnsi"/>
          <w:szCs w:val="22"/>
        </w:rPr>
        <w:t>s názvem „</w:t>
      </w:r>
      <w:r w:rsidRPr="00AF283C">
        <w:rPr>
          <w:rFonts w:asciiTheme="minorHAnsi" w:hAnsiTheme="minorHAnsi" w:cstheme="minorHAnsi"/>
          <w:b/>
          <w:bCs/>
          <w:szCs w:val="22"/>
        </w:rPr>
        <w:t>Kybernetická bezpečnost Nemocnice Nové Město na Moravě</w:t>
      </w:r>
      <w:r w:rsidRPr="00AF283C">
        <w:rPr>
          <w:rFonts w:asciiTheme="minorHAnsi" w:hAnsiTheme="minorHAnsi" w:cstheme="minorHAnsi"/>
          <w:szCs w:val="22"/>
        </w:rPr>
        <w:t>“</w:t>
      </w:r>
    </w:p>
    <w:p w14:paraId="1FD25DE6" w14:textId="77777777" w:rsidR="00AF283C" w:rsidRPr="00AF283C" w:rsidRDefault="00AF283C" w:rsidP="00AF283C">
      <w:pPr>
        <w:pStyle w:val="4text"/>
        <w:jc w:val="both"/>
        <w:rPr>
          <w:rFonts w:asciiTheme="minorHAnsi" w:hAnsiTheme="minorHAnsi" w:cstheme="minorHAnsi"/>
          <w:szCs w:val="22"/>
        </w:rPr>
      </w:pPr>
    </w:p>
    <w:p w14:paraId="6469123A" w14:textId="77777777" w:rsidR="00AF283C" w:rsidRPr="00AF283C" w:rsidRDefault="00AF283C" w:rsidP="00AF283C">
      <w:pPr>
        <w:pStyle w:val="4textsted"/>
        <w:rPr>
          <w:rFonts w:asciiTheme="minorHAnsi" w:hAnsiTheme="minorHAnsi" w:cstheme="minorHAnsi"/>
          <w:szCs w:val="22"/>
        </w:rPr>
      </w:pPr>
      <w:r w:rsidRPr="00AF283C">
        <w:rPr>
          <w:rFonts w:asciiTheme="minorHAnsi" w:hAnsiTheme="minorHAnsi" w:cstheme="minorHAnsi"/>
          <w:szCs w:val="22"/>
        </w:rPr>
        <w:t xml:space="preserve">tuto </w:t>
      </w:r>
    </w:p>
    <w:p w14:paraId="2DED2B77" w14:textId="77777777" w:rsidR="00AF283C" w:rsidRDefault="00AF283C" w:rsidP="00AF283C">
      <w:pPr>
        <w:spacing w:after="480"/>
        <w:jc w:val="center"/>
        <w:rPr>
          <w:rFonts w:cstheme="minorHAnsi"/>
          <w:bCs/>
        </w:rPr>
      </w:pPr>
      <w:r w:rsidRPr="00AF283C">
        <w:rPr>
          <w:rFonts w:cstheme="minorHAnsi"/>
          <w:bCs/>
        </w:rPr>
        <w:t>Smlouvu o utajení</w:t>
      </w:r>
    </w:p>
    <w:p w14:paraId="761D926D" w14:textId="2C32A48C" w:rsidR="007E007E" w:rsidRDefault="007E007E" w:rsidP="00FC39B7">
      <w:pPr>
        <w:spacing w:after="120" w:line="240" w:lineRule="auto"/>
        <w:jc w:val="center"/>
        <w:rPr>
          <w:rFonts w:cstheme="minorHAnsi"/>
          <w:bCs/>
        </w:rPr>
      </w:pPr>
      <w:r>
        <w:rPr>
          <w:rFonts w:cstheme="minorHAnsi"/>
          <w:bCs/>
        </w:rPr>
        <w:t>Preambule</w:t>
      </w:r>
    </w:p>
    <w:p w14:paraId="74BC8B71" w14:textId="5F5C5582" w:rsidR="007E007E" w:rsidRPr="00613568" w:rsidRDefault="007E007E" w:rsidP="009249BB">
      <w:pPr>
        <w:pStyle w:val="Odstavecseseznamem"/>
        <w:numPr>
          <w:ilvl w:val="0"/>
          <w:numId w:val="4"/>
        </w:numPr>
        <w:spacing w:after="120" w:line="240" w:lineRule="auto"/>
        <w:ind w:left="425" w:hanging="425"/>
        <w:contextualSpacing w:val="0"/>
        <w:jc w:val="both"/>
        <w:rPr>
          <w:rFonts w:cstheme="minorHAnsi"/>
          <w:bCs/>
        </w:rPr>
      </w:pPr>
      <w:r w:rsidRPr="00613568">
        <w:rPr>
          <w:rFonts w:cstheme="minorHAnsi"/>
          <w:bCs/>
        </w:rPr>
        <w:t xml:space="preserve">Účelem této smlouvy je ochrana důvěrných informací smluvních stran, s nimiž se </w:t>
      </w:r>
      <w:r w:rsidR="002E5300">
        <w:rPr>
          <w:rFonts w:cstheme="minorHAnsi"/>
          <w:bCs/>
        </w:rPr>
        <w:t>Dodavatel</w:t>
      </w:r>
      <w:r w:rsidRPr="00613568">
        <w:rPr>
          <w:rFonts w:cstheme="minorHAnsi"/>
          <w:bCs/>
        </w:rPr>
        <w:t xml:space="preserve"> seznámí v rámci </w:t>
      </w:r>
      <w:r w:rsidR="007327EF">
        <w:rPr>
          <w:rFonts w:cstheme="minorHAnsi"/>
          <w:bCs/>
        </w:rPr>
        <w:t xml:space="preserve">neveřejných dokumentů </w:t>
      </w:r>
      <w:r w:rsidR="002E5300">
        <w:rPr>
          <w:rFonts w:cstheme="minorHAnsi"/>
          <w:bCs/>
        </w:rPr>
        <w:t>poskytnutých</w:t>
      </w:r>
      <w:r w:rsidR="007327EF">
        <w:rPr>
          <w:rFonts w:cstheme="minorHAnsi"/>
          <w:bCs/>
        </w:rPr>
        <w:t xml:space="preserve"> </w:t>
      </w:r>
      <w:r w:rsidR="002E5300">
        <w:rPr>
          <w:rFonts w:cstheme="minorHAnsi"/>
          <w:bCs/>
        </w:rPr>
        <w:t>Zadavatelem v rámci zadávacího řízení k nadlimitní veřejné zakázce „</w:t>
      </w:r>
      <w:r w:rsidR="002E5300" w:rsidRPr="00FC39B7">
        <w:rPr>
          <w:rFonts w:cstheme="minorHAnsi"/>
          <w:bCs/>
        </w:rPr>
        <w:t>K</w:t>
      </w:r>
      <w:r w:rsidR="002E5300">
        <w:rPr>
          <w:rFonts w:cstheme="minorHAnsi"/>
          <w:bCs/>
        </w:rPr>
        <w:t>ybernetická bezpečnost Nemocnice Nové Město na Moravě“.</w:t>
      </w:r>
    </w:p>
    <w:p w14:paraId="7383631A" w14:textId="2369ACE9" w:rsidR="007E007E" w:rsidRPr="007E007E" w:rsidRDefault="007E007E" w:rsidP="009249BB">
      <w:pPr>
        <w:pStyle w:val="Odstavecseseznamem"/>
        <w:numPr>
          <w:ilvl w:val="0"/>
          <w:numId w:val="4"/>
        </w:numPr>
        <w:spacing w:after="120" w:line="240" w:lineRule="auto"/>
        <w:ind w:left="425" w:hanging="425"/>
        <w:contextualSpacing w:val="0"/>
        <w:jc w:val="both"/>
        <w:rPr>
          <w:rFonts w:cstheme="minorHAnsi"/>
          <w:bCs/>
        </w:rPr>
      </w:pPr>
      <w:r w:rsidRPr="007E007E">
        <w:rPr>
          <w:rFonts w:cstheme="minorHAnsi"/>
          <w:bCs/>
        </w:rPr>
        <w:t xml:space="preserve">Poskytovatel má zájem na tom, aby </w:t>
      </w:r>
      <w:r w:rsidR="002E5300">
        <w:rPr>
          <w:rFonts w:cstheme="minorHAnsi"/>
          <w:bCs/>
        </w:rPr>
        <w:t>Dodavateli</w:t>
      </w:r>
      <w:r w:rsidRPr="007E007E">
        <w:rPr>
          <w:rFonts w:cstheme="minorHAnsi"/>
          <w:bCs/>
        </w:rPr>
        <w:t xml:space="preserve"> poskytnuté důvěrné údaje a sdělení nebyly zneužity nebo aby nedošlo k jejich bezdůvodnému prozrazení.</w:t>
      </w:r>
    </w:p>
    <w:p w14:paraId="55AEAD6D" w14:textId="77777777" w:rsidR="007E007E" w:rsidRDefault="007E007E" w:rsidP="007E007E">
      <w:pPr>
        <w:spacing w:after="480"/>
        <w:rPr>
          <w:rFonts w:cstheme="minorHAnsi"/>
          <w:bCs/>
        </w:rPr>
      </w:pPr>
    </w:p>
    <w:p w14:paraId="70F63362" w14:textId="77777777" w:rsidR="00DF3D0A" w:rsidRPr="00AF283C" w:rsidRDefault="00DF3D0A" w:rsidP="00FC39B7">
      <w:pPr>
        <w:spacing w:after="480"/>
        <w:rPr>
          <w:rFonts w:cstheme="minorHAnsi"/>
          <w:bCs/>
        </w:rPr>
      </w:pPr>
    </w:p>
    <w:p w14:paraId="7EA93963" w14:textId="77777777" w:rsidR="00AF283C" w:rsidRPr="00AF283C" w:rsidRDefault="00AF283C" w:rsidP="00AF283C">
      <w:pPr>
        <w:pStyle w:val="sl1"/>
        <w:spacing w:after="240"/>
        <w:rPr>
          <w:rFonts w:asciiTheme="minorHAnsi" w:hAnsiTheme="minorHAnsi" w:cstheme="minorHAnsi"/>
          <w:sz w:val="22"/>
          <w:szCs w:val="22"/>
        </w:rPr>
      </w:pPr>
      <w:r w:rsidRPr="00AF283C">
        <w:rPr>
          <w:rFonts w:asciiTheme="minorHAnsi" w:hAnsiTheme="minorHAnsi" w:cstheme="minorHAnsi"/>
          <w:b/>
          <w:sz w:val="22"/>
          <w:szCs w:val="22"/>
        </w:rPr>
        <w:lastRenderedPageBreak/>
        <w:t xml:space="preserve">Předmět smlouvy </w:t>
      </w:r>
    </w:p>
    <w:p w14:paraId="3D0B7DE8" w14:textId="580B6BE9" w:rsidR="00AF283C" w:rsidRPr="00AF283C" w:rsidRDefault="00AF283C" w:rsidP="00FC39B7">
      <w:pPr>
        <w:jc w:val="both"/>
        <w:rPr>
          <w:rFonts w:cstheme="minorHAnsi"/>
          <w:bCs/>
        </w:rPr>
      </w:pPr>
      <w:r w:rsidRPr="00AF283C">
        <w:rPr>
          <w:rFonts w:cstheme="minorHAnsi"/>
          <w:bCs/>
        </w:rPr>
        <w:t xml:space="preserve">Předmětem smlouvy je poskytnutí neveřejných </w:t>
      </w:r>
      <w:r>
        <w:rPr>
          <w:rFonts w:cstheme="minorHAnsi"/>
        </w:rPr>
        <w:t>dokumentů</w:t>
      </w:r>
      <w:r w:rsidRPr="00AF283C">
        <w:rPr>
          <w:rFonts w:cstheme="minorHAnsi"/>
        </w:rPr>
        <w:t xml:space="preserve"> </w:t>
      </w:r>
      <w:r w:rsidR="002E5300">
        <w:rPr>
          <w:rFonts w:cstheme="minorHAnsi"/>
        </w:rPr>
        <w:t>Zadavatele</w:t>
      </w:r>
      <w:r w:rsidR="002E5300" w:rsidRPr="00AF283C">
        <w:rPr>
          <w:rFonts w:cstheme="minorHAnsi"/>
          <w:bCs/>
        </w:rPr>
        <w:t xml:space="preserve"> </w:t>
      </w:r>
      <w:r w:rsidRPr="00AF283C">
        <w:rPr>
          <w:rFonts w:cstheme="minorHAnsi"/>
          <w:bCs/>
        </w:rPr>
        <w:t>Dodavateli na základě vyžádání</w:t>
      </w:r>
      <w:r w:rsidRPr="00AF283C">
        <w:rPr>
          <w:rFonts w:cstheme="minorHAnsi"/>
        </w:rPr>
        <w:t>.</w:t>
      </w:r>
      <w:r w:rsidRPr="00AF283C">
        <w:rPr>
          <w:rFonts w:cstheme="minorHAnsi"/>
          <w:bCs/>
        </w:rPr>
        <w:t xml:space="preserve"> </w:t>
      </w:r>
    </w:p>
    <w:p w14:paraId="7CE9F954" w14:textId="77777777" w:rsidR="00AF283C" w:rsidRPr="00AF283C" w:rsidRDefault="00AF283C" w:rsidP="00AF283C">
      <w:pPr>
        <w:rPr>
          <w:rFonts w:cstheme="minorHAnsi"/>
          <w:bCs/>
        </w:rPr>
      </w:pPr>
    </w:p>
    <w:p w14:paraId="370F19BB" w14:textId="77777777" w:rsidR="00AF283C" w:rsidRPr="00AF283C" w:rsidRDefault="00AF283C" w:rsidP="00AF283C">
      <w:pPr>
        <w:pStyle w:val="sl1"/>
        <w:spacing w:after="240"/>
        <w:rPr>
          <w:rFonts w:asciiTheme="minorHAnsi" w:hAnsiTheme="minorHAnsi" w:cstheme="minorHAnsi"/>
          <w:b/>
          <w:sz w:val="22"/>
          <w:szCs w:val="22"/>
        </w:rPr>
      </w:pPr>
      <w:r w:rsidRPr="00AF283C">
        <w:rPr>
          <w:rFonts w:asciiTheme="minorHAnsi" w:hAnsiTheme="minorHAnsi" w:cstheme="minorHAnsi"/>
          <w:b/>
          <w:sz w:val="22"/>
          <w:szCs w:val="22"/>
        </w:rPr>
        <w:t>Závazek Dodavatele</w:t>
      </w:r>
    </w:p>
    <w:p w14:paraId="595AEB7B" w14:textId="74AC05CA" w:rsidR="00AF283C" w:rsidRPr="00AF283C" w:rsidRDefault="00AF283C" w:rsidP="00FC39B7">
      <w:pPr>
        <w:jc w:val="both"/>
        <w:rPr>
          <w:rFonts w:cstheme="minorHAnsi"/>
        </w:rPr>
      </w:pPr>
      <w:r w:rsidRPr="00AF283C">
        <w:rPr>
          <w:rFonts w:cstheme="minorHAnsi"/>
          <w:bCs/>
        </w:rPr>
        <w:t xml:space="preserve">Dodavatel bere na vědomí, že předané popisy </w:t>
      </w:r>
      <w:r w:rsidRPr="00AF283C">
        <w:rPr>
          <w:rFonts w:cstheme="minorHAnsi"/>
        </w:rPr>
        <w:t>mají charakter důvěrných informací</w:t>
      </w:r>
      <w:r w:rsidRPr="00AF283C">
        <w:rPr>
          <w:rFonts w:cstheme="minorHAnsi"/>
          <w:bCs/>
        </w:rPr>
        <w:t xml:space="preserve"> a </w:t>
      </w:r>
      <w:r w:rsidRPr="00AF283C">
        <w:rPr>
          <w:rFonts w:cstheme="minorHAnsi"/>
        </w:rPr>
        <w:t xml:space="preserve">zavazuje se, že poskytnuté neveřejné údaje s popisy příslušných rozhraní informačních systémů </w:t>
      </w:r>
      <w:r w:rsidR="002E5300">
        <w:rPr>
          <w:rFonts w:cstheme="minorHAnsi"/>
        </w:rPr>
        <w:t>Zadavatele</w:t>
      </w:r>
      <w:r w:rsidR="002E5300" w:rsidRPr="00AF283C">
        <w:rPr>
          <w:rFonts w:cstheme="minorHAnsi"/>
        </w:rPr>
        <w:t xml:space="preserve"> </w:t>
      </w:r>
      <w:r w:rsidRPr="00AF283C">
        <w:rPr>
          <w:rFonts w:cstheme="minorHAnsi"/>
        </w:rPr>
        <w:t xml:space="preserve">využije výhradně pro účel přípravy nabídky pro nadlimitní veřejnou zakázku </w:t>
      </w:r>
      <w:r w:rsidRPr="00FC39B7">
        <w:rPr>
          <w:rFonts w:cstheme="minorHAnsi"/>
          <w:b/>
          <w:bCs/>
        </w:rPr>
        <w:t xml:space="preserve">„Kybernetická bezpečnost Nemocnice Nové Město na Moravě“. </w:t>
      </w:r>
    </w:p>
    <w:p w14:paraId="1008B1A4" w14:textId="77777777" w:rsidR="00AF283C" w:rsidRPr="00AF283C" w:rsidRDefault="00AF283C" w:rsidP="00AF283C">
      <w:pPr>
        <w:rPr>
          <w:rFonts w:cstheme="minorHAnsi"/>
        </w:rPr>
      </w:pPr>
    </w:p>
    <w:p w14:paraId="38939FE5" w14:textId="77777777" w:rsidR="00AF283C" w:rsidRPr="00AF283C" w:rsidRDefault="00AF283C" w:rsidP="00AF283C">
      <w:pPr>
        <w:pStyle w:val="sl1"/>
        <w:rPr>
          <w:rFonts w:asciiTheme="minorHAnsi" w:hAnsiTheme="minorHAnsi" w:cstheme="minorHAnsi"/>
          <w:sz w:val="22"/>
          <w:szCs w:val="22"/>
        </w:rPr>
      </w:pPr>
      <w:r w:rsidRPr="00AF283C">
        <w:rPr>
          <w:rFonts w:asciiTheme="minorHAnsi" w:hAnsiTheme="minorHAnsi" w:cstheme="minorHAnsi"/>
          <w:b/>
          <w:sz w:val="22"/>
          <w:szCs w:val="22"/>
        </w:rPr>
        <w:t xml:space="preserve">Vlastnictví důvěrných informací </w:t>
      </w:r>
    </w:p>
    <w:p w14:paraId="1269DA54" w14:textId="1DAE7994" w:rsidR="00AF283C" w:rsidRPr="00AF283C" w:rsidRDefault="00AF283C" w:rsidP="00FC39B7">
      <w:pPr>
        <w:pStyle w:val="sl1"/>
        <w:numPr>
          <w:ilvl w:val="0"/>
          <w:numId w:val="0"/>
        </w:numPr>
        <w:tabs>
          <w:tab w:val="left" w:pos="70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AF283C">
        <w:rPr>
          <w:rFonts w:asciiTheme="minorHAnsi" w:hAnsiTheme="minorHAnsi" w:cstheme="minorHAnsi"/>
          <w:sz w:val="22"/>
          <w:szCs w:val="22"/>
        </w:rPr>
        <w:t xml:space="preserve">Veškeré důvěrné informace zůstávají výhradním vlastnictvím </w:t>
      </w:r>
      <w:r w:rsidR="009249BB">
        <w:rPr>
          <w:rFonts w:asciiTheme="minorHAnsi" w:hAnsiTheme="minorHAnsi" w:cstheme="minorHAnsi"/>
          <w:sz w:val="22"/>
          <w:szCs w:val="22"/>
        </w:rPr>
        <w:t>Zadavatele</w:t>
      </w:r>
      <w:r w:rsidRPr="00AF283C">
        <w:rPr>
          <w:rFonts w:asciiTheme="minorHAnsi" w:hAnsiTheme="minorHAnsi" w:cstheme="minorHAnsi"/>
          <w:sz w:val="22"/>
          <w:szCs w:val="22"/>
        </w:rPr>
        <w:t xml:space="preserve">. Dodavatel vyvine pro jejich utajení a ochranu úsilí, jako by se jednalo o její vlastní důvěrné informace. Pro jiný účel, než je vypracování nabídky, nebudou pořizovat kopie důvěrných informací, nepředají je třetí straně ani svým pracovníkům a zástupcům s výjimkou těch, kteří s nimi potřebují být seznámeni, aby mohli splnit své úkoly. </w:t>
      </w:r>
    </w:p>
    <w:p w14:paraId="01E97C98" w14:textId="77777777" w:rsidR="00AF283C" w:rsidRPr="00AF283C" w:rsidRDefault="00AF283C" w:rsidP="00AF283C">
      <w:pPr>
        <w:pStyle w:val="sl1"/>
        <w:numPr>
          <w:ilvl w:val="0"/>
          <w:numId w:val="0"/>
        </w:numPr>
        <w:tabs>
          <w:tab w:val="left" w:pos="708"/>
        </w:tabs>
        <w:rPr>
          <w:rFonts w:asciiTheme="minorHAnsi" w:hAnsiTheme="minorHAnsi" w:cstheme="minorHAnsi"/>
          <w:sz w:val="22"/>
          <w:szCs w:val="22"/>
        </w:rPr>
      </w:pPr>
    </w:p>
    <w:p w14:paraId="755D8FE8" w14:textId="77777777" w:rsidR="00AF283C" w:rsidRPr="00AF283C" w:rsidRDefault="00AF283C" w:rsidP="00AF283C">
      <w:pPr>
        <w:pStyle w:val="sl1"/>
        <w:rPr>
          <w:rFonts w:asciiTheme="minorHAnsi" w:hAnsiTheme="minorHAnsi" w:cstheme="minorHAnsi"/>
          <w:sz w:val="22"/>
          <w:szCs w:val="22"/>
        </w:rPr>
      </w:pPr>
      <w:r w:rsidRPr="00AF283C">
        <w:rPr>
          <w:rFonts w:asciiTheme="minorHAnsi" w:hAnsiTheme="minorHAnsi" w:cstheme="minorHAnsi"/>
          <w:b/>
          <w:sz w:val="22"/>
          <w:szCs w:val="22"/>
        </w:rPr>
        <w:t>Informační povinnost</w:t>
      </w:r>
    </w:p>
    <w:p w14:paraId="2166BC6F" w14:textId="0902C03F" w:rsidR="00AF283C" w:rsidRPr="00AF283C" w:rsidRDefault="00AF283C" w:rsidP="00AF283C">
      <w:pPr>
        <w:pStyle w:val="sl1"/>
        <w:numPr>
          <w:ilvl w:val="0"/>
          <w:numId w:val="0"/>
        </w:numPr>
        <w:tabs>
          <w:tab w:val="left" w:pos="708"/>
        </w:tabs>
        <w:rPr>
          <w:rFonts w:asciiTheme="minorHAnsi" w:hAnsiTheme="minorHAnsi" w:cstheme="minorHAnsi"/>
          <w:sz w:val="22"/>
          <w:szCs w:val="22"/>
        </w:rPr>
      </w:pPr>
      <w:r w:rsidRPr="00AF283C">
        <w:rPr>
          <w:rFonts w:asciiTheme="minorHAnsi" w:hAnsiTheme="minorHAnsi" w:cstheme="minorHAnsi"/>
          <w:sz w:val="22"/>
          <w:szCs w:val="22"/>
        </w:rPr>
        <w:t xml:space="preserve">Pokud Dodavatel poruší povinnost utajení podle této Smlouvy nebo pokud se Dodavatel dozví, že důvěrné informace byly vyzrazeny třetí osobě, neprodleně to oznámí </w:t>
      </w:r>
      <w:r w:rsidR="009249BB">
        <w:rPr>
          <w:rFonts w:asciiTheme="minorHAnsi" w:hAnsiTheme="minorHAnsi" w:cstheme="minorHAnsi"/>
          <w:sz w:val="22"/>
          <w:szCs w:val="22"/>
        </w:rPr>
        <w:t>Zadavateli</w:t>
      </w:r>
      <w:r w:rsidRPr="00AF283C">
        <w:rPr>
          <w:rFonts w:asciiTheme="minorHAnsi" w:hAnsiTheme="minorHAnsi" w:cstheme="minorHAnsi"/>
          <w:sz w:val="22"/>
          <w:szCs w:val="22"/>
        </w:rPr>
        <w:t>.</w:t>
      </w:r>
    </w:p>
    <w:p w14:paraId="7D57B02F" w14:textId="77777777" w:rsidR="00AF283C" w:rsidRPr="00AF283C" w:rsidRDefault="00AF283C" w:rsidP="00AF283C">
      <w:pPr>
        <w:pStyle w:val="sl1"/>
        <w:numPr>
          <w:ilvl w:val="0"/>
          <w:numId w:val="0"/>
        </w:numPr>
        <w:tabs>
          <w:tab w:val="left" w:pos="708"/>
        </w:tabs>
        <w:rPr>
          <w:rFonts w:asciiTheme="minorHAnsi" w:hAnsiTheme="minorHAnsi" w:cstheme="minorHAnsi"/>
          <w:sz w:val="22"/>
          <w:szCs w:val="22"/>
          <w:highlight w:val="yellow"/>
        </w:rPr>
      </w:pPr>
    </w:p>
    <w:p w14:paraId="280EEE51" w14:textId="77777777" w:rsidR="00AF283C" w:rsidRPr="00AF283C" w:rsidRDefault="00AF283C" w:rsidP="00AF283C">
      <w:pPr>
        <w:pStyle w:val="sl1"/>
        <w:rPr>
          <w:rFonts w:asciiTheme="minorHAnsi" w:hAnsiTheme="minorHAnsi" w:cstheme="minorHAnsi"/>
          <w:sz w:val="22"/>
          <w:szCs w:val="22"/>
        </w:rPr>
      </w:pPr>
      <w:r w:rsidRPr="00AF283C">
        <w:rPr>
          <w:rFonts w:asciiTheme="minorHAnsi" w:hAnsiTheme="minorHAnsi" w:cstheme="minorHAnsi"/>
          <w:b/>
          <w:sz w:val="22"/>
          <w:szCs w:val="22"/>
        </w:rPr>
        <w:t>Smluvní pokuta</w:t>
      </w:r>
    </w:p>
    <w:p w14:paraId="30847347" w14:textId="4995DED1" w:rsidR="00AF283C" w:rsidRPr="00AF283C" w:rsidRDefault="00AF283C" w:rsidP="00AF283C">
      <w:pPr>
        <w:pStyle w:val="sl1"/>
        <w:numPr>
          <w:ilvl w:val="0"/>
          <w:numId w:val="0"/>
        </w:numPr>
        <w:tabs>
          <w:tab w:val="left" w:pos="708"/>
        </w:tabs>
        <w:rPr>
          <w:rFonts w:asciiTheme="minorHAnsi" w:hAnsiTheme="minorHAnsi" w:cstheme="minorHAnsi"/>
          <w:sz w:val="22"/>
          <w:szCs w:val="22"/>
        </w:rPr>
      </w:pPr>
      <w:r w:rsidRPr="00AF283C">
        <w:rPr>
          <w:rFonts w:asciiTheme="minorHAnsi" w:hAnsiTheme="minorHAnsi" w:cstheme="minorHAnsi"/>
          <w:sz w:val="22"/>
          <w:szCs w:val="22"/>
        </w:rPr>
        <w:t xml:space="preserve">Pokud Dodavatel poruší povinnost utajení podle odst. 2 této Smlouvy, zaplatí </w:t>
      </w:r>
      <w:r w:rsidR="009249BB">
        <w:rPr>
          <w:rFonts w:asciiTheme="minorHAnsi" w:hAnsiTheme="minorHAnsi" w:cstheme="minorHAnsi"/>
          <w:sz w:val="22"/>
          <w:szCs w:val="22"/>
        </w:rPr>
        <w:t>Zadavateli</w:t>
      </w:r>
      <w:r w:rsidR="009249BB" w:rsidRPr="00AF283C">
        <w:rPr>
          <w:rFonts w:asciiTheme="minorHAnsi" w:hAnsiTheme="minorHAnsi" w:cstheme="minorHAnsi"/>
          <w:sz w:val="22"/>
          <w:szCs w:val="22"/>
        </w:rPr>
        <w:t xml:space="preserve"> </w:t>
      </w:r>
      <w:r w:rsidRPr="00AF283C">
        <w:rPr>
          <w:rFonts w:asciiTheme="minorHAnsi" w:hAnsiTheme="minorHAnsi" w:cstheme="minorHAnsi"/>
          <w:sz w:val="22"/>
          <w:szCs w:val="22"/>
        </w:rPr>
        <w:t>smluvní pokutu 100 000 Kč (slovy jedeno sto tisíc korun českých).</w:t>
      </w:r>
    </w:p>
    <w:p w14:paraId="64473CB0" w14:textId="77777777" w:rsidR="00AF283C" w:rsidRPr="00AF283C" w:rsidRDefault="00AF283C" w:rsidP="00AF283C">
      <w:pPr>
        <w:pStyle w:val="sl1"/>
        <w:numPr>
          <w:ilvl w:val="0"/>
          <w:numId w:val="0"/>
        </w:numPr>
        <w:tabs>
          <w:tab w:val="left" w:pos="708"/>
        </w:tabs>
        <w:spacing w:before="0"/>
        <w:rPr>
          <w:rFonts w:asciiTheme="minorHAnsi" w:hAnsiTheme="minorHAnsi" w:cstheme="minorHAnsi"/>
          <w:sz w:val="22"/>
          <w:szCs w:val="22"/>
        </w:rPr>
      </w:pPr>
    </w:p>
    <w:p w14:paraId="1BF01A3C" w14:textId="77777777" w:rsidR="00AF283C" w:rsidRPr="00AF283C" w:rsidRDefault="00AF283C" w:rsidP="00AF283C">
      <w:pPr>
        <w:pStyle w:val="sl1"/>
        <w:rPr>
          <w:rFonts w:asciiTheme="minorHAnsi" w:hAnsiTheme="minorHAnsi" w:cstheme="minorHAnsi"/>
          <w:sz w:val="22"/>
          <w:szCs w:val="22"/>
        </w:rPr>
      </w:pPr>
      <w:r w:rsidRPr="00AF283C">
        <w:rPr>
          <w:rFonts w:asciiTheme="minorHAnsi" w:hAnsiTheme="minorHAnsi" w:cstheme="minorHAnsi"/>
          <w:b/>
          <w:sz w:val="22"/>
          <w:szCs w:val="22"/>
        </w:rPr>
        <w:t xml:space="preserve">Splatnost smluvní pokuty </w:t>
      </w:r>
    </w:p>
    <w:p w14:paraId="652B31A8" w14:textId="1FA8DA4B" w:rsidR="00AF283C" w:rsidRPr="00AF283C" w:rsidRDefault="00AF283C" w:rsidP="00AF283C">
      <w:pPr>
        <w:pStyle w:val="sl1"/>
        <w:numPr>
          <w:ilvl w:val="0"/>
          <w:numId w:val="0"/>
        </w:numPr>
        <w:tabs>
          <w:tab w:val="left" w:pos="708"/>
        </w:tabs>
        <w:rPr>
          <w:rFonts w:asciiTheme="minorHAnsi" w:hAnsiTheme="minorHAnsi" w:cstheme="minorHAnsi"/>
          <w:sz w:val="22"/>
          <w:szCs w:val="22"/>
        </w:rPr>
      </w:pPr>
      <w:r w:rsidRPr="00AF283C">
        <w:rPr>
          <w:rFonts w:asciiTheme="minorHAnsi" w:hAnsiTheme="minorHAnsi" w:cstheme="minorHAnsi"/>
          <w:sz w:val="22"/>
          <w:szCs w:val="22"/>
        </w:rPr>
        <w:t xml:space="preserve">Smluvní pokuta podle této Smlouvy je splatná do 30 dnů od data, ve kterém byla Dodavateli doručena písemná výzva </w:t>
      </w:r>
      <w:r w:rsidR="009249BB">
        <w:rPr>
          <w:rFonts w:asciiTheme="minorHAnsi" w:hAnsiTheme="minorHAnsi" w:cstheme="minorHAnsi"/>
          <w:sz w:val="22"/>
          <w:szCs w:val="22"/>
        </w:rPr>
        <w:t>Zadavatelem</w:t>
      </w:r>
      <w:r w:rsidRPr="00AF283C">
        <w:rPr>
          <w:rFonts w:asciiTheme="minorHAnsi" w:hAnsiTheme="minorHAnsi" w:cstheme="minorHAnsi"/>
          <w:sz w:val="22"/>
          <w:szCs w:val="22"/>
        </w:rPr>
        <w:t>, aby Dodavatel smluvní pokutu podle této Smlouvy zaplatil.</w:t>
      </w:r>
    </w:p>
    <w:p w14:paraId="451CED45" w14:textId="77777777" w:rsidR="00AF283C" w:rsidRPr="00AF283C" w:rsidRDefault="00AF283C" w:rsidP="00AF283C">
      <w:pPr>
        <w:pStyle w:val="sl1"/>
        <w:numPr>
          <w:ilvl w:val="0"/>
          <w:numId w:val="0"/>
        </w:numPr>
        <w:tabs>
          <w:tab w:val="left" w:pos="708"/>
        </w:tabs>
        <w:rPr>
          <w:rFonts w:asciiTheme="minorHAnsi" w:hAnsiTheme="minorHAnsi" w:cstheme="minorHAnsi"/>
          <w:sz w:val="22"/>
          <w:szCs w:val="22"/>
        </w:rPr>
      </w:pPr>
    </w:p>
    <w:p w14:paraId="01C757D9" w14:textId="77777777" w:rsidR="00AF283C" w:rsidRPr="00AF283C" w:rsidRDefault="00AF283C" w:rsidP="00AF283C">
      <w:pPr>
        <w:pStyle w:val="sl1"/>
        <w:rPr>
          <w:rFonts w:asciiTheme="minorHAnsi" w:hAnsiTheme="minorHAnsi" w:cstheme="minorHAnsi"/>
          <w:sz w:val="22"/>
          <w:szCs w:val="22"/>
        </w:rPr>
      </w:pPr>
      <w:r w:rsidRPr="00AF283C">
        <w:rPr>
          <w:rFonts w:asciiTheme="minorHAnsi" w:hAnsiTheme="minorHAnsi" w:cstheme="minorHAnsi"/>
          <w:b/>
          <w:sz w:val="22"/>
          <w:szCs w:val="22"/>
        </w:rPr>
        <w:t xml:space="preserve">Zaplacení smluvní pokuty </w:t>
      </w:r>
    </w:p>
    <w:p w14:paraId="5781C2E6" w14:textId="2BCB2DE3" w:rsidR="00AF283C" w:rsidRPr="00AF283C" w:rsidRDefault="00AF283C" w:rsidP="00AF283C">
      <w:pPr>
        <w:pStyle w:val="sl1"/>
        <w:numPr>
          <w:ilvl w:val="0"/>
          <w:numId w:val="0"/>
        </w:numPr>
        <w:tabs>
          <w:tab w:val="left" w:pos="708"/>
        </w:tabs>
        <w:rPr>
          <w:rFonts w:asciiTheme="minorHAnsi" w:hAnsiTheme="minorHAnsi" w:cstheme="minorHAnsi"/>
          <w:sz w:val="22"/>
          <w:szCs w:val="22"/>
        </w:rPr>
      </w:pPr>
      <w:r w:rsidRPr="00AF283C">
        <w:rPr>
          <w:rFonts w:asciiTheme="minorHAnsi" w:hAnsiTheme="minorHAnsi" w:cstheme="minorHAnsi"/>
          <w:sz w:val="22"/>
          <w:szCs w:val="22"/>
        </w:rPr>
        <w:t xml:space="preserve">Zaplacením smluvní pokuty podle této Smlouvy nezaniká povinnost, jejíž splnění bylo smluvní pokutou zajištěno. Zaplacením smluvní pokuty není dotčen nárok na náhradu škody, která v důsledku porušení povinnosti vznikla. Předpokládaná částka škody vzniklé </w:t>
      </w:r>
      <w:r w:rsidR="009249BB">
        <w:rPr>
          <w:rFonts w:asciiTheme="minorHAnsi" w:hAnsiTheme="minorHAnsi" w:cstheme="minorHAnsi"/>
          <w:sz w:val="22"/>
          <w:szCs w:val="22"/>
        </w:rPr>
        <w:t>Zadavatel</w:t>
      </w:r>
      <w:r w:rsidR="009249BB" w:rsidRPr="00AF283C">
        <w:rPr>
          <w:rFonts w:asciiTheme="minorHAnsi" w:hAnsiTheme="minorHAnsi" w:cstheme="minorHAnsi"/>
          <w:sz w:val="22"/>
          <w:szCs w:val="22"/>
        </w:rPr>
        <w:t xml:space="preserve">i </w:t>
      </w:r>
      <w:r w:rsidRPr="00AF283C">
        <w:rPr>
          <w:rFonts w:asciiTheme="minorHAnsi" w:hAnsiTheme="minorHAnsi" w:cstheme="minorHAnsi"/>
          <w:sz w:val="22"/>
          <w:szCs w:val="22"/>
        </w:rPr>
        <w:t>činí nejvýše cenu díla. Zaplacení smluvní pokuty nezbavuje povinnosti zaplatit smluvní pokutu podle této Smlouvy při opětovném porušení stejné povinnosti nebo při porušení jiné povinnosti.</w:t>
      </w:r>
    </w:p>
    <w:p w14:paraId="281ECBB3" w14:textId="77777777" w:rsidR="00AF283C" w:rsidRPr="00AF283C" w:rsidRDefault="00AF283C" w:rsidP="00AF283C">
      <w:pPr>
        <w:pStyle w:val="sl1"/>
        <w:numPr>
          <w:ilvl w:val="0"/>
          <w:numId w:val="0"/>
        </w:numPr>
        <w:tabs>
          <w:tab w:val="left" w:pos="708"/>
        </w:tabs>
        <w:rPr>
          <w:rFonts w:asciiTheme="minorHAnsi" w:hAnsiTheme="minorHAnsi" w:cstheme="minorHAnsi"/>
          <w:sz w:val="22"/>
          <w:szCs w:val="22"/>
        </w:rPr>
      </w:pPr>
    </w:p>
    <w:p w14:paraId="407949D9" w14:textId="77777777" w:rsidR="00AF283C" w:rsidRPr="00AF283C" w:rsidRDefault="00AF283C" w:rsidP="00AF283C">
      <w:pPr>
        <w:pStyle w:val="sl1"/>
        <w:keepLines/>
        <w:rPr>
          <w:rFonts w:asciiTheme="minorHAnsi" w:hAnsiTheme="minorHAnsi" w:cstheme="minorHAnsi"/>
          <w:sz w:val="22"/>
          <w:szCs w:val="22"/>
        </w:rPr>
      </w:pPr>
      <w:r w:rsidRPr="00AF283C">
        <w:rPr>
          <w:rFonts w:asciiTheme="minorHAnsi" w:hAnsiTheme="minorHAnsi" w:cstheme="minorHAnsi"/>
          <w:b/>
          <w:sz w:val="22"/>
          <w:szCs w:val="22"/>
        </w:rPr>
        <w:t xml:space="preserve">Uplatnění práv </w:t>
      </w:r>
    </w:p>
    <w:p w14:paraId="0812F00A" w14:textId="68CA5534" w:rsidR="00AF283C" w:rsidRPr="00AF283C" w:rsidRDefault="00AF283C" w:rsidP="00AF283C">
      <w:pPr>
        <w:pStyle w:val="sl1"/>
        <w:keepLines/>
        <w:numPr>
          <w:ilvl w:val="0"/>
          <w:numId w:val="0"/>
        </w:numPr>
        <w:tabs>
          <w:tab w:val="left" w:pos="708"/>
        </w:tabs>
        <w:rPr>
          <w:rFonts w:asciiTheme="minorHAnsi" w:hAnsiTheme="minorHAnsi" w:cstheme="minorHAnsi"/>
          <w:sz w:val="22"/>
          <w:szCs w:val="22"/>
        </w:rPr>
      </w:pPr>
      <w:r w:rsidRPr="00AF283C">
        <w:rPr>
          <w:rFonts w:asciiTheme="minorHAnsi" w:hAnsiTheme="minorHAnsi" w:cstheme="minorHAnsi"/>
          <w:sz w:val="22"/>
          <w:szCs w:val="22"/>
        </w:rPr>
        <w:t>Pokud</w:t>
      </w:r>
      <w:r w:rsidR="009249BB">
        <w:rPr>
          <w:rFonts w:asciiTheme="minorHAnsi" w:hAnsiTheme="minorHAnsi" w:cstheme="minorHAnsi"/>
          <w:sz w:val="22"/>
          <w:szCs w:val="22"/>
        </w:rPr>
        <w:t xml:space="preserve"> Zadavatel</w:t>
      </w:r>
      <w:r w:rsidRPr="00AF283C">
        <w:rPr>
          <w:rFonts w:asciiTheme="minorHAnsi" w:hAnsiTheme="minorHAnsi" w:cstheme="minorHAnsi"/>
          <w:sz w:val="22"/>
          <w:szCs w:val="22"/>
        </w:rPr>
        <w:t xml:space="preserve"> neuplatní svá práva z této Smlouvy nebo taková práva uplatní opožděně, neznamená to, že se </w:t>
      </w:r>
      <w:r w:rsidR="009249BB">
        <w:rPr>
          <w:rFonts w:asciiTheme="minorHAnsi" w:hAnsiTheme="minorHAnsi" w:cstheme="minorHAnsi"/>
          <w:sz w:val="22"/>
          <w:szCs w:val="22"/>
        </w:rPr>
        <w:t xml:space="preserve">Zadavatel </w:t>
      </w:r>
      <w:r w:rsidRPr="00AF283C">
        <w:rPr>
          <w:rFonts w:asciiTheme="minorHAnsi" w:hAnsiTheme="minorHAnsi" w:cstheme="minorHAnsi"/>
          <w:sz w:val="22"/>
          <w:szCs w:val="22"/>
        </w:rPr>
        <w:t xml:space="preserve">takových svých práv vzdal. </w:t>
      </w:r>
      <w:r w:rsidR="009249BB">
        <w:rPr>
          <w:rFonts w:asciiTheme="minorHAnsi" w:hAnsiTheme="minorHAnsi" w:cstheme="minorHAnsi"/>
          <w:sz w:val="22"/>
          <w:szCs w:val="22"/>
        </w:rPr>
        <w:t xml:space="preserve">Zadavatel </w:t>
      </w:r>
      <w:r w:rsidRPr="00AF283C">
        <w:rPr>
          <w:rFonts w:asciiTheme="minorHAnsi" w:hAnsiTheme="minorHAnsi" w:cstheme="minorHAnsi"/>
          <w:sz w:val="22"/>
          <w:szCs w:val="22"/>
        </w:rPr>
        <w:t>může svá práva uplatňovat i opakovaně, a to jak ve svém celku, tak i částečně. Práva upravená v této Smlouvě lze uplatňovat souběžně. Uplatnění práv z této Smlouvy nevylučuje žádné nároky, na něž vzniká právo z právních předpisů.</w:t>
      </w:r>
    </w:p>
    <w:p w14:paraId="598F59D1" w14:textId="77777777" w:rsidR="00AF283C" w:rsidRPr="00AF283C" w:rsidRDefault="00AF283C" w:rsidP="00AF283C">
      <w:pPr>
        <w:pStyle w:val="sl1"/>
        <w:keepLines/>
        <w:numPr>
          <w:ilvl w:val="0"/>
          <w:numId w:val="0"/>
        </w:numPr>
        <w:tabs>
          <w:tab w:val="left" w:pos="708"/>
        </w:tabs>
        <w:rPr>
          <w:rFonts w:asciiTheme="minorHAnsi" w:hAnsiTheme="minorHAnsi" w:cstheme="minorHAnsi"/>
          <w:sz w:val="22"/>
          <w:szCs w:val="22"/>
        </w:rPr>
      </w:pPr>
    </w:p>
    <w:p w14:paraId="6B758AE1" w14:textId="77777777" w:rsidR="00AF283C" w:rsidRPr="00AF283C" w:rsidRDefault="00AF283C" w:rsidP="00AF283C">
      <w:pPr>
        <w:pStyle w:val="sl1"/>
        <w:rPr>
          <w:rFonts w:asciiTheme="minorHAnsi" w:hAnsiTheme="minorHAnsi" w:cstheme="minorHAnsi"/>
          <w:sz w:val="22"/>
          <w:szCs w:val="22"/>
        </w:rPr>
      </w:pPr>
      <w:r w:rsidRPr="00AF283C">
        <w:rPr>
          <w:rFonts w:asciiTheme="minorHAnsi" w:hAnsiTheme="minorHAnsi" w:cstheme="minorHAnsi"/>
          <w:b/>
          <w:sz w:val="22"/>
          <w:szCs w:val="22"/>
        </w:rPr>
        <w:lastRenderedPageBreak/>
        <w:t xml:space="preserve">Povinnost nahradit neplatné ustanovení </w:t>
      </w:r>
    </w:p>
    <w:p w14:paraId="175DBF6B" w14:textId="77777777" w:rsidR="00AF283C" w:rsidRPr="00AF283C" w:rsidRDefault="00AF283C" w:rsidP="00AF283C">
      <w:pPr>
        <w:pStyle w:val="sl1"/>
        <w:numPr>
          <w:ilvl w:val="0"/>
          <w:numId w:val="0"/>
        </w:numPr>
        <w:tabs>
          <w:tab w:val="left" w:pos="708"/>
        </w:tabs>
        <w:rPr>
          <w:rFonts w:asciiTheme="minorHAnsi" w:hAnsiTheme="minorHAnsi" w:cstheme="minorHAnsi"/>
          <w:sz w:val="22"/>
          <w:szCs w:val="22"/>
        </w:rPr>
      </w:pPr>
      <w:r w:rsidRPr="00AF283C">
        <w:rPr>
          <w:rFonts w:asciiTheme="minorHAnsi" w:hAnsiTheme="minorHAnsi" w:cstheme="minorHAnsi"/>
          <w:sz w:val="22"/>
          <w:szCs w:val="22"/>
        </w:rPr>
        <w:t>Pokud soud nebo státní orgán rozhodne, že některé ustanovení této Smlouvy je neplatné nebo neúčinné, zůstávají ostatní ustanovení této Smlouvy, i tato Smlouva jako celek, platná a účinná. Strany nahradí neplatné nebo neúčinné ustanovení, ustanovením platným a účinným a to tak, aby takové ustanovení co nejlépe dosáhlo zamýšlených hospodářských, právních a obchodních účelů neplatného nebo neúčinného ustanovení.</w:t>
      </w:r>
    </w:p>
    <w:p w14:paraId="02853215" w14:textId="77777777" w:rsidR="00AF283C" w:rsidRPr="00AF283C" w:rsidRDefault="00AF283C" w:rsidP="00AF283C">
      <w:pPr>
        <w:pStyle w:val="sl1"/>
        <w:numPr>
          <w:ilvl w:val="0"/>
          <w:numId w:val="0"/>
        </w:numPr>
        <w:tabs>
          <w:tab w:val="left" w:pos="708"/>
        </w:tabs>
        <w:rPr>
          <w:rFonts w:asciiTheme="minorHAnsi" w:hAnsiTheme="minorHAnsi" w:cstheme="minorHAnsi"/>
          <w:sz w:val="22"/>
          <w:szCs w:val="22"/>
        </w:rPr>
      </w:pPr>
    </w:p>
    <w:p w14:paraId="4ADF0AAC" w14:textId="77777777" w:rsidR="00AF283C" w:rsidRPr="00AF283C" w:rsidRDefault="00AF283C" w:rsidP="00AF283C">
      <w:pPr>
        <w:pStyle w:val="sl1"/>
        <w:rPr>
          <w:rFonts w:asciiTheme="minorHAnsi" w:hAnsiTheme="minorHAnsi" w:cstheme="minorHAnsi"/>
          <w:sz w:val="22"/>
          <w:szCs w:val="22"/>
        </w:rPr>
      </w:pPr>
      <w:r w:rsidRPr="00AF283C">
        <w:rPr>
          <w:rFonts w:asciiTheme="minorHAnsi" w:hAnsiTheme="minorHAnsi" w:cstheme="minorHAnsi"/>
          <w:b/>
          <w:sz w:val="22"/>
          <w:szCs w:val="22"/>
        </w:rPr>
        <w:t xml:space="preserve">Rozhodné právo </w:t>
      </w:r>
    </w:p>
    <w:p w14:paraId="69A9476B" w14:textId="77777777" w:rsidR="00AF283C" w:rsidRPr="00AF283C" w:rsidRDefault="00AF283C" w:rsidP="00AF283C">
      <w:pPr>
        <w:pStyle w:val="sl1"/>
        <w:numPr>
          <w:ilvl w:val="0"/>
          <w:numId w:val="0"/>
        </w:numPr>
        <w:tabs>
          <w:tab w:val="left" w:pos="708"/>
        </w:tabs>
        <w:rPr>
          <w:rFonts w:asciiTheme="minorHAnsi" w:hAnsiTheme="minorHAnsi" w:cstheme="minorHAnsi"/>
          <w:sz w:val="22"/>
          <w:szCs w:val="22"/>
        </w:rPr>
      </w:pPr>
      <w:r w:rsidRPr="00AF283C">
        <w:rPr>
          <w:rFonts w:asciiTheme="minorHAnsi" w:hAnsiTheme="minorHAnsi" w:cstheme="minorHAnsi"/>
          <w:sz w:val="22"/>
          <w:szCs w:val="22"/>
        </w:rPr>
        <w:t>Tato Smlouva se řídí českým právem. Spory z této Smlouvy rozhoduje příslušný český soud.</w:t>
      </w:r>
    </w:p>
    <w:p w14:paraId="1E25CA09" w14:textId="77777777" w:rsidR="00AF283C" w:rsidRPr="00AF283C" w:rsidRDefault="00AF283C" w:rsidP="00AF283C">
      <w:pPr>
        <w:pStyle w:val="sl1"/>
        <w:rPr>
          <w:rFonts w:asciiTheme="minorHAnsi" w:hAnsiTheme="minorHAnsi" w:cstheme="minorHAnsi"/>
          <w:sz w:val="22"/>
          <w:szCs w:val="22"/>
        </w:rPr>
      </w:pPr>
      <w:r w:rsidRPr="00AF283C">
        <w:rPr>
          <w:rFonts w:asciiTheme="minorHAnsi" w:hAnsiTheme="minorHAnsi" w:cstheme="minorHAnsi"/>
          <w:b/>
          <w:sz w:val="22"/>
          <w:szCs w:val="22"/>
        </w:rPr>
        <w:t xml:space="preserve">Úplnost Smlouvy </w:t>
      </w:r>
    </w:p>
    <w:p w14:paraId="2AC47FE8" w14:textId="77777777" w:rsidR="00AF283C" w:rsidRPr="00AF283C" w:rsidRDefault="00AF283C" w:rsidP="00AF283C">
      <w:pPr>
        <w:pStyle w:val="sl1"/>
        <w:numPr>
          <w:ilvl w:val="0"/>
          <w:numId w:val="0"/>
        </w:numPr>
        <w:tabs>
          <w:tab w:val="left" w:pos="708"/>
        </w:tabs>
        <w:rPr>
          <w:rFonts w:asciiTheme="minorHAnsi" w:hAnsiTheme="minorHAnsi" w:cstheme="minorHAnsi"/>
          <w:sz w:val="22"/>
          <w:szCs w:val="22"/>
        </w:rPr>
      </w:pPr>
      <w:r w:rsidRPr="00AF283C">
        <w:rPr>
          <w:rFonts w:asciiTheme="minorHAnsi" w:hAnsiTheme="minorHAnsi" w:cstheme="minorHAnsi"/>
          <w:sz w:val="22"/>
          <w:szCs w:val="22"/>
        </w:rPr>
        <w:t xml:space="preserve">Tato Smlouva je úplnou dohodou Stran o předmětu této Smlouvy. </w:t>
      </w:r>
    </w:p>
    <w:p w14:paraId="4F6BA971" w14:textId="77777777" w:rsidR="00AF283C" w:rsidRPr="00AF283C" w:rsidRDefault="00AF283C" w:rsidP="00AF283C">
      <w:pPr>
        <w:pStyle w:val="sl1"/>
        <w:numPr>
          <w:ilvl w:val="0"/>
          <w:numId w:val="0"/>
        </w:numPr>
        <w:tabs>
          <w:tab w:val="left" w:pos="708"/>
        </w:tabs>
        <w:rPr>
          <w:rFonts w:asciiTheme="minorHAnsi" w:hAnsiTheme="minorHAnsi" w:cstheme="minorHAnsi"/>
          <w:sz w:val="22"/>
          <w:szCs w:val="22"/>
        </w:rPr>
      </w:pPr>
    </w:p>
    <w:p w14:paraId="70503CCC" w14:textId="77777777" w:rsidR="00AF283C" w:rsidRPr="00AF283C" w:rsidRDefault="00AF283C" w:rsidP="00AF283C">
      <w:pPr>
        <w:pStyle w:val="sl1"/>
        <w:rPr>
          <w:rFonts w:asciiTheme="minorHAnsi" w:hAnsiTheme="minorHAnsi" w:cstheme="minorHAnsi"/>
          <w:sz w:val="22"/>
          <w:szCs w:val="22"/>
        </w:rPr>
      </w:pPr>
      <w:r w:rsidRPr="00AF283C">
        <w:rPr>
          <w:rFonts w:asciiTheme="minorHAnsi" w:hAnsiTheme="minorHAnsi" w:cstheme="minorHAnsi"/>
          <w:b/>
          <w:sz w:val="22"/>
          <w:szCs w:val="22"/>
        </w:rPr>
        <w:t xml:space="preserve">Platnost a účinnost </w:t>
      </w:r>
    </w:p>
    <w:p w14:paraId="51395BC3" w14:textId="77777777" w:rsidR="00AF283C" w:rsidRPr="00AF283C" w:rsidRDefault="00AF283C" w:rsidP="00AF283C">
      <w:pPr>
        <w:pStyle w:val="sl1"/>
        <w:numPr>
          <w:ilvl w:val="0"/>
          <w:numId w:val="0"/>
        </w:numPr>
        <w:tabs>
          <w:tab w:val="left" w:pos="708"/>
        </w:tabs>
        <w:rPr>
          <w:rFonts w:asciiTheme="minorHAnsi" w:hAnsiTheme="minorHAnsi" w:cstheme="minorHAnsi"/>
          <w:sz w:val="22"/>
          <w:szCs w:val="22"/>
        </w:rPr>
      </w:pPr>
      <w:r w:rsidRPr="00AF283C">
        <w:rPr>
          <w:rFonts w:asciiTheme="minorHAnsi" w:hAnsiTheme="minorHAnsi" w:cstheme="minorHAnsi"/>
          <w:sz w:val="22"/>
          <w:szCs w:val="22"/>
        </w:rPr>
        <w:t>Tato Smlouva je platná a účinná v okamžiku, ve kterém poslední Strana podepíše tuto listinu.</w:t>
      </w:r>
    </w:p>
    <w:p w14:paraId="20823935" w14:textId="77777777" w:rsidR="00AF283C" w:rsidRPr="00AF283C" w:rsidRDefault="00AF283C" w:rsidP="00AF283C">
      <w:pPr>
        <w:pStyle w:val="sl1"/>
        <w:numPr>
          <w:ilvl w:val="0"/>
          <w:numId w:val="0"/>
        </w:numPr>
        <w:tabs>
          <w:tab w:val="left" w:pos="708"/>
        </w:tabs>
        <w:rPr>
          <w:rFonts w:asciiTheme="minorHAnsi" w:hAnsiTheme="minorHAnsi" w:cstheme="minorHAnsi"/>
          <w:sz w:val="22"/>
          <w:szCs w:val="22"/>
        </w:rPr>
      </w:pPr>
    </w:p>
    <w:p w14:paraId="3ED97946" w14:textId="77777777" w:rsidR="00AF283C" w:rsidRPr="00AF283C" w:rsidRDefault="00AF283C" w:rsidP="00AF283C">
      <w:pPr>
        <w:pStyle w:val="sl1"/>
        <w:rPr>
          <w:rFonts w:asciiTheme="minorHAnsi" w:hAnsiTheme="minorHAnsi" w:cstheme="minorHAnsi"/>
          <w:sz w:val="22"/>
          <w:szCs w:val="22"/>
        </w:rPr>
      </w:pPr>
      <w:r w:rsidRPr="00AF283C">
        <w:rPr>
          <w:rFonts w:asciiTheme="minorHAnsi" w:hAnsiTheme="minorHAnsi" w:cstheme="minorHAnsi"/>
          <w:b/>
          <w:bCs/>
          <w:sz w:val="22"/>
          <w:szCs w:val="22"/>
        </w:rPr>
        <w:t xml:space="preserve">Vyhotovení </w:t>
      </w:r>
    </w:p>
    <w:p w14:paraId="380E5629" w14:textId="131E8C01" w:rsidR="00AF283C" w:rsidRPr="00AF283C" w:rsidRDefault="00AF283C" w:rsidP="00AF283C">
      <w:pPr>
        <w:pStyle w:val="sl1"/>
        <w:numPr>
          <w:ilvl w:val="0"/>
          <w:numId w:val="0"/>
        </w:numPr>
        <w:tabs>
          <w:tab w:val="left" w:pos="708"/>
        </w:tabs>
        <w:rPr>
          <w:rFonts w:asciiTheme="minorHAnsi" w:hAnsiTheme="minorHAnsi" w:cstheme="minorHAnsi"/>
          <w:sz w:val="22"/>
          <w:szCs w:val="22"/>
        </w:rPr>
      </w:pPr>
      <w:r w:rsidRPr="00AF283C">
        <w:rPr>
          <w:rFonts w:asciiTheme="minorHAnsi" w:hAnsiTheme="minorHAnsi" w:cstheme="minorHAnsi"/>
          <w:sz w:val="22"/>
          <w:szCs w:val="22"/>
        </w:rPr>
        <w:t xml:space="preserve">Tato Smlouva je vyhotovena </w:t>
      </w:r>
      <w:r w:rsidR="00855607" w:rsidRPr="008A3A66">
        <w:rPr>
          <w:rFonts w:asciiTheme="minorHAnsi" w:hAnsiTheme="minorHAnsi" w:cstheme="minorHAnsi"/>
          <w:sz w:val="22"/>
          <w:szCs w:val="22"/>
          <w:highlight w:val="yellow"/>
        </w:rPr>
        <w:t>elektronicky</w:t>
      </w:r>
      <w:r w:rsidRPr="00AF283C">
        <w:rPr>
          <w:rFonts w:asciiTheme="minorHAnsi" w:hAnsiTheme="minorHAnsi" w:cstheme="minorHAnsi"/>
          <w:sz w:val="22"/>
          <w:szCs w:val="22"/>
        </w:rPr>
        <w:t>. Každá Strana dostala jedno vyhotovení této Smlouvy.</w:t>
      </w:r>
    </w:p>
    <w:p w14:paraId="190C33AC" w14:textId="09B28258" w:rsidR="00AF283C" w:rsidRDefault="00AF283C" w:rsidP="00AF283C">
      <w:pPr>
        <w:spacing w:before="120" w:after="120"/>
        <w:rPr>
          <w:rFonts w:cstheme="minorHAnsi"/>
        </w:rPr>
      </w:pPr>
      <w:r w:rsidRPr="00AF283C">
        <w:rPr>
          <w:rFonts w:cstheme="minorHAnsi"/>
        </w:rPr>
        <w:t xml:space="preserve">Na důkaz souhlasu s touto Smlouvou Strany podepsaly tuto </w:t>
      </w:r>
      <w:r w:rsidR="00855607">
        <w:rPr>
          <w:rFonts w:cstheme="minorHAnsi"/>
        </w:rPr>
        <w:t>smlouvu</w:t>
      </w:r>
      <w:r w:rsidRPr="00AF283C">
        <w:rPr>
          <w:rFonts w:cstheme="minorHAnsi"/>
        </w:rPr>
        <w:t>.</w:t>
      </w:r>
    </w:p>
    <w:p w14:paraId="0F8BD836" w14:textId="77777777" w:rsidR="00AF283C" w:rsidRDefault="00AF283C" w:rsidP="00AF283C">
      <w:pPr>
        <w:spacing w:before="120" w:after="120"/>
        <w:rPr>
          <w:rFonts w:cstheme="minorHAnsi"/>
        </w:rPr>
      </w:pPr>
    </w:p>
    <w:p w14:paraId="211C1761" w14:textId="77777777" w:rsidR="00AF283C" w:rsidRDefault="00AF283C" w:rsidP="00AF283C">
      <w:pPr>
        <w:spacing w:before="120" w:after="120"/>
        <w:rPr>
          <w:rFonts w:cstheme="minorHAnsi"/>
        </w:rPr>
      </w:pPr>
    </w:p>
    <w:p w14:paraId="656E1F9A" w14:textId="181380C7" w:rsidR="00AF283C" w:rsidRDefault="009249BB" w:rsidP="00AF283C">
      <w:pPr>
        <w:spacing w:before="120" w:after="120"/>
        <w:rPr>
          <w:rFonts w:cstheme="minorHAnsi"/>
        </w:rPr>
      </w:pPr>
      <w:r>
        <w:rPr>
          <w:rFonts w:cstheme="minorHAnsi"/>
          <w:b/>
          <w:bCs/>
          <w:lang w:eastAsia="cs-CZ"/>
        </w:rPr>
        <w:t>Zadavatel:</w:t>
      </w:r>
    </w:p>
    <w:p w14:paraId="7E2B20A3" w14:textId="0678C856" w:rsidR="00AF283C" w:rsidRDefault="00AF283C" w:rsidP="00AF283C">
      <w:pPr>
        <w:spacing w:before="120"/>
        <w:rPr>
          <w:rFonts w:eastAsia="Arial" w:cstheme="minorHAnsi"/>
          <w:color w:val="000000" w:themeColor="text1"/>
        </w:rPr>
      </w:pPr>
      <w:r>
        <w:rPr>
          <w:rFonts w:eastAsia="Arial" w:cstheme="minorHAnsi"/>
          <w:color w:val="000000" w:themeColor="text1"/>
        </w:rPr>
        <w:t>Zastoupený:</w:t>
      </w:r>
    </w:p>
    <w:p w14:paraId="0033A996" w14:textId="3E487E89" w:rsidR="00AF283C" w:rsidRPr="00F04BBC" w:rsidRDefault="00AF283C" w:rsidP="00AF283C">
      <w:pPr>
        <w:spacing w:before="120"/>
        <w:rPr>
          <w:rFonts w:eastAsia="Arial" w:cstheme="minorHAnsi"/>
          <w:color w:val="000000" w:themeColor="text1"/>
        </w:rPr>
      </w:pPr>
      <w:r w:rsidRPr="00F04BBC">
        <w:rPr>
          <w:rFonts w:eastAsia="Arial" w:cstheme="minorHAnsi"/>
          <w:color w:val="000000" w:themeColor="text1"/>
        </w:rPr>
        <w:t xml:space="preserve">Nemocnice Nové Město na Moravě, příspěvková organizace </w:t>
      </w:r>
    </w:p>
    <w:p w14:paraId="5DC24090" w14:textId="77777777" w:rsidR="00AF283C" w:rsidRPr="00AF283C" w:rsidRDefault="00AF283C" w:rsidP="00AF283C">
      <w:pPr>
        <w:spacing w:before="120" w:after="120"/>
        <w:rPr>
          <w:rFonts w:cstheme="minorHAnsi"/>
        </w:rPr>
      </w:pPr>
    </w:p>
    <w:p w14:paraId="0426F99F" w14:textId="392C1F65" w:rsidR="00AF283C" w:rsidRPr="00AF283C" w:rsidRDefault="00AF283C" w:rsidP="00AF283C">
      <w:pPr>
        <w:pStyle w:val="Odsttext"/>
        <w:numPr>
          <w:ilvl w:val="0"/>
          <w:numId w:val="0"/>
        </w:numPr>
        <w:tabs>
          <w:tab w:val="left" w:pos="708"/>
        </w:tabs>
        <w:spacing w:before="0"/>
        <w:rPr>
          <w:rFonts w:asciiTheme="minorHAnsi" w:hAnsiTheme="minorHAnsi" w:cstheme="minorHAnsi"/>
          <w:sz w:val="22"/>
        </w:rPr>
      </w:pPr>
      <w:r w:rsidRPr="00AF283C">
        <w:rPr>
          <w:rFonts w:asciiTheme="minorHAnsi" w:hAnsiTheme="minorHAnsi" w:cstheme="minorHAnsi"/>
          <w:b/>
          <w:bCs/>
          <w:sz w:val="22"/>
          <w:lang w:eastAsia="cs-CZ"/>
        </w:rPr>
        <w:t>Dodavatel:</w:t>
      </w:r>
    </w:p>
    <w:p w14:paraId="4F75D0BF" w14:textId="77777777" w:rsidR="00AF283C" w:rsidRDefault="00AF283C" w:rsidP="00AF283C">
      <w:pPr>
        <w:spacing w:before="120"/>
        <w:rPr>
          <w:rFonts w:eastAsia="Arial" w:cstheme="minorHAnsi"/>
          <w:color w:val="000000" w:themeColor="text1"/>
        </w:rPr>
      </w:pPr>
      <w:r>
        <w:rPr>
          <w:rFonts w:eastAsia="Arial" w:cstheme="minorHAnsi"/>
          <w:color w:val="000000" w:themeColor="text1"/>
        </w:rPr>
        <w:t>Zastoupený:</w:t>
      </w:r>
    </w:p>
    <w:p w14:paraId="66B99842" w14:textId="53BAEA28" w:rsidR="00AF283C" w:rsidRPr="00AF283C" w:rsidRDefault="00AF283C">
      <w:pPr>
        <w:rPr>
          <w:rFonts w:cstheme="minorHAnsi"/>
        </w:rPr>
      </w:pPr>
      <w:r>
        <w:rPr>
          <w:rFonts w:cstheme="minorHAnsi"/>
        </w:rPr>
        <w:t>Název společnosti</w:t>
      </w:r>
    </w:p>
    <w:sectPr w:rsidR="00AF283C" w:rsidRPr="00AF283C" w:rsidSect="002739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927EF6" w14:textId="77777777" w:rsidR="002F5584" w:rsidRDefault="002F5584" w:rsidP="00AF283C">
      <w:pPr>
        <w:spacing w:after="0" w:line="240" w:lineRule="auto"/>
      </w:pPr>
      <w:r>
        <w:separator/>
      </w:r>
    </w:p>
  </w:endnote>
  <w:endnote w:type="continuationSeparator" w:id="0">
    <w:p w14:paraId="14C50EBC" w14:textId="77777777" w:rsidR="002F5584" w:rsidRDefault="002F5584" w:rsidP="00AF28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yriadPro-Black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0F05F7" w14:textId="77777777" w:rsidR="00B95E37" w:rsidRDefault="00B95E3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20701744"/>
      <w:docPartObj>
        <w:docPartGallery w:val="Page Numbers (Bottom of Page)"/>
        <w:docPartUnique/>
      </w:docPartObj>
    </w:sdtPr>
    <w:sdtContent>
      <w:p w14:paraId="20DC5E99" w14:textId="77777777" w:rsidR="00B95E37" w:rsidRDefault="00B95E37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14:paraId="2FDA9AFD" w14:textId="77777777" w:rsidR="00B95E37" w:rsidRPr="00B95E37" w:rsidRDefault="00B95E37" w:rsidP="00B95E37">
        <w:pPr>
          <w:pStyle w:val="Zkladnodstavec"/>
          <w:spacing w:line="240" w:lineRule="auto"/>
          <w:jc w:val="both"/>
          <w:rPr>
            <w:rFonts w:asciiTheme="minorHAnsi" w:hAnsiTheme="minorHAnsi" w:cs="MyriadPro-Black"/>
            <w:b/>
            <w:sz w:val="20"/>
            <w:szCs w:val="20"/>
          </w:rPr>
        </w:pPr>
        <w:r w:rsidRPr="00B95E37">
          <w:rPr>
            <w:rFonts w:asciiTheme="minorHAnsi" w:hAnsiTheme="minorHAnsi"/>
            <w:b/>
            <w:sz w:val="20"/>
            <w:szCs w:val="20"/>
          </w:rPr>
          <w:t>„Kybernetická bezpečnost Nemocnice Nové Město na Moravě</w:t>
        </w:r>
        <w:r w:rsidRPr="00B95E37">
          <w:rPr>
            <w:rFonts w:asciiTheme="minorHAnsi" w:hAnsiTheme="minorHAnsi"/>
            <w:sz w:val="20"/>
            <w:szCs w:val="20"/>
          </w:rPr>
          <w:t xml:space="preserve">“ </w:t>
        </w:r>
        <w:proofErr w:type="spellStart"/>
        <w:r w:rsidRPr="00B95E37">
          <w:rPr>
            <w:rFonts w:asciiTheme="minorHAnsi" w:hAnsiTheme="minorHAnsi"/>
            <w:sz w:val="20"/>
            <w:szCs w:val="20"/>
          </w:rPr>
          <w:t>reg</w:t>
        </w:r>
        <w:proofErr w:type="spellEnd"/>
        <w:r w:rsidRPr="00B95E37">
          <w:rPr>
            <w:rFonts w:asciiTheme="minorHAnsi" w:hAnsiTheme="minorHAnsi"/>
            <w:sz w:val="20"/>
            <w:szCs w:val="20"/>
          </w:rPr>
          <w:t>. č. CZ.06.01.01/00/22_004/0000172</w:t>
        </w:r>
      </w:p>
      <w:p w14:paraId="4C1E427C" w14:textId="61DAC59F" w:rsidR="00B95E37" w:rsidRDefault="00000000">
        <w:pPr>
          <w:pStyle w:val="Zpat"/>
          <w:jc w:val="center"/>
        </w:pPr>
      </w:p>
    </w:sdtContent>
  </w:sdt>
  <w:p w14:paraId="02F1388D" w14:textId="77777777" w:rsidR="00B95E37" w:rsidRDefault="00B95E37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26708586"/>
      <w:docPartObj>
        <w:docPartGallery w:val="Page Numbers (Bottom of Page)"/>
        <w:docPartUnique/>
      </w:docPartObj>
    </w:sdtPr>
    <w:sdtContent>
      <w:p w14:paraId="3F83D40F" w14:textId="77777777" w:rsidR="00B95E37" w:rsidRDefault="00B95E37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14:paraId="55247947" w14:textId="77777777" w:rsidR="00B95E37" w:rsidRPr="00B95E37" w:rsidRDefault="00B95E37" w:rsidP="00B95E37">
        <w:pPr>
          <w:pStyle w:val="Zkladnodstavec"/>
          <w:spacing w:line="240" w:lineRule="auto"/>
          <w:jc w:val="both"/>
          <w:rPr>
            <w:rFonts w:asciiTheme="minorHAnsi" w:hAnsiTheme="minorHAnsi" w:cs="MyriadPro-Black"/>
            <w:b/>
            <w:sz w:val="20"/>
            <w:szCs w:val="20"/>
          </w:rPr>
        </w:pPr>
        <w:r w:rsidRPr="00B95E37">
          <w:rPr>
            <w:rFonts w:asciiTheme="minorHAnsi" w:hAnsiTheme="minorHAnsi"/>
            <w:b/>
            <w:sz w:val="20"/>
            <w:szCs w:val="20"/>
          </w:rPr>
          <w:t>„Kybernetická bezpečnost Nemocnice Nové Město na Moravě</w:t>
        </w:r>
        <w:r w:rsidRPr="00B95E37">
          <w:rPr>
            <w:rFonts w:asciiTheme="minorHAnsi" w:hAnsiTheme="minorHAnsi"/>
            <w:sz w:val="20"/>
            <w:szCs w:val="20"/>
          </w:rPr>
          <w:t xml:space="preserve">“ </w:t>
        </w:r>
        <w:proofErr w:type="spellStart"/>
        <w:r w:rsidRPr="00B95E37">
          <w:rPr>
            <w:rFonts w:asciiTheme="minorHAnsi" w:hAnsiTheme="minorHAnsi"/>
            <w:sz w:val="20"/>
            <w:szCs w:val="20"/>
          </w:rPr>
          <w:t>reg</w:t>
        </w:r>
        <w:proofErr w:type="spellEnd"/>
        <w:r w:rsidRPr="00B95E37">
          <w:rPr>
            <w:rFonts w:asciiTheme="minorHAnsi" w:hAnsiTheme="minorHAnsi"/>
            <w:sz w:val="20"/>
            <w:szCs w:val="20"/>
          </w:rPr>
          <w:t>. č. CZ.06.01.01/00/22_004/0000172</w:t>
        </w:r>
      </w:p>
      <w:p w14:paraId="093568E4" w14:textId="4B1D5648" w:rsidR="00B95E37" w:rsidRDefault="00000000">
        <w:pPr>
          <w:pStyle w:val="Zpat"/>
          <w:jc w:val="center"/>
        </w:pPr>
      </w:p>
    </w:sdtContent>
  </w:sdt>
  <w:p w14:paraId="699D1F64" w14:textId="77777777" w:rsidR="00502A89" w:rsidRDefault="00502A8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F36C14" w14:textId="77777777" w:rsidR="002F5584" w:rsidRDefault="002F5584" w:rsidP="00AF283C">
      <w:pPr>
        <w:spacing w:after="0" w:line="240" w:lineRule="auto"/>
      </w:pPr>
      <w:r>
        <w:separator/>
      </w:r>
    </w:p>
  </w:footnote>
  <w:footnote w:type="continuationSeparator" w:id="0">
    <w:p w14:paraId="7FA4BECB" w14:textId="77777777" w:rsidR="002F5584" w:rsidRDefault="002F5584" w:rsidP="00AF28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7D2931" w14:textId="77777777" w:rsidR="00B95E37" w:rsidRDefault="00B95E37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EDDF65" w14:textId="48D5352A" w:rsidR="00AF283C" w:rsidRDefault="00AF283C">
    <w:pPr>
      <w:pStyle w:val="Zhlav"/>
    </w:pPr>
  </w:p>
  <w:p w14:paraId="00363B6E" w14:textId="77777777" w:rsidR="00AF283C" w:rsidRDefault="00AF283C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A167EF" w14:textId="366576A8" w:rsidR="00AF283C" w:rsidRDefault="00AF283C" w:rsidP="00AF283C">
    <w:pPr>
      <w:pStyle w:val="Zhlav"/>
    </w:pPr>
    <w:r>
      <w:rPr>
        <w:noProof/>
        <w:lang w:eastAsia="cs-CZ"/>
      </w:rPr>
      <w:drawing>
        <wp:inline distT="0" distB="0" distL="0" distR="0" wp14:anchorId="6D85E22C" wp14:editId="44429557">
          <wp:extent cx="5759450" cy="699135"/>
          <wp:effectExtent l="0" t="0" r="0" b="5715"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EU+MMR Barevné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5B06466" w14:textId="77777777" w:rsidR="00AF283C" w:rsidRPr="00AF283C" w:rsidRDefault="00AF283C" w:rsidP="00AF283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745221"/>
    <w:multiLevelType w:val="multilevel"/>
    <w:tmpl w:val="91D0808E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82D5E11"/>
    <w:multiLevelType w:val="hybridMultilevel"/>
    <w:tmpl w:val="1CAA21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F606A6"/>
    <w:multiLevelType w:val="multilevel"/>
    <w:tmpl w:val="B5D091AA"/>
    <w:lvl w:ilvl="0">
      <w:start w:val="1"/>
      <w:numFmt w:val="decimal"/>
      <w:pStyle w:val="sl1"/>
      <w:lvlText w:val="%1."/>
      <w:lvlJc w:val="left"/>
      <w:pPr>
        <w:tabs>
          <w:tab w:val="num" w:pos="454"/>
        </w:tabs>
        <w:ind w:left="454" w:hanging="454"/>
      </w:pPr>
      <w:rPr>
        <w:b/>
      </w:rPr>
    </w:lvl>
    <w:lvl w:ilvl="1">
      <w:start w:val="1"/>
      <w:numFmt w:val="decimal"/>
      <w:pStyle w:val="sl2"/>
      <w:lvlText w:val="%1.%2"/>
      <w:lvlJc w:val="left"/>
      <w:pPr>
        <w:tabs>
          <w:tab w:val="num" w:pos="1021"/>
        </w:tabs>
        <w:ind w:left="1021" w:hanging="567"/>
      </w:pPr>
    </w:lvl>
    <w:lvl w:ilvl="2">
      <w:start w:val="1"/>
      <w:numFmt w:val="decimal"/>
      <w:pStyle w:val="sl3"/>
      <w:lvlText w:val="%1.%2.%3"/>
      <w:lvlJc w:val="left"/>
      <w:pPr>
        <w:tabs>
          <w:tab w:val="num" w:pos="1758"/>
        </w:tabs>
        <w:ind w:left="1758" w:hanging="737"/>
      </w:pPr>
    </w:lvl>
    <w:lvl w:ilvl="3">
      <w:start w:val="1"/>
      <w:numFmt w:val="decimal"/>
      <w:pStyle w:val="sl4"/>
      <w:lvlText w:val="%1.%2.%3.%4"/>
      <w:lvlJc w:val="left"/>
      <w:pPr>
        <w:tabs>
          <w:tab w:val="num" w:pos="2608"/>
        </w:tabs>
        <w:ind w:left="2608" w:hanging="850"/>
      </w:pPr>
    </w:lvl>
    <w:lvl w:ilvl="4">
      <w:start w:val="1"/>
      <w:numFmt w:val="decimal"/>
      <w:pStyle w:val="sl5"/>
      <w:lvlText w:val="%1.%2.%3.%4.%5"/>
      <w:lvlJc w:val="left"/>
      <w:pPr>
        <w:tabs>
          <w:tab w:val="num" w:pos="3629"/>
        </w:tabs>
        <w:ind w:left="3629" w:hanging="1021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EB3B64"/>
    <w:multiLevelType w:val="multilevel"/>
    <w:tmpl w:val="4586AC02"/>
    <w:name w:val="TAVEL"/>
    <w:lvl w:ilvl="0">
      <w:start w:val="1"/>
      <w:numFmt w:val="decimal"/>
      <w:pStyle w:val="Nadpislnku"/>
      <w:lvlText w:val="%1."/>
      <w:lvlJc w:val="left"/>
      <w:pPr>
        <w:ind w:left="703" w:hanging="703"/>
      </w:pPr>
      <w:rPr>
        <w:rFonts w:cs="Times New Roman"/>
      </w:rPr>
    </w:lvl>
    <w:lvl w:ilvl="1">
      <w:start w:val="1"/>
      <w:numFmt w:val="decimal"/>
      <w:pStyle w:val="Odsttext"/>
      <w:lvlText w:val="%1.%2"/>
      <w:lvlJc w:val="left"/>
      <w:pPr>
        <w:tabs>
          <w:tab w:val="num" w:pos="1701"/>
        </w:tabs>
        <w:ind w:left="703" w:hanging="703"/>
      </w:pPr>
      <w:rPr>
        <w:rFonts w:cs="Times New Roman"/>
      </w:rPr>
    </w:lvl>
    <w:lvl w:ilvl="2">
      <w:start w:val="1"/>
      <w:numFmt w:val="lowerLetter"/>
      <w:pStyle w:val="Odstpsmeno"/>
      <w:lvlText w:val="%3)"/>
      <w:lvlJc w:val="left"/>
      <w:pPr>
        <w:tabs>
          <w:tab w:val="num" w:pos="2268"/>
        </w:tabs>
        <w:ind w:left="1406" w:hanging="703"/>
      </w:pPr>
      <w:rPr>
        <w:rFonts w:cs="Times New Roman"/>
      </w:rPr>
    </w:lvl>
    <w:lvl w:ilvl="3">
      <w:start w:val="1"/>
      <w:numFmt w:val="lowerRoman"/>
      <w:pStyle w:val="Odstbod"/>
      <w:lvlText w:val="(%4)"/>
      <w:lvlJc w:val="left"/>
      <w:pPr>
        <w:ind w:left="2245" w:hanging="839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 w16cid:durableId="15437870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134614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01692183">
    <w:abstractNumId w:val="0"/>
  </w:num>
  <w:num w:numId="4" w16cid:durableId="5545836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83C"/>
    <w:rsid w:val="0009745F"/>
    <w:rsid w:val="0013580A"/>
    <w:rsid w:val="001F4450"/>
    <w:rsid w:val="00253F49"/>
    <w:rsid w:val="0027395F"/>
    <w:rsid w:val="00295FFC"/>
    <w:rsid w:val="002D720E"/>
    <w:rsid w:val="002E5300"/>
    <w:rsid w:val="002F5584"/>
    <w:rsid w:val="003223A4"/>
    <w:rsid w:val="00472B65"/>
    <w:rsid w:val="00502A89"/>
    <w:rsid w:val="0058280B"/>
    <w:rsid w:val="00587F67"/>
    <w:rsid w:val="00613568"/>
    <w:rsid w:val="00672612"/>
    <w:rsid w:val="00680CFF"/>
    <w:rsid w:val="007327EF"/>
    <w:rsid w:val="007E007E"/>
    <w:rsid w:val="0081541F"/>
    <w:rsid w:val="00855607"/>
    <w:rsid w:val="008A3A66"/>
    <w:rsid w:val="009249BB"/>
    <w:rsid w:val="00A15250"/>
    <w:rsid w:val="00AC25D8"/>
    <w:rsid w:val="00AF283C"/>
    <w:rsid w:val="00B23DEC"/>
    <w:rsid w:val="00B95E37"/>
    <w:rsid w:val="00CE3574"/>
    <w:rsid w:val="00DF3D0A"/>
    <w:rsid w:val="00E25227"/>
    <w:rsid w:val="00F24C67"/>
    <w:rsid w:val="00FC3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B3B5D"/>
  <w15:chartTrackingRefBased/>
  <w15:docId w15:val="{DF5D0D83-D6CC-41E7-89B3-4EF326842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l1Char">
    <w:name w:val="Čísl 1 Char"/>
    <w:basedOn w:val="Standardnpsmoodstavce"/>
    <w:link w:val="sl1"/>
    <w:uiPriority w:val="5"/>
    <w:locked/>
    <w:rsid w:val="00AF283C"/>
    <w:rPr>
      <w:rFonts w:ascii="Times New Roman" w:hAnsi="Times New Roman" w:cs="Times New Roman"/>
      <w:sz w:val="20"/>
      <w:szCs w:val="20"/>
      <w:lang w:eastAsia="zh-CN"/>
    </w:rPr>
  </w:style>
  <w:style w:type="paragraph" w:customStyle="1" w:styleId="sl1">
    <w:name w:val="Čísl 1"/>
    <w:basedOn w:val="Normln"/>
    <w:link w:val="sl1Char"/>
    <w:uiPriority w:val="5"/>
    <w:qFormat/>
    <w:rsid w:val="00AF283C"/>
    <w:pPr>
      <w:numPr>
        <w:numId w:val="1"/>
      </w:numPr>
      <w:suppressAutoHyphens/>
      <w:spacing w:before="80" w:after="0" w:line="240" w:lineRule="auto"/>
    </w:pPr>
    <w:rPr>
      <w:rFonts w:ascii="Times New Roman" w:hAnsi="Times New Roman" w:cs="Times New Roman"/>
      <w:sz w:val="20"/>
      <w:szCs w:val="20"/>
      <w:lang w:eastAsia="zh-CN"/>
    </w:rPr>
  </w:style>
  <w:style w:type="paragraph" w:customStyle="1" w:styleId="sl2">
    <w:name w:val="Čísl 2"/>
    <w:basedOn w:val="Normln"/>
    <w:uiPriority w:val="5"/>
    <w:qFormat/>
    <w:rsid w:val="00AF283C"/>
    <w:pPr>
      <w:numPr>
        <w:ilvl w:val="1"/>
        <w:numId w:val="1"/>
      </w:numPr>
      <w:suppressAutoHyphens/>
      <w:spacing w:before="60" w:after="60" w:line="240" w:lineRule="atLeast"/>
    </w:pPr>
    <w:rPr>
      <w:rFonts w:eastAsia="Times New Roman" w:cs="Times New Roman"/>
      <w:kern w:val="0"/>
      <w:sz w:val="20"/>
      <w:szCs w:val="24"/>
      <w:lang w:eastAsia="zh-CN"/>
      <w14:ligatures w14:val="none"/>
    </w:rPr>
  </w:style>
  <w:style w:type="paragraph" w:customStyle="1" w:styleId="sl3">
    <w:name w:val="Čísl 3"/>
    <w:basedOn w:val="Normln"/>
    <w:uiPriority w:val="5"/>
    <w:qFormat/>
    <w:rsid w:val="00AF283C"/>
    <w:pPr>
      <w:numPr>
        <w:ilvl w:val="2"/>
        <w:numId w:val="1"/>
      </w:numPr>
      <w:suppressAutoHyphens/>
      <w:spacing w:before="60" w:after="60" w:line="240" w:lineRule="atLeast"/>
    </w:pPr>
    <w:rPr>
      <w:rFonts w:eastAsia="Times New Roman" w:cs="Times New Roman"/>
      <w:kern w:val="0"/>
      <w:sz w:val="20"/>
      <w:szCs w:val="24"/>
      <w:lang w:eastAsia="zh-CN"/>
      <w14:ligatures w14:val="none"/>
    </w:rPr>
  </w:style>
  <w:style w:type="paragraph" w:customStyle="1" w:styleId="sl4">
    <w:name w:val="Čísl 4"/>
    <w:basedOn w:val="Normln"/>
    <w:uiPriority w:val="5"/>
    <w:qFormat/>
    <w:rsid w:val="00AF283C"/>
    <w:pPr>
      <w:numPr>
        <w:ilvl w:val="3"/>
        <w:numId w:val="1"/>
      </w:numPr>
      <w:suppressAutoHyphens/>
      <w:spacing w:after="0" w:line="240" w:lineRule="atLeast"/>
    </w:pPr>
    <w:rPr>
      <w:rFonts w:eastAsia="Times New Roman" w:cs="Times New Roman"/>
      <w:kern w:val="0"/>
      <w:sz w:val="20"/>
      <w:szCs w:val="24"/>
      <w:lang w:eastAsia="zh-CN"/>
      <w14:ligatures w14:val="none"/>
    </w:rPr>
  </w:style>
  <w:style w:type="paragraph" w:customStyle="1" w:styleId="sl5">
    <w:name w:val="Čísl 5"/>
    <w:basedOn w:val="Normln"/>
    <w:uiPriority w:val="5"/>
    <w:qFormat/>
    <w:rsid w:val="00AF283C"/>
    <w:pPr>
      <w:numPr>
        <w:ilvl w:val="4"/>
        <w:numId w:val="1"/>
      </w:numPr>
      <w:suppressAutoHyphens/>
      <w:spacing w:after="0" w:line="240" w:lineRule="atLeast"/>
    </w:pPr>
    <w:rPr>
      <w:rFonts w:eastAsia="Times New Roman" w:cs="Times New Roman"/>
      <w:kern w:val="0"/>
      <w:sz w:val="20"/>
      <w:szCs w:val="24"/>
      <w:lang w:eastAsia="zh-CN"/>
      <w14:ligatures w14:val="none"/>
    </w:rPr>
  </w:style>
  <w:style w:type="paragraph" w:customStyle="1" w:styleId="Nadpislnku">
    <w:name w:val="Nadpis článku"/>
    <w:basedOn w:val="Normln"/>
    <w:qFormat/>
    <w:rsid w:val="00AF283C"/>
    <w:pPr>
      <w:keepNext/>
      <w:numPr>
        <w:numId w:val="2"/>
      </w:numPr>
      <w:spacing w:before="440" w:after="0" w:line="240" w:lineRule="auto"/>
    </w:pPr>
    <w:rPr>
      <w:rFonts w:eastAsia="Times New Roman" w:cs="Times New Roman"/>
      <w:b/>
      <w:kern w:val="0"/>
      <w:sz w:val="20"/>
      <w:lang w:val="en-US"/>
      <w14:ligatures w14:val="none"/>
    </w:rPr>
  </w:style>
  <w:style w:type="character" w:customStyle="1" w:styleId="OdsttextChar">
    <w:name w:val="Odst. text Char"/>
    <w:basedOn w:val="Standardnpsmoodstavce"/>
    <w:link w:val="Odsttext"/>
    <w:locked/>
    <w:rsid w:val="00AF283C"/>
    <w:rPr>
      <w:rFonts w:ascii="Times New Roman" w:hAnsi="Times New Roman" w:cs="Times New Roman"/>
      <w:sz w:val="20"/>
    </w:rPr>
  </w:style>
  <w:style w:type="paragraph" w:customStyle="1" w:styleId="Odsttext">
    <w:name w:val="Odst. text"/>
    <w:basedOn w:val="Normln"/>
    <w:link w:val="OdsttextChar"/>
    <w:qFormat/>
    <w:rsid w:val="00AF283C"/>
    <w:pPr>
      <w:numPr>
        <w:ilvl w:val="1"/>
        <w:numId w:val="2"/>
      </w:numPr>
      <w:spacing w:before="240" w:after="0" w:line="240" w:lineRule="auto"/>
    </w:pPr>
    <w:rPr>
      <w:rFonts w:ascii="Times New Roman" w:hAnsi="Times New Roman" w:cs="Times New Roman"/>
      <w:sz w:val="20"/>
    </w:rPr>
  </w:style>
  <w:style w:type="paragraph" w:customStyle="1" w:styleId="Odstpsmeno">
    <w:name w:val="Odst. písmeno"/>
    <w:basedOn w:val="Normln"/>
    <w:qFormat/>
    <w:rsid w:val="00AF283C"/>
    <w:pPr>
      <w:numPr>
        <w:ilvl w:val="2"/>
        <w:numId w:val="2"/>
      </w:numPr>
      <w:spacing w:before="60" w:after="0" w:line="240" w:lineRule="auto"/>
    </w:pPr>
    <w:rPr>
      <w:rFonts w:eastAsia="Times New Roman" w:cs="Times New Roman"/>
      <w:kern w:val="0"/>
      <w:sz w:val="20"/>
      <w:lang w:val="en-US"/>
      <w14:ligatures w14:val="none"/>
    </w:rPr>
  </w:style>
  <w:style w:type="paragraph" w:customStyle="1" w:styleId="Odstbod">
    <w:name w:val="Odst. bod"/>
    <w:basedOn w:val="Normln"/>
    <w:qFormat/>
    <w:rsid w:val="00AF283C"/>
    <w:pPr>
      <w:numPr>
        <w:ilvl w:val="3"/>
        <w:numId w:val="2"/>
      </w:numPr>
      <w:spacing w:before="60" w:after="0" w:line="240" w:lineRule="auto"/>
    </w:pPr>
    <w:rPr>
      <w:rFonts w:eastAsia="Times New Roman" w:cs="Times New Roman"/>
      <w:kern w:val="0"/>
      <w:sz w:val="20"/>
      <w:lang w:val="en-US"/>
      <w14:ligatures w14:val="none"/>
    </w:rPr>
  </w:style>
  <w:style w:type="paragraph" w:customStyle="1" w:styleId="Default">
    <w:name w:val="Default"/>
    <w:rsid w:val="00AF283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14:ligatures w14:val="none"/>
    </w:rPr>
  </w:style>
  <w:style w:type="character" w:customStyle="1" w:styleId="4textChar">
    <w:name w:val="4. text Char"/>
    <w:basedOn w:val="Standardnpsmoodstavce"/>
    <w:link w:val="4text"/>
    <w:locked/>
    <w:rsid w:val="00AF283C"/>
    <w:rPr>
      <w:rFonts w:ascii="Arial" w:hAnsi="Arial" w:cs="Arial"/>
      <w:szCs w:val="24"/>
      <w:lang w:eastAsia="ar-SA"/>
    </w:rPr>
  </w:style>
  <w:style w:type="paragraph" w:customStyle="1" w:styleId="4text">
    <w:name w:val="4. text"/>
    <w:basedOn w:val="Normln"/>
    <w:link w:val="4textChar"/>
    <w:qFormat/>
    <w:rsid w:val="00AF283C"/>
    <w:pPr>
      <w:suppressAutoHyphens/>
      <w:spacing w:after="0" w:line="264" w:lineRule="auto"/>
    </w:pPr>
    <w:rPr>
      <w:rFonts w:ascii="Arial" w:hAnsi="Arial" w:cs="Arial"/>
      <w:szCs w:val="24"/>
      <w:lang w:eastAsia="ar-SA"/>
    </w:rPr>
  </w:style>
  <w:style w:type="character" w:customStyle="1" w:styleId="4malmezeraChar">
    <w:name w:val="4.  malá mezera Char"/>
    <w:basedOn w:val="4textChar"/>
    <w:link w:val="4malmezera"/>
    <w:locked/>
    <w:rsid w:val="00AF283C"/>
    <w:rPr>
      <w:rFonts w:ascii="Arial" w:hAnsi="Arial" w:cs="Arial"/>
      <w:szCs w:val="24"/>
      <w:lang w:eastAsia="ar-SA"/>
    </w:rPr>
  </w:style>
  <w:style w:type="paragraph" w:customStyle="1" w:styleId="4malmezera">
    <w:name w:val="4.  malá mezera"/>
    <w:basedOn w:val="4text"/>
    <w:link w:val="4malmezeraChar"/>
    <w:rsid w:val="00AF283C"/>
    <w:pPr>
      <w:spacing w:line="120" w:lineRule="exact"/>
    </w:pPr>
  </w:style>
  <w:style w:type="paragraph" w:customStyle="1" w:styleId="4textsted">
    <w:name w:val="4. text střed"/>
    <w:basedOn w:val="Normln"/>
    <w:next w:val="Bezmezer"/>
    <w:qFormat/>
    <w:rsid w:val="00AF283C"/>
    <w:pPr>
      <w:suppressAutoHyphens/>
      <w:spacing w:after="0" w:line="264" w:lineRule="auto"/>
      <w:jc w:val="center"/>
    </w:pPr>
    <w:rPr>
      <w:rFonts w:ascii="Arial" w:eastAsia="Times New Roman" w:hAnsi="Arial" w:cs="Courier New"/>
      <w:kern w:val="0"/>
      <w:szCs w:val="20"/>
      <w:lang w:eastAsia="ar-SA"/>
      <w14:ligatures w14:val="none"/>
    </w:rPr>
  </w:style>
  <w:style w:type="table" w:styleId="Mkatabulky">
    <w:name w:val="Table Grid"/>
    <w:basedOn w:val="Normlntabulka"/>
    <w:rsid w:val="00AF283C"/>
    <w:pPr>
      <w:spacing w:after="200" w:line="276" w:lineRule="auto"/>
    </w:pPr>
    <w:rPr>
      <w:rFonts w:eastAsia="Times New Roman" w:cstheme="minorHAnsi"/>
      <w:kern w:val="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AF283C"/>
    <w:pPr>
      <w:spacing w:after="0" w:line="240" w:lineRule="auto"/>
    </w:pPr>
  </w:style>
  <w:style w:type="character" w:styleId="Hypertextovodkaz">
    <w:name w:val="Hyperlink"/>
    <w:uiPriority w:val="99"/>
    <w:qFormat/>
    <w:rsid w:val="00AF283C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AF28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283C"/>
  </w:style>
  <w:style w:type="paragraph" w:styleId="Zpat">
    <w:name w:val="footer"/>
    <w:basedOn w:val="Normln"/>
    <w:link w:val="ZpatChar"/>
    <w:uiPriority w:val="99"/>
    <w:unhideWhenUsed/>
    <w:rsid w:val="00AF28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283C"/>
  </w:style>
  <w:style w:type="paragraph" w:styleId="Revize">
    <w:name w:val="Revision"/>
    <w:hidden/>
    <w:uiPriority w:val="99"/>
    <w:semiHidden/>
    <w:rsid w:val="00502A89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568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587F6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87F6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87F6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87F6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87F6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53F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3F49"/>
    <w:rPr>
      <w:rFonts w:ascii="Segoe UI" w:hAnsi="Segoe UI" w:cs="Segoe UI"/>
      <w:sz w:val="18"/>
      <w:szCs w:val="18"/>
    </w:rPr>
  </w:style>
  <w:style w:type="paragraph" w:customStyle="1" w:styleId="Zkladnodstavec">
    <w:name w:val="[Základní odstavec]"/>
    <w:basedOn w:val="Normln"/>
    <w:uiPriority w:val="99"/>
    <w:rsid w:val="00B95E37"/>
    <w:pPr>
      <w:widowControl w:val="0"/>
      <w:autoSpaceDE w:val="0"/>
      <w:autoSpaceDN w:val="0"/>
      <w:adjustRightInd w:val="0"/>
      <w:spacing w:after="0" w:line="288" w:lineRule="auto"/>
    </w:pPr>
    <w:rPr>
      <w:rFonts w:ascii="MinionPro-Regular" w:eastAsia="MS Mincho" w:hAnsi="MinionPro-Regular" w:cs="MinionPro-Regular"/>
      <w:color w:val="000000"/>
      <w:kern w:val="0"/>
      <w:szCs w:val="24"/>
      <w:lang w:eastAsia="ja-JP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74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784E07-2352-475A-B9B2-17FE2B7C6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714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Jan.Sobotka@nnm.cz</dc:creator>
  <cp:keywords/>
  <dc:description/>
  <cp:lastModifiedBy>Jan Sobotka MBA</cp:lastModifiedBy>
  <cp:revision>21</cp:revision>
  <dcterms:created xsi:type="dcterms:W3CDTF">2023-11-07T14:44:00Z</dcterms:created>
  <dcterms:modified xsi:type="dcterms:W3CDTF">2024-05-14T08:47:00Z</dcterms:modified>
</cp:coreProperties>
</file>