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bookmarkStart w:id="0" w:name="_GoBack"/>
      <w:bookmarkEnd w:id="0"/>
    </w:p>
    <w:p w14:paraId="02469A53" w14:textId="77777777" w:rsidR="00C4146A" w:rsidRPr="00C90E4F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0E4F">
        <w:rPr>
          <w:rFonts w:ascii="Arial" w:hAnsi="Arial" w:cs="Arial"/>
        </w:rPr>
        <w:t>SMLOUVA O PROVEDENÍ VEŘEJNÉ ZAKÁZKY</w:t>
      </w:r>
    </w:p>
    <w:p w14:paraId="419D17BD" w14:textId="77777777" w:rsidR="009A042B" w:rsidRPr="00C90E4F" w:rsidRDefault="009A042B" w:rsidP="009A042B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C90E4F">
        <w:rPr>
          <w:rFonts w:ascii="Arial" w:hAnsi="Arial" w:cs="Arial"/>
          <w:b/>
          <w:sz w:val="28"/>
          <w:szCs w:val="28"/>
        </w:rPr>
        <w:t>II/602, II/395, I/37 Velká Bíteš - OK, PD</w:t>
      </w:r>
    </w:p>
    <w:p w14:paraId="7F4E7F80" w14:textId="17330D28" w:rsidR="00C91DE9" w:rsidRPr="00C90E4F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uzavřen</w:t>
      </w:r>
      <w:r w:rsidR="00D66815" w:rsidRPr="00C90E4F">
        <w:rPr>
          <w:rFonts w:ascii="Arial" w:hAnsi="Arial" w:cs="Arial"/>
          <w:sz w:val="22"/>
          <w:szCs w:val="22"/>
        </w:rPr>
        <w:t>á</w:t>
      </w:r>
      <w:r w:rsidRPr="00C90E4F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 w:rsidRPr="00C90E4F">
        <w:rPr>
          <w:rFonts w:ascii="Arial" w:hAnsi="Arial" w:cs="Arial"/>
          <w:sz w:val="22"/>
          <w:szCs w:val="22"/>
        </w:rPr>
        <w:t xml:space="preserve"> v</w:t>
      </w:r>
      <w:r w:rsidR="001C4839" w:rsidRPr="00C90E4F">
        <w:rPr>
          <w:rFonts w:ascii="Arial" w:hAnsi="Arial" w:cs="Arial"/>
          <w:sz w:val="22"/>
          <w:szCs w:val="22"/>
        </w:rPr>
        <w:t>e znění pozdějších předpisů</w:t>
      </w:r>
      <w:r w:rsidRPr="00C90E4F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 w:rsidRPr="00C90E4F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 w:rsidRPr="00C90E4F">
        <w:rPr>
          <w:rFonts w:ascii="Arial" w:hAnsi="Arial" w:cs="Arial"/>
          <w:sz w:val="22"/>
          <w:szCs w:val="22"/>
        </w:rPr>
        <w:t xml:space="preserve"> </w:t>
      </w:r>
      <w:r w:rsidRPr="00C90E4F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C90E4F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Pr="00C90E4F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C90E4F">
        <w:rPr>
          <w:b/>
          <w:color w:val="auto"/>
        </w:rPr>
        <w:t>Článek 1 – Smluvní strany</w:t>
      </w:r>
    </w:p>
    <w:p w14:paraId="08359AAA" w14:textId="77777777" w:rsidR="00B47759" w:rsidRPr="00C90E4F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017C79E" w:rsidR="005726E4" w:rsidRPr="00C90E4F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C90E4F">
        <w:rPr>
          <w:rFonts w:ascii="Arial" w:hAnsi="Arial" w:cs="Arial"/>
          <w:b/>
          <w:sz w:val="22"/>
          <w:szCs w:val="22"/>
        </w:rPr>
        <w:t>Objednatel</w:t>
      </w:r>
      <w:r w:rsidR="00C4146A" w:rsidRPr="00C90E4F">
        <w:rPr>
          <w:rFonts w:ascii="Arial" w:hAnsi="Arial" w:cs="Arial"/>
          <w:b/>
          <w:sz w:val="22"/>
          <w:szCs w:val="22"/>
        </w:rPr>
        <w:t>:</w:t>
      </w:r>
      <w:r w:rsidR="00C4146A" w:rsidRPr="00C90E4F">
        <w:rPr>
          <w:b/>
        </w:rPr>
        <w:tab/>
      </w:r>
      <w:r w:rsidR="00666712">
        <w:rPr>
          <w:rFonts w:ascii="Arial" w:hAnsi="Arial" w:cs="Arial"/>
          <w:b/>
          <w:sz w:val="22"/>
          <w:szCs w:val="22"/>
        </w:rPr>
        <w:t>Město Velká Bíteš</w:t>
      </w:r>
    </w:p>
    <w:p w14:paraId="0F1C1EF2" w14:textId="7B254ECB" w:rsidR="005726E4" w:rsidRPr="00C90E4F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se sídlem:</w:t>
      </w:r>
      <w:r w:rsidRPr="00C90E4F">
        <w:rPr>
          <w:rFonts w:ascii="Arial" w:eastAsia="MS Mincho" w:hAnsi="Arial" w:cs="Arial"/>
          <w:sz w:val="22"/>
          <w:szCs w:val="22"/>
        </w:rPr>
        <w:tab/>
      </w:r>
      <w:r w:rsidRPr="00C90E4F">
        <w:rPr>
          <w:rFonts w:ascii="Arial" w:eastAsia="MS Mincho" w:hAnsi="Arial" w:cs="Arial"/>
          <w:sz w:val="22"/>
          <w:szCs w:val="22"/>
        </w:rPr>
        <w:tab/>
      </w:r>
      <w:r w:rsidRPr="00C90E4F">
        <w:rPr>
          <w:rFonts w:ascii="Arial" w:eastAsia="MS Mincho" w:hAnsi="Arial" w:cs="Arial"/>
          <w:sz w:val="22"/>
          <w:szCs w:val="22"/>
        </w:rPr>
        <w:tab/>
      </w:r>
      <w:r w:rsidR="00666712">
        <w:rPr>
          <w:rFonts w:ascii="Arial" w:eastAsia="MS Mincho" w:hAnsi="Arial" w:cs="Arial"/>
          <w:sz w:val="22"/>
          <w:szCs w:val="22"/>
        </w:rPr>
        <w:t xml:space="preserve">Masarykovo nám. 87, 595 01 Velká </w:t>
      </w:r>
      <w:r w:rsidR="00A75A34">
        <w:rPr>
          <w:rFonts w:ascii="Arial" w:eastAsia="MS Mincho" w:hAnsi="Arial" w:cs="Arial"/>
          <w:sz w:val="22"/>
          <w:szCs w:val="22"/>
        </w:rPr>
        <w:t>B</w:t>
      </w:r>
      <w:r w:rsidR="00666712">
        <w:rPr>
          <w:rFonts w:ascii="Arial" w:eastAsia="MS Mincho" w:hAnsi="Arial" w:cs="Arial"/>
          <w:sz w:val="22"/>
          <w:szCs w:val="22"/>
        </w:rPr>
        <w:t>íteš</w:t>
      </w:r>
    </w:p>
    <w:p w14:paraId="44DBD479" w14:textId="5A710238" w:rsidR="005726E4" w:rsidRPr="00C90E4F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zastoupený</w:t>
      </w:r>
      <w:r w:rsidR="005726E4" w:rsidRPr="00C90E4F">
        <w:rPr>
          <w:rFonts w:ascii="Arial" w:eastAsia="MS Mincho" w:hAnsi="Arial" w:cs="Arial"/>
          <w:sz w:val="22"/>
          <w:szCs w:val="22"/>
        </w:rPr>
        <w:t>:</w:t>
      </w:r>
      <w:r w:rsidRPr="00C90E4F">
        <w:rPr>
          <w:rFonts w:ascii="Arial" w:eastAsia="MS Mincho" w:hAnsi="Arial" w:cs="Arial"/>
          <w:sz w:val="22"/>
          <w:szCs w:val="22"/>
        </w:rPr>
        <w:t xml:space="preserve"> </w:t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666712">
        <w:rPr>
          <w:rFonts w:ascii="Arial" w:eastAsia="MS Mincho" w:hAnsi="Arial" w:cs="Arial"/>
          <w:sz w:val="22"/>
          <w:szCs w:val="22"/>
        </w:rPr>
        <w:t>Ing. Markétou Lavickou</w:t>
      </w:r>
      <w:r w:rsidR="00A96FDD" w:rsidRPr="00C90E4F">
        <w:rPr>
          <w:rFonts w:ascii="Arial" w:eastAsia="MS Mincho" w:hAnsi="Arial" w:cs="Arial"/>
          <w:sz w:val="22"/>
          <w:szCs w:val="22"/>
        </w:rPr>
        <w:t xml:space="preserve">, </w:t>
      </w:r>
      <w:r w:rsidR="00666712">
        <w:rPr>
          <w:rFonts w:ascii="Arial" w:eastAsia="MS Mincho" w:hAnsi="Arial" w:cs="Arial"/>
          <w:sz w:val="22"/>
          <w:szCs w:val="22"/>
        </w:rPr>
        <w:t>starostkou města</w:t>
      </w:r>
    </w:p>
    <w:p w14:paraId="17C8FB67" w14:textId="59FF7C80" w:rsidR="00AA3C81" w:rsidRPr="00C90E4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zástupce pro věci technické:</w:t>
      </w:r>
      <w:r w:rsidRPr="00C90E4F">
        <w:rPr>
          <w:rFonts w:ascii="Arial" w:eastAsia="MS Mincho" w:hAnsi="Arial" w:cs="Arial"/>
          <w:sz w:val="22"/>
          <w:szCs w:val="22"/>
        </w:rPr>
        <w:tab/>
      </w:r>
      <w:r w:rsidR="002E36A5" w:rsidRPr="00C90E4F">
        <w:rPr>
          <w:rFonts w:ascii="Arial" w:eastAsia="MS Mincho" w:hAnsi="Arial" w:cs="Arial"/>
          <w:sz w:val="22"/>
          <w:szCs w:val="22"/>
        </w:rPr>
        <w:t xml:space="preserve">Ing. </w:t>
      </w:r>
      <w:r w:rsidR="00666712">
        <w:rPr>
          <w:rFonts w:ascii="Arial" w:eastAsia="MS Mincho" w:hAnsi="Arial" w:cs="Arial"/>
          <w:sz w:val="22"/>
          <w:szCs w:val="22"/>
        </w:rPr>
        <w:t>Pavel Bednář</w:t>
      </w:r>
    </w:p>
    <w:p w14:paraId="1461666D" w14:textId="6A651EE3" w:rsidR="00AA3C81" w:rsidRPr="00C90E4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b</w:t>
      </w:r>
      <w:r w:rsidR="00AA3C81" w:rsidRPr="00C90E4F">
        <w:rPr>
          <w:rFonts w:ascii="Arial" w:hAnsi="Arial" w:cs="Arial"/>
          <w:sz w:val="22"/>
          <w:szCs w:val="22"/>
        </w:rPr>
        <w:t>ankovní spojení:</w:t>
      </w:r>
      <w:r w:rsidR="00AA3C81" w:rsidRPr="00C90E4F">
        <w:rPr>
          <w:rFonts w:ascii="Arial" w:hAnsi="Arial" w:cs="Arial"/>
          <w:sz w:val="22"/>
          <w:szCs w:val="22"/>
        </w:rPr>
        <w:tab/>
      </w:r>
      <w:r w:rsidR="00D4795F" w:rsidRPr="00C90E4F">
        <w:rPr>
          <w:rFonts w:ascii="Arial" w:hAnsi="Arial" w:cs="Arial"/>
          <w:sz w:val="22"/>
          <w:szCs w:val="22"/>
        </w:rPr>
        <w:t>Komerční banka</w:t>
      </w:r>
      <w:r w:rsidR="0021521C" w:rsidRPr="00C90E4F">
        <w:rPr>
          <w:rFonts w:ascii="Arial" w:hAnsi="Arial" w:cs="Arial"/>
          <w:sz w:val="22"/>
          <w:szCs w:val="22"/>
        </w:rPr>
        <w:t>, a.s.</w:t>
      </w:r>
    </w:p>
    <w:p w14:paraId="77A32C6D" w14:textId="181110E3" w:rsidR="00AA3C81" w:rsidRPr="00C90E4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č</w:t>
      </w:r>
      <w:r w:rsidR="00AA3C81" w:rsidRPr="00C90E4F">
        <w:rPr>
          <w:rFonts w:ascii="Arial" w:hAnsi="Arial" w:cs="Arial"/>
          <w:sz w:val="22"/>
          <w:szCs w:val="22"/>
        </w:rPr>
        <w:t>íslo účtu:</w:t>
      </w:r>
      <w:r w:rsidR="00AA3C81" w:rsidRPr="00C90E4F">
        <w:rPr>
          <w:rFonts w:ascii="Arial" w:hAnsi="Arial" w:cs="Arial"/>
          <w:sz w:val="22"/>
          <w:szCs w:val="22"/>
        </w:rPr>
        <w:tab/>
      </w:r>
      <w:r w:rsidR="00666712">
        <w:rPr>
          <w:rFonts w:ascii="Arial" w:hAnsi="Arial" w:cs="Arial"/>
          <w:sz w:val="22"/>
          <w:szCs w:val="22"/>
        </w:rPr>
        <w:t>1726751</w:t>
      </w:r>
      <w:r w:rsidR="00D4795F" w:rsidRPr="00C90E4F">
        <w:rPr>
          <w:rFonts w:ascii="Arial" w:hAnsi="Arial" w:cs="Arial"/>
          <w:sz w:val="22"/>
          <w:szCs w:val="22"/>
        </w:rPr>
        <w:t>/0100</w:t>
      </w:r>
    </w:p>
    <w:p w14:paraId="49EC40B7" w14:textId="5B3F50C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IČO:</w:t>
      </w:r>
      <w:r w:rsidRPr="00C90E4F">
        <w:rPr>
          <w:rFonts w:ascii="Arial" w:hAnsi="Arial" w:cs="Arial"/>
          <w:sz w:val="22"/>
          <w:szCs w:val="22"/>
        </w:rPr>
        <w:tab/>
      </w:r>
      <w:r w:rsidR="00666712">
        <w:rPr>
          <w:rFonts w:ascii="Arial" w:eastAsia="MS Mincho" w:hAnsi="Arial" w:cs="Arial"/>
          <w:sz w:val="22"/>
          <w:szCs w:val="22"/>
        </w:rPr>
        <w:t>00295647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789BABA9" w:rsidR="0059463F" w:rsidRPr="00C90E4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</w:t>
      </w:r>
      <w:r w:rsidR="00A77742" w:rsidRPr="00C90E4F">
        <w:rPr>
          <w:rFonts w:ascii="Arial" w:hAnsi="Arial" w:cs="Arial"/>
          <w:bCs/>
          <w:sz w:val="22"/>
          <w:szCs w:val="22"/>
        </w:rPr>
        <w:t> </w:t>
      </w:r>
      <w:r w:rsidRPr="00C90E4F">
        <w:rPr>
          <w:rFonts w:ascii="Arial" w:hAnsi="Arial" w:cs="Arial"/>
          <w:bCs/>
          <w:sz w:val="22"/>
          <w:szCs w:val="22"/>
        </w:rPr>
        <w:t>názvem</w:t>
      </w:r>
      <w:r w:rsidR="00A77742" w:rsidRPr="00C90E4F">
        <w:rPr>
          <w:rFonts w:ascii="Arial" w:hAnsi="Arial" w:cs="Arial"/>
          <w:bCs/>
          <w:sz w:val="22"/>
          <w:szCs w:val="22"/>
        </w:rPr>
        <w:t xml:space="preserve"> </w:t>
      </w:r>
      <w:r w:rsidR="00A77742" w:rsidRPr="00C90E4F">
        <w:rPr>
          <w:rFonts w:ascii="Arial" w:hAnsi="Arial" w:cs="Arial"/>
          <w:b/>
          <w:bCs/>
          <w:sz w:val="22"/>
          <w:szCs w:val="22"/>
        </w:rPr>
        <w:t>II/</w:t>
      </w:r>
      <w:r w:rsidR="00A77742" w:rsidRPr="00C90E4F">
        <w:rPr>
          <w:rFonts w:ascii="Arial" w:hAnsi="Arial" w:cs="Arial"/>
          <w:b/>
          <w:sz w:val="22"/>
          <w:szCs w:val="22"/>
        </w:rPr>
        <w:t>602, II/395, I/37 Velká Bíteš – OK, PD</w:t>
      </w:r>
      <w:r w:rsidRPr="00C90E4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C90E4F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 xml:space="preserve">Rozsah předmětu </w:t>
      </w:r>
      <w:r w:rsidR="0018231D" w:rsidRPr="00C90E4F">
        <w:rPr>
          <w:rFonts w:ascii="Arial" w:hAnsi="Arial" w:cs="Arial"/>
          <w:bCs/>
          <w:sz w:val="22"/>
          <w:szCs w:val="22"/>
        </w:rPr>
        <w:t>smlouvy</w:t>
      </w:r>
      <w:r w:rsidR="000F4B04" w:rsidRPr="00C90E4F">
        <w:rPr>
          <w:rFonts w:ascii="Arial" w:hAnsi="Arial" w:cs="Arial"/>
          <w:bCs/>
          <w:sz w:val="22"/>
          <w:szCs w:val="22"/>
        </w:rPr>
        <w:t xml:space="preserve"> (dále </w:t>
      </w:r>
      <w:r w:rsidR="0059463F" w:rsidRPr="00C90E4F">
        <w:rPr>
          <w:rFonts w:ascii="Arial" w:hAnsi="Arial" w:cs="Arial"/>
          <w:bCs/>
          <w:sz w:val="22"/>
          <w:szCs w:val="22"/>
        </w:rPr>
        <w:t>též</w:t>
      </w:r>
      <w:r w:rsidR="000F4B04" w:rsidRPr="00C90E4F">
        <w:rPr>
          <w:rFonts w:ascii="Arial" w:hAnsi="Arial" w:cs="Arial"/>
          <w:bCs/>
          <w:sz w:val="22"/>
          <w:szCs w:val="22"/>
        </w:rPr>
        <w:t xml:space="preserve"> „Dílo“)</w:t>
      </w:r>
      <w:r w:rsidRPr="00C90E4F">
        <w:rPr>
          <w:rFonts w:ascii="Arial" w:hAnsi="Arial" w:cs="Arial"/>
          <w:bCs/>
          <w:sz w:val="22"/>
          <w:szCs w:val="22"/>
        </w:rPr>
        <w:t>:</w:t>
      </w:r>
    </w:p>
    <w:p w14:paraId="7E3950B3" w14:textId="5C215E19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 w:rsidRPr="00C90E4F">
        <w:rPr>
          <w:rFonts w:ascii="Arial" w:hAnsi="Arial" w:cs="Arial"/>
          <w:sz w:val="22"/>
          <w:szCs w:val="22"/>
        </w:rPr>
        <w:t xml:space="preserve"> </w:t>
      </w:r>
      <w:r w:rsidR="000E574F" w:rsidRPr="00C90E4F">
        <w:rPr>
          <w:rFonts w:ascii="Arial" w:hAnsi="Arial" w:cs="Arial"/>
          <w:sz w:val="22"/>
          <w:szCs w:val="22"/>
        </w:rPr>
        <w:t>p</w:t>
      </w:r>
      <w:r w:rsidR="00A621E0" w:rsidRPr="00C90E4F">
        <w:rPr>
          <w:rFonts w:ascii="Arial" w:hAnsi="Arial" w:cs="Arial"/>
          <w:sz w:val="22"/>
          <w:szCs w:val="22"/>
        </w:rPr>
        <w:t>ovolení</w:t>
      </w:r>
      <w:r w:rsidR="000E574F" w:rsidRPr="00C90E4F">
        <w:rPr>
          <w:rFonts w:ascii="Arial" w:hAnsi="Arial" w:cs="Arial"/>
          <w:sz w:val="22"/>
          <w:szCs w:val="22"/>
        </w:rPr>
        <w:t xml:space="preserve"> záměru</w:t>
      </w:r>
      <w:r w:rsidRPr="00C90E4F">
        <w:rPr>
          <w:rFonts w:ascii="Arial" w:hAnsi="Arial" w:cs="Arial"/>
          <w:sz w:val="22"/>
          <w:szCs w:val="22"/>
        </w:rPr>
        <w:t xml:space="preserve"> (dále </w:t>
      </w:r>
      <w:r w:rsidR="00E26C57" w:rsidRPr="00C90E4F">
        <w:rPr>
          <w:rFonts w:ascii="Arial" w:hAnsi="Arial" w:cs="Arial"/>
          <w:sz w:val="22"/>
          <w:szCs w:val="22"/>
        </w:rPr>
        <w:t>též</w:t>
      </w:r>
      <w:r w:rsidRPr="00C90E4F">
        <w:rPr>
          <w:rFonts w:ascii="Arial" w:hAnsi="Arial" w:cs="Arial"/>
          <w:sz w:val="22"/>
          <w:szCs w:val="22"/>
        </w:rPr>
        <w:t xml:space="preserve"> „DP</w:t>
      </w:r>
      <w:r w:rsidR="000E574F" w:rsidRPr="00C90E4F">
        <w:rPr>
          <w:rFonts w:ascii="Arial" w:hAnsi="Arial" w:cs="Arial"/>
          <w:sz w:val="22"/>
          <w:szCs w:val="22"/>
        </w:rPr>
        <w:t>Z</w:t>
      </w:r>
      <w:r w:rsidRPr="00C90E4F">
        <w:rPr>
          <w:rFonts w:ascii="Arial" w:hAnsi="Arial" w:cs="Arial"/>
          <w:sz w:val="22"/>
          <w:szCs w:val="22"/>
        </w:rPr>
        <w:t xml:space="preserve">“), včetně zajištění </w:t>
      </w:r>
      <w:r w:rsidR="004544F5" w:rsidRPr="00C90E4F">
        <w:rPr>
          <w:rFonts w:ascii="Arial" w:hAnsi="Arial" w:cs="Arial"/>
          <w:sz w:val="22"/>
          <w:szCs w:val="22"/>
        </w:rPr>
        <w:t xml:space="preserve">pravomocného </w:t>
      </w:r>
      <w:r w:rsidRPr="00C90E4F">
        <w:rPr>
          <w:rFonts w:ascii="Arial" w:hAnsi="Arial" w:cs="Arial"/>
          <w:sz w:val="22"/>
          <w:szCs w:val="22"/>
        </w:rPr>
        <w:t>povolení</w:t>
      </w:r>
      <w:r w:rsidR="00E26C57" w:rsidRPr="00C90E4F">
        <w:rPr>
          <w:rFonts w:ascii="Arial" w:hAnsi="Arial" w:cs="Arial"/>
          <w:sz w:val="22"/>
          <w:szCs w:val="22"/>
        </w:rPr>
        <w:t xml:space="preserve"> záměru</w:t>
      </w:r>
      <w:r w:rsidRPr="00C90E4F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 w:rsidRPr="00C90E4F">
        <w:rPr>
          <w:rFonts w:ascii="Arial" w:hAnsi="Arial" w:cs="Arial"/>
          <w:sz w:val="22"/>
          <w:szCs w:val="22"/>
        </w:rPr>
        <w:t>záměru</w:t>
      </w:r>
      <w:r w:rsidRPr="00C90E4F">
        <w:rPr>
          <w:rFonts w:ascii="Arial" w:hAnsi="Arial" w:cs="Arial"/>
          <w:sz w:val="22"/>
          <w:szCs w:val="22"/>
        </w:rPr>
        <w:t xml:space="preserve"> (dále </w:t>
      </w:r>
      <w:r w:rsidR="00371E3E" w:rsidRPr="00C90E4F">
        <w:rPr>
          <w:rFonts w:ascii="Arial" w:hAnsi="Arial" w:cs="Arial"/>
          <w:sz w:val="22"/>
          <w:szCs w:val="22"/>
        </w:rPr>
        <w:t>též</w:t>
      </w:r>
      <w:r w:rsidRPr="00C90E4F">
        <w:rPr>
          <w:rFonts w:ascii="Arial" w:hAnsi="Arial" w:cs="Arial"/>
          <w:sz w:val="22"/>
          <w:szCs w:val="22"/>
        </w:rPr>
        <w:t xml:space="preserve"> „PDP</w:t>
      </w:r>
      <w:r w:rsidR="00E26C57" w:rsidRPr="00C90E4F">
        <w:rPr>
          <w:rFonts w:ascii="Arial" w:hAnsi="Arial" w:cs="Arial"/>
          <w:sz w:val="22"/>
          <w:szCs w:val="22"/>
        </w:rPr>
        <w:t>Z</w:t>
      </w:r>
      <w:r w:rsidRPr="00C90E4F">
        <w:rPr>
          <w:rFonts w:ascii="Arial" w:hAnsi="Arial" w:cs="Arial"/>
          <w:sz w:val="22"/>
          <w:szCs w:val="22"/>
        </w:rPr>
        <w:t>“) vč. so</w:t>
      </w:r>
      <w:r w:rsidR="00AC033C" w:rsidRPr="00C90E4F">
        <w:rPr>
          <w:rFonts w:ascii="Arial" w:hAnsi="Arial" w:cs="Arial"/>
          <w:sz w:val="22"/>
          <w:szCs w:val="22"/>
        </w:rPr>
        <w:t>upisu prací a rozpočtu na akci „</w:t>
      </w:r>
      <w:r w:rsidR="00AC033C" w:rsidRPr="00C90E4F">
        <w:rPr>
          <w:rFonts w:ascii="Arial" w:hAnsi="Arial" w:cs="Arial"/>
          <w:bCs/>
          <w:sz w:val="22"/>
          <w:szCs w:val="22"/>
        </w:rPr>
        <w:t>II/</w:t>
      </w:r>
      <w:r w:rsidR="00AC033C" w:rsidRPr="00C90E4F">
        <w:rPr>
          <w:rFonts w:ascii="Arial" w:hAnsi="Arial" w:cs="Arial"/>
          <w:sz w:val="22"/>
          <w:szCs w:val="22"/>
        </w:rPr>
        <w:t>602, II/395, I/37 Velká Bíteš – OK, PD“</w:t>
      </w:r>
      <w:r w:rsidRPr="00C90E4F">
        <w:rPr>
          <w:rFonts w:ascii="Arial" w:hAnsi="Arial" w:cs="Arial"/>
          <w:sz w:val="22"/>
          <w:szCs w:val="22"/>
        </w:rPr>
        <w:t>.</w:t>
      </w:r>
    </w:p>
    <w:p w14:paraId="77D9EDCB" w14:textId="77777777" w:rsidR="007E5AFE" w:rsidRPr="00C90E4F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C90E4F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 w:rsidRPr="00C90E4F">
        <w:rPr>
          <w:rFonts w:ascii="Arial" w:hAnsi="Arial" w:cs="Arial"/>
          <w:sz w:val="22"/>
          <w:szCs w:val="22"/>
        </w:rPr>
        <w:t>, stanovisek, závazných stanovisek</w:t>
      </w:r>
      <w:r w:rsidR="0035398E" w:rsidRPr="00C90E4F">
        <w:rPr>
          <w:rFonts w:ascii="Arial" w:hAnsi="Arial" w:cs="Arial"/>
          <w:sz w:val="22"/>
          <w:szCs w:val="22"/>
        </w:rPr>
        <w:t xml:space="preserve"> a povolení k</w:t>
      </w:r>
      <w:r w:rsidR="00395BE3" w:rsidRPr="00C90E4F">
        <w:rPr>
          <w:rFonts w:ascii="Arial" w:hAnsi="Arial" w:cs="Arial"/>
          <w:sz w:val="22"/>
          <w:szCs w:val="22"/>
        </w:rPr>
        <w:t xml:space="preserve"> </w:t>
      </w:r>
      <w:r w:rsidR="0035398E" w:rsidRPr="00C90E4F">
        <w:rPr>
          <w:rFonts w:ascii="Arial" w:hAnsi="Arial" w:cs="Arial"/>
          <w:sz w:val="22"/>
          <w:szCs w:val="22"/>
        </w:rPr>
        <w:t>předmětné akc</w:t>
      </w:r>
      <w:r w:rsidR="004F57ED" w:rsidRPr="00C90E4F">
        <w:rPr>
          <w:rFonts w:ascii="Arial" w:hAnsi="Arial" w:cs="Arial"/>
          <w:sz w:val="22"/>
          <w:szCs w:val="22"/>
        </w:rPr>
        <w:t>i</w:t>
      </w:r>
      <w:r w:rsidR="0035398E" w:rsidRPr="00C90E4F">
        <w:rPr>
          <w:rFonts w:ascii="Arial" w:hAnsi="Arial" w:cs="Arial"/>
          <w:sz w:val="22"/>
          <w:szCs w:val="22"/>
        </w:rPr>
        <w:t xml:space="preserve">. </w:t>
      </w:r>
    </w:p>
    <w:p w14:paraId="7E846DDE" w14:textId="32A2B2AF" w:rsidR="007E5AFE" w:rsidRPr="00C90E4F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lastRenderedPageBreak/>
        <w:t>Předmět smlouvy také zahrnuje výkon dozoru projektanta při realizaci stavby</w:t>
      </w:r>
      <w:r w:rsidR="002B5911" w:rsidRPr="00C90E4F">
        <w:rPr>
          <w:rFonts w:ascii="Arial" w:hAnsi="Arial" w:cs="Arial"/>
          <w:sz w:val="22"/>
          <w:szCs w:val="22"/>
        </w:rPr>
        <w:t xml:space="preserve"> (dále </w:t>
      </w:r>
      <w:r w:rsidR="00255931" w:rsidRPr="00C90E4F">
        <w:rPr>
          <w:rFonts w:ascii="Arial" w:hAnsi="Arial" w:cs="Arial"/>
          <w:sz w:val="22"/>
          <w:szCs w:val="22"/>
        </w:rPr>
        <w:t>též</w:t>
      </w:r>
      <w:r w:rsidR="002B5911" w:rsidRPr="00C90E4F">
        <w:rPr>
          <w:rFonts w:ascii="Arial" w:hAnsi="Arial" w:cs="Arial"/>
          <w:sz w:val="22"/>
          <w:szCs w:val="22"/>
        </w:rPr>
        <w:t xml:space="preserve"> „D</w:t>
      </w:r>
      <w:r w:rsidR="00141722" w:rsidRPr="00C90E4F">
        <w:rPr>
          <w:rFonts w:ascii="Arial" w:hAnsi="Arial" w:cs="Arial"/>
          <w:sz w:val="22"/>
          <w:szCs w:val="22"/>
        </w:rPr>
        <w:t>P</w:t>
      </w:r>
      <w:r w:rsidR="002B5911" w:rsidRPr="00C90E4F">
        <w:rPr>
          <w:rFonts w:ascii="Arial" w:hAnsi="Arial" w:cs="Arial"/>
          <w:sz w:val="22"/>
          <w:szCs w:val="22"/>
        </w:rPr>
        <w:t>“)</w:t>
      </w:r>
      <w:r w:rsidRPr="00C90E4F">
        <w:rPr>
          <w:rFonts w:ascii="Arial" w:hAnsi="Arial" w:cs="Arial"/>
          <w:sz w:val="22"/>
          <w:szCs w:val="22"/>
        </w:rPr>
        <w:t xml:space="preserve">. </w:t>
      </w:r>
    </w:p>
    <w:p w14:paraId="3977D7DB" w14:textId="3931001F" w:rsidR="00F64DB3" w:rsidRPr="00C90E4F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C90E4F">
        <w:rPr>
          <w:rFonts w:ascii="Arial" w:hAnsi="Arial" w:cs="Arial"/>
          <w:sz w:val="22"/>
          <w:szCs w:val="22"/>
        </w:rPr>
        <w:t>objednatel</w:t>
      </w:r>
      <w:r w:rsidR="006C0214" w:rsidRPr="00C90E4F">
        <w:rPr>
          <w:rFonts w:ascii="Arial" w:hAnsi="Arial" w:cs="Arial"/>
          <w:sz w:val="22"/>
          <w:szCs w:val="22"/>
        </w:rPr>
        <w:t>.</w:t>
      </w:r>
      <w:r w:rsidR="00F64DB3" w:rsidRPr="00C90E4F">
        <w:rPr>
          <w:rFonts w:ascii="Arial" w:hAnsi="Arial" w:cs="Arial"/>
          <w:sz w:val="22"/>
          <w:szCs w:val="22"/>
        </w:rPr>
        <w:t xml:space="preserve"> </w:t>
      </w:r>
    </w:p>
    <w:p w14:paraId="406922E3" w14:textId="4E09C665" w:rsidR="00916C7C" w:rsidRPr="00C90E4F" w:rsidRDefault="00916C7C" w:rsidP="00916C7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Projektové dokumentace v jednotlivých stupních budou koordinovány s</w:t>
      </w:r>
      <w:r w:rsidR="00F16191">
        <w:rPr>
          <w:rFonts w:ascii="Arial" w:hAnsi="Arial" w:cs="Arial"/>
          <w:sz w:val="22"/>
          <w:szCs w:val="22"/>
        </w:rPr>
        <w:t> Krajem Vysočina</w:t>
      </w:r>
      <w:r w:rsidRPr="00C90E4F">
        <w:rPr>
          <w:rFonts w:ascii="Arial" w:hAnsi="Arial" w:cs="Arial"/>
          <w:sz w:val="22"/>
          <w:szCs w:val="22"/>
        </w:rPr>
        <w:t>.</w:t>
      </w:r>
    </w:p>
    <w:p w14:paraId="1C6C4425" w14:textId="77777777" w:rsidR="00916C7C" w:rsidRPr="00C90E4F" w:rsidRDefault="00916C7C" w:rsidP="00916C7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Zároveň budou jednotlivé stupně projektové dokumentace zaslány k vyjádření Ředitelství silnic a dálnic </w:t>
      </w:r>
      <w:proofErr w:type="spellStart"/>
      <w:proofErr w:type="gramStart"/>
      <w:r w:rsidRPr="00C90E4F">
        <w:rPr>
          <w:rFonts w:ascii="Arial" w:hAnsi="Arial" w:cs="Arial"/>
          <w:sz w:val="22"/>
          <w:szCs w:val="22"/>
        </w:rPr>
        <w:t>s.p</w:t>
      </w:r>
      <w:proofErr w:type="spellEnd"/>
      <w:r w:rsidRPr="00C90E4F">
        <w:rPr>
          <w:rFonts w:ascii="Arial" w:hAnsi="Arial" w:cs="Arial"/>
          <w:sz w:val="22"/>
          <w:szCs w:val="22"/>
        </w:rPr>
        <w:t>.</w:t>
      </w:r>
      <w:proofErr w:type="gramEnd"/>
      <w:r w:rsidRPr="00C90E4F">
        <w:rPr>
          <w:rFonts w:ascii="Arial" w:hAnsi="Arial" w:cs="Arial"/>
          <w:sz w:val="22"/>
          <w:szCs w:val="22"/>
        </w:rPr>
        <w:t xml:space="preserve"> včetně projednání a zapracování jejich připomínek.</w:t>
      </w:r>
    </w:p>
    <w:p w14:paraId="6FD70A42" w14:textId="269892DC" w:rsidR="00371E3E" w:rsidRPr="00C90E4F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Zhotovitel</w:t>
      </w:r>
      <w:r w:rsidR="00371E3E" w:rsidRPr="00C90E4F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C1E54BA" w14:textId="77777777" w:rsidR="00DC128D" w:rsidRDefault="00DC128D" w:rsidP="00DC128D">
      <w:pPr>
        <w:spacing w:line="40" w:lineRule="atLeast"/>
        <w:jc w:val="both"/>
        <w:rPr>
          <w:rFonts w:ascii="Arial" w:hAnsi="Arial" w:cs="Arial"/>
          <w:sz w:val="22"/>
          <w:szCs w:val="22"/>
        </w:rPr>
      </w:pPr>
    </w:p>
    <w:p w14:paraId="534F1108" w14:textId="5144EBFE" w:rsidR="00DC128D" w:rsidRPr="007731E3" w:rsidRDefault="00DC128D" w:rsidP="00DC128D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 w:rsidRPr="007731E3">
        <w:rPr>
          <w:rFonts w:ascii="Arial" w:hAnsi="Arial" w:cs="Arial"/>
          <w:sz w:val="22"/>
          <w:szCs w:val="22"/>
        </w:rPr>
        <w:t xml:space="preserve"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</w:t>
      </w:r>
      <w:r>
        <w:rPr>
          <w:rFonts w:ascii="Arial" w:hAnsi="Arial" w:cs="Arial"/>
          <w:sz w:val="22"/>
          <w:szCs w:val="22"/>
        </w:rPr>
        <w:t>Vybraný dodavatel</w:t>
      </w:r>
      <w:r w:rsidRPr="007731E3">
        <w:rPr>
          <w:rFonts w:ascii="Arial" w:hAnsi="Arial" w:cs="Arial"/>
          <w:sz w:val="22"/>
          <w:szCs w:val="22"/>
        </w:rPr>
        <w:t xml:space="preserve"> je povinen dotazy dodavatelů zpracovat ve lhůtě 2 pracovních dnů po jejich obdržení od objednatele.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2BC1C919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</w:t>
      </w:r>
      <w:r w:rsidR="00D47222">
        <w:rPr>
          <w:rFonts w:ascii="Arial" w:hAnsi="Arial" w:cs="Arial"/>
          <w:sz w:val="22"/>
          <w:szCs w:val="22"/>
        </w:rPr>
        <w:t xml:space="preserve">      </w:t>
      </w:r>
      <w:r w:rsidR="00E5059B">
        <w:rPr>
          <w:rFonts w:ascii="Arial" w:hAnsi="Arial" w:cs="Arial"/>
          <w:sz w:val="22"/>
          <w:szCs w:val="22"/>
        </w:rPr>
        <w:t>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415FE70E" w:rsidR="0085342E" w:rsidRPr="00C90E4F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Závazné podklady pro vypracování projektové dokumentace:</w:t>
      </w:r>
    </w:p>
    <w:p w14:paraId="172FEBB7" w14:textId="55A2D80C" w:rsidR="00916C7C" w:rsidRPr="00C90E4F" w:rsidRDefault="00916C7C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7A4893F3" w14:textId="77777777" w:rsidR="00916C7C" w:rsidRPr="00C90E4F" w:rsidRDefault="00916C7C" w:rsidP="00916C7C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Závazný podklad pro vypracování projektové dokumentace:</w:t>
      </w:r>
    </w:p>
    <w:p w14:paraId="4D60CFE8" w14:textId="77777777" w:rsidR="00916C7C" w:rsidRPr="00C90E4F" w:rsidRDefault="00916C7C" w:rsidP="00916C7C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Studie I/37 Velká Bíteš – okružní křižovatka, zhotovitel: </w:t>
      </w:r>
      <w:proofErr w:type="spellStart"/>
      <w:r w:rsidRPr="00C90E4F">
        <w:rPr>
          <w:rFonts w:ascii="Arial" w:hAnsi="Arial" w:cs="Arial"/>
          <w:sz w:val="22"/>
          <w:szCs w:val="22"/>
        </w:rPr>
        <w:t>Profi</w:t>
      </w:r>
      <w:proofErr w:type="spellEnd"/>
      <w:r w:rsidRPr="00C90E4F">
        <w:rPr>
          <w:rFonts w:ascii="Arial" w:hAnsi="Arial" w:cs="Arial"/>
          <w:sz w:val="22"/>
          <w:szCs w:val="22"/>
        </w:rPr>
        <w:t xml:space="preserve"> Jihlava spol. s r.o., Pod Příkopem 6, 586 01 Jihlava, IČO 18198228</w:t>
      </w:r>
    </w:p>
    <w:p w14:paraId="63472BAF" w14:textId="77777777" w:rsidR="00916C7C" w:rsidRPr="00C90E4F" w:rsidRDefault="00916C7C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076F5B44" w14:textId="5F68FC06" w:rsidR="0085342E" w:rsidRPr="00C90E4F" w:rsidRDefault="00AB032F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Výše uvedený podklad</w:t>
      </w:r>
      <w:r w:rsidR="0085342E" w:rsidRPr="00C90E4F">
        <w:rPr>
          <w:rFonts w:ascii="Arial" w:hAnsi="Arial" w:cs="Arial"/>
          <w:bCs/>
          <w:sz w:val="22"/>
          <w:szCs w:val="22"/>
        </w:rPr>
        <w:t xml:space="preserve"> předá Objednatel Zhotoviteli po uzavření smlouvy o provedení veřejné zakázky.</w:t>
      </w:r>
    </w:p>
    <w:p w14:paraId="6B6A5C98" w14:textId="77777777" w:rsidR="00922D41" w:rsidRPr="00C90E4F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68DA4481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1x měsíčně).</w:t>
      </w:r>
    </w:p>
    <w:p w14:paraId="1882FECE" w14:textId="7A23CCC0" w:rsidR="00575D1A" w:rsidRDefault="00575D1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A72E76C" w14:textId="55D832E5" w:rsidR="00575D1A" w:rsidRDefault="00575D1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617B1894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9325E2">
        <w:rPr>
          <w:rFonts w:ascii="Arial" w:hAnsi="Arial" w:cs="Arial"/>
          <w:bCs/>
          <w:sz w:val="22"/>
          <w:szCs w:val="22"/>
        </w:rPr>
        <w:t xml:space="preserve"> </w:t>
      </w:r>
      <w:r w:rsidRPr="009325E2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4A6AC214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geologický, hydrogeologický a geotechnický průzkum zájmového území (zejména území u potoka </w:t>
      </w:r>
      <w:proofErr w:type="spellStart"/>
      <w:r w:rsidRPr="009325E2">
        <w:rPr>
          <w:rFonts w:ascii="Arial" w:hAnsi="Arial" w:cs="Arial"/>
          <w:bCs/>
          <w:sz w:val="22"/>
          <w:szCs w:val="22"/>
        </w:rPr>
        <w:t>Bitýška</w:t>
      </w:r>
      <w:proofErr w:type="spellEnd"/>
      <w:r w:rsidRPr="009325E2">
        <w:rPr>
          <w:rFonts w:ascii="Arial" w:hAnsi="Arial" w:cs="Arial"/>
          <w:bCs/>
          <w:sz w:val="22"/>
          <w:szCs w:val="22"/>
        </w:rPr>
        <w:t>) – reálný průzkum v terénu – ne pouze rešerše,</w:t>
      </w:r>
    </w:p>
    <w:p w14:paraId="7CA45859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dokumentace,</w:t>
      </w:r>
    </w:p>
    <w:p w14:paraId="47DE3B6D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lastRenderedPageBreak/>
        <w:t>diagnostika stávající vozovky v souladu s TP 87 - Navrhování údržby a oprav netuhých vozovek v rozsahu potřebném pro vypracování projektové dokumentace, napojení na stávající komunikace (budou navrženy varianty a prověřena možnost studené recyklace),</w:t>
      </w:r>
    </w:p>
    <w:p w14:paraId="339AB06C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měření únosnosti konstrukčních vrstev vozovky a podloží bude provedeno v četnosti: 4 ks /100 m (vč. stanovení zbytkové doby životnosti a návrh zesílení vozovky)</w:t>
      </w:r>
    </w:p>
    <w:p w14:paraId="506EE15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provedení jádrových vývrtů, sond: po 250 m</w:t>
      </w:r>
    </w:p>
    <w:p w14:paraId="48C6E89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provedení vrtané (kopané) hloubkové sondy v četnosti min. 1x/km</w:t>
      </w:r>
    </w:p>
    <w:p w14:paraId="11D50474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druh a rozsah potřebných zkoušek: rozpojitelnost nestmelených vrstev, odběr </w:t>
      </w:r>
      <w:r w:rsidRPr="009325E2">
        <w:br/>
        <w:t>a vyhodnocení materiálu zemní pláně a u asfaltových vrstev tloušťka vrstev, spojení vrstev, zrnitost, mezerovitost, obsah pojiva vč. stanovení přítomnosti PAU dle TP 150 – Údržba a opravy vozovek pozemních komunikací obsahující dehtová pojiva</w:t>
      </w:r>
    </w:p>
    <w:p w14:paraId="3418A0B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stanovení dopravního zatížení</w:t>
      </w:r>
    </w:p>
    <w:p w14:paraId="2FD99C3D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stanovení únosnosti podloží</w:t>
      </w:r>
    </w:p>
    <w:p w14:paraId="4A4BA641" w14:textId="77777777" w:rsidR="005674E3" w:rsidRPr="00762347" w:rsidRDefault="005674E3" w:rsidP="005674E3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5335DA23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návrh konstrukce vozovky dle TP 170 </w:t>
      </w:r>
      <w:r w:rsidRPr="009325E2">
        <w:rPr>
          <w:bCs/>
        </w:rPr>
        <w:t>Navrhování vozovek pozemních komunikací vč. dodatku</w:t>
      </w:r>
      <w:r w:rsidRPr="009325E2">
        <w:t xml:space="preserve"> (dále též „TP 170)</w:t>
      </w:r>
    </w:p>
    <w:p w14:paraId="53FE5857" w14:textId="77777777" w:rsidR="005674E3" w:rsidRPr="009325E2" w:rsidRDefault="005674E3" w:rsidP="005674E3">
      <w:pPr>
        <w:jc w:val="both"/>
        <w:rPr>
          <w:rFonts w:ascii="Arial" w:hAnsi="Arial" w:cs="Arial"/>
          <w:sz w:val="22"/>
          <w:szCs w:val="22"/>
        </w:rPr>
      </w:pPr>
    </w:p>
    <w:p w14:paraId="5F8FE376" w14:textId="77777777" w:rsidR="005674E3" w:rsidRPr="009325E2" w:rsidRDefault="005674E3" w:rsidP="005674E3">
      <w:pPr>
        <w:jc w:val="both"/>
        <w:rPr>
          <w:rFonts w:ascii="Arial" w:hAnsi="Arial" w:cs="Arial"/>
          <w:sz w:val="22"/>
          <w:szCs w:val="22"/>
        </w:rPr>
      </w:pPr>
      <w:r w:rsidRPr="009325E2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2E160840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popis případných poruch vozovky, posouzení jejich příčin</w:t>
      </w:r>
    </w:p>
    <w:p w14:paraId="1E4745AF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fotodokumentaci s vyhodnocením vizuální prohlídky stavu vozovky</w:t>
      </w:r>
    </w:p>
    <w:p w14:paraId="2F491A86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popis provedených vývrtů/sond vč. fotodokumentace</w:t>
      </w:r>
    </w:p>
    <w:p w14:paraId="228B5941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vyhodnocení vývrtů/sond, výsledky měření, rozborů a zkoušek</w:t>
      </w:r>
    </w:p>
    <w:p w14:paraId="56EBCC88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návrh způsobu rekonstrukce napojovaných komunikací, návrh nově budovaných konstrukcí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FE6EAD1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 w:rsidRPr="005F0025">
        <w:rPr>
          <w:rFonts w:ascii="Arial" w:hAnsi="Arial" w:cs="Arial"/>
          <w:sz w:val="22"/>
          <w:szCs w:val="22"/>
        </w:rPr>
        <w:t>Zpráva</w:t>
      </w:r>
      <w:r w:rsidR="00BF4BA2" w:rsidRPr="005F0025">
        <w:rPr>
          <w:rFonts w:ascii="Arial" w:hAnsi="Arial" w:cs="Arial"/>
          <w:sz w:val="22"/>
          <w:szCs w:val="22"/>
        </w:rPr>
        <w:t xml:space="preserve"> o provedeném diagnostickém </w:t>
      </w:r>
      <w:r w:rsidRPr="005F0025">
        <w:rPr>
          <w:rFonts w:ascii="Arial" w:hAnsi="Arial" w:cs="Arial"/>
          <w:sz w:val="22"/>
          <w:szCs w:val="22"/>
        </w:rPr>
        <w:t>průzkumu</w:t>
      </w:r>
      <w:r w:rsidR="00BF4BA2" w:rsidRPr="005F0025">
        <w:rPr>
          <w:rFonts w:ascii="Arial" w:hAnsi="Arial" w:cs="Arial"/>
          <w:sz w:val="22"/>
          <w:szCs w:val="22"/>
        </w:rPr>
        <w:t xml:space="preserve"> bude </w:t>
      </w:r>
      <w:r w:rsidRPr="005F0025">
        <w:rPr>
          <w:rFonts w:ascii="Arial" w:hAnsi="Arial" w:cs="Arial"/>
          <w:sz w:val="22"/>
          <w:szCs w:val="22"/>
        </w:rPr>
        <w:t>předána</w:t>
      </w:r>
      <w:r w:rsidR="00BF4BA2" w:rsidRPr="005F0025">
        <w:rPr>
          <w:rFonts w:ascii="Arial" w:hAnsi="Arial" w:cs="Arial"/>
          <w:sz w:val="22"/>
          <w:szCs w:val="22"/>
        </w:rPr>
        <w:t xml:space="preserve"> </w:t>
      </w:r>
      <w:r w:rsidR="00CC18A7" w:rsidRPr="005F0025">
        <w:rPr>
          <w:rFonts w:ascii="Arial" w:hAnsi="Arial" w:cs="Arial"/>
          <w:sz w:val="22"/>
          <w:szCs w:val="22"/>
        </w:rPr>
        <w:t>O</w:t>
      </w:r>
      <w:r w:rsidR="00BF4BA2" w:rsidRPr="005F0025">
        <w:rPr>
          <w:rFonts w:ascii="Arial" w:hAnsi="Arial" w:cs="Arial"/>
          <w:sz w:val="22"/>
          <w:szCs w:val="22"/>
        </w:rPr>
        <w:t xml:space="preserve">bjednateli </w:t>
      </w:r>
      <w:r w:rsidR="00873DDE" w:rsidRPr="005F0025">
        <w:rPr>
          <w:rFonts w:ascii="Arial" w:hAnsi="Arial" w:cs="Arial"/>
          <w:sz w:val="22"/>
          <w:szCs w:val="22"/>
        </w:rPr>
        <w:t xml:space="preserve">v plném rozsahu </w:t>
      </w:r>
      <w:r w:rsidR="00BF4BA2" w:rsidRPr="005F0025">
        <w:rPr>
          <w:rFonts w:ascii="Arial" w:hAnsi="Arial" w:cs="Arial"/>
          <w:sz w:val="22"/>
          <w:szCs w:val="22"/>
        </w:rPr>
        <w:t xml:space="preserve">v </w:t>
      </w:r>
      <w:r w:rsidR="00CC18A7" w:rsidRPr="005F0025">
        <w:rPr>
          <w:rFonts w:ascii="Arial" w:hAnsi="Arial" w:cs="Arial"/>
          <w:sz w:val="22"/>
          <w:szCs w:val="22"/>
        </w:rPr>
        <w:t>listinné</w:t>
      </w:r>
      <w:r w:rsidR="00BF4BA2" w:rsidRPr="005F0025">
        <w:rPr>
          <w:rFonts w:ascii="Arial" w:hAnsi="Arial" w:cs="Arial"/>
          <w:sz w:val="22"/>
          <w:szCs w:val="22"/>
        </w:rPr>
        <w:t xml:space="preserve"> a v digitální podobě.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60B95BB7" w14:textId="73B7A84E" w:rsidR="000C7EDC" w:rsidRPr="00F16191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vlastní kompletní návrh stavebních úprav </w:t>
      </w:r>
    </w:p>
    <w:p w14:paraId="67C09CAA" w14:textId="11BEB28B" w:rsidR="00666712" w:rsidRPr="00F16191" w:rsidRDefault="009A183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F16191">
        <w:rPr>
          <w:rFonts w:ascii="Arial" w:hAnsi="Arial" w:cs="Arial"/>
          <w:bCs/>
          <w:sz w:val="22"/>
          <w:szCs w:val="22"/>
        </w:rPr>
        <w:t xml:space="preserve">prověření maximálního </w:t>
      </w:r>
      <w:r w:rsidR="00666712" w:rsidRPr="00F16191">
        <w:rPr>
          <w:rFonts w:ascii="Arial" w:hAnsi="Arial" w:cs="Arial"/>
          <w:bCs/>
          <w:sz w:val="22"/>
          <w:szCs w:val="22"/>
        </w:rPr>
        <w:t xml:space="preserve">oddálení dopravy od RD Za </w:t>
      </w:r>
      <w:proofErr w:type="spellStart"/>
      <w:r w:rsidR="00666712" w:rsidRPr="00F16191">
        <w:rPr>
          <w:rFonts w:ascii="Arial" w:hAnsi="Arial" w:cs="Arial"/>
          <w:bCs/>
          <w:sz w:val="22"/>
          <w:szCs w:val="22"/>
        </w:rPr>
        <w:t>Loukama</w:t>
      </w:r>
      <w:proofErr w:type="spellEnd"/>
      <w:r w:rsidR="00666712" w:rsidRPr="00F16191">
        <w:rPr>
          <w:rFonts w:ascii="Arial" w:hAnsi="Arial" w:cs="Arial"/>
          <w:bCs/>
          <w:sz w:val="22"/>
          <w:szCs w:val="22"/>
        </w:rPr>
        <w:t xml:space="preserve"> č.p. 183 a RD Hybešova č.p. 9</w:t>
      </w:r>
    </w:p>
    <w:p w14:paraId="0098DE98" w14:textId="40E87FA9" w:rsidR="00666712" w:rsidRPr="00F16191" w:rsidRDefault="00666712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F16191">
        <w:rPr>
          <w:rFonts w:ascii="Arial" w:hAnsi="Arial" w:cs="Arial"/>
          <w:bCs/>
          <w:sz w:val="22"/>
          <w:szCs w:val="22"/>
        </w:rPr>
        <w:t xml:space="preserve">prověření potřebnosti </w:t>
      </w:r>
      <w:proofErr w:type="spellStart"/>
      <w:r w:rsidRPr="00F16191">
        <w:rPr>
          <w:rFonts w:ascii="Arial" w:hAnsi="Arial" w:cs="Arial"/>
          <w:bCs/>
          <w:sz w:val="22"/>
          <w:szCs w:val="22"/>
        </w:rPr>
        <w:t>propoje</w:t>
      </w:r>
      <w:proofErr w:type="spellEnd"/>
      <w:r w:rsidRPr="00F16191">
        <w:rPr>
          <w:rFonts w:ascii="Arial" w:hAnsi="Arial" w:cs="Arial"/>
          <w:bCs/>
          <w:sz w:val="22"/>
          <w:szCs w:val="22"/>
        </w:rPr>
        <w:t xml:space="preserve"> okružní křižovatky ve směru od Jihlavy k dálnici D1 </w:t>
      </w:r>
    </w:p>
    <w:p w14:paraId="420056F8" w14:textId="77777777" w:rsidR="000C7EDC" w:rsidRPr="00F16191" w:rsidRDefault="000C7EDC" w:rsidP="000C7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bCs/>
          <w:sz w:val="22"/>
          <w:lang w:eastAsia="cs-CZ"/>
        </w:rPr>
      </w:pPr>
      <w:r w:rsidRPr="00F16191">
        <w:rPr>
          <w:rFonts w:ascii="Arial" w:hAnsi="Arial"/>
          <w:bCs/>
          <w:sz w:val="22"/>
          <w:lang w:eastAsia="cs-CZ"/>
        </w:rPr>
        <w:t>záborový elaborát – grafická a tabulková příloha s přehledem dotčených pozemků (trvalý a dočasný zábor), sousedních pozemků a jejich vlastníků s dělením dle stavebních objektů, přehledem záborů pro věcná břemena inženýrských sítí,</w:t>
      </w:r>
    </w:p>
    <w:p w14:paraId="2215399E" w14:textId="77777777" w:rsidR="000C7EDC" w:rsidRPr="00F16191" w:rsidRDefault="000C7EDC" w:rsidP="000C7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bCs/>
          <w:sz w:val="22"/>
          <w:lang w:eastAsia="cs-CZ"/>
        </w:rPr>
      </w:pPr>
      <w:r w:rsidRPr="00F16191">
        <w:rPr>
          <w:rFonts w:ascii="Arial" w:hAnsi="Arial"/>
          <w:bCs/>
          <w:sz w:val="22"/>
          <w:lang w:eastAsia="cs-CZ"/>
        </w:rPr>
        <w:t>zákres stavby do aktuální katastrální mapy,</w:t>
      </w:r>
    </w:p>
    <w:p w14:paraId="23502DDA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luková a exhalační studie</w:t>
      </w:r>
      <w:r w:rsidRPr="009325E2">
        <w:rPr>
          <w:rFonts w:ascii="Arial" w:hAnsi="Arial" w:cs="Arial"/>
          <w:bCs/>
          <w:sz w:val="22"/>
          <w:szCs w:val="22"/>
        </w:rPr>
        <w:t>,</w:t>
      </w:r>
    </w:p>
    <w:p w14:paraId="55FBDAA9" w14:textId="6FBDEFD8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řešení odvodnění </w:t>
      </w:r>
      <w:r w:rsidRPr="009325E2">
        <w:rPr>
          <w:rFonts w:ascii="Arial" w:hAnsi="Arial" w:cs="Arial"/>
          <w:sz w:val="22"/>
          <w:szCs w:val="22"/>
        </w:rPr>
        <w:t>(včetně možného návrhu odlučovačů ropných látek),</w:t>
      </w:r>
    </w:p>
    <w:p w14:paraId="3A0076C3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prověření průběhu inženýrských sítí (dále též „IS“), v případě nutnosti návrh přeložek IS</w:t>
      </w:r>
    </w:p>
    <w:p w14:paraId="3ED8E9DC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sz w:val="22"/>
          <w:szCs w:val="22"/>
        </w:rPr>
        <w:t>geodetické zaměření území podle potřeb Zhotovitele tak, aby bylo možno v rámci PDPS vytvořit řezy po 20 m a v místě křižovatek a sjezdů</w:t>
      </w:r>
    </w:p>
    <w:p w14:paraId="229080A7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definitivní dopravní značení</w:t>
      </w:r>
    </w:p>
    <w:p w14:paraId="1CA45771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veřejné osvětlení – prověřit, zda je nutné realizovat</w:t>
      </w:r>
    </w:p>
    <w:p w14:paraId="67BB5C8B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plán opatření BOZP potvrzený koordinátorem BOZP</w:t>
      </w:r>
    </w:p>
    <w:p w14:paraId="19DA402D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 – s ohledem na obslužnost Velké Bíteše a příjezd k dálnici. Pokud bude třeba, navrhnout etapizaci prací včetně podrobného návrhu dopravního značení</w:t>
      </w:r>
    </w:p>
    <w:p w14:paraId="64DCC59A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04959B30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havarijní a povodňový plán</w:t>
      </w:r>
    </w:p>
    <w:p w14:paraId="7A6F25AC" w14:textId="77777777" w:rsidR="000C7EDC" w:rsidRPr="007C1907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5054241" w14:textId="77777777" w:rsidR="000C7EDC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02481527" w:rsidR="00FA4E4C" w:rsidRPr="005F0025" w:rsidRDefault="00FA4E4C" w:rsidP="00FA4E4C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Předpokl</w:t>
      </w:r>
      <w:r w:rsidR="000C7EDC" w:rsidRPr="005F0025">
        <w:rPr>
          <w:rFonts w:ascii="Arial" w:hAnsi="Arial" w:cs="Arial"/>
          <w:bCs/>
          <w:sz w:val="22"/>
          <w:szCs w:val="22"/>
        </w:rPr>
        <w:t xml:space="preserve">ádaný rozsah stavebních objektů dle </w:t>
      </w:r>
      <w:r w:rsidR="000C7EDC" w:rsidRPr="005F0025">
        <w:rPr>
          <w:rFonts w:ascii="Arial" w:hAnsi="Arial" w:cs="Arial"/>
          <w:sz w:val="22"/>
          <w:szCs w:val="22"/>
        </w:rPr>
        <w:t>Studie I/37 Velká Bíteš – okružní křižovatka:</w:t>
      </w:r>
    </w:p>
    <w:p w14:paraId="57F1BECE" w14:textId="63F8B5E2" w:rsidR="00666712" w:rsidRDefault="00666712" w:rsidP="00666712">
      <w:pPr>
        <w:pStyle w:val="Zkladntextodsazen3"/>
        <w:ind w:left="360"/>
        <w:rPr>
          <w:szCs w:val="22"/>
        </w:rPr>
      </w:pPr>
      <w:r>
        <w:rPr>
          <w:szCs w:val="22"/>
        </w:rPr>
        <w:t xml:space="preserve">                        </w:t>
      </w:r>
      <w:r w:rsidRPr="008B3F81">
        <w:rPr>
          <w:szCs w:val="22"/>
        </w:rPr>
        <w:t>- Komunikace – MK</w:t>
      </w:r>
    </w:p>
    <w:p w14:paraId="7031D440" w14:textId="77777777" w:rsidR="00666712" w:rsidRPr="008B3F81" w:rsidRDefault="00666712" w:rsidP="00666712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Parkoviště</w:t>
      </w:r>
    </w:p>
    <w:p w14:paraId="42A89F46" w14:textId="2CFE21B8" w:rsidR="00666712" w:rsidRPr="008B3F81" w:rsidRDefault="00666712" w:rsidP="00666712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            </w:t>
      </w:r>
      <w:r w:rsidRPr="008B3F81">
        <w:rPr>
          <w:szCs w:val="22"/>
        </w:rPr>
        <w:t>- Chodníky</w:t>
      </w:r>
    </w:p>
    <w:p w14:paraId="59F31C5E" w14:textId="77777777" w:rsidR="00666712" w:rsidRPr="008B3F81" w:rsidRDefault="00666712" w:rsidP="00666712">
      <w:pPr>
        <w:pStyle w:val="Zkladntextodsazen3"/>
        <w:ind w:left="360"/>
        <w:rPr>
          <w:szCs w:val="22"/>
        </w:rPr>
      </w:pPr>
      <w:r>
        <w:rPr>
          <w:szCs w:val="22"/>
        </w:rPr>
        <w:t xml:space="preserve">                </w:t>
      </w:r>
      <w:r>
        <w:rPr>
          <w:szCs w:val="22"/>
        </w:rPr>
        <w:tab/>
      </w:r>
      <w:r w:rsidRPr="008B3F81">
        <w:rPr>
          <w:szCs w:val="22"/>
        </w:rPr>
        <w:t>- Kanalizace dešťová</w:t>
      </w:r>
      <w:r>
        <w:rPr>
          <w:szCs w:val="22"/>
        </w:rPr>
        <w:t>, odvodnění nemovitostí</w:t>
      </w:r>
      <w:r w:rsidRPr="008B3F81">
        <w:rPr>
          <w:szCs w:val="22"/>
        </w:rPr>
        <w:t xml:space="preserve">       </w:t>
      </w:r>
    </w:p>
    <w:p w14:paraId="5E94171E" w14:textId="77777777" w:rsidR="00666712" w:rsidRPr="008B3F81" w:rsidRDefault="00666712" w:rsidP="00666712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Zřízení přechodů pro chodce vč. nasvětlení</w:t>
      </w:r>
    </w:p>
    <w:p w14:paraId="7247B2FC" w14:textId="77777777" w:rsidR="00666712" w:rsidRDefault="00666712" w:rsidP="00666712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Veřejné osvětlení</w:t>
      </w:r>
    </w:p>
    <w:p w14:paraId="43AA6CA0" w14:textId="77777777" w:rsidR="00666712" w:rsidRDefault="00666712" w:rsidP="00666712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Vegetační úpravy</w:t>
      </w:r>
    </w:p>
    <w:p w14:paraId="7C16125C" w14:textId="77777777" w:rsidR="00666712" w:rsidRDefault="00666712" w:rsidP="00666712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Úpravy veřejného prostranství</w:t>
      </w:r>
    </w:p>
    <w:p w14:paraId="75CB4443" w14:textId="77777777" w:rsidR="00666712" w:rsidRDefault="00666712" w:rsidP="00666712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Trvalé dopravní značení</w:t>
      </w:r>
    </w:p>
    <w:p w14:paraId="2CE8F3EB" w14:textId="77777777" w:rsidR="00E2628E" w:rsidRPr="005F0025" w:rsidRDefault="00E2628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5F0025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5F0025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D</w:t>
      </w:r>
      <w:r w:rsidR="00B449FD" w:rsidRPr="005F0025">
        <w:rPr>
          <w:rFonts w:ascii="Arial" w:hAnsi="Arial" w:cs="Arial"/>
          <w:bCs/>
          <w:sz w:val="22"/>
          <w:szCs w:val="22"/>
        </w:rPr>
        <w:t>P</w:t>
      </w:r>
      <w:r w:rsidR="00873DDE" w:rsidRPr="005F0025">
        <w:rPr>
          <w:rFonts w:ascii="Arial" w:hAnsi="Arial" w:cs="Arial"/>
          <w:bCs/>
          <w:sz w:val="22"/>
          <w:szCs w:val="22"/>
        </w:rPr>
        <w:t>Z</w:t>
      </w:r>
      <w:r w:rsidRPr="005F0025">
        <w:rPr>
          <w:rFonts w:ascii="Arial" w:hAnsi="Arial" w:cs="Arial"/>
          <w:bCs/>
          <w:sz w:val="22"/>
          <w:szCs w:val="22"/>
        </w:rPr>
        <w:t xml:space="preserve"> bude dodána v rámci dohodnuté ceny Objednateli</w:t>
      </w:r>
      <w:r w:rsidR="001E5749" w:rsidRPr="005F0025">
        <w:rPr>
          <w:rFonts w:ascii="Arial" w:hAnsi="Arial" w:cs="Arial"/>
          <w:bCs/>
          <w:sz w:val="22"/>
          <w:szCs w:val="22"/>
        </w:rPr>
        <w:t> následovně</w:t>
      </w:r>
      <w:r w:rsidRPr="005F0025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5F0025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57818ECE" w:rsidR="005F166B" w:rsidRPr="005F0025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v </w:t>
      </w:r>
      <w:r w:rsidR="00873DDE" w:rsidRPr="005F0025">
        <w:rPr>
          <w:rFonts w:ascii="Arial" w:hAnsi="Arial" w:cs="Arial"/>
          <w:bCs/>
          <w:sz w:val="22"/>
          <w:szCs w:val="22"/>
        </w:rPr>
        <w:t>listinné</w:t>
      </w:r>
      <w:r w:rsidRPr="005F0025">
        <w:rPr>
          <w:rFonts w:ascii="Arial" w:hAnsi="Arial" w:cs="Arial"/>
          <w:bCs/>
          <w:sz w:val="22"/>
          <w:szCs w:val="22"/>
        </w:rPr>
        <w:t xml:space="preserve"> </w:t>
      </w:r>
      <w:r w:rsidR="00EC7FDD" w:rsidRPr="005F0025">
        <w:rPr>
          <w:rFonts w:ascii="Arial" w:hAnsi="Arial" w:cs="Arial"/>
          <w:bCs/>
          <w:sz w:val="22"/>
          <w:szCs w:val="22"/>
        </w:rPr>
        <w:t xml:space="preserve">podobě </w:t>
      </w:r>
      <w:r w:rsidR="00873DDE" w:rsidRPr="005F0025">
        <w:rPr>
          <w:rFonts w:ascii="Arial" w:hAnsi="Arial" w:cs="Arial"/>
          <w:bCs/>
          <w:sz w:val="22"/>
          <w:szCs w:val="22"/>
        </w:rPr>
        <w:t>a v</w:t>
      </w:r>
      <w:r w:rsidRPr="005F0025">
        <w:rPr>
          <w:rFonts w:ascii="Arial" w:hAnsi="Arial" w:cs="Arial"/>
          <w:bCs/>
          <w:sz w:val="22"/>
          <w:szCs w:val="22"/>
        </w:rPr>
        <w:t> digitá</w:t>
      </w:r>
      <w:r w:rsidR="00F16191">
        <w:rPr>
          <w:rFonts w:ascii="Arial" w:hAnsi="Arial" w:cs="Arial"/>
          <w:bCs/>
          <w:sz w:val="22"/>
          <w:szCs w:val="22"/>
        </w:rPr>
        <w:t xml:space="preserve">lní podobě ve formátu </w:t>
      </w:r>
      <w:proofErr w:type="spellStart"/>
      <w:r w:rsidR="00F16191">
        <w:rPr>
          <w:rFonts w:ascii="Arial" w:hAnsi="Arial" w:cs="Arial"/>
          <w:bCs/>
          <w:sz w:val="22"/>
          <w:szCs w:val="22"/>
        </w:rPr>
        <w:t>dwg</w:t>
      </w:r>
      <w:proofErr w:type="spellEnd"/>
      <w:r w:rsidR="00F16191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F16191">
        <w:rPr>
          <w:rFonts w:ascii="Arial" w:hAnsi="Arial" w:cs="Arial"/>
          <w:bCs/>
          <w:sz w:val="22"/>
          <w:szCs w:val="22"/>
        </w:rPr>
        <w:t>pdf</w:t>
      </w:r>
      <w:proofErr w:type="spellEnd"/>
      <w:r w:rsidR="00F16191">
        <w:rPr>
          <w:rFonts w:ascii="Arial" w:hAnsi="Arial" w:cs="Arial"/>
          <w:bCs/>
          <w:sz w:val="22"/>
          <w:szCs w:val="22"/>
        </w:rPr>
        <w:t>.</w:t>
      </w:r>
    </w:p>
    <w:p w14:paraId="1AF4E904" w14:textId="4BE95261" w:rsidR="005F166B" w:rsidRPr="005F0025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zaměření v</w:t>
      </w:r>
      <w:r w:rsidR="00EC7FDD" w:rsidRPr="005F0025">
        <w:rPr>
          <w:rFonts w:ascii="Arial" w:hAnsi="Arial" w:cs="Arial"/>
          <w:bCs/>
          <w:sz w:val="22"/>
          <w:szCs w:val="22"/>
        </w:rPr>
        <w:t> </w:t>
      </w:r>
      <w:r w:rsidR="003A37D7" w:rsidRPr="005F0025">
        <w:rPr>
          <w:rFonts w:ascii="Arial" w:hAnsi="Arial" w:cs="Arial"/>
          <w:bCs/>
          <w:sz w:val="22"/>
          <w:szCs w:val="22"/>
        </w:rPr>
        <w:t>listinné</w:t>
      </w:r>
      <w:r w:rsidR="00EC7FDD" w:rsidRPr="005F0025">
        <w:rPr>
          <w:rFonts w:ascii="Arial" w:hAnsi="Arial" w:cs="Arial"/>
          <w:bCs/>
          <w:sz w:val="22"/>
          <w:szCs w:val="22"/>
        </w:rPr>
        <w:t xml:space="preserve"> podobě</w:t>
      </w:r>
      <w:r w:rsidR="001E5749" w:rsidRPr="005F0025">
        <w:rPr>
          <w:rFonts w:ascii="Arial" w:hAnsi="Arial" w:cs="Arial"/>
          <w:bCs/>
          <w:sz w:val="22"/>
          <w:szCs w:val="22"/>
        </w:rPr>
        <w:t xml:space="preserve"> </w:t>
      </w:r>
      <w:r w:rsidR="003A37D7" w:rsidRPr="005F0025">
        <w:rPr>
          <w:rFonts w:ascii="Arial" w:hAnsi="Arial" w:cs="Arial"/>
          <w:bCs/>
          <w:sz w:val="22"/>
          <w:szCs w:val="22"/>
        </w:rPr>
        <w:t xml:space="preserve">a </w:t>
      </w:r>
      <w:r w:rsidRPr="005F0025">
        <w:rPr>
          <w:rFonts w:ascii="Arial" w:hAnsi="Arial" w:cs="Arial"/>
          <w:bCs/>
          <w:sz w:val="22"/>
          <w:szCs w:val="22"/>
        </w:rPr>
        <w:t xml:space="preserve">v digitální podobě ve formátu </w:t>
      </w:r>
      <w:proofErr w:type="spellStart"/>
      <w:r w:rsidRPr="005F0025">
        <w:rPr>
          <w:rFonts w:ascii="Arial" w:hAnsi="Arial" w:cs="Arial"/>
          <w:bCs/>
          <w:sz w:val="22"/>
        </w:rPr>
        <w:t>dwg</w:t>
      </w:r>
      <w:proofErr w:type="spellEnd"/>
      <w:r w:rsidRPr="005F0025">
        <w:rPr>
          <w:rFonts w:ascii="Arial" w:hAnsi="Arial" w:cs="Arial"/>
          <w:bCs/>
          <w:sz w:val="22"/>
        </w:rPr>
        <w:t xml:space="preserve">, </w:t>
      </w:r>
      <w:proofErr w:type="spellStart"/>
      <w:r w:rsidRPr="005F0025">
        <w:rPr>
          <w:rFonts w:ascii="Arial" w:hAnsi="Arial" w:cs="Arial"/>
          <w:bCs/>
          <w:sz w:val="22"/>
        </w:rPr>
        <w:t>dgn</w:t>
      </w:r>
      <w:proofErr w:type="spellEnd"/>
      <w:r w:rsidRPr="005F0025">
        <w:rPr>
          <w:rFonts w:ascii="Arial" w:hAnsi="Arial" w:cs="Arial"/>
          <w:bCs/>
          <w:sz w:val="22"/>
        </w:rPr>
        <w:t xml:space="preserve"> a </w:t>
      </w:r>
      <w:proofErr w:type="spellStart"/>
      <w:r w:rsidRPr="005F0025">
        <w:rPr>
          <w:rFonts w:ascii="Arial" w:hAnsi="Arial" w:cs="Arial"/>
          <w:bCs/>
          <w:sz w:val="22"/>
        </w:rPr>
        <w:t>pdf</w:t>
      </w:r>
      <w:proofErr w:type="spellEnd"/>
      <w:r w:rsidRPr="005F0025">
        <w:rPr>
          <w:rFonts w:ascii="Arial" w:hAnsi="Arial" w:cs="Arial"/>
          <w:bCs/>
          <w:sz w:val="22"/>
          <w:szCs w:val="22"/>
        </w:rPr>
        <w:t xml:space="preserve"> </w:t>
      </w:r>
    </w:p>
    <w:p w14:paraId="409C106D" w14:textId="466C66A1" w:rsidR="005F166B" w:rsidRPr="005F0025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5F0025">
        <w:rPr>
          <w:rFonts w:ascii="Arial" w:hAnsi="Arial" w:cs="Arial"/>
          <w:bCs/>
          <w:sz w:val="22"/>
        </w:rPr>
        <w:t>odhad stavebních nákladů – v</w:t>
      </w:r>
      <w:r w:rsidR="00EC7FDD" w:rsidRPr="005F0025">
        <w:rPr>
          <w:rFonts w:ascii="Arial" w:hAnsi="Arial" w:cs="Arial"/>
          <w:bCs/>
          <w:sz w:val="22"/>
        </w:rPr>
        <w:t> </w:t>
      </w:r>
      <w:r w:rsidR="003A37D7" w:rsidRPr="005F0025">
        <w:rPr>
          <w:rFonts w:ascii="Arial" w:hAnsi="Arial" w:cs="Arial"/>
          <w:sz w:val="22"/>
          <w:szCs w:val="22"/>
        </w:rPr>
        <w:t>listinné</w:t>
      </w:r>
      <w:r w:rsidR="00EC7FDD" w:rsidRPr="005F0025">
        <w:rPr>
          <w:rFonts w:ascii="Arial" w:hAnsi="Arial" w:cs="Arial"/>
          <w:sz w:val="22"/>
          <w:szCs w:val="22"/>
        </w:rPr>
        <w:t xml:space="preserve"> podobě</w:t>
      </w:r>
      <w:r w:rsidR="003A37D7" w:rsidRPr="005F0025">
        <w:rPr>
          <w:rFonts w:ascii="Arial" w:hAnsi="Arial" w:cs="Arial"/>
          <w:bCs/>
          <w:sz w:val="22"/>
        </w:rPr>
        <w:t xml:space="preserve"> a v </w:t>
      </w:r>
      <w:r w:rsidRPr="005F0025">
        <w:rPr>
          <w:rFonts w:ascii="Arial" w:hAnsi="Arial" w:cs="Arial"/>
          <w:bCs/>
          <w:sz w:val="22"/>
        </w:rPr>
        <w:t>digitální</w:t>
      </w:r>
      <w:r w:rsidR="003A37D7" w:rsidRPr="005F0025">
        <w:rPr>
          <w:rFonts w:ascii="Arial" w:hAnsi="Arial" w:cs="Arial"/>
          <w:bCs/>
          <w:sz w:val="22"/>
        </w:rPr>
        <w:t xml:space="preserve"> podobě</w:t>
      </w:r>
      <w:r w:rsidRPr="005F0025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5F0025">
        <w:rPr>
          <w:rFonts w:ascii="Arial" w:hAnsi="Arial" w:cs="Arial"/>
          <w:bCs/>
          <w:sz w:val="22"/>
        </w:rPr>
        <w:t>pdf</w:t>
      </w:r>
      <w:proofErr w:type="spellEnd"/>
      <w:r w:rsidRPr="005F0025">
        <w:rPr>
          <w:rFonts w:ascii="Arial" w:hAnsi="Arial" w:cs="Arial"/>
          <w:bCs/>
          <w:sz w:val="22"/>
        </w:rPr>
        <w:t xml:space="preserve">, příp. </w:t>
      </w:r>
      <w:proofErr w:type="spellStart"/>
      <w:r w:rsidRPr="005F0025">
        <w:rPr>
          <w:rFonts w:ascii="Arial" w:hAnsi="Arial" w:cs="Arial"/>
          <w:bCs/>
          <w:sz w:val="22"/>
        </w:rPr>
        <w:t>xls</w:t>
      </w:r>
      <w:proofErr w:type="spellEnd"/>
      <w:r w:rsidR="00DD14D1" w:rsidRPr="005F0025">
        <w:rPr>
          <w:rFonts w:ascii="Arial" w:hAnsi="Arial" w:cs="Arial"/>
          <w:bCs/>
          <w:sz w:val="22"/>
        </w:rPr>
        <w:t xml:space="preserve"> 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Listinn</w:t>
      </w:r>
      <w:r w:rsidR="00EE4FA7" w:rsidRPr="005F0025">
        <w:rPr>
          <w:rFonts w:ascii="Arial" w:hAnsi="Arial" w:cs="Arial"/>
          <w:bCs/>
          <w:sz w:val="22"/>
          <w:szCs w:val="22"/>
        </w:rPr>
        <w:t>á</w:t>
      </w:r>
      <w:r w:rsidRPr="005F0025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 w:rsidRPr="005F0025">
        <w:rPr>
          <w:rFonts w:ascii="Arial" w:hAnsi="Arial" w:cs="Arial"/>
          <w:bCs/>
          <w:sz w:val="22"/>
          <w:szCs w:val="22"/>
        </w:rPr>
        <w:t>DP</w:t>
      </w:r>
      <w:r w:rsidR="003A37D7" w:rsidRPr="005F0025">
        <w:rPr>
          <w:rFonts w:ascii="Arial" w:hAnsi="Arial" w:cs="Arial"/>
          <w:bCs/>
          <w:sz w:val="22"/>
          <w:szCs w:val="22"/>
        </w:rPr>
        <w:t>Z</w:t>
      </w:r>
      <w:r w:rsidR="001162D3" w:rsidRPr="005F0025">
        <w:rPr>
          <w:rFonts w:ascii="Arial" w:hAnsi="Arial" w:cs="Arial"/>
          <w:bCs/>
          <w:sz w:val="22"/>
          <w:szCs w:val="22"/>
        </w:rPr>
        <w:t xml:space="preserve"> </w:t>
      </w:r>
      <w:r w:rsidRPr="005F0025"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566C89D0" w:rsidR="00975028" w:rsidRPr="00643AFA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7B0708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C06B15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>včetně soupisu prací a položkového rozpočtu</w:t>
      </w:r>
    </w:p>
    <w:p w14:paraId="18592621" w14:textId="77777777" w:rsidR="00D86C3B" w:rsidRPr="00643AFA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643AFA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 w:rsidRPr="00643AFA">
        <w:rPr>
          <w:rFonts w:ascii="Arial" w:hAnsi="Arial" w:cs="Arial"/>
          <w:bCs/>
          <w:sz w:val="22"/>
          <w:szCs w:val="22"/>
        </w:rPr>
        <w:t> </w:t>
      </w:r>
      <w:r w:rsidRPr="00643AFA">
        <w:rPr>
          <w:rFonts w:ascii="Arial" w:hAnsi="Arial" w:cs="Arial"/>
          <w:bCs/>
          <w:sz w:val="22"/>
          <w:szCs w:val="22"/>
        </w:rPr>
        <w:t>místě</w:t>
      </w:r>
      <w:r w:rsidR="001A6E27" w:rsidRPr="00643AFA">
        <w:rPr>
          <w:rFonts w:ascii="Arial" w:hAnsi="Arial" w:cs="Arial"/>
          <w:bCs/>
          <w:sz w:val="22"/>
          <w:szCs w:val="22"/>
        </w:rPr>
        <w:t xml:space="preserve"> křižovatek</w:t>
      </w:r>
      <w:r w:rsidR="001A6E27">
        <w:rPr>
          <w:rFonts w:ascii="Arial" w:hAnsi="Arial" w:cs="Arial"/>
          <w:bCs/>
          <w:sz w:val="22"/>
          <w:szCs w:val="22"/>
        </w:rPr>
        <w:t xml:space="preserve">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3417AAB9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</w:t>
      </w:r>
      <w:r w:rsidR="00F16191">
        <w:rPr>
          <w:rFonts w:ascii="Arial" w:hAnsi="Arial" w:cs="Arial"/>
          <w:sz w:val="22"/>
          <w:szCs w:val="22"/>
        </w:rPr>
        <w:t xml:space="preserve"> cenovém </w:t>
      </w:r>
      <w:r w:rsidRPr="00C06B15">
        <w:rPr>
          <w:rFonts w:ascii="Arial" w:hAnsi="Arial" w:cs="Arial"/>
          <w:sz w:val="22"/>
          <w:szCs w:val="22"/>
        </w:rPr>
        <w:t xml:space="preserve">systému </w:t>
      </w:r>
      <w:r w:rsidR="00F16191">
        <w:rPr>
          <w:rFonts w:ascii="Arial" w:hAnsi="Arial" w:cs="Arial"/>
          <w:sz w:val="22"/>
          <w:szCs w:val="22"/>
        </w:rPr>
        <w:t>RTS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3504BF62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D5EBE6" w14:textId="77777777" w:rsidR="00D47222" w:rsidRDefault="00D4722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262B728A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470DEEF3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F16191">
        <w:rPr>
          <w:rFonts w:ascii="Arial" w:hAnsi="Arial" w:cs="Arial"/>
          <w:sz w:val="22"/>
          <w:szCs w:val="22"/>
        </w:rPr>
        <w:t>xlsx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</w:p>
    <w:p w14:paraId="5B6B62B4" w14:textId="5BDDD064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F16191">
        <w:rPr>
          <w:rFonts w:ascii="Arial" w:hAnsi="Arial" w:cs="Arial"/>
          <w:sz w:val="22"/>
          <w:szCs w:val="22"/>
        </w:rPr>
        <w:t>xlss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 xml:space="preserve">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3140480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B20AE0E" w14:textId="4D26AE1A" w:rsidR="007C67A8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5FF1EC97" w14:textId="63083D13" w:rsidR="00D47222" w:rsidRDefault="00D47222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E1BE51B" w14:textId="77777777" w:rsidR="00D47222" w:rsidRPr="00675A6F" w:rsidRDefault="00D47222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</w:t>
      </w: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643AFA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 w:rsidRPr="00643AFA">
        <w:rPr>
          <w:rFonts w:ascii="Arial" w:hAnsi="Arial" w:cs="Arial"/>
          <w:iCs/>
          <w:sz w:val="22"/>
          <w:szCs w:val="22"/>
          <w:lang w:eastAsia="ar-SA"/>
        </w:rPr>
        <w:t>P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643AFA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39CDFD91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2E857619" w14:textId="77777777" w:rsidR="008B559A" w:rsidRDefault="008B559A" w:rsidP="008B559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174DC902" w:rsidR="00215613" w:rsidRPr="00643AFA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643AFA">
        <w:rPr>
          <w:rFonts w:ascii="Arial" w:hAnsi="Arial" w:cs="Arial"/>
          <w:sz w:val="22"/>
          <w:szCs w:val="22"/>
        </w:rPr>
        <w:t>O</w:t>
      </w:r>
      <w:r w:rsidR="00C87BC5" w:rsidRPr="00643AFA">
        <w:rPr>
          <w:rFonts w:ascii="Arial" w:hAnsi="Arial" w:cs="Arial"/>
          <w:sz w:val="22"/>
          <w:szCs w:val="22"/>
        </w:rPr>
        <w:t>bjednatel předpoklá</w:t>
      </w:r>
      <w:r w:rsidR="00215613" w:rsidRPr="00643AFA">
        <w:rPr>
          <w:rFonts w:ascii="Arial" w:hAnsi="Arial" w:cs="Arial"/>
          <w:sz w:val="22"/>
          <w:szCs w:val="22"/>
        </w:rPr>
        <w:t>d</w:t>
      </w:r>
      <w:r w:rsidR="00C87BC5" w:rsidRPr="00643AFA">
        <w:rPr>
          <w:rFonts w:ascii="Arial" w:hAnsi="Arial" w:cs="Arial"/>
          <w:sz w:val="22"/>
          <w:szCs w:val="22"/>
        </w:rPr>
        <w:t>á</w:t>
      </w:r>
      <w:r w:rsidR="00215613" w:rsidRPr="00643AFA">
        <w:rPr>
          <w:rFonts w:ascii="Arial" w:hAnsi="Arial" w:cs="Arial"/>
          <w:sz w:val="22"/>
          <w:szCs w:val="22"/>
        </w:rPr>
        <w:t xml:space="preserve"> </w:t>
      </w:r>
      <w:r w:rsidR="00C87BC5" w:rsidRPr="00643AFA">
        <w:rPr>
          <w:rFonts w:ascii="Arial" w:hAnsi="Arial" w:cs="Arial"/>
          <w:sz w:val="22"/>
          <w:szCs w:val="22"/>
        </w:rPr>
        <w:t xml:space="preserve">provedení </w:t>
      </w:r>
      <w:r w:rsidR="004B78A1" w:rsidRPr="00643AFA">
        <w:rPr>
          <w:rFonts w:ascii="Arial" w:hAnsi="Arial" w:cs="Arial"/>
          <w:sz w:val="22"/>
          <w:szCs w:val="22"/>
        </w:rPr>
        <w:t>30</w:t>
      </w:r>
      <w:r w:rsidR="00EB1D6F" w:rsidRPr="00643AF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643AFA">
        <w:rPr>
          <w:rFonts w:ascii="Arial" w:hAnsi="Arial" w:cs="Arial"/>
          <w:sz w:val="22"/>
          <w:szCs w:val="22"/>
        </w:rPr>
        <w:t xml:space="preserve"> D</w:t>
      </w:r>
      <w:r w:rsidR="003412D7" w:rsidRPr="00643AFA">
        <w:rPr>
          <w:rFonts w:ascii="Arial" w:hAnsi="Arial" w:cs="Arial"/>
          <w:sz w:val="22"/>
          <w:szCs w:val="22"/>
        </w:rPr>
        <w:t>P</w:t>
      </w:r>
      <w:r w:rsidR="00215613" w:rsidRPr="00643AFA">
        <w:rPr>
          <w:rFonts w:ascii="Arial" w:hAnsi="Arial" w:cs="Arial"/>
          <w:sz w:val="22"/>
          <w:szCs w:val="22"/>
        </w:rPr>
        <w:t xml:space="preserve"> </w:t>
      </w:r>
      <w:r w:rsidR="00C87BC5" w:rsidRPr="00643AF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643AF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643AF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643AF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643AF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643AF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643AF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643AF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643AF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Pr="00643AFA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643AFA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643AFA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643AFA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 w:rsidRPr="00643AFA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 w:rsidRPr="00643AFA">
        <w:rPr>
          <w:rFonts w:ascii="Arial" w:hAnsi="Arial" w:cs="Arial"/>
          <w:iCs/>
          <w:sz w:val="22"/>
          <w:szCs w:val="22"/>
          <w:lang w:eastAsia="ar-SA"/>
        </w:rPr>
        <w:t>P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 w:rsidRPr="00643AFA">
        <w:rPr>
          <w:rFonts w:ascii="Arial" w:hAnsi="Arial" w:cs="Arial"/>
          <w:iCs/>
          <w:sz w:val="22"/>
          <w:szCs w:val="22"/>
          <w:lang w:eastAsia="ar-SA"/>
        </w:rPr>
        <w:t>O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 w:rsidRPr="00643AF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>v </w:t>
      </w:r>
      <w:r w:rsidRPr="00BB1D6F">
        <w:rPr>
          <w:rFonts w:ascii="Arial" w:hAnsi="Arial" w:cs="Arial"/>
          <w:bCs/>
          <w:spacing w:val="-6"/>
          <w:sz w:val="22"/>
          <w:szCs w:val="22"/>
        </w:rPr>
        <w:t>této smlouvě svým jménem a na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6FB21AAC" w:rsidR="007656FC" w:rsidRPr="000C1F71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0C1F71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28</w:t>
      </w:r>
      <w:r w:rsidR="005B6E87" w:rsidRPr="000C1F71">
        <w:rPr>
          <w:rFonts w:ascii="Arial" w:hAnsi="Arial" w:cs="Arial"/>
          <w:sz w:val="22"/>
          <w:szCs w:val="22"/>
          <w:lang w:val="pl-PL"/>
        </w:rPr>
        <w:t xml:space="preserve">.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11</w:t>
      </w:r>
      <w:r w:rsidR="005B6E87" w:rsidRPr="000C1F71">
        <w:rPr>
          <w:rFonts w:ascii="Arial" w:hAnsi="Arial" w:cs="Arial"/>
          <w:sz w:val="22"/>
          <w:szCs w:val="22"/>
          <w:lang w:val="pl-PL"/>
        </w:rPr>
        <w:t xml:space="preserve">.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2025</w:t>
      </w:r>
    </w:p>
    <w:p w14:paraId="7D27DA08" w14:textId="77777777" w:rsidR="007656FC" w:rsidRPr="000C1F71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CE452E6" w14:textId="4CF8738E" w:rsidR="00515D64" w:rsidRPr="000C1F71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C1F71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0C1F71">
        <w:rPr>
          <w:rFonts w:ascii="Arial" w:hAnsi="Arial" w:cs="Arial"/>
          <w:sz w:val="22"/>
          <w:szCs w:val="22"/>
          <w:lang w:val="pl-PL"/>
        </w:rPr>
        <w:t>povolení</w:t>
      </w:r>
      <w:r w:rsidR="004B0093" w:rsidRPr="000C1F71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245A8F95" w:rsidR="00720E33" w:rsidRPr="000C1F71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C1F71">
        <w:rPr>
          <w:rFonts w:ascii="Arial" w:hAnsi="Arial" w:cs="Arial"/>
          <w:sz w:val="22"/>
          <w:szCs w:val="22"/>
          <w:lang w:val="pl-PL"/>
        </w:rPr>
        <w:t>dle odst. 2.2. písm. b)</w:t>
      </w:r>
      <w:r w:rsidRPr="000C1F71">
        <w:rPr>
          <w:rFonts w:ascii="Arial" w:hAnsi="Arial" w:cs="Arial"/>
          <w:sz w:val="22"/>
          <w:szCs w:val="22"/>
          <w:lang w:val="pl-PL"/>
        </w:rPr>
        <w:tab/>
      </w:r>
      <w:r w:rsidR="00515D64" w:rsidRPr="000C1F71">
        <w:rPr>
          <w:rFonts w:ascii="Arial" w:hAnsi="Arial" w:cs="Arial"/>
          <w:sz w:val="22"/>
          <w:szCs w:val="22"/>
          <w:lang w:val="pl-PL"/>
        </w:rPr>
        <w:tab/>
      </w:r>
      <w:r w:rsidR="00515D64" w:rsidRPr="000C1F71">
        <w:rPr>
          <w:rFonts w:ascii="Arial" w:hAnsi="Arial" w:cs="Arial"/>
          <w:sz w:val="22"/>
          <w:szCs w:val="22"/>
          <w:lang w:val="pl-PL"/>
        </w:rPr>
        <w:tab/>
      </w:r>
      <w:r w:rsidR="005B6E87" w:rsidRPr="000C1F71">
        <w:rPr>
          <w:rFonts w:ascii="Arial" w:hAnsi="Arial" w:cs="Arial"/>
          <w:sz w:val="22"/>
          <w:szCs w:val="22"/>
          <w:lang w:val="pl-PL"/>
        </w:rPr>
        <w:t xml:space="preserve">do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30</w:t>
      </w:r>
      <w:r w:rsidR="005B6E87" w:rsidRPr="000C1F71">
        <w:rPr>
          <w:rFonts w:ascii="Arial" w:hAnsi="Arial" w:cs="Arial"/>
          <w:sz w:val="22"/>
          <w:szCs w:val="22"/>
          <w:lang w:val="pl-PL"/>
        </w:rPr>
        <w:t xml:space="preserve">.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7</w:t>
      </w:r>
      <w:r w:rsidR="005B6E87" w:rsidRPr="000C1F71">
        <w:rPr>
          <w:rFonts w:ascii="Arial" w:hAnsi="Arial" w:cs="Arial"/>
          <w:sz w:val="22"/>
          <w:szCs w:val="22"/>
          <w:lang w:val="pl-PL"/>
        </w:rPr>
        <w:t xml:space="preserve">. </w:t>
      </w:r>
      <w:r w:rsidR="000C1F71" w:rsidRPr="000C1F71">
        <w:rPr>
          <w:rFonts w:ascii="Arial" w:hAnsi="Arial" w:cs="Arial"/>
          <w:sz w:val="22"/>
          <w:szCs w:val="22"/>
          <w:lang w:val="pl-PL"/>
        </w:rPr>
        <w:t>2026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0549E802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="0004446D">
        <w:rPr>
          <w:rFonts w:ascii="Arial" w:hAnsi="Arial" w:cs="Arial"/>
          <w:sz w:val="22"/>
          <w:szCs w:val="22"/>
          <w:lang w:val="pl-PL"/>
        </w:rPr>
        <w:t>d</w:t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o </w:t>
      </w:r>
      <w:r w:rsidR="0004446D">
        <w:rPr>
          <w:rFonts w:ascii="Arial" w:hAnsi="Arial" w:cs="Arial"/>
          <w:sz w:val="22"/>
          <w:szCs w:val="22"/>
          <w:lang w:val="pl-PL"/>
        </w:rPr>
        <w:t>dvou měsíců od zajištění pravomocného povolení záměru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29D4A55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</w:t>
      </w:r>
      <w:r w:rsidR="00F16191">
        <w:rPr>
          <w:rFonts w:ascii="Arial" w:eastAsia="MS Mincho" w:hAnsi="Arial" w:cs="Arial"/>
          <w:sz w:val="22"/>
          <w:szCs w:val="22"/>
        </w:rPr>
        <w:t>předána</w:t>
      </w:r>
      <w:r w:rsidR="0002212B">
        <w:rPr>
          <w:rFonts w:ascii="Arial" w:eastAsia="MS Mincho" w:hAnsi="Arial" w:cs="Arial"/>
          <w:sz w:val="22"/>
          <w:szCs w:val="22"/>
        </w:rPr>
        <w:t xml:space="preserve"> digitální podoba projektové dokumentace.</w:t>
      </w: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lastRenderedPageBreak/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DF08540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C128D">
        <w:rPr>
          <w:rFonts w:ascii="Arial" w:hAnsi="Arial" w:cs="Arial"/>
          <w:sz w:val="22"/>
          <w:szCs w:val="22"/>
        </w:rPr>
        <w:t xml:space="preserve">rozsahu </w:t>
      </w:r>
      <w:r w:rsidR="008316E2" w:rsidRPr="00DC128D">
        <w:rPr>
          <w:rFonts w:ascii="Arial" w:hAnsi="Arial" w:cs="Arial"/>
          <w:sz w:val="22"/>
          <w:szCs w:val="22"/>
        </w:rPr>
        <w:t>90</w:t>
      </w:r>
      <w:r w:rsidRPr="00DC128D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2FC0A6D" w14:textId="77777777" w:rsidR="00DC128D" w:rsidRDefault="00DC128D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5BF43758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4CD29354" w14:textId="77777777" w:rsidR="00D47222" w:rsidRDefault="00D4722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CC1749F" w14:textId="77777777" w:rsidR="00D47222" w:rsidRDefault="00D4722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A6F4FBD" w14:textId="77777777" w:rsidR="00D47222" w:rsidRDefault="00D4722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E25B520" w14:textId="77777777" w:rsidR="00D47222" w:rsidRDefault="00D4722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554382E" w14:textId="6328C54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6BB9825" w14:textId="77777777" w:rsidR="00D47222" w:rsidRDefault="00D47222" w:rsidP="00E51256">
      <w:pPr>
        <w:jc w:val="both"/>
        <w:rPr>
          <w:rFonts w:ascii="Arial" w:hAnsi="Arial" w:cs="Arial"/>
          <w:bCs/>
          <w:sz w:val="22"/>
          <w:szCs w:val="22"/>
        </w:rPr>
      </w:pPr>
    </w:p>
    <w:p w14:paraId="7AFC1EF0" w14:textId="121625FA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6D2E6692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2C6B6C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DC128D">
        <w:rPr>
          <w:rFonts w:ascii="Arial" w:hAnsi="Arial" w:cs="Arial"/>
          <w:b/>
          <w:sz w:val="22"/>
          <w:szCs w:val="22"/>
          <w:u w:val="single"/>
        </w:rPr>
        <w:t>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BB1D6F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</w:t>
      </w:r>
      <w:r w:rsidR="00255931" w:rsidRPr="00BB1D6F">
        <w:rPr>
          <w:color w:val="auto"/>
        </w:rPr>
        <w:t xml:space="preserve">znění pozdějších předpisů (dále jen „zákon o DPH“) </w:t>
      </w:r>
      <w:r w:rsidR="00C4146A" w:rsidRPr="00BB1D6F">
        <w:rPr>
          <w:color w:val="auto"/>
          <w:spacing w:val="-4"/>
        </w:rPr>
        <w:t>ke dni zdanitelného plnění uvedeného</w:t>
      </w:r>
      <w:r w:rsidR="00E8711A" w:rsidRPr="00BB1D6F">
        <w:rPr>
          <w:color w:val="auto"/>
        </w:rPr>
        <w:t xml:space="preserve"> na</w:t>
      </w:r>
      <w:r w:rsidR="00C4146A" w:rsidRPr="00BB1D6F">
        <w:rPr>
          <w:color w:val="auto"/>
        </w:rPr>
        <w:t xml:space="preserve"> </w:t>
      </w:r>
      <w:r w:rsidR="00CA3E64" w:rsidRPr="00BB1D6F">
        <w:rPr>
          <w:color w:val="auto"/>
        </w:rPr>
        <w:t xml:space="preserve">faktuře - </w:t>
      </w:r>
      <w:r w:rsidR="00C4146A" w:rsidRPr="00BB1D6F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56453425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DA9029" w14:textId="77777777" w:rsidR="00D47222" w:rsidRDefault="00D47222" w:rsidP="00D47222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15691292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C70E1E" w:rsidRPr="00B26977">
        <w:rPr>
          <w:b/>
          <w:bCs/>
          <w:color w:val="auto"/>
        </w:rPr>
        <w:t>II/</w:t>
      </w:r>
      <w:r w:rsidR="00C70E1E" w:rsidRPr="00B26977">
        <w:rPr>
          <w:b/>
          <w:color w:val="auto"/>
        </w:rPr>
        <w:t>602, II/395, I/37 Velká Bíteš – OK, PD</w:t>
      </w:r>
      <w:r w:rsidR="001E5B66">
        <w:rPr>
          <w:b/>
          <w:color w:val="auto"/>
        </w:rPr>
        <w:t>.</w:t>
      </w:r>
      <w:r w:rsidR="0049405B" w:rsidRPr="001E5B66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52E36610" w:rsidR="00C4146A" w:rsidRPr="00D47222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A110B11" w14:textId="77777777" w:rsidR="00D47222" w:rsidRDefault="00D47222" w:rsidP="00D47222">
      <w:pPr>
        <w:pStyle w:val="Odstavecseseznamem"/>
      </w:pPr>
    </w:p>
    <w:p w14:paraId="3CCE3B4C" w14:textId="69D2A22F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597393">
        <w:rPr>
          <w:color w:val="auto"/>
          <w:spacing w:val="-4"/>
        </w:rPr>
        <w:t>Město Velká Bíteš, Masarykovo náměstí 87, 595 01 Velká Bíteš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1ABB4B8A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54A47101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3901B4A" w14:textId="77777777" w:rsidR="006C7DF4" w:rsidRPr="00121D5B" w:rsidRDefault="006C7DF4" w:rsidP="006C7DF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</w:t>
      </w:r>
      <w:r w:rsidRPr="00EB784E">
        <w:rPr>
          <w:color w:val="auto"/>
        </w:rPr>
        <w:lastRenderedPageBreak/>
        <w:t>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1F681FAD"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60737AE5" w14:textId="77777777" w:rsidR="00D47222" w:rsidRDefault="00D47222" w:rsidP="00D47222">
      <w:pPr>
        <w:pStyle w:val="Odstavecseseznamem"/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lastRenderedPageBreak/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41D5B20C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</w:t>
      </w:r>
      <w:r w:rsidR="00F16191">
        <w:rPr>
          <w:rFonts w:ascii="Arial" w:hAnsi="Arial" w:cs="Arial"/>
          <w:sz w:val="22"/>
          <w:szCs w:val="22"/>
        </w:rPr>
        <w:t>dotace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372EC89A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9EA83B2" w14:textId="77777777" w:rsidR="00D47222" w:rsidRDefault="00D47222" w:rsidP="00D47222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5563F95F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77628DBF" w14:textId="3ED2BB21" w:rsidR="00F16191" w:rsidRDefault="00F16191" w:rsidP="00F16191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0005E1BC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7CB191E8" w14:textId="49E5178F" w:rsidR="004C2BD7" w:rsidRDefault="004C2BD7" w:rsidP="004C2BD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0879DD43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02CBC3F" w14:textId="77777777" w:rsidR="006C7DF4" w:rsidRDefault="006C7DF4" w:rsidP="006C7DF4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0F03EABF" w:rsidR="00934732" w:rsidRPr="004C2BD7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022AEAB0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</w:t>
      </w:r>
      <w:r w:rsidR="00F16191">
        <w:rPr>
          <w:color w:val="auto"/>
        </w:rPr>
        <w:t xml:space="preserve">a účinnosti </w:t>
      </w:r>
      <w:r w:rsidRPr="00934732">
        <w:rPr>
          <w:color w:val="auto"/>
        </w:rPr>
        <w:t>dnem podpisu oprávněnými zástupci obou smluvních stran</w:t>
      </w:r>
      <w:r w:rsidR="008B28BA">
        <w:rPr>
          <w:color w:val="auto"/>
        </w:rPr>
        <w:t>.</w:t>
      </w:r>
      <w:r w:rsidRPr="00934732">
        <w:rPr>
          <w:color w:val="auto"/>
        </w:rPr>
        <w:t xml:space="preserve">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39AE99FD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8B28BA">
        <w:rPr>
          <w:color w:val="auto"/>
        </w:rPr>
        <w:t xml:space="preserve"> a profilu zadavatele www.vhodne-uverejneni.cz.</w:t>
      </w:r>
    </w:p>
    <w:p w14:paraId="54319668" w14:textId="2F85580F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77777777" w:rsidR="00E3307F" w:rsidRP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1938B28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</w:t>
      </w:r>
      <w:r w:rsidR="00597393">
        <w:rPr>
          <w:rFonts w:eastAsia="MS Mincho"/>
        </w:rPr>
        <w:t>arkéta Lavická</w:t>
      </w:r>
    </w:p>
    <w:p w14:paraId="2560E145" w14:textId="7E25EE35" w:rsidR="002B2A09" w:rsidRDefault="00597393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Starostka města</w:t>
      </w:r>
      <w:r w:rsidR="008B28BA">
        <w:rPr>
          <w:rFonts w:eastAsia="MS Mincho"/>
        </w:rPr>
        <w:t xml:space="preserve"> Velká Bíteš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9C0CC" w14:textId="77777777" w:rsidR="00F16191" w:rsidRDefault="00F16191">
      <w:r>
        <w:separator/>
      </w:r>
    </w:p>
  </w:endnote>
  <w:endnote w:type="continuationSeparator" w:id="0">
    <w:p w14:paraId="7539747B" w14:textId="77777777" w:rsidR="00F16191" w:rsidRDefault="00F16191">
      <w:r>
        <w:continuationSeparator/>
      </w:r>
    </w:p>
  </w:endnote>
  <w:endnote w:type="continuationNotice" w:id="1">
    <w:p w14:paraId="2196B5AA" w14:textId="77777777" w:rsidR="00F16191" w:rsidRDefault="00F16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3CD8BBB3" w:rsidR="00F16191" w:rsidRDefault="00F1619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47222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4722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7667475" w:rsidR="00F16191" w:rsidRDefault="00F1619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4722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4722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41FF1" w14:textId="77777777" w:rsidR="00F16191" w:rsidRDefault="00F16191">
      <w:r>
        <w:separator/>
      </w:r>
    </w:p>
  </w:footnote>
  <w:footnote w:type="continuationSeparator" w:id="0">
    <w:p w14:paraId="24D0D36B" w14:textId="77777777" w:rsidR="00F16191" w:rsidRDefault="00F16191">
      <w:r>
        <w:continuationSeparator/>
      </w:r>
    </w:p>
  </w:footnote>
  <w:footnote w:type="continuationNotice" w:id="1">
    <w:p w14:paraId="3AC46CC5" w14:textId="77777777" w:rsidR="00F16191" w:rsidRDefault="00F161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F16191" w:rsidRPr="00C82BDA" w:rsidRDefault="00F1619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F16191" w:rsidRPr="00C82BDA" w:rsidRDefault="00F1619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F16191" w:rsidRDefault="00F161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4"/>
  </w:num>
  <w:num w:numId="2">
    <w:abstractNumId w:val="21"/>
  </w:num>
  <w:num w:numId="3">
    <w:abstractNumId w:val="49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5"/>
  </w:num>
  <w:num w:numId="8">
    <w:abstractNumId w:val="40"/>
  </w:num>
  <w:num w:numId="9">
    <w:abstractNumId w:val="36"/>
  </w:num>
  <w:num w:numId="10">
    <w:abstractNumId w:val="11"/>
  </w:num>
  <w:num w:numId="11">
    <w:abstractNumId w:val="5"/>
  </w:num>
  <w:num w:numId="12">
    <w:abstractNumId w:val="39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3"/>
  </w:num>
  <w:num w:numId="21">
    <w:abstractNumId w:val="41"/>
  </w:num>
  <w:num w:numId="22">
    <w:abstractNumId w:val="17"/>
  </w:num>
  <w:num w:numId="23">
    <w:abstractNumId w:val="1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0"/>
  </w:num>
  <w:num w:numId="27">
    <w:abstractNumId w:val="48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7"/>
  </w:num>
  <w:num w:numId="36">
    <w:abstractNumId w:val="8"/>
  </w:num>
  <w:num w:numId="37">
    <w:abstractNumId w:val="34"/>
  </w:num>
  <w:num w:numId="38">
    <w:abstractNumId w:val="42"/>
  </w:num>
  <w:num w:numId="39">
    <w:abstractNumId w:val="18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22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446D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1F71"/>
    <w:rsid w:val="000C21BF"/>
    <w:rsid w:val="000C27C7"/>
    <w:rsid w:val="000C345F"/>
    <w:rsid w:val="000C3A2D"/>
    <w:rsid w:val="000C7348"/>
    <w:rsid w:val="000C7EDC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0F13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C6B6C"/>
    <w:rsid w:val="002D1040"/>
    <w:rsid w:val="002D3143"/>
    <w:rsid w:val="002D4D0C"/>
    <w:rsid w:val="002D5309"/>
    <w:rsid w:val="002D5AA2"/>
    <w:rsid w:val="002D6B5D"/>
    <w:rsid w:val="002D6F66"/>
    <w:rsid w:val="002E27AB"/>
    <w:rsid w:val="002E336C"/>
    <w:rsid w:val="002E36A5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5C13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B78A1"/>
    <w:rsid w:val="004C1BE0"/>
    <w:rsid w:val="004C1F47"/>
    <w:rsid w:val="004C2BD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4E3"/>
    <w:rsid w:val="00567A77"/>
    <w:rsid w:val="00567E35"/>
    <w:rsid w:val="005726E4"/>
    <w:rsid w:val="00574917"/>
    <w:rsid w:val="00574F6B"/>
    <w:rsid w:val="00575786"/>
    <w:rsid w:val="00575D1A"/>
    <w:rsid w:val="00576228"/>
    <w:rsid w:val="00576947"/>
    <w:rsid w:val="00582203"/>
    <w:rsid w:val="00582254"/>
    <w:rsid w:val="0059463F"/>
    <w:rsid w:val="005951FE"/>
    <w:rsid w:val="00597124"/>
    <w:rsid w:val="00597393"/>
    <w:rsid w:val="005978F8"/>
    <w:rsid w:val="005A03FE"/>
    <w:rsid w:val="005A062A"/>
    <w:rsid w:val="005A37E3"/>
    <w:rsid w:val="005A7CB8"/>
    <w:rsid w:val="005B2EDA"/>
    <w:rsid w:val="005B4CA7"/>
    <w:rsid w:val="005B4D8F"/>
    <w:rsid w:val="005B6E87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0025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4FD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3AFA"/>
    <w:rsid w:val="00644568"/>
    <w:rsid w:val="0064487A"/>
    <w:rsid w:val="0064532D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66712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3D61"/>
    <w:rsid w:val="006947AB"/>
    <w:rsid w:val="00695186"/>
    <w:rsid w:val="00695DD9"/>
    <w:rsid w:val="00696602"/>
    <w:rsid w:val="006A082E"/>
    <w:rsid w:val="006A0882"/>
    <w:rsid w:val="006A1DA6"/>
    <w:rsid w:val="006A2564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C7DF4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36E86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1AE"/>
    <w:rsid w:val="007A2C11"/>
    <w:rsid w:val="007A3E76"/>
    <w:rsid w:val="007A4C88"/>
    <w:rsid w:val="007A741A"/>
    <w:rsid w:val="007A75EF"/>
    <w:rsid w:val="007A7782"/>
    <w:rsid w:val="007B0708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69A1"/>
    <w:rsid w:val="00827B7E"/>
    <w:rsid w:val="008316E2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28BA"/>
    <w:rsid w:val="008B3ECC"/>
    <w:rsid w:val="008B559A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6C7C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4120"/>
    <w:rsid w:val="00975028"/>
    <w:rsid w:val="00975B42"/>
    <w:rsid w:val="00980ADA"/>
    <w:rsid w:val="00980B3F"/>
    <w:rsid w:val="009828B9"/>
    <w:rsid w:val="00982953"/>
    <w:rsid w:val="00987C6E"/>
    <w:rsid w:val="00987DD6"/>
    <w:rsid w:val="00987F03"/>
    <w:rsid w:val="009903F6"/>
    <w:rsid w:val="00990763"/>
    <w:rsid w:val="00996688"/>
    <w:rsid w:val="009A042B"/>
    <w:rsid w:val="009A05BF"/>
    <w:rsid w:val="009A183C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47F56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5A34"/>
    <w:rsid w:val="00A76B17"/>
    <w:rsid w:val="00A7706B"/>
    <w:rsid w:val="00A772C8"/>
    <w:rsid w:val="00A77742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0B21"/>
    <w:rsid w:val="00AA1DFA"/>
    <w:rsid w:val="00AA21A1"/>
    <w:rsid w:val="00AA3C81"/>
    <w:rsid w:val="00AA4337"/>
    <w:rsid w:val="00AA4763"/>
    <w:rsid w:val="00AB032F"/>
    <w:rsid w:val="00AB387E"/>
    <w:rsid w:val="00AB5B38"/>
    <w:rsid w:val="00AB6A59"/>
    <w:rsid w:val="00AB7326"/>
    <w:rsid w:val="00AB7C33"/>
    <w:rsid w:val="00AB7FD0"/>
    <w:rsid w:val="00AC033C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903"/>
    <w:rsid w:val="00B60B9D"/>
    <w:rsid w:val="00B60FBC"/>
    <w:rsid w:val="00B64F21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1D6F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08FA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5734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0E1E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0E4F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54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222"/>
    <w:rsid w:val="00D4758F"/>
    <w:rsid w:val="00D4795F"/>
    <w:rsid w:val="00D51244"/>
    <w:rsid w:val="00D5314B"/>
    <w:rsid w:val="00D53343"/>
    <w:rsid w:val="00D534DF"/>
    <w:rsid w:val="00D54AE0"/>
    <w:rsid w:val="00D6383D"/>
    <w:rsid w:val="00D639BB"/>
    <w:rsid w:val="00D65853"/>
    <w:rsid w:val="00D663D6"/>
    <w:rsid w:val="00D66815"/>
    <w:rsid w:val="00D7228D"/>
    <w:rsid w:val="00D72659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28D"/>
    <w:rsid w:val="00DC17CE"/>
    <w:rsid w:val="00DC4CCA"/>
    <w:rsid w:val="00DC6970"/>
    <w:rsid w:val="00DD14D1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6DC"/>
    <w:rsid w:val="00E072B5"/>
    <w:rsid w:val="00E11E43"/>
    <w:rsid w:val="00E12FD7"/>
    <w:rsid w:val="00E1592F"/>
    <w:rsid w:val="00E17301"/>
    <w:rsid w:val="00E176ED"/>
    <w:rsid w:val="00E206A4"/>
    <w:rsid w:val="00E22253"/>
    <w:rsid w:val="00E225B8"/>
    <w:rsid w:val="00E228E3"/>
    <w:rsid w:val="00E24EC7"/>
    <w:rsid w:val="00E2628E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333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5C55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4F39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191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55B3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65DE0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106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E3C7-DF0E-4FB6-9A06-85FB5FFB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18</Pages>
  <Words>6785</Words>
  <Characters>41848</Characters>
  <Application>Microsoft Office Word</Application>
  <DocSecurity>0</DocSecurity>
  <Lines>348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17</cp:revision>
  <cp:lastPrinted>2024-10-30T06:39:00Z</cp:lastPrinted>
  <dcterms:created xsi:type="dcterms:W3CDTF">2024-09-10T14:11:00Z</dcterms:created>
  <dcterms:modified xsi:type="dcterms:W3CDTF">2024-11-13T08:30:00Z</dcterms:modified>
</cp:coreProperties>
</file>