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AF95A" w14:textId="4ED71A8B" w:rsidR="00D87E1C" w:rsidRPr="00B10DA8" w:rsidRDefault="00D87E1C">
      <w:pPr>
        <w:rPr>
          <w:b w:val="0"/>
          <w:color w:val="000000"/>
          <w:sz w:val="21"/>
          <w:szCs w:val="21"/>
        </w:rPr>
      </w:pPr>
      <w:r w:rsidRPr="00B10DA8">
        <w:rPr>
          <w:b w:val="0"/>
          <w:color w:val="000000"/>
          <w:sz w:val="21"/>
          <w:szCs w:val="21"/>
        </w:rPr>
        <w:t>Příloha č.</w:t>
      </w:r>
      <w:r w:rsidR="00636B28">
        <w:rPr>
          <w:b w:val="0"/>
          <w:color w:val="000000"/>
          <w:sz w:val="21"/>
          <w:szCs w:val="21"/>
        </w:rPr>
        <w:t xml:space="preserve"> 4</w:t>
      </w:r>
      <w:r w:rsidR="00002ED3">
        <w:rPr>
          <w:b w:val="0"/>
          <w:color w:val="000000"/>
          <w:sz w:val="21"/>
          <w:szCs w:val="21"/>
        </w:rPr>
        <w:t xml:space="preserve"> </w:t>
      </w:r>
      <w:r w:rsidR="009D3660">
        <w:rPr>
          <w:b w:val="0"/>
          <w:color w:val="000000"/>
          <w:sz w:val="21"/>
          <w:szCs w:val="21"/>
        </w:rPr>
        <w:t>ZD</w:t>
      </w:r>
      <w:r w:rsidR="00002ED3">
        <w:rPr>
          <w:b w:val="0"/>
          <w:color w:val="000000"/>
          <w:sz w:val="21"/>
          <w:szCs w:val="21"/>
        </w:rPr>
        <w:t xml:space="preserve"> (příloha č. 1 smlouvy o výpůjčce)</w:t>
      </w:r>
    </w:p>
    <w:p w14:paraId="03CCA70C" w14:textId="77777777" w:rsidR="00D87E1C" w:rsidRDefault="00D87E1C">
      <w:pPr>
        <w:rPr>
          <w:b w:val="0"/>
          <w:color w:val="000000"/>
          <w:sz w:val="24"/>
        </w:rPr>
      </w:pPr>
    </w:p>
    <w:p w14:paraId="5D31376C" w14:textId="1D5C58DD" w:rsidR="00BB4835" w:rsidRDefault="005575D9" w:rsidP="005575D9">
      <w:pPr>
        <w:jc w:val="center"/>
      </w:pPr>
      <w:r w:rsidRPr="005575D9">
        <w:rPr>
          <w:bCs/>
          <w:color w:val="000000"/>
          <w:sz w:val="32"/>
          <w:szCs w:val="32"/>
          <w:u w:val="single"/>
        </w:rPr>
        <w:t>Technická specifikace předmětu plnění –</w:t>
      </w:r>
      <w:r w:rsidR="00D255AC">
        <w:rPr>
          <w:bCs/>
          <w:color w:val="000000"/>
          <w:sz w:val="32"/>
          <w:szCs w:val="32"/>
          <w:u w:val="single"/>
        </w:rPr>
        <w:t xml:space="preserve"> </w:t>
      </w:r>
      <w:r w:rsidRPr="005575D9">
        <w:rPr>
          <w:bCs/>
          <w:color w:val="000000"/>
          <w:sz w:val="32"/>
          <w:szCs w:val="32"/>
          <w:u w:val="single"/>
        </w:rPr>
        <w:t xml:space="preserve">požadavky </w:t>
      </w:r>
      <w:r w:rsidR="00507B49">
        <w:rPr>
          <w:bCs/>
          <w:color w:val="000000"/>
          <w:sz w:val="32"/>
          <w:szCs w:val="32"/>
          <w:u w:val="single"/>
        </w:rPr>
        <w:t>na</w:t>
      </w:r>
      <w:r w:rsidRPr="005575D9">
        <w:rPr>
          <w:bCs/>
          <w:color w:val="000000"/>
          <w:sz w:val="32"/>
          <w:szCs w:val="32"/>
          <w:u w:val="single"/>
        </w:rPr>
        <w:t xml:space="preserve"> výpůjčk</w:t>
      </w:r>
      <w:r w:rsidR="00507B49">
        <w:rPr>
          <w:bCs/>
          <w:color w:val="000000"/>
          <w:sz w:val="32"/>
          <w:szCs w:val="32"/>
          <w:u w:val="single"/>
        </w:rPr>
        <w:t>u</w:t>
      </w:r>
      <w:r w:rsidRPr="005575D9">
        <w:rPr>
          <w:bCs/>
          <w:color w:val="000000"/>
          <w:sz w:val="32"/>
          <w:szCs w:val="32"/>
          <w:u w:val="single"/>
        </w:rPr>
        <w:t xml:space="preserve"> </w:t>
      </w:r>
      <w:r w:rsidR="009D3660">
        <w:rPr>
          <w:bCs/>
          <w:color w:val="000000"/>
          <w:sz w:val="32"/>
          <w:szCs w:val="32"/>
          <w:u w:val="single"/>
        </w:rPr>
        <w:t>imunochemického analyzátoru</w:t>
      </w:r>
      <w:r w:rsidR="00AA6BE6">
        <w:rPr>
          <w:bCs/>
          <w:color w:val="000000"/>
          <w:sz w:val="32"/>
          <w:szCs w:val="32"/>
          <w:u w:val="single"/>
        </w:rPr>
        <w:t xml:space="preserve"> </w:t>
      </w:r>
      <w:r w:rsidR="003F32F1">
        <w:rPr>
          <w:bCs/>
          <w:color w:val="000000"/>
          <w:sz w:val="32"/>
          <w:szCs w:val="32"/>
          <w:u w:val="single"/>
        </w:rPr>
        <w:t>pro metody infekční serologie</w:t>
      </w:r>
    </w:p>
    <w:p w14:paraId="44280FB0" w14:textId="77777777" w:rsidR="00BB4835" w:rsidRDefault="00BB4835" w:rsidP="00BB4835"/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6B046B" w14:paraId="2D01B767" w14:textId="77777777" w:rsidTr="006B046B">
        <w:trPr>
          <w:trHeight w:val="28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FEEAA87" w14:textId="77777777" w:rsidR="006B046B" w:rsidRPr="00B62EEB" w:rsidRDefault="006B046B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B62EEB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210E3D9" w14:textId="77777777" w:rsidR="006B046B" w:rsidRDefault="006B046B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6B046B" w14:paraId="1E7A360B" w14:textId="77777777" w:rsidTr="006B046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5E5AD68" w14:textId="77777777" w:rsidR="006B046B" w:rsidRPr="00B62EEB" w:rsidRDefault="006B046B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B62EEB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3A3118" w14:textId="77777777" w:rsidR="006B046B" w:rsidRDefault="006B046B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Žďárská 610, 592 31  Nové Město na Moravě</w:t>
            </w:r>
          </w:p>
        </w:tc>
      </w:tr>
      <w:tr w:rsidR="006B046B" w14:paraId="643967A4" w14:textId="77777777" w:rsidTr="006B046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178130B" w14:textId="77777777" w:rsidR="006B046B" w:rsidRPr="00B62EEB" w:rsidRDefault="006B046B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B62EEB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67F7F0A" w14:textId="77777777" w:rsidR="006B046B" w:rsidRDefault="006B046B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6B046B" w14:paraId="63671998" w14:textId="77777777" w:rsidTr="006B046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949E396" w14:textId="77777777" w:rsidR="006B046B" w:rsidRPr="00B62EEB" w:rsidRDefault="006B046B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B62EEB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2AC9F45" w14:textId="77777777" w:rsidR="006B046B" w:rsidRDefault="006B046B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6B046B" w14:paraId="7573A8E7" w14:textId="77777777" w:rsidTr="00C01F7A">
        <w:trPr>
          <w:trHeight w:val="211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54DBC0E" w14:textId="77777777" w:rsidR="006B046B" w:rsidRPr="00B62EEB" w:rsidRDefault="006B046B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B62EEB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23424C7" w14:textId="6B7530D5" w:rsidR="006B046B" w:rsidRDefault="004C6108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4C6108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Dílčí dodávky reagencií, kontrolního, kalibračního a ostatního materiálu včetně výpůjčky imunochemického analyzátoru pro metody infekční serologie</w:t>
            </w:r>
            <w:r w:rsidRPr="004C6108" w:rsidDel="004C6108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6B046B" w14:paraId="05276D7C" w14:textId="77777777" w:rsidTr="006B046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123921D" w14:textId="77777777" w:rsidR="006B046B" w:rsidRPr="00B62EEB" w:rsidRDefault="006B046B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B62EEB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A94776" w14:textId="77777777" w:rsidR="006B046B" w:rsidRDefault="006B046B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na</w:t>
            </w:r>
            <w:r w:rsidR="00FA49D5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d</w:t>
            </w: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limitní veřejná zakázka na dodávky zadávaná v</w:t>
            </w:r>
            <w:r w:rsidR="009D3660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 otevřeném řízení</w:t>
            </w:r>
          </w:p>
        </w:tc>
      </w:tr>
      <w:tr w:rsidR="00B62EEB" w14:paraId="005875C8" w14:textId="77777777" w:rsidTr="006B046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49FEC03" w14:textId="77777777" w:rsidR="00B62EEB" w:rsidRPr="00B62EEB" w:rsidRDefault="00B62EEB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ev. č. ve VVZ: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2E1140" w14:textId="158794CA" w:rsidR="00B62EEB" w:rsidRDefault="00495290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Z2025-009356</w:t>
            </w:r>
          </w:p>
        </w:tc>
      </w:tr>
      <w:tr w:rsidR="006B046B" w14:paraId="05FECB5A" w14:textId="77777777" w:rsidTr="006B046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CAB2F9A" w14:textId="77777777" w:rsidR="006B046B" w:rsidRPr="00B62EEB" w:rsidRDefault="006B046B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B62EEB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4E1EC2" w14:textId="7C9EE962" w:rsidR="006B046B" w:rsidRDefault="00B62EEB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</w:t>
            </w:r>
            <w:r w:rsidR="001C5B49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2</w:t>
            </w: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/25/VZ</w:t>
            </w:r>
          </w:p>
        </w:tc>
      </w:tr>
    </w:tbl>
    <w:p w14:paraId="1ACBEB21" w14:textId="77777777" w:rsidR="00077239" w:rsidRPr="0014159E" w:rsidRDefault="00077239" w:rsidP="00077239">
      <w:pPr>
        <w:jc w:val="both"/>
        <w:rPr>
          <w:sz w:val="24"/>
          <w:szCs w:val="24"/>
        </w:rPr>
      </w:pPr>
    </w:p>
    <w:p w14:paraId="1C0803A4" w14:textId="7EBBF951" w:rsidR="009D3660" w:rsidRPr="009D3660" w:rsidRDefault="00EB01B6" w:rsidP="00F153AE">
      <w:pPr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EB01B6">
        <w:rPr>
          <w:sz w:val="24"/>
          <w:szCs w:val="24"/>
        </w:rPr>
        <w:t xml:space="preserve">Předmětem plnění veřejné zakázky jsou pravidelné dílčí dodávky </w:t>
      </w:r>
      <w:r w:rsidR="003F32F1" w:rsidRPr="003F32F1">
        <w:rPr>
          <w:sz w:val="24"/>
          <w:szCs w:val="24"/>
        </w:rPr>
        <w:t xml:space="preserve">reagencií, kontrolního, kalibračního a ostatního materiálu </w:t>
      </w:r>
      <w:r w:rsidRPr="00C743AF">
        <w:rPr>
          <w:sz w:val="24"/>
          <w:szCs w:val="24"/>
        </w:rPr>
        <w:t xml:space="preserve">včetně </w:t>
      </w:r>
      <w:r w:rsidR="00C43E8C">
        <w:rPr>
          <w:sz w:val="24"/>
          <w:szCs w:val="24"/>
        </w:rPr>
        <w:t xml:space="preserve">bezplatné </w:t>
      </w:r>
      <w:r w:rsidRPr="00C743AF">
        <w:rPr>
          <w:sz w:val="24"/>
          <w:szCs w:val="24"/>
        </w:rPr>
        <w:t>výpůjčk</w:t>
      </w:r>
      <w:r w:rsidR="00C01F7A">
        <w:rPr>
          <w:sz w:val="24"/>
          <w:szCs w:val="24"/>
        </w:rPr>
        <w:t>y</w:t>
      </w:r>
      <w:r w:rsidR="009D3660">
        <w:rPr>
          <w:sz w:val="24"/>
          <w:szCs w:val="24"/>
        </w:rPr>
        <w:t xml:space="preserve"> zdravotnického prostředku - 1 ks nového, nepoužitého </w:t>
      </w:r>
      <w:r w:rsidR="009B7FA8" w:rsidRPr="009B7FA8">
        <w:rPr>
          <w:sz w:val="24"/>
          <w:szCs w:val="24"/>
        </w:rPr>
        <w:t>imunochemického analyzátoru pro metody infekční serologie</w:t>
      </w:r>
      <w:r w:rsidR="009B7FA8" w:rsidRPr="009B7FA8" w:rsidDel="009B7FA8">
        <w:rPr>
          <w:sz w:val="24"/>
          <w:szCs w:val="24"/>
        </w:rPr>
        <w:t xml:space="preserve"> </w:t>
      </w:r>
      <w:r w:rsidR="003E4FB4">
        <w:rPr>
          <w:sz w:val="24"/>
          <w:szCs w:val="24"/>
        </w:rPr>
        <w:t>včetně veškerého příslušenství k zajištění provádění požadovaných vyšetření</w:t>
      </w:r>
      <w:r w:rsidR="009B7FA8">
        <w:rPr>
          <w:sz w:val="24"/>
          <w:szCs w:val="24"/>
        </w:rPr>
        <w:t xml:space="preserve"> </w:t>
      </w:r>
      <w:r w:rsidR="009B7FA8" w:rsidRPr="007C3E6E">
        <w:rPr>
          <w:b w:val="0"/>
          <w:bCs/>
          <w:sz w:val="24"/>
          <w:szCs w:val="24"/>
        </w:rPr>
        <w:t>(dále</w:t>
      </w:r>
      <w:r w:rsidR="009B7FA8">
        <w:rPr>
          <w:sz w:val="24"/>
          <w:szCs w:val="24"/>
        </w:rPr>
        <w:t xml:space="preserve"> také „analyzátor“</w:t>
      </w:r>
      <w:r w:rsidR="009B7FA8" w:rsidRPr="007C3E6E">
        <w:rPr>
          <w:b w:val="0"/>
          <w:bCs/>
          <w:sz w:val="24"/>
          <w:szCs w:val="24"/>
        </w:rPr>
        <w:t>)</w:t>
      </w:r>
      <w:r w:rsidR="003E4FB4">
        <w:rPr>
          <w:sz w:val="24"/>
          <w:szCs w:val="24"/>
        </w:rPr>
        <w:t xml:space="preserve">. </w:t>
      </w:r>
    </w:p>
    <w:p w14:paraId="6F1D5FFF" w14:textId="77777777" w:rsidR="00872F27" w:rsidRPr="00A80A44" w:rsidRDefault="00872F27" w:rsidP="00A80A44">
      <w:pPr>
        <w:jc w:val="both"/>
        <w:rPr>
          <w:b w:val="0"/>
          <w:sz w:val="24"/>
          <w:szCs w:val="24"/>
        </w:rPr>
      </w:pPr>
    </w:p>
    <w:p w14:paraId="7A807C52" w14:textId="76227D6E" w:rsidR="00EB01B6" w:rsidRDefault="00872F27" w:rsidP="00A80A44">
      <w:pPr>
        <w:numPr>
          <w:ilvl w:val="0"/>
          <w:numId w:val="1"/>
        </w:numPr>
        <w:ind w:left="426"/>
        <w:jc w:val="both"/>
        <w:rPr>
          <w:b w:val="0"/>
          <w:sz w:val="24"/>
          <w:szCs w:val="24"/>
        </w:rPr>
      </w:pPr>
      <w:r w:rsidRPr="00A80A44">
        <w:rPr>
          <w:b w:val="0"/>
          <w:bCs/>
          <w:sz w:val="24"/>
          <w:szCs w:val="24"/>
          <w:lang w:eastAsia="zh-CN"/>
        </w:rPr>
        <w:t>Požadovaná vyšetření pro nabídku reagencií, kontrolního, kalibračního a ostatního materiálu jsou uvedena v příloze č. 1 ZD</w:t>
      </w:r>
      <w:r w:rsidRPr="00A80A44">
        <w:rPr>
          <w:b w:val="0"/>
          <w:bCs/>
          <w:sz w:val="24"/>
          <w:szCs w:val="24"/>
          <w:vertAlign w:val="superscript"/>
          <w:lang w:eastAsia="zh-CN"/>
        </w:rPr>
        <w:footnoteReference w:id="1"/>
      </w:r>
      <w:r w:rsidRPr="00A80A44">
        <w:rPr>
          <w:b w:val="0"/>
          <w:bCs/>
          <w:sz w:val="24"/>
          <w:szCs w:val="24"/>
          <w:lang w:eastAsia="zh-CN"/>
        </w:rPr>
        <w:t xml:space="preserve"> – zde je uveden jejich předpokládaný počet dle statistik zadavatele</w:t>
      </w:r>
      <w:r w:rsidRPr="00872F27">
        <w:rPr>
          <w:b w:val="0"/>
          <w:bCs/>
          <w:sz w:val="24"/>
          <w:szCs w:val="24"/>
        </w:rPr>
        <w:t>;</w:t>
      </w:r>
      <w:r>
        <w:rPr>
          <w:b w:val="0"/>
          <w:sz w:val="24"/>
          <w:szCs w:val="24"/>
        </w:rPr>
        <w:t xml:space="preserve"> </w:t>
      </w:r>
      <w:r w:rsidR="00222832">
        <w:rPr>
          <w:b w:val="0"/>
          <w:sz w:val="24"/>
          <w:szCs w:val="24"/>
        </w:rPr>
        <w:t>technické p</w:t>
      </w:r>
      <w:r w:rsidR="00EB01B6" w:rsidRPr="0054051F">
        <w:rPr>
          <w:b w:val="0"/>
          <w:sz w:val="24"/>
          <w:szCs w:val="24"/>
        </w:rPr>
        <w:t xml:space="preserve">ožadavky </w:t>
      </w:r>
      <w:r w:rsidR="003F32F1">
        <w:rPr>
          <w:b w:val="0"/>
          <w:sz w:val="24"/>
          <w:szCs w:val="24"/>
        </w:rPr>
        <w:t xml:space="preserve">na </w:t>
      </w:r>
      <w:r w:rsidR="003F32F1" w:rsidRPr="003F32F1">
        <w:rPr>
          <w:b w:val="0"/>
          <w:sz w:val="24"/>
          <w:szCs w:val="24"/>
        </w:rPr>
        <w:t>reagenci</w:t>
      </w:r>
      <w:r w:rsidR="003F32F1">
        <w:rPr>
          <w:b w:val="0"/>
          <w:sz w:val="24"/>
          <w:szCs w:val="24"/>
        </w:rPr>
        <w:t>e</w:t>
      </w:r>
      <w:r w:rsidR="003F32F1" w:rsidRPr="003F32F1">
        <w:rPr>
          <w:b w:val="0"/>
          <w:sz w:val="24"/>
          <w:szCs w:val="24"/>
        </w:rPr>
        <w:t xml:space="preserve">, kontrolní, kalibrační a ostatní materiál </w:t>
      </w:r>
      <w:r w:rsidR="00EB01B6" w:rsidRPr="0054051F">
        <w:rPr>
          <w:b w:val="0"/>
          <w:sz w:val="24"/>
          <w:szCs w:val="24"/>
        </w:rPr>
        <w:t xml:space="preserve">jsou uvedeny v samostatné příloze č. </w:t>
      </w:r>
      <w:r w:rsidR="0092142F">
        <w:rPr>
          <w:b w:val="0"/>
          <w:sz w:val="24"/>
          <w:szCs w:val="24"/>
        </w:rPr>
        <w:t>3</w:t>
      </w:r>
      <w:r w:rsidR="00EB01B6" w:rsidRPr="0054051F">
        <w:rPr>
          <w:b w:val="0"/>
          <w:sz w:val="24"/>
          <w:szCs w:val="24"/>
        </w:rPr>
        <w:t xml:space="preserve"> </w:t>
      </w:r>
      <w:r w:rsidR="0034277C">
        <w:rPr>
          <w:b w:val="0"/>
          <w:sz w:val="24"/>
          <w:szCs w:val="24"/>
        </w:rPr>
        <w:t>ZD</w:t>
      </w:r>
      <w:r w:rsidR="00EB01B6" w:rsidRPr="0054051F">
        <w:rPr>
          <w:b w:val="0"/>
          <w:sz w:val="24"/>
          <w:szCs w:val="24"/>
        </w:rPr>
        <w:t xml:space="preserve">; </w:t>
      </w:r>
      <w:r w:rsidR="00222832">
        <w:rPr>
          <w:b w:val="0"/>
          <w:sz w:val="24"/>
          <w:szCs w:val="24"/>
        </w:rPr>
        <w:t xml:space="preserve">technické </w:t>
      </w:r>
      <w:r w:rsidR="00EB01B6" w:rsidRPr="0054051F">
        <w:rPr>
          <w:b w:val="0"/>
          <w:sz w:val="24"/>
          <w:szCs w:val="24"/>
        </w:rPr>
        <w:t xml:space="preserve">požadavky na předmět výpůjčky – </w:t>
      </w:r>
      <w:r w:rsidR="00636B28" w:rsidRPr="00636B28">
        <w:rPr>
          <w:b w:val="0"/>
          <w:sz w:val="24"/>
          <w:szCs w:val="24"/>
        </w:rPr>
        <w:t>imunochemického analyzátoru pro metody infekční serologie</w:t>
      </w:r>
      <w:r w:rsidR="00636B28" w:rsidRPr="00636B28" w:rsidDel="00636B28">
        <w:rPr>
          <w:b w:val="0"/>
          <w:sz w:val="24"/>
          <w:szCs w:val="24"/>
        </w:rPr>
        <w:t xml:space="preserve"> </w:t>
      </w:r>
      <w:r w:rsidR="00EB01B6" w:rsidRPr="0054051F">
        <w:rPr>
          <w:b w:val="0"/>
          <w:sz w:val="24"/>
          <w:szCs w:val="24"/>
        </w:rPr>
        <w:t>jsou uvedeny níže v tomto dokumentu.</w:t>
      </w:r>
    </w:p>
    <w:p w14:paraId="2E2E5C83" w14:textId="77777777" w:rsidR="00EB01B6" w:rsidRPr="001A1115" w:rsidRDefault="00EB01B6" w:rsidP="0092142F">
      <w:pPr>
        <w:jc w:val="both"/>
        <w:rPr>
          <w:sz w:val="8"/>
          <w:szCs w:val="8"/>
        </w:rPr>
      </w:pPr>
    </w:p>
    <w:p w14:paraId="439FD7D8" w14:textId="77777777" w:rsidR="00A602DF" w:rsidRPr="001A1115" w:rsidRDefault="00A602DF" w:rsidP="00A815D6">
      <w:pPr>
        <w:ind w:left="426"/>
        <w:jc w:val="both"/>
        <w:rPr>
          <w:sz w:val="8"/>
          <w:szCs w:val="8"/>
        </w:rPr>
      </w:pPr>
    </w:p>
    <w:p w14:paraId="66285388" w14:textId="2FD3B902" w:rsidR="0092142F" w:rsidRPr="00A80A44" w:rsidRDefault="0092142F" w:rsidP="00F153AE">
      <w:pPr>
        <w:numPr>
          <w:ilvl w:val="0"/>
          <w:numId w:val="1"/>
        </w:numPr>
        <w:ind w:left="426"/>
        <w:jc w:val="both"/>
        <w:rPr>
          <w:b w:val="0"/>
          <w:sz w:val="24"/>
          <w:szCs w:val="24"/>
        </w:rPr>
      </w:pPr>
      <w:bookmarkStart w:id="0" w:name="_Toc394651551"/>
      <w:r w:rsidRPr="00A80A44">
        <w:rPr>
          <w:b w:val="0"/>
          <w:bCs/>
          <w:sz w:val="24"/>
          <w:szCs w:val="24"/>
        </w:rPr>
        <w:t xml:space="preserve">Druhy vyšetření jsou nepodkročitelným minimem </w:t>
      </w:r>
      <w:r w:rsidR="00872F27" w:rsidRPr="00A80A44">
        <w:rPr>
          <w:b w:val="0"/>
          <w:bCs/>
          <w:sz w:val="24"/>
          <w:szCs w:val="24"/>
        </w:rPr>
        <w:t xml:space="preserve">a vztahují se k předmětu </w:t>
      </w:r>
      <w:r w:rsidRPr="00A80A44">
        <w:rPr>
          <w:b w:val="0"/>
          <w:bCs/>
          <w:sz w:val="24"/>
          <w:szCs w:val="24"/>
        </w:rPr>
        <w:t>výpůjčky</w:t>
      </w:r>
      <w:r>
        <w:rPr>
          <w:sz w:val="24"/>
          <w:szCs w:val="24"/>
        </w:rPr>
        <w:t xml:space="preserve">. </w:t>
      </w:r>
    </w:p>
    <w:p w14:paraId="644ED928" w14:textId="77777777" w:rsidR="00910A26" w:rsidRDefault="00910A26" w:rsidP="00A80A44">
      <w:pPr>
        <w:ind w:left="426"/>
        <w:jc w:val="both"/>
        <w:rPr>
          <w:b w:val="0"/>
          <w:sz w:val="24"/>
          <w:szCs w:val="24"/>
        </w:rPr>
      </w:pPr>
    </w:p>
    <w:p w14:paraId="34196EFC" w14:textId="686D4768" w:rsidR="007C3E6E" w:rsidRPr="005E20A7" w:rsidRDefault="007C3E6E" w:rsidP="00F153AE">
      <w:pPr>
        <w:numPr>
          <w:ilvl w:val="0"/>
          <w:numId w:val="1"/>
        </w:numPr>
        <w:ind w:left="426"/>
        <w:jc w:val="both"/>
        <w:rPr>
          <w:b w:val="0"/>
          <w:strike/>
          <w:sz w:val="24"/>
          <w:szCs w:val="24"/>
        </w:rPr>
      </w:pPr>
      <w:r>
        <w:rPr>
          <w:b w:val="0"/>
          <w:sz w:val="24"/>
          <w:szCs w:val="24"/>
        </w:rPr>
        <w:t>Součástí výpůjčky je m</w:t>
      </w:r>
      <w:r w:rsidRPr="007C3E6E">
        <w:rPr>
          <w:b w:val="0"/>
          <w:sz w:val="24"/>
          <w:szCs w:val="24"/>
        </w:rPr>
        <w:t xml:space="preserve">ontáž, instalace, uvedení </w:t>
      </w:r>
      <w:r>
        <w:rPr>
          <w:b w:val="0"/>
          <w:sz w:val="24"/>
          <w:szCs w:val="24"/>
        </w:rPr>
        <w:t>předmětu plnění</w:t>
      </w:r>
      <w:r w:rsidRPr="007C3E6E">
        <w:rPr>
          <w:b w:val="0"/>
          <w:sz w:val="24"/>
          <w:szCs w:val="24"/>
        </w:rPr>
        <w:t xml:space="preserve"> do provozu včetně ověření jeho funkčnosti, provedení všech předepsaných zkoušek, nastavení, ověření deklarovaných technických parametrů</w:t>
      </w:r>
      <w:r w:rsidR="00263E72">
        <w:rPr>
          <w:b w:val="0"/>
          <w:sz w:val="24"/>
          <w:szCs w:val="24"/>
        </w:rPr>
        <w:t>.</w:t>
      </w:r>
    </w:p>
    <w:p w14:paraId="4EC38693" w14:textId="77777777" w:rsidR="0092142F" w:rsidRDefault="0092142F" w:rsidP="0092142F">
      <w:pPr>
        <w:ind w:left="426"/>
        <w:jc w:val="both"/>
        <w:rPr>
          <w:b w:val="0"/>
          <w:sz w:val="24"/>
          <w:szCs w:val="24"/>
        </w:rPr>
      </w:pPr>
    </w:p>
    <w:bookmarkEnd w:id="0"/>
    <w:p w14:paraId="3E0E84C0" w14:textId="77777777" w:rsidR="00AC6825" w:rsidRPr="00C8237B" w:rsidRDefault="00AC6825" w:rsidP="00AC6825">
      <w:pPr>
        <w:numPr>
          <w:ilvl w:val="0"/>
          <w:numId w:val="1"/>
        </w:numPr>
        <w:ind w:left="426"/>
        <w:jc w:val="both"/>
        <w:rPr>
          <w:b w:val="0"/>
          <w:sz w:val="24"/>
          <w:szCs w:val="24"/>
        </w:rPr>
      </w:pPr>
      <w:r w:rsidRPr="00C8237B">
        <w:rPr>
          <w:b w:val="0"/>
          <w:sz w:val="24"/>
          <w:szCs w:val="24"/>
        </w:rPr>
        <w:t>Předmět veřejné zakázky</w:t>
      </w:r>
      <w:r>
        <w:rPr>
          <w:b w:val="0"/>
          <w:sz w:val="24"/>
          <w:szCs w:val="24"/>
        </w:rPr>
        <w:t xml:space="preserve"> resp. předmět výpůjčky</w:t>
      </w:r>
      <w:r w:rsidRPr="00C8237B">
        <w:rPr>
          <w:b w:val="0"/>
          <w:sz w:val="24"/>
          <w:szCs w:val="24"/>
        </w:rPr>
        <w:t xml:space="preserve"> musí splňovat z pohledu kvality všechny příslušné předepsané normy a musí být v souladu s platnou legislativou pro tuto oblast zejména:</w:t>
      </w:r>
    </w:p>
    <w:p w14:paraId="4E07A14D" w14:textId="77777777" w:rsidR="00AC6825" w:rsidRDefault="00AC6825" w:rsidP="00AC6825">
      <w:pPr>
        <w:numPr>
          <w:ilvl w:val="0"/>
          <w:numId w:val="8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bookmarkStart w:id="1" w:name="_Hlk114647145"/>
      <w:bookmarkStart w:id="2" w:name="_Toc394651552"/>
      <w:r w:rsidRPr="00D22AE6">
        <w:rPr>
          <w:b w:val="0"/>
          <w:bCs/>
          <w:sz w:val="24"/>
          <w:szCs w:val="24"/>
        </w:rPr>
        <w:t xml:space="preserve">s Nařízením Evropského parlamentu a rady (EU) 2017/745 o zdravotnických prostředcích, změně směrnice 2001/83/ES, nařízení (ES) č. 178/2002 a nařízení (ES) č. 1223/2009 a o zrušení směrnic Rady 90/385/EHS a 93/42/EHS (dále jen „nařízení </w:t>
      </w:r>
      <w:r w:rsidRPr="00D22AE6">
        <w:rPr>
          <w:b w:val="0"/>
          <w:bCs/>
          <w:sz w:val="24"/>
          <w:szCs w:val="24"/>
        </w:rPr>
        <w:lastRenderedPageBreak/>
        <w:t>MDR“); případně se směrnicí 93/42/EHS o zdravotnických prostředcích (dále jen „směrnice MDD“);</w:t>
      </w:r>
    </w:p>
    <w:p w14:paraId="15C3E1DD" w14:textId="77777777" w:rsidR="00AC6825" w:rsidRDefault="00AC6825" w:rsidP="00AC6825">
      <w:pPr>
        <w:numPr>
          <w:ilvl w:val="0"/>
          <w:numId w:val="8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s Nařízením Evropského parlamentu a rady (EU) 2017/746 </w:t>
      </w:r>
      <w:r w:rsidRPr="00795CD6">
        <w:rPr>
          <w:b w:val="0"/>
          <w:bCs/>
          <w:sz w:val="24"/>
          <w:szCs w:val="24"/>
        </w:rPr>
        <w:t>–</w:t>
      </w:r>
      <w:r>
        <w:rPr>
          <w:b w:val="0"/>
          <w:bCs/>
          <w:sz w:val="24"/>
          <w:szCs w:val="24"/>
        </w:rPr>
        <w:t xml:space="preserve"> </w:t>
      </w:r>
      <w:r w:rsidRPr="00795CD6">
        <w:rPr>
          <w:b w:val="0"/>
          <w:bCs/>
          <w:sz w:val="24"/>
          <w:szCs w:val="24"/>
        </w:rPr>
        <w:t xml:space="preserve">ze dne 5. dubna 2017 </w:t>
      </w:r>
      <w:r>
        <w:rPr>
          <w:b w:val="0"/>
          <w:bCs/>
          <w:sz w:val="24"/>
          <w:szCs w:val="24"/>
        </w:rPr>
        <w:t xml:space="preserve">o </w:t>
      </w:r>
      <w:r w:rsidRPr="00E14CF6">
        <w:rPr>
          <w:b w:val="0"/>
          <w:bCs/>
          <w:sz w:val="24"/>
          <w:szCs w:val="24"/>
        </w:rPr>
        <w:t>diagnostických zdravotnických prostředcích in vitro a o zrušení směrnice 98/79/ES a rozhodnutí Komise 2010/227/EU</w:t>
      </w:r>
      <w:r>
        <w:rPr>
          <w:b w:val="0"/>
          <w:bCs/>
          <w:sz w:val="24"/>
          <w:szCs w:val="24"/>
        </w:rPr>
        <w:t xml:space="preserve"> (dále jen „Nařízení</w:t>
      </w:r>
      <w:r w:rsidRPr="006E5A69">
        <w:rPr>
          <w:b w:val="0"/>
          <w:bCs/>
          <w:sz w:val="24"/>
          <w:szCs w:val="24"/>
        </w:rPr>
        <w:t xml:space="preserve"> č. 2017/746 – o</w:t>
      </w:r>
      <w:r>
        <w:rPr>
          <w:b w:val="0"/>
          <w:bCs/>
          <w:sz w:val="24"/>
          <w:szCs w:val="24"/>
        </w:rPr>
        <w:t xml:space="preserve"> </w:t>
      </w:r>
      <w:r w:rsidRPr="006E5A69">
        <w:rPr>
          <w:b w:val="0"/>
          <w:bCs/>
          <w:sz w:val="24"/>
          <w:szCs w:val="24"/>
        </w:rPr>
        <w:t>diagnostických zdravotnických prostředcích in vitro</w:t>
      </w:r>
      <w:r>
        <w:rPr>
          <w:b w:val="0"/>
          <w:bCs/>
          <w:sz w:val="24"/>
          <w:szCs w:val="24"/>
        </w:rPr>
        <w:t>“) ve znění Nařízením Evropského parlamentu a rady (EU)</w:t>
      </w:r>
    </w:p>
    <w:p w14:paraId="16BC9B6D" w14:textId="77777777" w:rsidR="00AC6825" w:rsidRPr="00D22AE6" w:rsidRDefault="00AC6825" w:rsidP="00AC6825">
      <w:pPr>
        <w:numPr>
          <w:ilvl w:val="0"/>
          <w:numId w:val="8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 w:rsidRPr="00480530">
        <w:rPr>
          <w:b w:val="0"/>
          <w:sz w:val="24"/>
          <w:szCs w:val="24"/>
        </w:rPr>
        <w:t>s Nařízením Evropského parlamentu a rady (EU) 2022/112 ze dne 25. ledna 2022, kterým se mění nařízení (EU) 2017/746, pokud jde o přechodná ustanovení pro některé diagnostické zdravotnické prostředky in vitro a odklad použitelnosti podmínek v případě prostředků vyráběných a používaných v rámci zdravotnických zařízení</w:t>
      </w:r>
      <w:r>
        <w:rPr>
          <w:b w:val="0"/>
          <w:sz w:val="24"/>
          <w:szCs w:val="24"/>
        </w:rPr>
        <w:t xml:space="preserve"> (dále jen „Nařízení Evropského parlamentu a rady (EU) 2022/112, kterým se mění nařízení (EU) 2017/746“</w:t>
      </w:r>
    </w:p>
    <w:bookmarkEnd w:id="1"/>
    <w:p w14:paraId="5CA36AA7" w14:textId="77777777" w:rsidR="00AC6825" w:rsidRPr="00D22AE6" w:rsidRDefault="00AC6825" w:rsidP="00AC6825">
      <w:pPr>
        <w:numPr>
          <w:ilvl w:val="0"/>
          <w:numId w:val="8"/>
        </w:numPr>
        <w:spacing w:after="120"/>
        <w:jc w:val="both"/>
        <w:rPr>
          <w:b w:val="0"/>
          <w:bCs/>
          <w:sz w:val="24"/>
          <w:szCs w:val="24"/>
        </w:rPr>
      </w:pPr>
      <w:r w:rsidRPr="00D22AE6">
        <w:rPr>
          <w:b w:val="0"/>
          <w:bCs/>
          <w:sz w:val="24"/>
          <w:szCs w:val="24"/>
        </w:rPr>
        <w:t>se zákonem č. 375/2022 Sb. o zdravotnických prostředcích a diagnostických zdravotnických prostředcích in vitro v platném znění a jeho případných prováděcích předpisů v platném znění (dále jen „zákon č. 375/2022 Sb.“);</w:t>
      </w:r>
    </w:p>
    <w:p w14:paraId="043F8281" w14:textId="77777777" w:rsidR="00AC6825" w:rsidRDefault="00AC6825" w:rsidP="00AC6825">
      <w:pPr>
        <w:numPr>
          <w:ilvl w:val="0"/>
          <w:numId w:val="8"/>
        </w:numPr>
        <w:spacing w:after="120"/>
        <w:jc w:val="both"/>
        <w:rPr>
          <w:b w:val="0"/>
          <w:bCs/>
          <w:sz w:val="24"/>
          <w:szCs w:val="24"/>
        </w:rPr>
      </w:pPr>
      <w:r w:rsidRPr="00C8237B">
        <w:rPr>
          <w:b w:val="0"/>
          <w:bCs/>
          <w:sz w:val="24"/>
          <w:szCs w:val="24"/>
        </w:rPr>
        <w:t>se zákonem č. 102/2001 Sb., o obecné bezpečnosti výrobků, ve znění pozdějších předpisů;</w:t>
      </w:r>
    </w:p>
    <w:p w14:paraId="137E4FAE" w14:textId="77777777" w:rsidR="00AC6825" w:rsidRPr="00CF0056" w:rsidRDefault="00AC6825" w:rsidP="00AC6825">
      <w:pPr>
        <w:numPr>
          <w:ilvl w:val="0"/>
          <w:numId w:val="8"/>
        </w:numPr>
        <w:spacing w:after="120"/>
        <w:jc w:val="both"/>
        <w:rPr>
          <w:b w:val="0"/>
          <w:bCs/>
          <w:sz w:val="24"/>
          <w:szCs w:val="24"/>
        </w:rPr>
      </w:pPr>
      <w:r w:rsidRPr="00CF0056">
        <w:rPr>
          <w:b w:val="0"/>
          <w:bCs/>
          <w:sz w:val="24"/>
          <w:szCs w:val="24"/>
        </w:rPr>
        <w:t>se zákonem 378/2007 o léčivech ve znění pozdějších předpisů</w:t>
      </w:r>
    </w:p>
    <w:p w14:paraId="6FC37E41" w14:textId="77777777" w:rsidR="00AC6825" w:rsidRPr="00C9034E" w:rsidRDefault="00AC6825" w:rsidP="00AC6825">
      <w:pPr>
        <w:numPr>
          <w:ilvl w:val="0"/>
          <w:numId w:val="8"/>
        </w:numPr>
        <w:spacing w:after="120"/>
        <w:jc w:val="both"/>
        <w:rPr>
          <w:b w:val="0"/>
          <w:bCs/>
          <w:sz w:val="24"/>
          <w:szCs w:val="24"/>
        </w:rPr>
      </w:pPr>
      <w:r w:rsidRPr="00CF0056">
        <w:rPr>
          <w:b w:val="0"/>
          <w:bCs/>
          <w:sz w:val="24"/>
          <w:szCs w:val="24"/>
        </w:rPr>
        <w:t>vyhlášky č. 143/2008 Sb. o stanovení bližších požadavků o stanovení jakostí o bezpečnosti lidské krve i jejích složek ve znění pozdějších předpisů</w:t>
      </w:r>
    </w:p>
    <w:p w14:paraId="39CF7EB9" w14:textId="77777777" w:rsidR="00AC6825" w:rsidRPr="00C8237B" w:rsidRDefault="00AC6825" w:rsidP="00AC6825">
      <w:pPr>
        <w:numPr>
          <w:ilvl w:val="0"/>
          <w:numId w:val="8"/>
        </w:numPr>
        <w:spacing w:after="120"/>
        <w:jc w:val="both"/>
        <w:rPr>
          <w:b w:val="0"/>
          <w:bCs/>
          <w:sz w:val="24"/>
          <w:szCs w:val="24"/>
        </w:rPr>
      </w:pPr>
      <w:r w:rsidRPr="00C8237B">
        <w:rPr>
          <w:b w:val="0"/>
          <w:bCs/>
          <w:sz w:val="24"/>
          <w:szCs w:val="24"/>
        </w:rPr>
        <w:t xml:space="preserve"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 a </w:t>
      </w:r>
    </w:p>
    <w:p w14:paraId="683D4377" w14:textId="77777777" w:rsidR="00AC6825" w:rsidRPr="00C8237B" w:rsidRDefault="00AC6825" w:rsidP="00AC6825">
      <w:pPr>
        <w:numPr>
          <w:ilvl w:val="0"/>
          <w:numId w:val="8"/>
        </w:numPr>
        <w:spacing w:after="120"/>
        <w:jc w:val="both"/>
        <w:rPr>
          <w:b w:val="0"/>
          <w:bCs/>
          <w:sz w:val="24"/>
          <w:szCs w:val="24"/>
        </w:rPr>
      </w:pPr>
      <w:r w:rsidRPr="00C8237B">
        <w:rPr>
          <w:b w:val="0"/>
          <w:bCs/>
          <w:sz w:val="24"/>
          <w:szCs w:val="24"/>
        </w:rPr>
        <w:t>s harmonizovanými českými technickými normami a ostatními ČSN vztahujícími se k předmětu smlouvy.</w:t>
      </w:r>
      <w:r w:rsidRPr="00C8237B">
        <w:rPr>
          <w:b w:val="0"/>
          <w:bCs/>
          <w:sz w:val="24"/>
          <w:szCs w:val="24"/>
        </w:rPr>
        <w:tab/>
      </w:r>
    </w:p>
    <w:bookmarkEnd w:id="2"/>
    <w:p w14:paraId="11521848" w14:textId="77777777" w:rsidR="00A815D6" w:rsidRPr="004D2095" w:rsidRDefault="0014159E" w:rsidP="00F153AE">
      <w:pPr>
        <w:numPr>
          <w:ilvl w:val="0"/>
          <w:numId w:val="1"/>
        </w:numPr>
        <w:ind w:left="426"/>
        <w:jc w:val="both"/>
        <w:rPr>
          <w:b w:val="0"/>
          <w:sz w:val="8"/>
          <w:szCs w:val="8"/>
          <w:u w:val="single"/>
        </w:rPr>
      </w:pPr>
      <w:r w:rsidRPr="00222832">
        <w:rPr>
          <w:sz w:val="24"/>
          <w:szCs w:val="24"/>
        </w:rPr>
        <w:t xml:space="preserve">Níže uvedené technické nepodkročitelné požadavky na předmět </w:t>
      </w:r>
      <w:r w:rsidR="008460F0" w:rsidRPr="00222832">
        <w:rPr>
          <w:sz w:val="24"/>
          <w:szCs w:val="24"/>
        </w:rPr>
        <w:t>výpůjčky</w:t>
      </w:r>
      <w:r w:rsidR="00D52050" w:rsidRPr="00222832">
        <w:rPr>
          <w:sz w:val="24"/>
          <w:szCs w:val="24"/>
        </w:rPr>
        <w:t xml:space="preserve"> jsou absolutní </w:t>
      </w:r>
      <w:r w:rsidR="004850B1" w:rsidRPr="00222832">
        <w:rPr>
          <w:sz w:val="24"/>
          <w:szCs w:val="24"/>
        </w:rPr>
        <w:t xml:space="preserve">resp. </w:t>
      </w:r>
      <w:r w:rsidR="00D52050" w:rsidRPr="00222832">
        <w:rPr>
          <w:sz w:val="24"/>
          <w:szCs w:val="24"/>
        </w:rPr>
        <w:t>nepodkročitelné</w:t>
      </w:r>
      <w:r w:rsidR="00917C3B" w:rsidRPr="00222832">
        <w:rPr>
          <w:sz w:val="24"/>
          <w:szCs w:val="24"/>
        </w:rPr>
        <w:t xml:space="preserve">. </w:t>
      </w:r>
    </w:p>
    <w:p w14:paraId="3C2F8952" w14:textId="77777777" w:rsidR="004D2095" w:rsidRDefault="004D2095" w:rsidP="004D2095">
      <w:pPr>
        <w:ind w:left="426"/>
        <w:jc w:val="both"/>
        <w:rPr>
          <w:sz w:val="24"/>
          <w:szCs w:val="24"/>
        </w:rPr>
      </w:pPr>
    </w:p>
    <w:p w14:paraId="4A912E41" w14:textId="77777777" w:rsidR="004D2095" w:rsidRDefault="004D2095" w:rsidP="004D2095">
      <w:pPr>
        <w:ind w:left="426"/>
        <w:jc w:val="both"/>
        <w:rPr>
          <w:sz w:val="24"/>
          <w:szCs w:val="24"/>
        </w:rPr>
        <w:sectPr w:rsidR="004D2095" w:rsidSect="00F95C87">
          <w:footerReference w:type="default" r:id="rId8"/>
          <w:footnotePr>
            <w:pos w:val="beneathText"/>
          </w:footnotePr>
          <w:pgSz w:w="11905" w:h="16837"/>
          <w:pgMar w:top="1701" w:right="1418" w:bottom="1418" w:left="1418" w:header="709" w:footer="709" w:gutter="0"/>
          <w:cols w:space="708"/>
          <w:docGrid w:linePitch="360"/>
        </w:sectPr>
      </w:pPr>
    </w:p>
    <w:p w14:paraId="0BFB1E71" w14:textId="77777777" w:rsidR="00A602DF" w:rsidRDefault="00180377" w:rsidP="00F153AE">
      <w:pPr>
        <w:numPr>
          <w:ilvl w:val="0"/>
          <w:numId w:val="1"/>
        </w:numPr>
        <w:ind w:left="426"/>
        <w:jc w:val="both"/>
        <w:rPr>
          <w:bCs/>
          <w:caps/>
          <w:sz w:val="24"/>
          <w:szCs w:val="24"/>
          <w:u w:val="single"/>
        </w:rPr>
      </w:pPr>
      <w:r w:rsidRPr="0014159E">
        <w:rPr>
          <w:bCs/>
          <w:caps/>
          <w:sz w:val="24"/>
          <w:szCs w:val="24"/>
          <w:u w:val="single"/>
        </w:rPr>
        <w:lastRenderedPageBreak/>
        <w:t xml:space="preserve">Technické </w:t>
      </w:r>
      <w:r w:rsidR="00A602DF" w:rsidRPr="0014159E">
        <w:rPr>
          <w:bCs/>
          <w:caps/>
          <w:sz w:val="24"/>
          <w:szCs w:val="24"/>
          <w:u w:val="single"/>
        </w:rPr>
        <w:t>NEPODKROČITELNÉ požadavky</w:t>
      </w:r>
      <w:r w:rsidR="00E50D9F">
        <w:rPr>
          <w:bCs/>
          <w:caps/>
          <w:sz w:val="24"/>
          <w:szCs w:val="24"/>
          <w:u w:val="single"/>
        </w:rPr>
        <w:t xml:space="preserve"> na předmět výpůjčky</w:t>
      </w:r>
    </w:p>
    <w:p w14:paraId="3BCB8B39" w14:textId="77777777" w:rsidR="00434AD8" w:rsidRDefault="00434AD8" w:rsidP="00434AD8">
      <w:pPr>
        <w:ind w:left="426"/>
        <w:jc w:val="both"/>
        <w:rPr>
          <w:bCs/>
          <w:caps/>
          <w:sz w:val="24"/>
          <w:szCs w:val="24"/>
          <w:u w:val="single"/>
        </w:rPr>
      </w:pPr>
    </w:p>
    <w:tbl>
      <w:tblPr>
        <w:tblW w:w="9949" w:type="dxa"/>
        <w:tblInd w:w="-183" w:type="dxa"/>
        <w:tblLayout w:type="fixed"/>
        <w:tblLook w:val="0000" w:firstRow="0" w:lastRow="0" w:firstColumn="0" w:lastColumn="0" w:noHBand="0" w:noVBand="0"/>
      </w:tblPr>
      <w:tblGrid>
        <w:gridCol w:w="521"/>
        <w:gridCol w:w="3144"/>
        <w:gridCol w:w="1357"/>
        <w:gridCol w:w="1486"/>
        <w:gridCol w:w="1102"/>
        <w:gridCol w:w="1077"/>
        <w:gridCol w:w="1262"/>
      </w:tblGrid>
      <w:tr w:rsidR="00904809" w:rsidRPr="009D3660" w14:paraId="013FB9EC" w14:textId="77777777" w:rsidTr="001160BF">
        <w:trPr>
          <w:trHeight w:val="423"/>
        </w:trPr>
        <w:tc>
          <w:tcPr>
            <w:tcW w:w="52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AA8F010" w14:textId="77777777" w:rsidR="009D3660" w:rsidRPr="009D3660" w:rsidRDefault="009D3660" w:rsidP="009D3660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I.</w:t>
            </w:r>
          </w:p>
        </w:tc>
        <w:tc>
          <w:tcPr>
            <w:tcW w:w="31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E0E4DF0" w14:textId="77777777" w:rsidR="009D3660" w:rsidRPr="009D3660" w:rsidRDefault="009D3660" w:rsidP="009D3660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color w:val="000000"/>
                <w:sz w:val="20"/>
                <w:szCs w:val="20"/>
              </w:rPr>
              <w:t>II.</w:t>
            </w:r>
          </w:p>
        </w:tc>
        <w:tc>
          <w:tcPr>
            <w:tcW w:w="135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5D0A589" w14:textId="77777777" w:rsidR="009D3660" w:rsidRPr="009D3660" w:rsidRDefault="009D3660" w:rsidP="009D3660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14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06B5F32" w14:textId="77777777" w:rsidR="009D3660" w:rsidRPr="009D3660" w:rsidRDefault="009D3660" w:rsidP="009D3660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color w:val="000000"/>
                <w:sz w:val="20"/>
                <w:szCs w:val="20"/>
              </w:rPr>
              <w:t>IV.</w:t>
            </w:r>
          </w:p>
        </w:tc>
        <w:tc>
          <w:tcPr>
            <w:tcW w:w="11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22FE69D" w14:textId="77777777" w:rsidR="009D3660" w:rsidRPr="009D3660" w:rsidRDefault="009D3660" w:rsidP="009D3660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color w:val="000000"/>
                <w:sz w:val="20"/>
                <w:szCs w:val="20"/>
              </w:rPr>
              <w:t>V.</w:t>
            </w:r>
          </w:p>
        </w:tc>
        <w:tc>
          <w:tcPr>
            <w:tcW w:w="10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2AF12FE" w14:textId="77777777" w:rsidR="009D3660" w:rsidRPr="009D3660" w:rsidRDefault="009D3660" w:rsidP="009D3660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color w:val="000000"/>
                <w:sz w:val="20"/>
                <w:szCs w:val="20"/>
              </w:rPr>
              <w:t>VI.</w:t>
            </w:r>
          </w:p>
        </w:tc>
        <w:tc>
          <w:tcPr>
            <w:tcW w:w="12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1785ACA" w14:textId="77777777" w:rsidR="009D3660" w:rsidRPr="009D3660" w:rsidRDefault="009D3660" w:rsidP="009D3660">
            <w:pPr>
              <w:widowControl w:val="0"/>
              <w:autoSpaceDE w:val="0"/>
              <w:snapToGrid w:val="0"/>
              <w:jc w:val="center"/>
              <w:rPr>
                <w:rFonts w:ascii="Calibri" w:eastAsia="Calibri" w:hAnsi="Calibri" w:cs="Calibri"/>
                <w:b w:val="0"/>
              </w:rPr>
            </w:pPr>
            <w:r w:rsidRPr="009D3660">
              <w:rPr>
                <w:rFonts w:eastAsia="MS Mincho"/>
                <w:color w:val="000000"/>
                <w:sz w:val="20"/>
                <w:szCs w:val="20"/>
              </w:rPr>
              <w:t>VII.</w:t>
            </w:r>
          </w:p>
        </w:tc>
      </w:tr>
      <w:tr w:rsidR="00904809" w:rsidRPr="009D3660" w14:paraId="4B7958E9" w14:textId="77777777" w:rsidTr="001160BF">
        <w:trPr>
          <w:trHeight w:val="1153"/>
        </w:trPr>
        <w:tc>
          <w:tcPr>
            <w:tcW w:w="521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4CC519B" w14:textId="77777777" w:rsidR="009D3660" w:rsidRPr="009D3660" w:rsidRDefault="009D3660" w:rsidP="009D3660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D634F22" w14:textId="77777777" w:rsidR="009D3660" w:rsidRPr="009D3660" w:rsidRDefault="009D3660" w:rsidP="009D3660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5DF8FCF" w14:textId="77777777" w:rsidR="009D3660" w:rsidRPr="009D3660" w:rsidRDefault="009D3660" w:rsidP="009D3660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C9CCB5E" w14:textId="77777777" w:rsidR="009D3660" w:rsidRPr="009D3660" w:rsidRDefault="009D3660" w:rsidP="009D3660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color w:val="000000"/>
                <w:sz w:val="20"/>
                <w:szCs w:val="20"/>
              </w:rPr>
              <w:t>Druh technického parametru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632C6D1" w14:textId="352E4492" w:rsidR="009D3660" w:rsidRPr="009D3660" w:rsidRDefault="009D3660" w:rsidP="009D3660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color w:val="000000"/>
                <w:sz w:val="20"/>
                <w:szCs w:val="20"/>
              </w:rPr>
              <w:t>ANO/NE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5020889" w14:textId="77777777" w:rsidR="009D3660" w:rsidRPr="009D3660" w:rsidRDefault="009D3660" w:rsidP="009D3660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color w:val="000000"/>
                <w:sz w:val="20"/>
                <w:szCs w:val="20"/>
              </w:rPr>
              <w:t>Reálná hodnota</w:t>
            </w:r>
            <w:r w:rsidRPr="009D3660">
              <w:rPr>
                <w:rFonts w:eastAsia="MS Mincho"/>
                <w:color w:val="000000"/>
                <w:sz w:val="20"/>
                <w:szCs w:val="20"/>
                <w:vertAlign w:val="superscript"/>
              </w:rPr>
              <w:footnoteReference w:id="2"/>
            </w:r>
            <w:r w:rsidRPr="009D3660">
              <w:rPr>
                <w:rFonts w:eastAsia="MS Minch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A0E239F" w14:textId="77777777" w:rsidR="009D3660" w:rsidRPr="009D3660" w:rsidRDefault="009D3660" w:rsidP="009D3660">
            <w:pPr>
              <w:widowControl w:val="0"/>
              <w:autoSpaceDE w:val="0"/>
              <w:snapToGrid w:val="0"/>
              <w:jc w:val="center"/>
              <w:rPr>
                <w:rFonts w:ascii="Calibri" w:eastAsia="Calibri" w:hAnsi="Calibri" w:cs="Calibri"/>
                <w:b w:val="0"/>
              </w:rPr>
            </w:pPr>
            <w:r w:rsidRPr="009D3660">
              <w:rPr>
                <w:rFonts w:eastAsia="MS Mincho"/>
                <w:color w:val="000000"/>
                <w:sz w:val="20"/>
                <w:szCs w:val="20"/>
              </w:rPr>
              <w:t>Kde uvedeno v nabídce</w:t>
            </w:r>
            <w:r w:rsidRPr="009D3660">
              <w:rPr>
                <w:rFonts w:eastAsia="MS Mincho"/>
                <w:color w:val="000000"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9D3660" w:rsidRPr="009D3660" w14:paraId="1567B4D9" w14:textId="77777777" w:rsidTr="001160BF">
        <w:trPr>
          <w:trHeight w:val="563"/>
        </w:trPr>
        <w:tc>
          <w:tcPr>
            <w:tcW w:w="9949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14:paraId="0954CDCC" w14:textId="77777777" w:rsidR="009D3660" w:rsidRPr="009D3660" w:rsidRDefault="00FF1260" w:rsidP="009D3660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I</w:t>
            </w:r>
            <w:r w:rsidR="000E7342" w:rsidRPr="000E7342">
              <w:rPr>
                <w:rFonts w:eastAsia="Calibri"/>
                <w:bCs/>
                <w:sz w:val="24"/>
                <w:szCs w:val="24"/>
              </w:rPr>
              <w:t>munochemick</w:t>
            </w:r>
            <w:r>
              <w:rPr>
                <w:rFonts w:eastAsia="Calibri"/>
                <w:bCs/>
                <w:sz w:val="24"/>
                <w:szCs w:val="24"/>
              </w:rPr>
              <w:t>ý</w:t>
            </w:r>
            <w:r w:rsidR="000E7342" w:rsidRPr="000E7342">
              <w:rPr>
                <w:rFonts w:eastAsia="Calibri"/>
                <w:bCs/>
                <w:sz w:val="24"/>
                <w:szCs w:val="24"/>
              </w:rPr>
              <w:t xml:space="preserve"> analyzátor pro metody infekční serologie </w:t>
            </w:r>
            <w:r w:rsidR="00CE4550">
              <w:rPr>
                <w:rFonts w:eastAsia="Calibri"/>
                <w:bCs/>
                <w:sz w:val="24"/>
                <w:szCs w:val="24"/>
              </w:rPr>
              <w:t>(dále také „analyzátor“)</w:t>
            </w:r>
          </w:p>
        </w:tc>
      </w:tr>
      <w:tr w:rsidR="00904809" w:rsidRPr="009D3660" w14:paraId="7A117F0A" w14:textId="77777777" w:rsidTr="001160BF">
        <w:trPr>
          <w:trHeight w:val="687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1A2FA" w14:textId="77777777" w:rsidR="00AC59A7" w:rsidRPr="009D3660" w:rsidRDefault="00AC59A7" w:rsidP="00F4710B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628DC" w14:textId="74AEF7A9" w:rsidR="00AC59A7" w:rsidRPr="009D3660" w:rsidRDefault="000E7342" w:rsidP="00EF6082">
            <w:pPr>
              <w:widowControl w:val="0"/>
              <w:autoSpaceDE w:val="0"/>
              <w:snapToGrid w:val="0"/>
              <w:rPr>
                <w:rFonts w:eastAsia="MS Mincho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ks nový </w:t>
            </w:r>
            <w:r w:rsidR="00AC59A7">
              <w:rPr>
                <w:sz w:val="20"/>
                <w:szCs w:val="20"/>
              </w:rPr>
              <w:t xml:space="preserve">plně automatizovaný </w:t>
            </w:r>
            <w:r w:rsidR="00485C39" w:rsidRPr="00485C39">
              <w:rPr>
                <w:sz w:val="20"/>
                <w:szCs w:val="20"/>
              </w:rPr>
              <w:t>imunochemick</w:t>
            </w:r>
            <w:r w:rsidR="00485C39">
              <w:rPr>
                <w:sz w:val="20"/>
                <w:szCs w:val="20"/>
              </w:rPr>
              <w:t>ý</w:t>
            </w:r>
            <w:r w:rsidR="00485C39" w:rsidRPr="00485C39">
              <w:rPr>
                <w:sz w:val="20"/>
                <w:szCs w:val="20"/>
              </w:rPr>
              <w:t xml:space="preserve"> analyzátor pro metody infekční serologie</w:t>
            </w:r>
            <w:r w:rsidR="00485C39" w:rsidRPr="00485C39" w:rsidDel="00485C39">
              <w:rPr>
                <w:sz w:val="20"/>
                <w:szCs w:val="20"/>
              </w:rPr>
              <w:t xml:space="preserve"> </w:t>
            </w:r>
            <w:r w:rsidR="00AC59A7">
              <w:rPr>
                <w:sz w:val="20"/>
                <w:szCs w:val="20"/>
              </w:rPr>
              <w:t xml:space="preserve">s integrovaným podavačem vzorků a řídící jednotkou, oboustranně komunikující s LIS v reálném čase, </w:t>
            </w:r>
            <w:r w:rsidR="00AC59A7" w:rsidRPr="00364C5D">
              <w:rPr>
                <w:sz w:val="20"/>
                <w:szCs w:val="20"/>
              </w:rPr>
              <w:t xml:space="preserve">samostatně </w:t>
            </w:r>
            <w:r w:rsidR="00AC59A7">
              <w:rPr>
                <w:sz w:val="20"/>
                <w:szCs w:val="20"/>
              </w:rPr>
              <w:t xml:space="preserve">stojící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A6A2C" w14:textId="77777777" w:rsidR="00AC59A7" w:rsidRPr="009D3660" w:rsidRDefault="00AC59A7" w:rsidP="00F4710B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7E331" w14:textId="265AA38D" w:rsidR="00AC59A7" w:rsidRDefault="000D4C47" w:rsidP="00AC59A7">
            <w:pPr>
              <w:jc w:val="center"/>
            </w:pPr>
            <w:r>
              <w:rPr>
                <w:rFonts w:eastAsia="MS Mincho"/>
                <w:color w:val="000000"/>
                <w:sz w:val="20"/>
                <w:szCs w:val="20"/>
              </w:rPr>
              <w:t>A</w:t>
            </w:r>
            <w:r w:rsidR="00AC59A7" w:rsidRPr="00765852">
              <w:rPr>
                <w:rFonts w:eastAsia="MS Mincho"/>
                <w:color w:val="000000"/>
                <w:sz w:val="20"/>
                <w:szCs w:val="20"/>
              </w:rPr>
              <w:t xml:space="preserve">bsolutní, </w:t>
            </w:r>
            <w:r w:rsidR="00AC59A7"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39409" w14:textId="77777777" w:rsidR="00AC59A7" w:rsidRPr="009D3660" w:rsidRDefault="00AC59A7" w:rsidP="00F4710B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665156112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ano - ne</w:t>
            </w:r>
            <w:permEnd w:id="1665156112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2F0D1" w14:textId="77777777" w:rsidR="00AC59A7" w:rsidRPr="009D3660" w:rsidRDefault="00AC59A7" w:rsidP="00F4710B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475567207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1475567207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24D49B5" w14:textId="77777777" w:rsidR="00AC59A7" w:rsidRPr="009D3660" w:rsidRDefault="00AC59A7" w:rsidP="00F4710B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1037521272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1037521272"/>
          </w:p>
        </w:tc>
      </w:tr>
      <w:tr w:rsidR="005D1203" w:rsidRPr="009D3660" w14:paraId="1676EF40" w14:textId="77777777" w:rsidTr="001160BF">
        <w:trPr>
          <w:trHeight w:val="687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39E1E" w14:textId="77777777" w:rsidR="000A1965" w:rsidRPr="009D3660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5A590" w14:textId="77777777" w:rsidR="000A1965" w:rsidRPr="00684CA3" w:rsidRDefault="000A1965" w:rsidP="000A1965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Cs/>
                <w:sz w:val="20"/>
                <w:szCs w:val="20"/>
              </w:rPr>
            </w:pPr>
            <w:r w:rsidRPr="00984C40">
              <w:rPr>
                <w:bCs/>
                <w:sz w:val="20"/>
                <w:szCs w:val="20"/>
              </w:rPr>
              <w:t>Analyzátor musí splňovat CE-IVDR dle „</w:t>
            </w:r>
            <w:r w:rsidRPr="00684CA3">
              <w:rPr>
                <w:bCs/>
                <w:sz w:val="20"/>
                <w:szCs w:val="20"/>
              </w:rPr>
              <w:t>NA</w:t>
            </w:r>
            <w:r>
              <w:rPr>
                <w:bCs/>
                <w:sz w:val="20"/>
                <w:szCs w:val="20"/>
              </w:rPr>
              <w:t>Ř</w:t>
            </w:r>
            <w:r w:rsidRPr="00684CA3">
              <w:rPr>
                <w:bCs/>
                <w:sz w:val="20"/>
                <w:szCs w:val="20"/>
              </w:rPr>
              <w:t>ÍZENÍ EVROPSKÉHO PARLAMENTU A RADY (EU) 2017/746</w:t>
            </w:r>
          </w:p>
          <w:p w14:paraId="6E7D55C8" w14:textId="77777777" w:rsidR="000A1965" w:rsidRPr="00684CA3" w:rsidRDefault="000A1965" w:rsidP="000A1965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Cs/>
                <w:sz w:val="20"/>
                <w:szCs w:val="20"/>
              </w:rPr>
            </w:pPr>
            <w:r w:rsidRPr="00684CA3">
              <w:rPr>
                <w:bCs/>
                <w:sz w:val="20"/>
                <w:szCs w:val="20"/>
              </w:rPr>
              <w:t>ze dne 5. dubna 2017</w:t>
            </w:r>
          </w:p>
          <w:p w14:paraId="5950DD01" w14:textId="77777777" w:rsidR="000A1965" w:rsidRPr="00684CA3" w:rsidRDefault="000A1965" w:rsidP="000A1965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Cs/>
                <w:sz w:val="20"/>
                <w:szCs w:val="20"/>
              </w:rPr>
            </w:pPr>
            <w:r w:rsidRPr="00684CA3">
              <w:rPr>
                <w:bCs/>
                <w:sz w:val="20"/>
                <w:szCs w:val="20"/>
              </w:rPr>
              <w:t>o diagnostických zdravotnických prost</w:t>
            </w:r>
            <w:r>
              <w:rPr>
                <w:bCs/>
                <w:sz w:val="20"/>
                <w:szCs w:val="20"/>
              </w:rPr>
              <w:t>ř</w:t>
            </w:r>
            <w:r w:rsidRPr="00684CA3">
              <w:rPr>
                <w:bCs/>
                <w:sz w:val="20"/>
                <w:szCs w:val="20"/>
              </w:rPr>
              <w:t>edcích in vitro a o zru</w:t>
            </w:r>
            <w:r>
              <w:rPr>
                <w:bCs/>
                <w:sz w:val="20"/>
                <w:szCs w:val="20"/>
              </w:rPr>
              <w:t>š</w:t>
            </w:r>
            <w:r w:rsidRPr="00684CA3">
              <w:rPr>
                <w:bCs/>
                <w:sz w:val="20"/>
                <w:szCs w:val="20"/>
              </w:rPr>
              <w:t>ení sm</w:t>
            </w:r>
            <w:r>
              <w:rPr>
                <w:bCs/>
                <w:sz w:val="20"/>
                <w:szCs w:val="20"/>
              </w:rPr>
              <w:t>ě</w:t>
            </w:r>
            <w:r w:rsidRPr="00684CA3">
              <w:rPr>
                <w:bCs/>
                <w:sz w:val="20"/>
                <w:szCs w:val="20"/>
              </w:rPr>
              <w:t>rnice 98/79/ES a rozhodnutí</w:t>
            </w:r>
          </w:p>
          <w:p w14:paraId="0E3B593E" w14:textId="77777777" w:rsidR="000A1965" w:rsidRDefault="000A1965" w:rsidP="000A1965">
            <w:pPr>
              <w:widowControl w:val="0"/>
              <w:autoSpaceDE w:val="0"/>
              <w:snapToGrid w:val="0"/>
              <w:rPr>
                <w:sz w:val="20"/>
                <w:szCs w:val="20"/>
              </w:rPr>
            </w:pPr>
            <w:r w:rsidRPr="00684CA3">
              <w:rPr>
                <w:bCs/>
                <w:sz w:val="20"/>
                <w:szCs w:val="20"/>
              </w:rPr>
              <w:t>Komise 2010/227/EU</w:t>
            </w:r>
            <w:r>
              <w:rPr>
                <w:bCs/>
                <w:sz w:val="20"/>
                <w:szCs w:val="20"/>
              </w:rPr>
              <w:t>“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B45E4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4EF4E" w14:textId="77777777" w:rsidR="000A1965" w:rsidRPr="00765852" w:rsidRDefault="000A1965" w:rsidP="000A1965">
            <w:pPr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D5501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44322529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ano - ne</w:t>
            </w:r>
            <w:permEnd w:id="144322529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3071E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789782851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789782851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D4D834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542911838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542911838"/>
          </w:p>
        </w:tc>
      </w:tr>
      <w:tr w:rsidR="005D1203" w:rsidRPr="009D3660" w14:paraId="0454E4F8" w14:textId="77777777" w:rsidTr="001160BF">
        <w:trPr>
          <w:trHeight w:val="687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5321B" w14:textId="77777777" w:rsidR="000A1965" w:rsidRPr="009D3660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3</w:t>
            </w:r>
            <w:r w:rsidR="000A1965"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01712" w14:textId="36BB1288" w:rsidR="000A1965" w:rsidRPr="00977539" w:rsidRDefault="00165B98" w:rsidP="000A1965">
            <w:pPr>
              <w:widowControl w:val="0"/>
              <w:autoSpaceDE w:val="0"/>
              <w:snapToGrid w:val="0"/>
              <w:rPr>
                <w:rFonts w:eastAsia="MS Mincho"/>
                <w:bCs/>
                <w:sz w:val="20"/>
                <w:szCs w:val="20"/>
              </w:rPr>
            </w:pPr>
            <w:r w:rsidRPr="00977539">
              <w:rPr>
                <w:bCs/>
                <w:sz w:val="20"/>
                <w:szCs w:val="20"/>
              </w:rPr>
              <w:t>Součástí předmětu plnění je zajištění obousměrné komunikace mezi analyzátorem a laboratorním informačním systémem FONS OpenLIMS (fy Stapro)</w:t>
            </w:r>
            <w:r w:rsidR="000A1965" w:rsidRPr="00977539">
              <w:rPr>
                <w:rStyle w:val="Znakapoznpodarou"/>
                <w:bCs/>
                <w:sz w:val="20"/>
                <w:szCs w:val="20"/>
              </w:rPr>
              <w:footnoteReference w:id="4"/>
            </w:r>
            <w:r w:rsidR="000A1965" w:rsidRPr="00977539">
              <w:rPr>
                <w:bCs/>
                <w:sz w:val="20"/>
                <w:szCs w:val="20"/>
              </w:rPr>
              <w:t xml:space="preserve">, a to na náklady dodavatele; </w:t>
            </w:r>
            <w:r w:rsidR="00977539" w:rsidRPr="00977539">
              <w:rPr>
                <w:bCs/>
                <w:sz w:val="20"/>
                <w:szCs w:val="20"/>
              </w:rPr>
              <w:t>zadavatel zajistí informování poskytovatele I</w:t>
            </w:r>
            <w:r w:rsidR="000A1965" w:rsidRPr="00977539">
              <w:rPr>
                <w:bCs/>
                <w:sz w:val="20"/>
                <w:szCs w:val="20"/>
              </w:rPr>
              <w:t xml:space="preserve">nformačního systému OpenLIMS </w:t>
            </w:r>
            <w:r w:rsidR="00977539" w:rsidRPr="00977539">
              <w:rPr>
                <w:bCs/>
                <w:sz w:val="20"/>
                <w:szCs w:val="20"/>
              </w:rPr>
              <w:t>o vybraném dodavateli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1B852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91721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911D9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951001925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ano - ne</w:t>
            </w:r>
            <w:permEnd w:id="951001925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E88E6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585660250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1585660250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B6BBF1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134685928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134685928"/>
          </w:p>
        </w:tc>
      </w:tr>
      <w:tr w:rsidR="00904809" w:rsidRPr="009D3660" w14:paraId="2FB2FB28" w14:textId="77777777" w:rsidTr="007070C2">
        <w:trPr>
          <w:trHeight w:val="2703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0BE75" w14:textId="77777777" w:rsidR="000A1965" w:rsidRPr="009D3660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76978" w14:textId="77777777" w:rsidR="000A1965" w:rsidRPr="00984C40" w:rsidRDefault="000A1965" w:rsidP="000A1965">
            <w:pPr>
              <w:widowControl w:val="0"/>
              <w:autoSpaceDE w:val="0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</w:t>
            </w:r>
            <w:r w:rsidRPr="00984C40">
              <w:rPr>
                <w:bCs/>
                <w:sz w:val="20"/>
                <w:szCs w:val="20"/>
              </w:rPr>
              <w:t xml:space="preserve">rchivace primárních záznamů v elektronické podobě včetně uvedení šarže použité reagencie, kalibrace, kontrolních materiálů a výsledku/šarže kontroly. </w:t>
            </w:r>
            <w:r w:rsidRPr="00984C40">
              <w:rPr>
                <w:sz w:val="20"/>
                <w:szCs w:val="20"/>
              </w:rPr>
              <w:t>Elektronická archivace musí být ve formátu, který není možné měnit ze strany uživatele (např. pdf soubor)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5E7B4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6A654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7B85C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811674934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ano 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–</w:t>
            </w: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 ne</w:t>
            </w:r>
            <w:permEnd w:id="811674934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88513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54148630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54148630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BD61A13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830866262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830866262"/>
          </w:p>
        </w:tc>
      </w:tr>
      <w:tr w:rsidR="00904809" w:rsidRPr="009D3660" w14:paraId="6329632D" w14:textId="77777777" w:rsidTr="001160BF">
        <w:trPr>
          <w:trHeight w:val="554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067A" w14:textId="77777777" w:rsidR="000A1965" w:rsidRPr="009D3660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71ABD" w14:textId="21E555F4" w:rsidR="000A1965" w:rsidRPr="00984C40" w:rsidRDefault="000A1965" w:rsidP="000A1965">
            <w:pPr>
              <w:widowControl w:val="0"/>
              <w:autoSpaceDE w:val="0"/>
              <w:snapToGrid w:val="0"/>
              <w:rPr>
                <w:rFonts w:eastAsia="Calibri"/>
                <w:sz w:val="20"/>
                <w:szCs w:val="20"/>
              </w:rPr>
            </w:pPr>
            <w:r w:rsidRPr="00984C40">
              <w:rPr>
                <w:sz w:val="20"/>
                <w:szCs w:val="20"/>
              </w:rPr>
              <w:t xml:space="preserve">Zajištění kompletní palety požadovaných vyšetření na </w:t>
            </w:r>
            <w:r>
              <w:rPr>
                <w:sz w:val="20"/>
                <w:szCs w:val="20"/>
              </w:rPr>
              <w:t xml:space="preserve">nabízeném </w:t>
            </w:r>
            <w:r w:rsidRPr="00984C40">
              <w:rPr>
                <w:sz w:val="20"/>
                <w:szCs w:val="20"/>
              </w:rPr>
              <w:t>analyzátoru</w:t>
            </w:r>
            <w:r>
              <w:rPr>
                <w:sz w:val="20"/>
                <w:szCs w:val="20"/>
              </w:rPr>
              <w:t xml:space="preserve"> dle seznamu požadovaných vyšetření (</w:t>
            </w:r>
            <w:r w:rsidRPr="00984C40">
              <w:rPr>
                <w:sz w:val="20"/>
                <w:szCs w:val="20"/>
              </w:rPr>
              <w:t>viz příloha č. 1</w:t>
            </w:r>
            <w:r>
              <w:rPr>
                <w:sz w:val="20"/>
                <w:szCs w:val="20"/>
              </w:rPr>
              <w:t xml:space="preserve"> ZD), nabízené </w:t>
            </w:r>
            <w:r w:rsidR="00652B0F">
              <w:rPr>
                <w:sz w:val="20"/>
                <w:szCs w:val="20"/>
              </w:rPr>
              <w:t>r</w:t>
            </w:r>
            <w:r w:rsidRPr="00984C40">
              <w:rPr>
                <w:sz w:val="20"/>
                <w:szCs w:val="20"/>
              </w:rPr>
              <w:t xml:space="preserve">eagencie musí být kompatibilní </w:t>
            </w:r>
            <w:r>
              <w:rPr>
                <w:sz w:val="20"/>
                <w:szCs w:val="20"/>
              </w:rPr>
              <w:t xml:space="preserve">s nabízeným analyzátorem  </w:t>
            </w:r>
            <w:r w:rsidRPr="00984C40">
              <w:rPr>
                <w:sz w:val="20"/>
                <w:szCs w:val="20"/>
              </w:rPr>
              <w:t>viz příbalov</w:t>
            </w:r>
            <w:r w:rsidR="00977539">
              <w:rPr>
                <w:sz w:val="20"/>
                <w:szCs w:val="20"/>
              </w:rPr>
              <w:t>é</w:t>
            </w:r>
            <w:r w:rsidRPr="00984C40">
              <w:rPr>
                <w:sz w:val="20"/>
                <w:szCs w:val="20"/>
              </w:rPr>
              <w:t xml:space="preserve"> leták</w:t>
            </w:r>
            <w:r w:rsidR="00977539">
              <w:rPr>
                <w:sz w:val="20"/>
                <w:szCs w:val="20"/>
              </w:rPr>
              <w:t>y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982C7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AE465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A30C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23152936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ano 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–</w:t>
            </w: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 ne</w:t>
            </w:r>
            <w:permEnd w:id="123152936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3F195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249902787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249902787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1F79C07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292489313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292489313"/>
          </w:p>
        </w:tc>
      </w:tr>
      <w:tr w:rsidR="00904809" w:rsidRPr="009D3660" w14:paraId="2C26FF6D" w14:textId="77777777" w:rsidTr="001160BF">
        <w:trPr>
          <w:trHeight w:val="554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E9CC0" w14:textId="77777777" w:rsidR="000A1965" w:rsidRPr="009D3660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sz w:val="20"/>
                <w:szCs w:val="20"/>
                <w:highlight w:val="green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03EB4" w14:textId="0352FCB6" w:rsidR="000A1965" w:rsidRPr="00880D56" w:rsidRDefault="000A1965" w:rsidP="000A1965">
            <w:pPr>
              <w:widowControl w:val="0"/>
              <w:autoSpaceDE w:val="0"/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880D56">
              <w:rPr>
                <w:sz w:val="20"/>
                <w:szCs w:val="20"/>
              </w:rPr>
              <w:t>ýkon analyzátoru min</w:t>
            </w:r>
            <w:r>
              <w:rPr>
                <w:sz w:val="20"/>
                <w:szCs w:val="20"/>
              </w:rPr>
              <w:t>.</w:t>
            </w:r>
            <w:r w:rsidRPr="00880D56">
              <w:rPr>
                <w:sz w:val="20"/>
                <w:szCs w:val="20"/>
              </w:rPr>
              <w:t xml:space="preserve"> 100 testů za hodinu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247C5" w14:textId="77777777" w:rsidR="000A1965" w:rsidRPr="00880D56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880D56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83C3D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BCAAC" w14:textId="77777777" w:rsidR="000A1965" w:rsidRPr="00880D56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408883070" w:edGrp="everyone"/>
            <w:r w:rsidRPr="00880D56">
              <w:rPr>
                <w:rFonts w:eastAsia="MS Mincho"/>
                <w:b w:val="0"/>
                <w:color w:val="000000"/>
                <w:sz w:val="20"/>
                <w:szCs w:val="20"/>
              </w:rPr>
              <w:t>ano – ne</w:t>
            </w:r>
            <w:permEnd w:id="408883070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B1282" w14:textId="77777777" w:rsidR="000A1965" w:rsidRPr="00EE0B55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  <w:highlight w:val="yellow"/>
              </w:rPr>
            </w:pPr>
            <w:permStart w:id="319363427" w:edGrp="everyone"/>
            <w:r w:rsidRPr="00EE0B55">
              <w:rPr>
                <w:rFonts w:eastAsia="MS Mincho"/>
                <w:b w:val="0"/>
                <w:color w:val="000000"/>
                <w:sz w:val="20"/>
                <w:szCs w:val="20"/>
                <w:highlight w:val="yellow"/>
              </w:rPr>
              <w:t>……….</w:t>
            </w:r>
            <w:permEnd w:id="319363427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F1DFE3" w14:textId="77777777" w:rsidR="000A1965" w:rsidRPr="00EE0B55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  <w:highlight w:val="yellow"/>
              </w:rPr>
            </w:pPr>
            <w:permStart w:id="1096317184" w:edGrp="everyone"/>
            <w:r w:rsidRPr="00EE0B55">
              <w:rPr>
                <w:rFonts w:eastAsia="MS Mincho"/>
                <w:b w:val="0"/>
                <w:color w:val="000000"/>
                <w:sz w:val="20"/>
                <w:szCs w:val="20"/>
                <w:highlight w:val="yellow"/>
              </w:rPr>
              <w:t>……………</w:t>
            </w:r>
            <w:permEnd w:id="1096317184"/>
          </w:p>
        </w:tc>
      </w:tr>
      <w:tr w:rsidR="00904809" w:rsidRPr="009D3660" w14:paraId="5A4A855E" w14:textId="77777777" w:rsidTr="001160BF">
        <w:trPr>
          <w:trHeight w:val="702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1CB17" w14:textId="77777777" w:rsidR="000A1965" w:rsidRPr="009D3660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  <w:highlight w:val="green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3108" w14:textId="77777777" w:rsidR="000A1965" w:rsidRPr="009D3660" w:rsidRDefault="000A1965" w:rsidP="000A1965">
            <w:pPr>
              <w:tabs>
                <w:tab w:val="left" w:pos="1080"/>
              </w:tabs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Kontinuální vkládání vzorků a </w:t>
            </w:r>
            <w:r w:rsidRPr="007E5EF8">
              <w:rPr>
                <w:sz w:val="20"/>
                <w:szCs w:val="20"/>
              </w:rPr>
              <w:t>vyjímání vzorků po jeho nadávkování do analýzy</w:t>
            </w:r>
            <w:r>
              <w:rPr>
                <w:sz w:val="20"/>
                <w:szCs w:val="20"/>
              </w:rPr>
              <w:t xml:space="preserve"> během chodu přístroje bez nutnosti jeho zastavení, přerušení probíhajících analýz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AED88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požadováno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723FD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C99D7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27066687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ano 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–</w:t>
            </w: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 ne</w:t>
            </w:r>
            <w:permEnd w:id="27066687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6D3C0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144258571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1144258571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A65652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1782271877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1782271877"/>
          </w:p>
        </w:tc>
      </w:tr>
      <w:tr w:rsidR="00904809" w:rsidRPr="009D3660" w14:paraId="5F0FB60E" w14:textId="77777777" w:rsidTr="001160BF">
        <w:trPr>
          <w:trHeight w:val="702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B5178" w14:textId="77777777" w:rsidR="000A1965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15F22" w14:textId="77777777" w:rsidR="000A1965" w:rsidRDefault="000A1965" w:rsidP="000A1965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Přímá analýza z primární zkumavky bez nutnosti alikvotace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B5C9D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požadováno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CD4E4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01136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407575824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ano 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–</w:t>
            </w: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 ne</w:t>
            </w:r>
            <w:permEnd w:id="407575824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10B0D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58007943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58007943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21C1AC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1876975324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1876975324"/>
          </w:p>
        </w:tc>
      </w:tr>
      <w:tr w:rsidR="00904809" w:rsidRPr="009D3660" w14:paraId="2256CB3C" w14:textId="77777777" w:rsidTr="001160BF">
        <w:trPr>
          <w:trHeight w:val="818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8175E" w14:textId="77777777" w:rsidR="000A1965" w:rsidRPr="009D3660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55AA6" w14:textId="77777777" w:rsidR="000A1965" w:rsidRPr="009D3660" w:rsidRDefault="000A1965" w:rsidP="000A196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Přednostní zpracování statimového vzorku v průběhu rutinního běhu analyzátoru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3628E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8A9AB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1D4EC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308687838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ano 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–</w:t>
            </w: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 ne</w:t>
            </w:r>
            <w:permEnd w:id="308687838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2265F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854145181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1854145181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536CCAD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817696763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817696763"/>
          </w:p>
        </w:tc>
      </w:tr>
      <w:tr w:rsidR="00904809" w:rsidRPr="009D3660" w14:paraId="32277ECC" w14:textId="77777777" w:rsidTr="001160BF">
        <w:trPr>
          <w:trHeight w:val="818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F9416" w14:textId="77777777" w:rsidR="000A1965" w:rsidRPr="009D3660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10149" w14:textId="77777777" w:rsidR="000A1965" w:rsidRPr="001A5D8C" w:rsidRDefault="000A1965" w:rsidP="000A196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D11D6">
              <w:rPr>
                <w:sz w:val="20"/>
                <w:szCs w:val="20"/>
              </w:rPr>
              <w:t>rokazatelná eliminace vzájemné kontaminace vzorků (</w:t>
            </w:r>
            <w:r>
              <w:rPr>
                <w:sz w:val="20"/>
                <w:szCs w:val="20"/>
              </w:rPr>
              <w:t xml:space="preserve">tzv. </w:t>
            </w:r>
            <w:r w:rsidRPr="00BD11D6">
              <w:rPr>
                <w:sz w:val="20"/>
                <w:szCs w:val="20"/>
              </w:rPr>
              <w:t>carry over)</w:t>
            </w:r>
            <w:r>
              <w:rPr>
                <w:sz w:val="20"/>
                <w:szCs w:val="20"/>
              </w:rPr>
              <w:t>, pro každý vzorek musí být použita nová špička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B1992" w14:textId="77777777" w:rsidR="000A1965" w:rsidRPr="00BD11D6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BD11D6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0DDE4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D4461" w14:textId="77777777" w:rsidR="000A1965" w:rsidRPr="003E4FB4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  <w:highlight w:val="yellow"/>
              </w:rPr>
            </w:pPr>
            <w:permStart w:id="92567423" w:edGrp="everyone"/>
            <w:r w:rsidRPr="003E4FB4">
              <w:rPr>
                <w:rFonts w:eastAsia="MS Mincho"/>
                <w:b w:val="0"/>
                <w:color w:val="000000"/>
                <w:sz w:val="20"/>
                <w:szCs w:val="20"/>
                <w:highlight w:val="yellow"/>
              </w:rPr>
              <w:t xml:space="preserve">ano </w:t>
            </w:r>
            <w:r>
              <w:rPr>
                <w:rFonts w:eastAsia="MS Mincho"/>
                <w:b w:val="0"/>
                <w:color w:val="000000"/>
                <w:sz w:val="20"/>
                <w:szCs w:val="20"/>
                <w:highlight w:val="yellow"/>
              </w:rPr>
              <w:t>–</w:t>
            </w:r>
            <w:r w:rsidRPr="003E4FB4">
              <w:rPr>
                <w:rFonts w:eastAsia="MS Mincho"/>
                <w:b w:val="0"/>
                <w:color w:val="000000"/>
                <w:sz w:val="20"/>
                <w:szCs w:val="20"/>
                <w:highlight w:val="yellow"/>
              </w:rPr>
              <w:t xml:space="preserve"> ne</w:t>
            </w:r>
            <w:permEnd w:id="92567423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FAD5" w14:textId="77777777" w:rsidR="000A1965" w:rsidRPr="003E4FB4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  <w:highlight w:val="yellow"/>
              </w:rPr>
            </w:pPr>
            <w:permStart w:id="235163092" w:edGrp="everyone"/>
            <w:r w:rsidRPr="003E4FB4">
              <w:rPr>
                <w:rFonts w:eastAsia="MS Mincho"/>
                <w:b w:val="0"/>
                <w:color w:val="000000"/>
                <w:sz w:val="20"/>
                <w:szCs w:val="20"/>
                <w:highlight w:val="yellow"/>
              </w:rPr>
              <w:t>……….</w:t>
            </w:r>
            <w:permEnd w:id="235163092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677CB2" w14:textId="77777777" w:rsidR="000A1965" w:rsidRPr="003E4FB4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  <w:highlight w:val="yellow"/>
              </w:rPr>
            </w:pPr>
            <w:permStart w:id="552098515" w:edGrp="everyone"/>
            <w:r w:rsidRPr="003E4FB4">
              <w:rPr>
                <w:rFonts w:eastAsia="MS Mincho"/>
                <w:b w:val="0"/>
                <w:color w:val="000000"/>
                <w:sz w:val="20"/>
                <w:szCs w:val="20"/>
                <w:highlight w:val="yellow"/>
              </w:rPr>
              <w:t>……………</w:t>
            </w:r>
            <w:permEnd w:id="552098515"/>
          </w:p>
        </w:tc>
      </w:tr>
      <w:tr w:rsidR="00904809" w:rsidRPr="009D3660" w14:paraId="69948217" w14:textId="77777777" w:rsidTr="001160BF">
        <w:trPr>
          <w:trHeight w:val="818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8328D" w14:textId="77777777" w:rsidR="000A1965" w:rsidRPr="002B03E9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Calibri"/>
                <w:b w:val="0"/>
                <w:bCs/>
                <w:sz w:val="20"/>
                <w:szCs w:val="20"/>
              </w:rPr>
            </w:pPr>
            <w:r>
              <w:rPr>
                <w:rFonts w:eastAsia="Calibri"/>
                <w:b w:val="0"/>
                <w:bCs/>
                <w:sz w:val="20"/>
                <w:szCs w:val="20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807E9" w14:textId="77777777" w:rsidR="000A1965" w:rsidRPr="00984C40" w:rsidRDefault="000A1965" w:rsidP="000A1965">
            <w:pPr>
              <w:rPr>
                <w:rFonts w:eastAsia="MS Mincho"/>
                <w:sz w:val="20"/>
                <w:szCs w:val="20"/>
              </w:rPr>
            </w:pPr>
            <w:r w:rsidRPr="00984C40">
              <w:rPr>
                <w:sz w:val="20"/>
                <w:szCs w:val="20"/>
              </w:rPr>
              <w:t xml:space="preserve">Signalizace nedostatečného množství vzorku, sraženin a bublin ve vzorcích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47ACB" w14:textId="77777777" w:rsidR="000A1965" w:rsidRPr="007B529E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7B529E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78F0B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775E8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561713900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ano 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–</w:t>
            </w: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 ne</w:t>
            </w:r>
            <w:permEnd w:id="561713900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3281D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2039619158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2039619158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D16AA69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2049187534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2049187534"/>
          </w:p>
        </w:tc>
      </w:tr>
      <w:tr w:rsidR="00904809" w:rsidRPr="009D3660" w14:paraId="564F98AB" w14:textId="77777777" w:rsidTr="001160BF">
        <w:trPr>
          <w:trHeight w:val="561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FA79E" w14:textId="77777777" w:rsidR="000A1965" w:rsidRPr="002B03E9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rFonts w:eastAsia="Calibri"/>
                <w:b w:val="0"/>
                <w:sz w:val="20"/>
                <w:szCs w:val="20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E0428" w14:textId="77777777" w:rsidR="000A1965" w:rsidRPr="00984C40" w:rsidRDefault="000A1965" w:rsidP="000A1965">
            <w:pPr>
              <w:rPr>
                <w:rFonts w:eastAsia="MS Mincho"/>
                <w:sz w:val="20"/>
                <w:szCs w:val="20"/>
              </w:rPr>
            </w:pPr>
            <w:r w:rsidRPr="00984C40">
              <w:rPr>
                <w:sz w:val="20"/>
                <w:szCs w:val="20"/>
              </w:rPr>
              <w:t>Jednoduchá, automatizovaná denní údržba analyzátoru (max</w:t>
            </w:r>
            <w:r>
              <w:rPr>
                <w:sz w:val="20"/>
                <w:szCs w:val="20"/>
              </w:rPr>
              <w:t>.</w:t>
            </w:r>
            <w:r w:rsidRPr="00984C40">
              <w:rPr>
                <w:sz w:val="20"/>
                <w:szCs w:val="20"/>
              </w:rPr>
              <w:t xml:space="preserve"> 30 minut denně)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24F5E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BB07A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DFE4E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249633133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ano 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–</w:t>
            </w: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 ne</w:t>
            </w:r>
            <w:permEnd w:id="249633133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1C2D6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834840240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1834840240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5C770A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1194677575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1194677575"/>
          </w:p>
        </w:tc>
      </w:tr>
      <w:tr w:rsidR="00904809" w:rsidRPr="009D3660" w14:paraId="780CD166" w14:textId="77777777" w:rsidTr="001160BF">
        <w:trPr>
          <w:trHeight w:val="493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0B063" w14:textId="77777777" w:rsidR="000A1965" w:rsidRPr="009D3660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13</w:t>
            </w:r>
            <w:r w:rsidR="00512B9A"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B9EC2" w14:textId="77777777" w:rsidR="000A1965" w:rsidRPr="00984C40" w:rsidRDefault="000A1965" w:rsidP="000A1965">
            <w:pPr>
              <w:rPr>
                <w:rFonts w:eastAsia="MS Mincho"/>
                <w:sz w:val="20"/>
                <w:szCs w:val="20"/>
              </w:rPr>
            </w:pPr>
            <w:r w:rsidRPr="00984C40">
              <w:rPr>
                <w:sz w:val="20"/>
                <w:szCs w:val="20"/>
              </w:rPr>
              <w:t>Identifikace reagencií a vzorků (zkumavek) čárovým kódem resp. QR kódem nebo RFID čipem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63551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85126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DE7DC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186726953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ano 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–</w:t>
            </w: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 ne</w:t>
            </w:r>
            <w:permEnd w:id="1186726953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4C095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474457689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1474457689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7CEFEA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1548760282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1548760282"/>
          </w:p>
        </w:tc>
      </w:tr>
      <w:tr w:rsidR="00904809" w:rsidRPr="009D3660" w14:paraId="390AD356" w14:textId="77777777" w:rsidTr="001160BF">
        <w:trPr>
          <w:trHeight w:val="493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A04A4" w14:textId="5841E698" w:rsidR="000A1965" w:rsidRPr="009D3660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1</w:t>
            </w:r>
            <w:r w:rsidR="004A089B">
              <w:rPr>
                <w:rFonts w:eastAsia="MS Mincho"/>
                <w:b w:val="0"/>
                <w:color w:val="000000"/>
                <w:sz w:val="20"/>
                <w:szCs w:val="20"/>
              </w:rPr>
              <w:t>4</w:t>
            </w:r>
            <w:r w:rsidR="00512B9A"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0C83E" w14:textId="21B57CFA" w:rsidR="000A1965" w:rsidRPr="00984C40" w:rsidRDefault="000A1965" w:rsidP="000A1965">
            <w:pPr>
              <w:rPr>
                <w:sz w:val="20"/>
                <w:szCs w:val="20"/>
              </w:rPr>
            </w:pPr>
            <w:r w:rsidRPr="001A5D8C">
              <w:rPr>
                <w:sz w:val="20"/>
                <w:szCs w:val="20"/>
              </w:rPr>
              <w:t>Možnost manuální</w:t>
            </w:r>
            <w:r>
              <w:rPr>
                <w:sz w:val="20"/>
                <w:szCs w:val="20"/>
              </w:rPr>
              <w:t xml:space="preserve">ho </w:t>
            </w:r>
            <w:r w:rsidRPr="00984C40">
              <w:rPr>
                <w:sz w:val="20"/>
                <w:szCs w:val="20"/>
              </w:rPr>
              <w:t xml:space="preserve">zadávání vzorků bez čárového kódu </w:t>
            </w:r>
            <w:r w:rsidR="00C85338">
              <w:rPr>
                <w:sz w:val="20"/>
                <w:szCs w:val="20"/>
              </w:rPr>
              <w:t xml:space="preserve">v rámci </w:t>
            </w:r>
            <w:r w:rsidR="004E26C0">
              <w:rPr>
                <w:sz w:val="20"/>
                <w:szCs w:val="20"/>
              </w:rPr>
              <w:t xml:space="preserve">nainstalovaného </w:t>
            </w:r>
            <w:r w:rsidR="00C85338">
              <w:rPr>
                <w:sz w:val="20"/>
                <w:szCs w:val="20"/>
              </w:rPr>
              <w:t xml:space="preserve"> softwaru</w:t>
            </w:r>
            <w:r w:rsidR="003076D0">
              <w:rPr>
                <w:sz w:val="20"/>
                <w:szCs w:val="20"/>
              </w:rPr>
              <w:t xml:space="preserve"> </w:t>
            </w:r>
            <w:r w:rsidR="004E26C0">
              <w:rPr>
                <w:sz w:val="20"/>
                <w:szCs w:val="20"/>
              </w:rPr>
              <w:t>u předmětu výpůjčky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EC2FF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B8D9F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4F691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3307460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ano 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–</w:t>
            </w: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 ne</w:t>
            </w:r>
            <w:permEnd w:id="13307460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3B811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755719611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1755719611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8596881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1939761164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1939761164"/>
          </w:p>
        </w:tc>
      </w:tr>
      <w:tr w:rsidR="00904809" w:rsidRPr="009D3660" w14:paraId="026B3555" w14:textId="77777777" w:rsidTr="001160BF">
        <w:trPr>
          <w:trHeight w:val="493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A661A" w14:textId="3FFE5EC3" w:rsidR="000A1965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1</w:t>
            </w:r>
            <w:r w:rsidR="004A089B">
              <w:rPr>
                <w:rFonts w:eastAsia="MS Mincho"/>
                <w:b w:val="0"/>
                <w:color w:val="000000"/>
                <w:sz w:val="20"/>
                <w:szCs w:val="20"/>
              </w:rPr>
              <w:t>5</w:t>
            </w:r>
            <w:r w:rsidR="00512B9A"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BE7CE" w14:textId="77777777" w:rsidR="000A1965" w:rsidRPr="00984C40" w:rsidRDefault="000A1965" w:rsidP="000A1965">
            <w:pPr>
              <w:rPr>
                <w:sz w:val="20"/>
                <w:szCs w:val="20"/>
              </w:rPr>
            </w:pPr>
            <w:r w:rsidRPr="00984C40">
              <w:rPr>
                <w:sz w:val="20"/>
                <w:szCs w:val="20"/>
              </w:rPr>
              <w:t>Musí analyzovat vzorky různého biologického materiálu (biologická matrice dle vyšetření) – sérum, plazma, likvor, kontrolní a kalibrační materiál, vodné roztoky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8CD7C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FED6E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47792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245992383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ano 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–</w:t>
            </w: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 ne</w:t>
            </w:r>
            <w:permEnd w:id="1245992383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BD103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2037797863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2037797863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CFE4A0A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1379558928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1379558928"/>
          </w:p>
        </w:tc>
      </w:tr>
      <w:tr w:rsidR="00904809" w:rsidRPr="009D3660" w14:paraId="3F382731" w14:textId="77777777" w:rsidTr="001160BF">
        <w:trPr>
          <w:trHeight w:val="493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9AD3B" w14:textId="087B8C76" w:rsidR="000A1965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1</w:t>
            </w:r>
            <w:r w:rsidR="004A089B">
              <w:rPr>
                <w:rFonts w:eastAsia="MS Mincho"/>
                <w:b w:val="0"/>
                <w:color w:val="000000"/>
                <w:sz w:val="20"/>
                <w:szCs w:val="20"/>
              </w:rPr>
              <w:t>6</w:t>
            </w:r>
            <w:r w:rsidR="00512B9A"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7A8D8" w14:textId="77777777" w:rsidR="000A1965" w:rsidRPr="00984C40" w:rsidRDefault="000A1965" w:rsidP="000A1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984C40">
              <w:rPr>
                <w:sz w:val="20"/>
                <w:szCs w:val="20"/>
              </w:rPr>
              <w:t>ěření z různých typů primárních a sekundárních zkumavek</w:t>
            </w:r>
            <w:r>
              <w:rPr>
                <w:sz w:val="20"/>
                <w:szCs w:val="20"/>
              </w:rPr>
              <w:t xml:space="preserve"> od různých výrobců</w:t>
            </w:r>
            <w:r w:rsidRPr="00984C40">
              <w:rPr>
                <w:sz w:val="20"/>
                <w:szCs w:val="20"/>
              </w:rPr>
              <w:t xml:space="preserve"> (např. BD Vacutainer, Sardstedt</w:t>
            </w:r>
            <w:r>
              <w:rPr>
                <w:sz w:val="20"/>
                <w:szCs w:val="20"/>
              </w:rPr>
              <w:t>, atd.</w:t>
            </w:r>
            <w:r w:rsidRPr="00984C4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o různých objemech</w:t>
            </w:r>
            <w:r w:rsidRPr="00984C40">
              <w:rPr>
                <w:sz w:val="20"/>
                <w:szCs w:val="20"/>
              </w:rPr>
              <w:t xml:space="preserve"> 3,5-10 ml</w:t>
            </w:r>
            <w:r>
              <w:rPr>
                <w:sz w:val="20"/>
                <w:szCs w:val="20"/>
              </w:rPr>
              <w:t xml:space="preserve"> a velikostech:</w:t>
            </w:r>
            <w:r w:rsidRPr="00984C40">
              <w:rPr>
                <w:sz w:val="20"/>
                <w:szCs w:val="20"/>
              </w:rPr>
              <w:t xml:space="preserve"> 13x75</w:t>
            </w:r>
            <w:r>
              <w:rPr>
                <w:sz w:val="20"/>
                <w:szCs w:val="20"/>
              </w:rPr>
              <w:t>mm,</w:t>
            </w:r>
            <w:r w:rsidRPr="00984C40">
              <w:rPr>
                <w:sz w:val="20"/>
                <w:szCs w:val="20"/>
              </w:rPr>
              <w:t xml:space="preserve"> 13x100</w:t>
            </w:r>
            <w:r>
              <w:rPr>
                <w:sz w:val="20"/>
                <w:szCs w:val="20"/>
              </w:rPr>
              <w:t>mm,</w:t>
            </w:r>
            <w:r w:rsidRPr="00984C40">
              <w:rPr>
                <w:sz w:val="20"/>
                <w:szCs w:val="20"/>
              </w:rPr>
              <w:t xml:space="preserve"> 16x100</w:t>
            </w:r>
            <w:r>
              <w:rPr>
                <w:sz w:val="20"/>
                <w:szCs w:val="20"/>
              </w:rPr>
              <w:t>mm,</w:t>
            </w:r>
            <w:r w:rsidRPr="00984C40">
              <w:rPr>
                <w:sz w:val="20"/>
                <w:szCs w:val="20"/>
              </w:rPr>
              <w:t xml:space="preserve"> 15x75 mm</w:t>
            </w:r>
            <w:r>
              <w:rPr>
                <w:sz w:val="20"/>
                <w:szCs w:val="20"/>
              </w:rPr>
              <w:t xml:space="preserve">, </w:t>
            </w:r>
            <w:r w:rsidRPr="00984C40">
              <w:rPr>
                <w:sz w:val="20"/>
                <w:szCs w:val="20"/>
              </w:rPr>
              <w:t>mikrozkumavky</w:t>
            </w:r>
          </w:p>
          <w:p w14:paraId="4B055357" w14:textId="77777777" w:rsidR="000A1965" w:rsidRPr="00984C40" w:rsidRDefault="000A1965" w:rsidP="000A1965">
            <w:pPr>
              <w:rPr>
                <w:sz w:val="20"/>
                <w:szCs w:val="20"/>
              </w:rPr>
            </w:pPr>
            <w:r w:rsidRPr="00984C40">
              <w:rPr>
                <w:sz w:val="20"/>
                <w:szCs w:val="20"/>
              </w:rPr>
              <w:t>(použití různých typů zkumavek pro vzorky současně)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B0786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C6E22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9C8A5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193947954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ano 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–</w:t>
            </w: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 ne</w:t>
            </w:r>
            <w:permEnd w:id="1193947954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347EC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509582616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1509582616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9AE461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107422728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107422728"/>
          </w:p>
        </w:tc>
      </w:tr>
      <w:tr w:rsidR="00904809" w:rsidRPr="009D3660" w14:paraId="03E3FADE" w14:textId="77777777" w:rsidTr="001160BF">
        <w:trPr>
          <w:trHeight w:val="493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4675A" w14:textId="2B9E051E" w:rsidR="000A1965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lastRenderedPageBreak/>
              <w:t>1</w:t>
            </w:r>
            <w:r w:rsidR="004A089B">
              <w:rPr>
                <w:rFonts w:eastAsia="MS Mincho"/>
                <w:b w:val="0"/>
                <w:color w:val="000000"/>
                <w:sz w:val="20"/>
                <w:szCs w:val="20"/>
              </w:rPr>
              <w:t>7</w:t>
            </w:r>
            <w:r w:rsidR="00512B9A"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DDEC2" w14:textId="77777777" w:rsidR="000A1965" w:rsidRPr="00984C40" w:rsidRDefault="000A1965" w:rsidP="000A1965">
            <w:pPr>
              <w:rPr>
                <w:sz w:val="20"/>
                <w:szCs w:val="20"/>
              </w:rPr>
            </w:pPr>
            <w:r w:rsidRPr="00984C40">
              <w:rPr>
                <w:sz w:val="20"/>
                <w:szCs w:val="20"/>
              </w:rPr>
              <w:t xml:space="preserve">Chlazený prostor pro reagencie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78402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FF7CD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23A5B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242963177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ano 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–</w:t>
            </w: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 ne</w:t>
            </w:r>
            <w:permEnd w:id="242963177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58875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502481481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502481481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790AA58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1919499477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1919499477"/>
          </w:p>
        </w:tc>
      </w:tr>
      <w:tr w:rsidR="00904809" w:rsidRPr="009D3660" w14:paraId="0F34BF50" w14:textId="77777777" w:rsidTr="001160BF">
        <w:trPr>
          <w:trHeight w:val="942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BC4BA" w14:textId="176D012C" w:rsidR="000A1965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1</w:t>
            </w:r>
            <w:r w:rsidR="004A089B">
              <w:rPr>
                <w:rFonts w:eastAsia="MS Mincho"/>
                <w:b w:val="0"/>
                <w:color w:val="000000"/>
                <w:sz w:val="20"/>
                <w:szCs w:val="20"/>
              </w:rPr>
              <w:t>8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7089C" w14:textId="77777777" w:rsidR="000A1965" w:rsidRPr="00984C40" w:rsidRDefault="000A1965" w:rsidP="000A1965">
            <w:pPr>
              <w:rPr>
                <w:sz w:val="20"/>
                <w:szCs w:val="20"/>
              </w:rPr>
            </w:pPr>
            <w:r w:rsidRPr="00984C40">
              <w:rPr>
                <w:sz w:val="20"/>
                <w:szCs w:val="20"/>
              </w:rPr>
              <w:t>Teplotní monitoring klíčových částí (reagencie, měřící část) s hlášením a archivací překročených mezních hodnot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217E0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A9FA1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AA041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301965419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ano 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–</w:t>
            </w: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 xml:space="preserve"> ne</w:t>
            </w:r>
            <w:permEnd w:id="1301965419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2C35E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273450316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1273450316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8DBA67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1917463177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1917463177"/>
          </w:p>
        </w:tc>
      </w:tr>
      <w:tr w:rsidR="00904809" w:rsidRPr="009D3660" w14:paraId="59CCADEA" w14:textId="77777777" w:rsidTr="001160BF">
        <w:trPr>
          <w:trHeight w:val="800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C14E2" w14:textId="046836D4" w:rsidR="000A1965" w:rsidRPr="009D3660" w:rsidRDefault="004A089B" w:rsidP="000A1965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19</w:t>
            </w:r>
            <w:r w:rsidR="005E20A7"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A2479" w14:textId="77777777" w:rsidR="000A1965" w:rsidRPr="00984C40" w:rsidRDefault="000A1965" w:rsidP="000A1965">
            <w:pPr>
              <w:rPr>
                <w:rFonts w:eastAsia="MS Mincho"/>
                <w:sz w:val="20"/>
                <w:szCs w:val="20"/>
              </w:rPr>
            </w:pPr>
            <w:r w:rsidRPr="00984C40">
              <w:rPr>
                <w:sz w:val="20"/>
                <w:szCs w:val="20"/>
              </w:rPr>
              <w:t>Monitorování reagencií na palubě analyzátoru – počet testů, šarže, exspirace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63841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91105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ECCF4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709059521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ano - ne</w:t>
            </w:r>
            <w:permEnd w:id="709059521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961D7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805455810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1805455810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AB4D99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982009611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982009611"/>
          </w:p>
        </w:tc>
      </w:tr>
      <w:tr w:rsidR="00904809" w:rsidRPr="009D3660" w14:paraId="22153049" w14:textId="77777777" w:rsidTr="001160BF">
        <w:trPr>
          <w:trHeight w:val="838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8C0DA" w14:textId="05748085" w:rsidR="000A1965" w:rsidRPr="009D3660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2</w:t>
            </w:r>
            <w:r w:rsidR="004A089B">
              <w:rPr>
                <w:rFonts w:eastAsia="MS Mincho"/>
                <w:b w:val="0"/>
                <w:color w:val="000000"/>
                <w:sz w:val="20"/>
                <w:szCs w:val="20"/>
              </w:rPr>
              <w:t>0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B32AD" w14:textId="77777777" w:rsidR="000A1965" w:rsidRPr="00984C40" w:rsidRDefault="000A1965" w:rsidP="000A1965">
            <w:pPr>
              <w:rPr>
                <w:rFonts w:eastAsia="MS Mincho"/>
                <w:sz w:val="20"/>
                <w:szCs w:val="20"/>
              </w:rPr>
            </w:pPr>
            <w:r w:rsidRPr="00984C40">
              <w:rPr>
                <w:sz w:val="20"/>
                <w:szCs w:val="20"/>
              </w:rPr>
              <w:t>Nastavení automatického ředění, opakování testování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FBA1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90EBA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6DB19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091380074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ano - ne</w:t>
            </w:r>
            <w:permEnd w:id="1091380074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02CA5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048593930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</w:t>
            </w:r>
            <w:permEnd w:id="1048593930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CFD7241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27761019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127761019"/>
          </w:p>
        </w:tc>
      </w:tr>
      <w:tr w:rsidR="00904809" w:rsidRPr="009D3660" w14:paraId="1E9B9606" w14:textId="77777777" w:rsidTr="001160BF">
        <w:trPr>
          <w:trHeight w:val="554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A1FFC" w14:textId="26637D34" w:rsidR="000A1965" w:rsidRPr="009D3660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2</w:t>
            </w:r>
            <w:r w:rsidR="004A089B">
              <w:rPr>
                <w:rFonts w:eastAsia="MS Mincho"/>
                <w:b w:val="0"/>
                <w:color w:val="000000"/>
                <w:sz w:val="20"/>
                <w:szCs w:val="20"/>
              </w:rPr>
              <w:t>1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9DA9E" w14:textId="77777777" w:rsidR="000A1965" w:rsidRPr="00984C40" w:rsidRDefault="000A1965" w:rsidP="000A1965">
            <w:pPr>
              <w:rPr>
                <w:rFonts w:eastAsia="MS Mincho"/>
                <w:sz w:val="20"/>
                <w:szCs w:val="20"/>
              </w:rPr>
            </w:pPr>
            <w:r w:rsidRPr="00984C40">
              <w:rPr>
                <w:sz w:val="20"/>
                <w:szCs w:val="20"/>
              </w:rPr>
              <w:t>Dostupný systém kontroly kvality včetně základního statistického vyhodnocení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B199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DF806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0D5ED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882927096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ano - ne</w:t>
            </w:r>
            <w:permEnd w:id="1882927096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B8D1C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2029280208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</w:t>
            </w:r>
            <w:permEnd w:id="2029280208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06144DD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525863256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525863256"/>
          </w:p>
        </w:tc>
      </w:tr>
      <w:tr w:rsidR="00904809" w:rsidRPr="009D3660" w14:paraId="2B403631" w14:textId="77777777" w:rsidTr="001160BF">
        <w:trPr>
          <w:trHeight w:val="562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71F72" w14:textId="6A467CCD" w:rsidR="000A1965" w:rsidRPr="009D3660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2</w:t>
            </w:r>
            <w:r w:rsidR="004A089B">
              <w:rPr>
                <w:rFonts w:eastAsia="MS Mincho"/>
                <w:b w:val="0"/>
                <w:color w:val="000000"/>
                <w:sz w:val="20"/>
                <w:szCs w:val="20"/>
              </w:rPr>
              <w:t>2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E4C41" w14:textId="77777777" w:rsidR="000A1965" w:rsidRPr="00984C40" w:rsidRDefault="000A1965" w:rsidP="000A1965">
            <w:pPr>
              <w:rPr>
                <w:rFonts w:eastAsia="MS Mincho"/>
                <w:sz w:val="20"/>
                <w:szCs w:val="20"/>
              </w:rPr>
            </w:pPr>
            <w:r w:rsidRPr="00984C40">
              <w:rPr>
                <w:sz w:val="20"/>
                <w:szCs w:val="20"/>
              </w:rPr>
              <w:t>Stanovení všech požadovaných testů z jedné, primární zkumavky opatřené čárovým kódem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02C69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486F8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AB53B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938823819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ano - ne</w:t>
            </w:r>
            <w:permEnd w:id="1938823819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769CE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863723913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</w:t>
            </w:r>
            <w:permEnd w:id="1863723913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7C2E7B8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796157999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796157999"/>
          </w:p>
        </w:tc>
      </w:tr>
      <w:tr w:rsidR="00904809" w:rsidRPr="009D3660" w14:paraId="7C65BBBE" w14:textId="77777777" w:rsidTr="001160BF">
        <w:trPr>
          <w:trHeight w:val="562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6BC00E" w14:textId="2D4AA3B6" w:rsidR="000A1965" w:rsidRPr="009D3660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2</w:t>
            </w:r>
            <w:r w:rsidR="004A089B">
              <w:rPr>
                <w:rFonts w:eastAsia="MS Mincho"/>
                <w:b w:val="0"/>
                <w:color w:val="000000"/>
                <w:sz w:val="20"/>
                <w:szCs w:val="20"/>
              </w:rPr>
              <w:t>3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B3B327" w14:textId="77777777" w:rsidR="000A1965" w:rsidRPr="00984C40" w:rsidRDefault="000A1965" w:rsidP="000A1965">
            <w:pPr>
              <w:rPr>
                <w:rFonts w:eastAsia="MS Mincho"/>
                <w:sz w:val="20"/>
                <w:szCs w:val="20"/>
              </w:rPr>
            </w:pPr>
            <w:r w:rsidRPr="00984C40">
              <w:rPr>
                <w:sz w:val="20"/>
                <w:szCs w:val="20"/>
              </w:rPr>
              <w:t>Princip imunoanalýzy: chemiluminiscence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EC9F62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AB3FA0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B4D2D6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821702786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ano - ne</w:t>
            </w:r>
            <w:permEnd w:id="821702786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09435E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2112297751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</w:t>
            </w:r>
            <w:permEnd w:id="2112297751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0F6A4F02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769420532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769420532"/>
          </w:p>
        </w:tc>
      </w:tr>
      <w:tr w:rsidR="00904809" w:rsidRPr="009D3660" w14:paraId="6BA98CF3" w14:textId="77777777" w:rsidTr="001160BF">
        <w:trPr>
          <w:trHeight w:val="914"/>
        </w:trPr>
        <w:tc>
          <w:tcPr>
            <w:tcW w:w="521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054D1" w14:textId="6DFAF7B0" w:rsidR="000A1965" w:rsidRPr="00345A78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MS Mincho"/>
                <w:b w:val="0"/>
                <w:sz w:val="20"/>
                <w:szCs w:val="20"/>
              </w:rPr>
              <w:t>2</w:t>
            </w:r>
            <w:r w:rsidR="004A089B">
              <w:rPr>
                <w:rFonts w:eastAsia="MS Mincho"/>
                <w:b w:val="0"/>
                <w:sz w:val="20"/>
                <w:szCs w:val="20"/>
              </w:rPr>
              <w:t>4</w:t>
            </w:r>
            <w:r>
              <w:rPr>
                <w:rFonts w:eastAsia="MS Mincho"/>
                <w:b w:val="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CC3C" w14:textId="23D721F6" w:rsidR="000A1965" w:rsidRPr="00984C40" w:rsidRDefault="000A1965" w:rsidP="000A1965">
            <w:pPr>
              <w:tabs>
                <w:tab w:val="num" w:pos="1080"/>
              </w:tabs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Součástí výpůjčky analyzátoru </w:t>
            </w:r>
            <w:r w:rsidRPr="00984C40">
              <w:rPr>
                <w:sz w:val="20"/>
                <w:szCs w:val="20"/>
              </w:rPr>
              <w:t>(na náklady dodavatele) dodávka reagencií</w:t>
            </w:r>
            <w:r w:rsidR="00885836">
              <w:rPr>
                <w:sz w:val="20"/>
                <w:szCs w:val="20"/>
              </w:rPr>
              <w:t xml:space="preserve"> kontrolního, kalibračního a ostatního </w:t>
            </w:r>
            <w:r w:rsidRPr="00984C40">
              <w:rPr>
                <w:sz w:val="20"/>
                <w:szCs w:val="20"/>
              </w:rPr>
              <w:t>materiálu potřebného pro verifikaci metod v</w:t>
            </w:r>
            <w:r>
              <w:rPr>
                <w:sz w:val="20"/>
                <w:szCs w:val="20"/>
              </w:rPr>
              <w:t> </w:t>
            </w:r>
            <w:r w:rsidRPr="00984C40">
              <w:rPr>
                <w:sz w:val="20"/>
                <w:szCs w:val="20"/>
              </w:rPr>
              <w:t>rozsahu</w:t>
            </w:r>
            <w:r>
              <w:rPr>
                <w:sz w:val="20"/>
                <w:szCs w:val="20"/>
              </w:rPr>
              <w:t xml:space="preserve"> min.</w:t>
            </w:r>
            <w:r w:rsidRPr="00984C40">
              <w:rPr>
                <w:sz w:val="20"/>
                <w:szCs w:val="20"/>
              </w:rPr>
              <w:t xml:space="preserve"> 20 testů/metoda pro porovnání, 20 testů/metoda pro verifikaci</w:t>
            </w:r>
            <w:r>
              <w:rPr>
                <w:sz w:val="20"/>
                <w:szCs w:val="20"/>
              </w:rPr>
              <w:t xml:space="preserve"> a </w:t>
            </w:r>
            <w:r w:rsidRPr="00984C40">
              <w:rPr>
                <w:sz w:val="20"/>
                <w:szCs w:val="20"/>
              </w:rPr>
              <w:t>10</w:t>
            </w:r>
            <w:r w:rsidR="004E26C0">
              <w:rPr>
                <w:sz w:val="20"/>
                <w:szCs w:val="20"/>
              </w:rPr>
              <w:t xml:space="preserve"> testů</w:t>
            </w:r>
            <w:r w:rsidRPr="00984C40">
              <w:rPr>
                <w:sz w:val="20"/>
                <w:szCs w:val="20"/>
              </w:rPr>
              <w:t xml:space="preserve"> pro mimořádný cyklus v externím hodnocení kvality (EHK)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212BB" w14:textId="77777777" w:rsidR="000A1965" w:rsidRPr="00345A78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sz w:val="20"/>
                <w:szCs w:val="20"/>
              </w:rPr>
            </w:pPr>
            <w:r w:rsidRPr="00345A78">
              <w:rPr>
                <w:rFonts w:eastAsia="MS Mincho"/>
                <w:b w:val="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57037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ED77A" w14:textId="77777777" w:rsidR="000A1965" w:rsidRPr="00345A78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sz w:val="20"/>
                <w:szCs w:val="20"/>
              </w:rPr>
            </w:pPr>
            <w:permStart w:id="173018509" w:edGrp="everyone"/>
            <w:r w:rsidRPr="00345A78">
              <w:rPr>
                <w:rFonts w:eastAsia="MS Mincho"/>
                <w:b w:val="0"/>
                <w:sz w:val="20"/>
                <w:szCs w:val="20"/>
              </w:rPr>
              <w:t>ano - ne</w:t>
            </w:r>
            <w:permEnd w:id="173018509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D59EE" w14:textId="77777777" w:rsidR="000A1965" w:rsidRPr="00345A78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sz w:val="20"/>
                <w:szCs w:val="20"/>
              </w:rPr>
            </w:pPr>
            <w:permStart w:id="390684895" w:edGrp="everyone"/>
            <w:r w:rsidRPr="00345A78">
              <w:rPr>
                <w:rFonts w:eastAsia="MS Mincho"/>
                <w:b w:val="0"/>
                <w:sz w:val="20"/>
                <w:szCs w:val="20"/>
              </w:rPr>
              <w:t>……….</w:t>
            </w:r>
            <w:permEnd w:id="390684895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8FEDFB" w14:textId="77777777" w:rsidR="000A1965" w:rsidRPr="00345A78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1184171553" w:edGrp="everyone"/>
            <w:r w:rsidRPr="00345A78">
              <w:rPr>
                <w:rFonts w:eastAsia="MS Mincho"/>
                <w:b w:val="0"/>
                <w:sz w:val="20"/>
                <w:szCs w:val="20"/>
              </w:rPr>
              <w:t>……………</w:t>
            </w:r>
            <w:permEnd w:id="1184171553"/>
          </w:p>
        </w:tc>
      </w:tr>
      <w:tr w:rsidR="00904809" w:rsidRPr="009D3660" w14:paraId="157D5AA5" w14:textId="77777777" w:rsidTr="001160BF">
        <w:trPr>
          <w:trHeight w:val="785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12D27" w14:textId="62D011B9" w:rsidR="000A1965" w:rsidRPr="009D3660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2</w:t>
            </w:r>
            <w:r w:rsidR="004A089B">
              <w:rPr>
                <w:rFonts w:eastAsia="MS Mincho"/>
                <w:b w:val="0"/>
                <w:color w:val="000000"/>
                <w:sz w:val="20"/>
                <w:szCs w:val="20"/>
              </w:rPr>
              <w:t>5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E1A24" w14:textId="52E87D17" w:rsidR="000A1965" w:rsidRPr="00984C40" w:rsidRDefault="000A1965" w:rsidP="000A1965">
            <w:pPr>
              <w:rPr>
                <w:rFonts w:eastAsia="MS Mincho"/>
                <w:bCs/>
                <w:sz w:val="20"/>
                <w:szCs w:val="20"/>
              </w:rPr>
            </w:pPr>
            <w:r w:rsidRPr="00984C40">
              <w:rPr>
                <w:rFonts w:eastAsia="MS Mincho"/>
                <w:bCs/>
                <w:sz w:val="20"/>
                <w:szCs w:val="20"/>
              </w:rPr>
              <w:t xml:space="preserve">Stáří </w:t>
            </w:r>
            <w:r w:rsidR="004E26C0">
              <w:rPr>
                <w:rFonts w:eastAsia="MS Mincho"/>
                <w:bCs/>
                <w:sz w:val="20"/>
                <w:szCs w:val="20"/>
              </w:rPr>
              <w:t>analyzátoru</w:t>
            </w:r>
            <w:r w:rsidRPr="00984C40">
              <w:rPr>
                <w:rFonts w:eastAsia="MS Mincho"/>
                <w:bCs/>
                <w:sz w:val="20"/>
                <w:szCs w:val="20"/>
              </w:rPr>
              <w:t xml:space="preserve"> – zadavatel s ohledem na délku smluvního závazku, technický vývoj v dané oblasti a častější poruchovost</w:t>
            </w:r>
            <w:r>
              <w:rPr>
                <w:rFonts w:eastAsia="MS Mincho"/>
                <w:bCs/>
                <w:sz w:val="20"/>
                <w:szCs w:val="20"/>
              </w:rPr>
              <w:t xml:space="preserve"> vývojově</w:t>
            </w:r>
            <w:r w:rsidRPr="00984C40">
              <w:rPr>
                <w:rFonts w:eastAsia="MS Mincho"/>
                <w:bCs/>
                <w:sz w:val="20"/>
                <w:szCs w:val="20"/>
              </w:rPr>
              <w:t xml:space="preserve"> starších </w:t>
            </w:r>
            <w:r>
              <w:rPr>
                <w:rFonts w:eastAsia="MS Mincho"/>
                <w:bCs/>
                <w:sz w:val="20"/>
                <w:szCs w:val="20"/>
              </w:rPr>
              <w:t xml:space="preserve">technologií </w:t>
            </w:r>
            <w:r w:rsidRPr="00984C40">
              <w:rPr>
                <w:rFonts w:eastAsia="MS Mincho"/>
                <w:bCs/>
                <w:sz w:val="20"/>
                <w:szCs w:val="20"/>
              </w:rPr>
              <w:t>požaduje výpůjčku nového</w:t>
            </w:r>
            <w:r>
              <w:rPr>
                <w:rFonts w:eastAsia="MS Mincho"/>
                <w:bCs/>
                <w:sz w:val="20"/>
                <w:szCs w:val="20"/>
              </w:rPr>
              <w:t xml:space="preserve"> a nepoužitého</w:t>
            </w:r>
            <w:r w:rsidRPr="00984C40">
              <w:rPr>
                <w:rFonts w:eastAsia="MS Mincho"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Cs/>
                <w:sz w:val="20"/>
                <w:szCs w:val="20"/>
              </w:rPr>
              <w:t>analyzátoru</w:t>
            </w:r>
            <w:r w:rsidRPr="00984C40">
              <w:rPr>
                <w:rFonts w:eastAsia="MS Mincho"/>
                <w:bCs/>
                <w:sz w:val="20"/>
                <w:szCs w:val="20"/>
              </w:rPr>
              <w:t xml:space="preserve"> s rokem výroby 202</w:t>
            </w:r>
            <w:r w:rsidR="002039C1">
              <w:rPr>
                <w:rFonts w:eastAsia="MS Mincho"/>
                <w:bCs/>
                <w:sz w:val="20"/>
                <w:szCs w:val="20"/>
              </w:rPr>
              <w:t>3</w:t>
            </w:r>
            <w:r w:rsidRPr="00984C40">
              <w:rPr>
                <w:rFonts w:eastAsia="MS Mincho"/>
                <w:bCs/>
                <w:sz w:val="20"/>
                <w:szCs w:val="20"/>
              </w:rPr>
              <w:t xml:space="preserve"> a mladší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DC346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bCs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9395C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A4B99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2008747565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ano - ne</w:t>
            </w:r>
            <w:permEnd w:id="2008747565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309DE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874778355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……….</w:t>
            </w:r>
            <w:permEnd w:id="874778355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2E68F5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ascii="Calibri" w:eastAsia="Calibri" w:hAnsi="Calibri" w:cs="Calibri"/>
                <w:b w:val="0"/>
              </w:rPr>
            </w:pPr>
            <w:permStart w:id="1678406872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1678406872"/>
          </w:p>
        </w:tc>
      </w:tr>
      <w:tr w:rsidR="00904809" w:rsidRPr="009D3660" w14:paraId="10FA056E" w14:textId="77777777" w:rsidTr="001160BF">
        <w:trPr>
          <w:trHeight w:val="838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E4AB2" w14:textId="46CBA268" w:rsidR="000A1965" w:rsidRDefault="005E20A7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2</w:t>
            </w:r>
            <w:r w:rsidR="004A089B">
              <w:rPr>
                <w:rFonts w:eastAsia="MS Mincho"/>
                <w:b w:val="0"/>
                <w:color w:val="000000"/>
                <w:sz w:val="20"/>
                <w:szCs w:val="20"/>
              </w:rPr>
              <w:t>6</w:t>
            </w: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4747D" w14:textId="77777777" w:rsidR="000A1965" w:rsidRPr="00984C40" w:rsidRDefault="000A1965" w:rsidP="000A1965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4C40">
              <w:rPr>
                <w:sz w:val="20"/>
                <w:szCs w:val="20"/>
              </w:rPr>
              <w:t>Všechny přístupy do SW analyzátoru (vzdálenou správou, nebo firemním pracovníkem na místě) musí být plně v souladu s GDPR.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5D9D9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305AA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2E8F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123684280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ano - ne</w:t>
            </w:r>
            <w:permEnd w:id="1123684280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0220F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821836067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</w:t>
            </w:r>
            <w:permEnd w:id="821836067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4D74189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472478861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472478861"/>
          </w:p>
        </w:tc>
      </w:tr>
      <w:tr w:rsidR="00904809" w:rsidRPr="009D3660" w14:paraId="20C57890" w14:textId="77777777" w:rsidTr="001160BF">
        <w:trPr>
          <w:trHeight w:val="838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3905" w14:textId="2A3766C3" w:rsidR="000A1965" w:rsidRPr="009D3660" w:rsidRDefault="005D1203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2</w:t>
            </w:r>
            <w:r w:rsidR="004A089B">
              <w:rPr>
                <w:rFonts w:eastAsia="MS Mincho"/>
                <w:b w:val="0"/>
                <w:color w:val="000000"/>
                <w:sz w:val="20"/>
                <w:szCs w:val="20"/>
              </w:rPr>
              <w:t>7</w:t>
            </w:r>
            <w:r w:rsidR="005E20A7"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03089" w14:textId="2B9ED050" w:rsidR="000A1965" w:rsidRPr="00984C40" w:rsidRDefault="000A1965" w:rsidP="000A1965">
            <w:pPr>
              <w:rPr>
                <w:rFonts w:eastAsia="MS Mincho"/>
                <w:bCs/>
                <w:sz w:val="20"/>
                <w:szCs w:val="20"/>
              </w:rPr>
            </w:pPr>
            <w:r w:rsidRPr="00984C40">
              <w:rPr>
                <w:rFonts w:eastAsia="MS Mincho"/>
                <w:bCs/>
                <w:sz w:val="20"/>
                <w:szCs w:val="20"/>
              </w:rPr>
              <w:t xml:space="preserve">Součástí dodávky bude i </w:t>
            </w:r>
            <w:r w:rsidR="00C85338">
              <w:rPr>
                <w:rFonts w:eastAsia="MS Mincho"/>
                <w:bCs/>
                <w:sz w:val="20"/>
                <w:szCs w:val="20"/>
              </w:rPr>
              <w:t xml:space="preserve">nový </w:t>
            </w:r>
            <w:r w:rsidRPr="00984C40">
              <w:rPr>
                <w:rFonts w:eastAsia="MS Mincho"/>
                <w:bCs/>
                <w:sz w:val="20"/>
                <w:szCs w:val="20"/>
              </w:rPr>
              <w:t>řídící počítač se softwarem k obsluze analyzátoru, pokud není řídící počítač integrovanou součástí analyzátoru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2C8B1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A0EBC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4135F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868434601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ano - ne</w:t>
            </w:r>
            <w:permEnd w:id="1868434601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7EB84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2132493576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</w:t>
            </w:r>
            <w:permEnd w:id="2132493576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931626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277482229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277482229"/>
          </w:p>
        </w:tc>
      </w:tr>
      <w:tr w:rsidR="00904809" w:rsidRPr="009D3660" w14:paraId="3596B712" w14:textId="77777777" w:rsidTr="001160BF">
        <w:trPr>
          <w:trHeight w:val="838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EEE19" w14:textId="42AF9135" w:rsidR="000A1965" w:rsidRDefault="005D1203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t>2</w:t>
            </w:r>
            <w:r w:rsidR="004A089B">
              <w:rPr>
                <w:rFonts w:eastAsia="MS Mincho"/>
                <w:b w:val="0"/>
                <w:color w:val="000000"/>
                <w:sz w:val="20"/>
                <w:szCs w:val="20"/>
              </w:rPr>
              <w:t>8</w:t>
            </w:r>
            <w:r w:rsidR="005E20A7"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1215B" w14:textId="475A6B2A" w:rsidR="000A1965" w:rsidRPr="00984C40" w:rsidRDefault="000A1965" w:rsidP="000A1965">
            <w:pPr>
              <w:rPr>
                <w:bCs/>
                <w:sz w:val="20"/>
                <w:szCs w:val="20"/>
              </w:rPr>
            </w:pPr>
            <w:r w:rsidRPr="00984C40">
              <w:rPr>
                <w:bCs/>
                <w:sz w:val="20"/>
                <w:szCs w:val="20"/>
              </w:rPr>
              <w:t xml:space="preserve">Nabízený </w:t>
            </w:r>
            <w:r w:rsidR="00B036A9">
              <w:rPr>
                <w:bCs/>
                <w:sz w:val="20"/>
                <w:szCs w:val="20"/>
              </w:rPr>
              <w:t>analyzátor musí být</w:t>
            </w:r>
            <w:r w:rsidRPr="00984C40">
              <w:rPr>
                <w:bCs/>
                <w:sz w:val="20"/>
                <w:szCs w:val="20"/>
              </w:rPr>
              <w:t xml:space="preserve"> možné instalovat v</w:t>
            </w:r>
            <w:r w:rsidR="00B036A9">
              <w:rPr>
                <w:bCs/>
                <w:sz w:val="20"/>
                <w:szCs w:val="20"/>
              </w:rPr>
              <w:t> </w:t>
            </w:r>
            <w:r w:rsidRPr="00984C40">
              <w:rPr>
                <w:bCs/>
                <w:sz w:val="20"/>
                <w:szCs w:val="20"/>
              </w:rPr>
              <w:t>prostoru</w:t>
            </w:r>
            <w:r w:rsidR="00B036A9">
              <w:rPr>
                <w:bCs/>
                <w:sz w:val="20"/>
                <w:szCs w:val="20"/>
              </w:rPr>
              <w:t>,</w:t>
            </w:r>
            <w:r w:rsidRPr="00984C40">
              <w:rPr>
                <w:bCs/>
                <w:sz w:val="20"/>
                <w:szCs w:val="20"/>
              </w:rPr>
              <w:t xml:space="preserve"> jehož půdorys je max. 160cm (šířka) x  90cm (hloubka)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96598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B4145" w14:textId="77777777" w:rsidR="000A1965" w:rsidRDefault="000A1965" w:rsidP="000A1965">
            <w:pPr>
              <w:jc w:val="center"/>
            </w:pPr>
            <w:r w:rsidRPr="00765852">
              <w:rPr>
                <w:rFonts w:eastAsia="MS Mincho"/>
                <w:color w:val="000000"/>
                <w:sz w:val="20"/>
                <w:szCs w:val="20"/>
              </w:rPr>
              <w:t xml:space="preserve">Absolutní, </w:t>
            </w:r>
            <w:r w:rsidRPr="00765852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3F817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1055335060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ano - ne</w:t>
            </w:r>
            <w:permEnd w:id="1055335060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1664B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473462475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</w:t>
            </w:r>
            <w:permEnd w:id="473462475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2E2036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923159014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923159014"/>
          </w:p>
        </w:tc>
      </w:tr>
      <w:tr w:rsidR="00904809" w:rsidRPr="009D3660" w14:paraId="3D5228A6" w14:textId="77777777" w:rsidTr="001160BF">
        <w:trPr>
          <w:trHeight w:val="838"/>
        </w:trPr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7D5D3" w14:textId="095BFF07" w:rsidR="000A1965" w:rsidRDefault="004A089B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>
              <w:rPr>
                <w:rFonts w:eastAsia="MS Mincho"/>
                <w:b w:val="0"/>
                <w:color w:val="000000"/>
                <w:sz w:val="20"/>
                <w:szCs w:val="20"/>
              </w:rPr>
              <w:lastRenderedPageBreak/>
              <w:t>29</w:t>
            </w:r>
            <w:r w:rsidR="005E20A7">
              <w:rPr>
                <w:rFonts w:eastAsia="MS Mincho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306AD" w14:textId="77777777" w:rsidR="000A1965" w:rsidRPr="00984C40" w:rsidRDefault="000A1965" w:rsidP="000A1965">
            <w:pPr>
              <w:rPr>
                <w:bCs/>
                <w:sz w:val="20"/>
                <w:szCs w:val="20"/>
              </w:rPr>
            </w:pPr>
            <w:r w:rsidRPr="00984C40">
              <w:rPr>
                <w:bCs/>
                <w:sz w:val="20"/>
                <w:szCs w:val="20"/>
              </w:rPr>
              <w:t xml:space="preserve">Back-up – software pro zálohování a následnou obnovu systému a veškerých nastavení analyzátoru. Záloha dat musí probíhat v pravidelných intervalech a automaticky bez zásahu obsluhy. Ze zálohy musí být možná kompletní obnova dat i nastavení celého systému.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3DA9C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6829E" w14:textId="77777777" w:rsidR="000A1965" w:rsidRPr="009D3660" w:rsidRDefault="000A1965" w:rsidP="000A1965">
            <w:pPr>
              <w:widowControl w:val="0"/>
              <w:autoSpaceDE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r w:rsidRPr="009D3660">
              <w:rPr>
                <w:rFonts w:eastAsia="MS Mincho"/>
                <w:color w:val="000000"/>
                <w:sz w:val="20"/>
                <w:szCs w:val="20"/>
              </w:rPr>
              <w:t>Absolutní</w:t>
            </w:r>
            <w:r>
              <w:rPr>
                <w:rFonts w:eastAsia="MS Mincho"/>
                <w:color w:val="000000"/>
                <w:sz w:val="20"/>
                <w:szCs w:val="20"/>
              </w:rPr>
              <w:t xml:space="preserve">, </w:t>
            </w:r>
            <w:r w:rsidRPr="00AC59A7">
              <w:rPr>
                <w:b w:val="0"/>
                <w:sz w:val="20"/>
                <w:szCs w:val="20"/>
              </w:rPr>
              <w:t>dále nehodnocený parametr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DA942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622812673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ano - ne</w:t>
            </w:r>
            <w:permEnd w:id="622812673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33C38" w14:textId="77777777" w:rsidR="000A1965" w:rsidRPr="009D3660" w:rsidRDefault="000A1965" w:rsidP="000A1965">
            <w:pPr>
              <w:widowControl w:val="0"/>
              <w:autoSpaceDE w:val="0"/>
              <w:snapToGrid w:val="0"/>
              <w:jc w:val="center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2123915076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</w:t>
            </w:r>
            <w:permEnd w:id="2123915076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BC9F1E7" w14:textId="77777777" w:rsidR="000A1965" w:rsidRPr="009D3660" w:rsidRDefault="000A1965" w:rsidP="000A1965">
            <w:pPr>
              <w:widowControl w:val="0"/>
              <w:autoSpaceDE w:val="0"/>
              <w:snapToGrid w:val="0"/>
              <w:rPr>
                <w:rFonts w:eastAsia="MS Mincho"/>
                <w:b w:val="0"/>
                <w:color w:val="000000"/>
                <w:sz w:val="20"/>
                <w:szCs w:val="20"/>
              </w:rPr>
            </w:pPr>
            <w:permStart w:id="861104766" w:edGrp="everyone"/>
            <w:r w:rsidRPr="009D3660">
              <w:rPr>
                <w:rFonts w:eastAsia="MS Mincho"/>
                <w:b w:val="0"/>
                <w:color w:val="000000"/>
                <w:sz w:val="20"/>
                <w:szCs w:val="20"/>
              </w:rPr>
              <w:t>……………</w:t>
            </w:r>
            <w:permEnd w:id="861104766"/>
          </w:p>
        </w:tc>
      </w:tr>
    </w:tbl>
    <w:p w14:paraId="13EE3A5B" w14:textId="77777777" w:rsidR="009D3660" w:rsidRDefault="009D3660" w:rsidP="00434AD8">
      <w:pPr>
        <w:ind w:left="426"/>
        <w:jc w:val="both"/>
        <w:rPr>
          <w:bCs/>
          <w:caps/>
          <w:sz w:val="24"/>
          <w:szCs w:val="24"/>
          <w:u w:val="single"/>
        </w:rPr>
      </w:pPr>
    </w:p>
    <w:p w14:paraId="28BBC84C" w14:textId="77777777" w:rsidR="009D3660" w:rsidRPr="009D3660" w:rsidRDefault="009D3660" w:rsidP="00F153AE">
      <w:pPr>
        <w:numPr>
          <w:ilvl w:val="0"/>
          <w:numId w:val="1"/>
        </w:numPr>
        <w:ind w:left="426"/>
        <w:jc w:val="both"/>
        <w:rPr>
          <w:rFonts w:eastAsia="Calibri"/>
          <w:bCs/>
          <w:sz w:val="24"/>
          <w:szCs w:val="24"/>
          <w:u w:val="single"/>
        </w:rPr>
      </w:pPr>
      <w:r w:rsidRPr="009D3660">
        <w:rPr>
          <w:rFonts w:eastAsia="Calibri"/>
          <w:bCs/>
          <w:sz w:val="24"/>
          <w:szCs w:val="24"/>
          <w:u w:val="single"/>
        </w:rPr>
        <w:t>POKYNY K VYPLNĚNÍ TABULKY</w:t>
      </w:r>
    </w:p>
    <w:p w14:paraId="46FFD93C" w14:textId="77777777" w:rsidR="009D3660" w:rsidRPr="009D3660" w:rsidRDefault="009D3660" w:rsidP="009D3660">
      <w:pPr>
        <w:spacing w:after="120"/>
        <w:ind w:left="426"/>
        <w:jc w:val="both"/>
        <w:rPr>
          <w:b w:val="0"/>
          <w:sz w:val="24"/>
          <w:szCs w:val="24"/>
        </w:rPr>
      </w:pPr>
      <w:r w:rsidRPr="009D3660">
        <w:rPr>
          <w:b w:val="0"/>
          <w:sz w:val="24"/>
          <w:szCs w:val="24"/>
        </w:rPr>
        <w:t xml:space="preserve">Úpravy v dokumentu jsou zadavatelem omezeny – volně upravovány mohou být pouze vybrané části dokumentu (sloupce č. </w:t>
      </w:r>
      <w:r w:rsidR="00C53F48">
        <w:rPr>
          <w:b w:val="0"/>
          <w:sz w:val="24"/>
          <w:szCs w:val="24"/>
        </w:rPr>
        <w:t xml:space="preserve">V, č. </w:t>
      </w:r>
      <w:r w:rsidRPr="009D3660">
        <w:rPr>
          <w:b w:val="0"/>
          <w:sz w:val="24"/>
          <w:szCs w:val="24"/>
        </w:rPr>
        <w:t>VI. a č. VII):</w:t>
      </w:r>
    </w:p>
    <w:p w14:paraId="603DB387" w14:textId="1D2D8386" w:rsidR="009D3660" w:rsidRPr="009D3660" w:rsidRDefault="009D3660" w:rsidP="00F153AE">
      <w:pPr>
        <w:numPr>
          <w:ilvl w:val="0"/>
          <w:numId w:val="2"/>
        </w:numPr>
        <w:tabs>
          <w:tab w:val="left" w:pos="851"/>
        </w:tabs>
        <w:spacing w:after="120" w:line="276" w:lineRule="auto"/>
        <w:ind w:left="851"/>
        <w:jc w:val="both"/>
        <w:rPr>
          <w:b w:val="0"/>
          <w:sz w:val="24"/>
          <w:szCs w:val="24"/>
        </w:rPr>
      </w:pPr>
      <w:r w:rsidRPr="009D3660">
        <w:rPr>
          <w:b w:val="0"/>
          <w:sz w:val="24"/>
          <w:szCs w:val="24"/>
        </w:rPr>
        <w:t>do sloupce č. VI. uvedou účastníci reálné údaje k nabízenému plnění (u některých parametrů jsou údaje zadavatelem předdefinovány);</w:t>
      </w:r>
    </w:p>
    <w:p w14:paraId="3A1D2EFD" w14:textId="77777777" w:rsidR="009D3660" w:rsidRPr="009D3660" w:rsidRDefault="009D3660" w:rsidP="00F153AE">
      <w:pPr>
        <w:numPr>
          <w:ilvl w:val="0"/>
          <w:numId w:val="2"/>
        </w:numPr>
        <w:tabs>
          <w:tab w:val="left" w:pos="851"/>
        </w:tabs>
        <w:spacing w:after="120" w:line="276" w:lineRule="auto"/>
        <w:ind w:left="851"/>
        <w:jc w:val="both"/>
        <w:rPr>
          <w:bCs/>
          <w:i/>
          <w:iCs/>
          <w:sz w:val="24"/>
          <w:szCs w:val="24"/>
        </w:rPr>
      </w:pPr>
      <w:r w:rsidRPr="009D3660">
        <w:rPr>
          <w:b w:val="0"/>
          <w:sz w:val="24"/>
          <w:szCs w:val="24"/>
        </w:rPr>
        <w:t>do sloupce č. VII. uvedou účastníci informace, kde v nabídce jsou údaje, uvedené v sloupci č. VI, prokazovány např. strana/oddíl nabídky nebo strana/oddíl v produktových materiálech (produkt data – originální technické listy, návod k obsluze/uživatelská příručka, informační letáky, fotografie atd. – tyto materiály musí být součástí nabídky);</w:t>
      </w:r>
    </w:p>
    <w:p w14:paraId="0CA07DCC" w14:textId="77777777" w:rsidR="009D3660" w:rsidRDefault="009D3660" w:rsidP="009D3660">
      <w:pPr>
        <w:tabs>
          <w:tab w:val="left" w:pos="851"/>
        </w:tabs>
        <w:spacing w:after="120"/>
        <w:ind w:left="426"/>
        <w:jc w:val="both"/>
        <w:rPr>
          <w:b w:val="0"/>
          <w:sz w:val="24"/>
          <w:szCs w:val="24"/>
        </w:rPr>
      </w:pPr>
      <w:r w:rsidRPr="009D3660">
        <w:rPr>
          <w:b w:val="0"/>
          <w:sz w:val="24"/>
          <w:szCs w:val="24"/>
        </w:rPr>
        <w:t>Zadavatel sděluje, že v případě neprokázání splnění zadavatelem stanoveného jakéhokoliv absolutního technického požadavku shora uvedeným způsobem bude takový požadavek považován za neprokázaný tj. nesplněný.</w:t>
      </w:r>
    </w:p>
    <w:p w14:paraId="12D13AB9" w14:textId="07971666" w:rsidR="009D3660" w:rsidRDefault="009D3660" w:rsidP="00F153AE">
      <w:pPr>
        <w:numPr>
          <w:ilvl w:val="0"/>
          <w:numId w:val="1"/>
        </w:numPr>
        <w:ind w:left="426"/>
        <w:jc w:val="both"/>
        <w:rPr>
          <w:rFonts w:eastAsia="Calibri"/>
          <w:bCs/>
          <w:sz w:val="24"/>
          <w:szCs w:val="24"/>
          <w:u w:val="single"/>
        </w:rPr>
      </w:pPr>
      <w:r w:rsidRPr="009D3660">
        <w:rPr>
          <w:rFonts w:eastAsia="Calibri"/>
          <w:bCs/>
          <w:sz w:val="24"/>
          <w:szCs w:val="24"/>
          <w:u w:val="single"/>
        </w:rPr>
        <w:t>OSTATNÍ POŽADAVKY K TECHNICKÉ SPECIFIKACI</w:t>
      </w:r>
    </w:p>
    <w:p w14:paraId="7FC6874C" w14:textId="77777777" w:rsidR="00DE4D11" w:rsidRDefault="00DE4D11" w:rsidP="00DE4D11">
      <w:pPr>
        <w:jc w:val="both"/>
        <w:rPr>
          <w:rFonts w:eastAsia="Calibri"/>
          <w:bCs/>
          <w:sz w:val="24"/>
          <w:szCs w:val="24"/>
          <w:u w:val="single"/>
        </w:rPr>
      </w:pPr>
    </w:p>
    <w:p w14:paraId="7E41625F" w14:textId="77777777" w:rsidR="00DE4D11" w:rsidRPr="0018524E" w:rsidRDefault="00DE4D11" w:rsidP="00140C6C">
      <w:pPr>
        <w:pStyle w:val="Odstavecseseznamem"/>
        <w:numPr>
          <w:ilvl w:val="0"/>
          <w:numId w:val="4"/>
        </w:numPr>
        <w:tabs>
          <w:tab w:val="left" w:pos="567"/>
        </w:tabs>
        <w:ind w:left="567" w:hanging="567"/>
        <w:contextualSpacing w:val="0"/>
        <w:jc w:val="both"/>
        <w:rPr>
          <w:color w:val="000000"/>
          <w:sz w:val="24"/>
          <w:szCs w:val="24"/>
          <w:u w:val="single"/>
        </w:rPr>
      </w:pPr>
      <w:r w:rsidRPr="0018524E">
        <w:rPr>
          <w:color w:val="000000"/>
          <w:sz w:val="24"/>
          <w:szCs w:val="24"/>
          <w:u w:val="single"/>
        </w:rPr>
        <w:t xml:space="preserve">Technické podmínky pro dodávku předmětu výpůjčky, jeho instalaci a zprovoznění </w:t>
      </w:r>
    </w:p>
    <w:p w14:paraId="2D67C8C7" w14:textId="6EB33ED2" w:rsidR="0063746D" w:rsidRPr="00264F96" w:rsidRDefault="00DE4D11" w:rsidP="00F11EC1">
      <w:pPr>
        <w:pStyle w:val="Odstavecseseznamem"/>
        <w:numPr>
          <w:ilvl w:val="1"/>
          <w:numId w:val="15"/>
        </w:numPr>
        <w:tabs>
          <w:tab w:val="left" w:pos="567"/>
        </w:tabs>
        <w:spacing w:before="120" w:after="120"/>
        <w:ind w:left="567" w:hanging="357"/>
        <w:contextualSpacing w:val="0"/>
        <w:jc w:val="both"/>
        <w:rPr>
          <w:b w:val="0"/>
          <w:sz w:val="24"/>
          <w:szCs w:val="24"/>
        </w:rPr>
      </w:pPr>
      <w:r w:rsidRPr="00264F96">
        <w:rPr>
          <w:b w:val="0"/>
          <w:sz w:val="24"/>
          <w:szCs w:val="24"/>
        </w:rPr>
        <w:t>Realizace výpůjčky (dodávka, montáž, instalace a zprovoznění předmětu výpůjčky) musí</w:t>
      </w:r>
      <w:r w:rsidR="007F5A39" w:rsidRPr="00264F96">
        <w:rPr>
          <w:b w:val="0"/>
          <w:sz w:val="24"/>
          <w:szCs w:val="24"/>
        </w:rPr>
        <w:t> </w:t>
      </w:r>
      <w:r w:rsidRPr="00264F96">
        <w:rPr>
          <w:b w:val="0"/>
          <w:sz w:val="24"/>
          <w:szCs w:val="24"/>
        </w:rPr>
        <w:t>být uskutečněna, aby neohrozila provoz laboratoře, respektive, aby byl provoz laboratoře omezen pouze minimálně</w:t>
      </w:r>
      <w:r w:rsidR="00111D39" w:rsidRPr="00264F96">
        <w:rPr>
          <w:b w:val="0"/>
          <w:sz w:val="24"/>
          <w:szCs w:val="24"/>
        </w:rPr>
        <w:tab/>
      </w:r>
      <w:r w:rsidR="00111D39" w:rsidRPr="00264F96">
        <w:rPr>
          <w:b w:val="0"/>
          <w:sz w:val="24"/>
          <w:szCs w:val="24"/>
        </w:rPr>
        <w:tab/>
      </w:r>
      <w:r w:rsidR="00111D39" w:rsidRPr="00264F96">
        <w:rPr>
          <w:b w:val="0"/>
          <w:sz w:val="24"/>
          <w:szCs w:val="24"/>
        </w:rPr>
        <w:tab/>
      </w:r>
      <w:r w:rsidR="00111D39" w:rsidRPr="00264F96">
        <w:rPr>
          <w:b w:val="0"/>
          <w:sz w:val="24"/>
          <w:szCs w:val="24"/>
        </w:rPr>
        <w:tab/>
      </w:r>
      <w:r w:rsidR="00111D39" w:rsidRPr="00264F96">
        <w:rPr>
          <w:b w:val="0"/>
          <w:sz w:val="24"/>
          <w:szCs w:val="24"/>
        </w:rPr>
        <w:tab/>
        <w:t xml:space="preserve">         </w:t>
      </w:r>
      <w:permStart w:id="833499984" w:edGrp="everyone"/>
      <w:r w:rsidR="00111D39" w:rsidRPr="00264F96">
        <w:rPr>
          <w:b w:val="0"/>
          <w:sz w:val="24"/>
          <w:szCs w:val="24"/>
        </w:rPr>
        <w:t>ANO – NE</w:t>
      </w:r>
      <w:permEnd w:id="833499984"/>
    </w:p>
    <w:p w14:paraId="018E5449" w14:textId="529CEF15" w:rsidR="00DC565B" w:rsidRDefault="00DC565B" w:rsidP="00F11EC1">
      <w:pPr>
        <w:pStyle w:val="Odstavecseseznamem"/>
        <w:numPr>
          <w:ilvl w:val="1"/>
          <w:numId w:val="15"/>
        </w:numPr>
        <w:tabs>
          <w:tab w:val="left" w:pos="567"/>
        </w:tabs>
        <w:spacing w:before="120" w:after="120"/>
        <w:ind w:left="567" w:hanging="357"/>
        <w:contextualSpacing w:val="0"/>
        <w:jc w:val="both"/>
        <w:rPr>
          <w:b w:val="0"/>
          <w:sz w:val="24"/>
          <w:szCs w:val="24"/>
        </w:rPr>
      </w:pPr>
      <w:r w:rsidRPr="00DC565B">
        <w:rPr>
          <w:b w:val="0"/>
          <w:sz w:val="24"/>
          <w:szCs w:val="24"/>
        </w:rPr>
        <w:t>Instalace dodávaného analyzátoru včetně ověření jeho funkčnosti, technických parametrů a zaškolení personálu, musí proběhnout v rámci jednoho týdne. Následně proběhne verifikace vybraných metod, ze strany uživatele, za účelem ověření deklarovaných parametrů. Při nesplnění deklarovaných parametrů nedojde k převzetí nabízeného plnění. Po odstranění stavů, způsobujících neúspěšnou verifikaci, musí být provedena verifikace opakovaně, a to za podmínek uvedených výše v tabulce v pol. č.</w:t>
      </w:r>
      <w:r w:rsidR="00710FC3">
        <w:rPr>
          <w:b w:val="0"/>
          <w:sz w:val="24"/>
          <w:szCs w:val="24"/>
        </w:rPr>
        <w:t> </w:t>
      </w:r>
      <w:r w:rsidR="00C21484" w:rsidRPr="00DC565B">
        <w:rPr>
          <w:b w:val="0"/>
          <w:sz w:val="24"/>
          <w:szCs w:val="24"/>
        </w:rPr>
        <w:t>2</w:t>
      </w:r>
      <w:r w:rsidR="00C21484">
        <w:rPr>
          <w:b w:val="0"/>
          <w:sz w:val="24"/>
          <w:szCs w:val="24"/>
        </w:rPr>
        <w:t xml:space="preserve">4 </w:t>
      </w:r>
      <w:r>
        <w:rPr>
          <w:b w:val="0"/>
          <w:sz w:val="24"/>
          <w:szCs w:val="24"/>
        </w:rPr>
        <w:t xml:space="preserve">          </w:t>
      </w:r>
      <w:permStart w:id="156113007" w:edGrp="everyone"/>
      <w:r w:rsidRPr="00DC565B">
        <w:rPr>
          <w:b w:val="0"/>
          <w:sz w:val="24"/>
          <w:szCs w:val="24"/>
        </w:rPr>
        <w:t>ANO – NE</w:t>
      </w:r>
      <w:permEnd w:id="156113007"/>
    </w:p>
    <w:p w14:paraId="0AB876FA" w14:textId="044A81DF" w:rsidR="007070C2" w:rsidRDefault="007070C2" w:rsidP="007070C2">
      <w:pPr>
        <w:pStyle w:val="Odstavecseseznamem"/>
        <w:numPr>
          <w:ilvl w:val="1"/>
          <w:numId w:val="15"/>
        </w:numPr>
        <w:tabs>
          <w:tab w:val="left" w:pos="567"/>
        </w:tabs>
        <w:spacing w:before="120" w:after="120"/>
        <w:ind w:left="567" w:hanging="357"/>
        <w:contextualSpacing w:val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O převzetí předmětu výpůjčky bude sepsán předávací protokol, součástí předávacího protokolu bude kompletní soupis SW a HW, které budou součástí výpůjčky“  </w:t>
      </w:r>
      <w:permStart w:id="551820433" w:edGrp="everyone"/>
      <w:r w:rsidRPr="00DC565B">
        <w:rPr>
          <w:b w:val="0"/>
          <w:sz w:val="24"/>
          <w:szCs w:val="24"/>
        </w:rPr>
        <w:t>ANO – NE</w:t>
      </w:r>
      <w:permEnd w:id="551820433"/>
    </w:p>
    <w:p w14:paraId="7D9A277A" w14:textId="6EC3A6B3" w:rsidR="00DE4D11" w:rsidRPr="0018524E" w:rsidRDefault="00DE4D11" w:rsidP="00140C6C">
      <w:pPr>
        <w:pStyle w:val="Odstavecseseznamem"/>
        <w:numPr>
          <w:ilvl w:val="0"/>
          <w:numId w:val="4"/>
        </w:numPr>
        <w:tabs>
          <w:tab w:val="left" w:pos="567"/>
        </w:tabs>
        <w:ind w:left="567" w:hanging="567"/>
        <w:contextualSpacing w:val="0"/>
        <w:jc w:val="both"/>
        <w:rPr>
          <w:color w:val="000000"/>
          <w:sz w:val="24"/>
          <w:szCs w:val="24"/>
          <w:u w:val="single"/>
        </w:rPr>
      </w:pPr>
      <w:r w:rsidRPr="0018524E">
        <w:rPr>
          <w:color w:val="000000"/>
          <w:sz w:val="24"/>
          <w:szCs w:val="24"/>
          <w:u w:val="single"/>
        </w:rPr>
        <w:t>Technické podmínky pro zaškolení obsluhy</w:t>
      </w:r>
    </w:p>
    <w:p w14:paraId="1DE97F70" w14:textId="698CD9F5" w:rsidR="00F06BE3" w:rsidRPr="00480D34" w:rsidRDefault="00DE4D11" w:rsidP="00F11EC1">
      <w:pPr>
        <w:pStyle w:val="Odstavecseseznamem"/>
        <w:numPr>
          <w:ilvl w:val="1"/>
          <w:numId w:val="15"/>
        </w:numPr>
        <w:tabs>
          <w:tab w:val="left" w:pos="567"/>
        </w:tabs>
        <w:spacing w:before="120" w:after="120"/>
        <w:ind w:left="567" w:hanging="357"/>
        <w:contextualSpacing w:val="0"/>
        <w:jc w:val="both"/>
        <w:rPr>
          <w:b w:val="0"/>
          <w:sz w:val="24"/>
          <w:szCs w:val="24"/>
        </w:rPr>
      </w:pPr>
      <w:r w:rsidRPr="0018524E">
        <w:rPr>
          <w:b w:val="0"/>
          <w:sz w:val="24"/>
          <w:szCs w:val="24"/>
        </w:rPr>
        <w:t xml:space="preserve">Kompletní podpora pracoviště pro získání erudice v práci s novým </w:t>
      </w:r>
      <w:r w:rsidR="00636B28">
        <w:rPr>
          <w:b w:val="0"/>
          <w:sz w:val="24"/>
          <w:szCs w:val="24"/>
        </w:rPr>
        <w:t>analyzátorem</w:t>
      </w:r>
      <w:r w:rsidR="00636B28" w:rsidRPr="0018524E">
        <w:rPr>
          <w:b w:val="0"/>
          <w:sz w:val="24"/>
          <w:szCs w:val="24"/>
        </w:rPr>
        <w:t xml:space="preserve"> </w:t>
      </w:r>
      <w:r w:rsidRPr="0018524E">
        <w:rPr>
          <w:b w:val="0"/>
          <w:sz w:val="24"/>
          <w:szCs w:val="24"/>
        </w:rPr>
        <w:t>v min. rozsahu 2 pracovních dnů. V případě potřeby, tj. na vyžádání půjčitele, zajistí dodavatel dodatečné proškolení v rozsahu až 3 dalších pracovních dní, a to jako</w:t>
      </w:r>
      <w:r w:rsidR="00111D39">
        <w:rPr>
          <w:b w:val="0"/>
          <w:sz w:val="24"/>
          <w:szCs w:val="24"/>
        </w:rPr>
        <w:t xml:space="preserve"> bezp</w:t>
      </w:r>
      <w:r w:rsidR="002177B9">
        <w:rPr>
          <w:b w:val="0"/>
          <w:sz w:val="24"/>
          <w:szCs w:val="24"/>
        </w:rPr>
        <w:t>la</w:t>
      </w:r>
      <w:r w:rsidR="00111D39">
        <w:rPr>
          <w:b w:val="0"/>
          <w:sz w:val="24"/>
          <w:szCs w:val="24"/>
        </w:rPr>
        <w:t>tná</w:t>
      </w:r>
      <w:r w:rsidRPr="0018524E">
        <w:rPr>
          <w:b w:val="0"/>
          <w:sz w:val="24"/>
          <w:szCs w:val="24"/>
        </w:rPr>
        <w:t xml:space="preserve"> součást výpůjčky</w:t>
      </w:r>
      <w:r w:rsidR="008B6592">
        <w:rPr>
          <w:b w:val="0"/>
          <w:sz w:val="24"/>
          <w:szCs w:val="24"/>
        </w:rPr>
        <w:tab/>
      </w:r>
      <w:r w:rsidR="008B6592">
        <w:rPr>
          <w:b w:val="0"/>
          <w:sz w:val="24"/>
          <w:szCs w:val="24"/>
        </w:rPr>
        <w:tab/>
      </w:r>
      <w:r w:rsidR="008B6592">
        <w:rPr>
          <w:b w:val="0"/>
          <w:sz w:val="24"/>
          <w:szCs w:val="24"/>
        </w:rPr>
        <w:tab/>
      </w:r>
      <w:r w:rsidR="008B6592">
        <w:rPr>
          <w:b w:val="0"/>
          <w:sz w:val="24"/>
          <w:szCs w:val="24"/>
        </w:rPr>
        <w:tab/>
      </w:r>
      <w:r w:rsidR="008B6592">
        <w:rPr>
          <w:b w:val="0"/>
          <w:sz w:val="24"/>
          <w:szCs w:val="24"/>
        </w:rPr>
        <w:tab/>
      </w:r>
      <w:r w:rsidR="008B6592">
        <w:rPr>
          <w:b w:val="0"/>
          <w:sz w:val="24"/>
          <w:szCs w:val="24"/>
        </w:rPr>
        <w:tab/>
      </w:r>
      <w:r w:rsidR="008B6592">
        <w:rPr>
          <w:b w:val="0"/>
          <w:sz w:val="24"/>
          <w:szCs w:val="24"/>
        </w:rPr>
        <w:tab/>
      </w:r>
      <w:r w:rsidR="008B6592">
        <w:rPr>
          <w:b w:val="0"/>
          <w:sz w:val="24"/>
          <w:szCs w:val="24"/>
        </w:rPr>
        <w:tab/>
        <w:t xml:space="preserve">         </w:t>
      </w:r>
      <w:permStart w:id="198194713" w:edGrp="everyone"/>
      <w:r w:rsidR="008B6592">
        <w:rPr>
          <w:b w:val="0"/>
          <w:sz w:val="24"/>
          <w:szCs w:val="24"/>
        </w:rPr>
        <w:t>ANO – NE</w:t>
      </w:r>
      <w:r w:rsidR="00F06BE3">
        <w:rPr>
          <w:b w:val="0"/>
          <w:sz w:val="24"/>
          <w:szCs w:val="24"/>
        </w:rPr>
        <w:t xml:space="preserve"> </w:t>
      </w:r>
      <w:permEnd w:id="198194713"/>
    </w:p>
    <w:p w14:paraId="21CAB8F1" w14:textId="5B928A55" w:rsidR="008B6592" w:rsidRPr="008B6592" w:rsidRDefault="00DE4D11" w:rsidP="00F11EC1">
      <w:pPr>
        <w:pStyle w:val="Odstavecseseznamem"/>
        <w:numPr>
          <w:ilvl w:val="1"/>
          <w:numId w:val="15"/>
        </w:numPr>
        <w:tabs>
          <w:tab w:val="left" w:pos="567"/>
        </w:tabs>
        <w:spacing w:before="120" w:after="120"/>
        <w:ind w:left="567" w:hanging="357"/>
        <w:contextualSpacing w:val="0"/>
        <w:jc w:val="both"/>
        <w:rPr>
          <w:b w:val="0"/>
          <w:sz w:val="24"/>
          <w:szCs w:val="24"/>
        </w:rPr>
      </w:pPr>
      <w:bookmarkStart w:id="3" w:name="_Hlk170907276"/>
      <w:r w:rsidRPr="0018524E">
        <w:rPr>
          <w:b w:val="0"/>
          <w:sz w:val="24"/>
          <w:szCs w:val="24"/>
        </w:rPr>
        <w:t xml:space="preserve">V rámci zaškolení pracovníků obsluhy budou také zaškoleni vybraní pracovníci za účelem provádění dalších školení v uživatelském rozsahu (např. nově příchozího </w:t>
      </w:r>
      <w:r w:rsidRPr="0018524E">
        <w:rPr>
          <w:b w:val="0"/>
          <w:sz w:val="24"/>
          <w:szCs w:val="24"/>
        </w:rPr>
        <w:lastRenderedPageBreak/>
        <w:t>personálu) v souladu s ustanovením zákona č. 375/2022 Sb., o zdravotnických prostředcích</w:t>
      </w:r>
      <w:r w:rsidRPr="00A32C0B">
        <w:rPr>
          <w:b w:val="0"/>
          <w:sz w:val="24"/>
          <w:szCs w:val="24"/>
        </w:rPr>
        <w:tab/>
      </w:r>
      <w:bookmarkEnd w:id="3"/>
      <w:r w:rsidR="008B6592">
        <w:rPr>
          <w:b w:val="0"/>
          <w:sz w:val="24"/>
          <w:szCs w:val="24"/>
        </w:rPr>
        <w:tab/>
      </w:r>
      <w:r w:rsidR="008B6592">
        <w:rPr>
          <w:b w:val="0"/>
          <w:sz w:val="24"/>
          <w:szCs w:val="24"/>
        </w:rPr>
        <w:tab/>
      </w:r>
      <w:r w:rsidR="008B6592">
        <w:rPr>
          <w:b w:val="0"/>
          <w:sz w:val="24"/>
          <w:szCs w:val="24"/>
        </w:rPr>
        <w:tab/>
      </w:r>
      <w:r w:rsidR="008B6592">
        <w:rPr>
          <w:b w:val="0"/>
          <w:sz w:val="24"/>
          <w:szCs w:val="24"/>
        </w:rPr>
        <w:tab/>
      </w:r>
      <w:r w:rsidR="008B6592">
        <w:rPr>
          <w:b w:val="0"/>
          <w:sz w:val="24"/>
          <w:szCs w:val="24"/>
        </w:rPr>
        <w:tab/>
      </w:r>
      <w:r w:rsidR="008B6592">
        <w:rPr>
          <w:b w:val="0"/>
          <w:sz w:val="24"/>
          <w:szCs w:val="24"/>
        </w:rPr>
        <w:tab/>
      </w:r>
      <w:r w:rsidR="008B6592">
        <w:rPr>
          <w:b w:val="0"/>
          <w:sz w:val="24"/>
          <w:szCs w:val="24"/>
        </w:rPr>
        <w:tab/>
        <w:t xml:space="preserve">         </w:t>
      </w:r>
      <w:permStart w:id="1137271085" w:edGrp="everyone"/>
      <w:r w:rsidR="008B6592">
        <w:rPr>
          <w:b w:val="0"/>
          <w:sz w:val="24"/>
          <w:szCs w:val="24"/>
        </w:rPr>
        <w:t>ANO – NE</w:t>
      </w:r>
      <w:permEnd w:id="1137271085"/>
    </w:p>
    <w:p w14:paraId="1FDED5B7" w14:textId="77777777" w:rsidR="004D2095" w:rsidRPr="004D2095" w:rsidRDefault="004D2095" w:rsidP="004D2095">
      <w:pPr>
        <w:pStyle w:val="Odstavecseseznamem"/>
        <w:tabs>
          <w:tab w:val="left" w:pos="567"/>
        </w:tabs>
        <w:ind w:left="567"/>
        <w:contextualSpacing w:val="0"/>
        <w:jc w:val="both"/>
        <w:rPr>
          <w:sz w:val="24"/>
          <w:szCs w:val="24"/>
        </w:rPr>
      </w:pPr>
    </w:p>
    <w:p w14:paraId="7925B370" w14:textId="489BE64C" w:rsidR="001405F7" w:rsidRPr="001405F7" w:rsidRDefault="001405F7" w:rsidP="00AF66B3">
      <w:pPr>
        <w:pStyle w:val="Odstavecseseznamem"/>
        <w:numPr>
          <w:ilvl w:val="0"/>
          <w:numId w:val="4"/>
        </w:numPr>
        <w:tabs>
          <w:tab w:val="left" w:pos="567"/>
        </w:tabs>
        <w:ind w:left="567" w:hanging="567"/>
        <w:contextualSpacing w:val="0"/>
        <w:jc w:val="both"/>
        <w:rPr>
          <w:sz w:val="24"/>
          <w:szCs w:val="24"/>
        </w:rPr>
      </w:pPr>
      <w:r w:rsidRPr="0018524E">
        <w:rPr>
          <w:color w:val="000000"/>
          <w:sz w:val="24"/>
          <w:szCs w:val="24"/>
          <w:u w:val="single"/>
        </w:rPr>
        <w:t>Ostatní základní technické podmínky na autorizované servisní zabezpečení</w:t>
      </w:r>
    </w:p>
    <w:p w14:paraId="3661D13D" w14:textId="513FA896" w:rsidR="00F06BE3" w:rsidRPr="00F11EC1" w:rsidRDefault="001405F7" w:rsidP="00F11EC1">
      <w:pPr>
        <w:pStyle w:val="Odstavecseseznamem"/>
        <w:numPr>
          <w:ilvl w:val="1"/>
          <w:numId w:val="15"/>
        </w:numPr>
        <w:tabs>
          <w:tab w:val="left" w:pos="567"/>
        </w:tabs>
        <w:spacing w:before="120" w:after="120"/>
        <w:ind w:left="567" w:hanging="567"/>
        <w:contextualSpacing w:val="0"/>
        <w:jc w:val="both"/>
        <w:rPr>
          <w:b w:val="0"/>
          <w:sz w:val="24"/>
          <w:szCs w:val="24"/>
        </w:rPr>
      </w:pPr>
      <w:r w:rsidRPr="00F11EC1">
        <w:rPr>
          <w:b w:val="0"/>
          <w:sz w:val="24"/>
          <w:szCs w:val="24"/>
        </w:rPr>
        <w:t xml:space="preserve">Bezplatné zajištění servisu a oprav nabízeného </w:t>
      </w:r>
      <w:r w:rsidR="008E1C00" w:rsidRPr="00F11EC1">
        <w:rPr>
          <w:b w:val="0"/>
          <w:sz w:val="24"/>
          <w:szCs w:val="24"/>
        </w:rPr>
        <w:t xml:space="preserve">analyzátoru </w:t>
      </w:r>
      <w:r w:rsidRPr="00F11EC1">
        <w:rPr>
          <w:b w:val="0"/>
          <w:sz w:val="24"/>
          <w:szCs w:val="24"/>
        </w:rPr>
        <w:t>včetně dodávky všech potřebných náhradních dílů zdarma, vše v souladu s částí 8 (§44-§47) zákona č. 375/2022 Sb, o zdravotnických prostředcích a diagnostických prostředcích in vivo</w:t>
      </w:r>
      <w:r w:rsidR="00F06BE3" w:rsidRPr="00F11EC1">
        <w:rPr>
          <w:b w:val="0"/>
          <w:sz w:val="24"/>
          <w:szCs w:val="24"/>
        </w:rPr>
        <w:t>.</w:t>
      </w:r>
      <w:r w:rsidR="008B6592" w:rsidRPr="00F11EC1">
        <w:rPr>
          <w:b w:val="0"/>
          <w:sz w:val="24"/>
          <w:szCs w:val="24"/>
        </w:rPr>
        <w:t xml:space="preserve">   </w:t>
      </w:r>
      <w:permStart w:id="576483529" w:edGrp="everyone"/>
      <w:r w:rsidR="00FC49FA" w:rsidRPr="00F11EC1">
        <w:rPr>
          <w:b w:val="0"/>
          <w:sz w:val="24"/>
          <w:szCs w:val="24"/>
        </w:rPr>
        <w:t>ANO</w:t>
      </w:r>
      <w:r w:rsidR="008B6592" w:rsidRPr="00F11EC1">
        <w:rPr>
          <w:b w:val="0"/>
          <w:sz w:val="24"/>
          <w:szCs w:val="24"/>
        </w:rPr>
        <w:t xml:space="preserve"> – NE</w:t>
      </w:r>
      <w:permEnd w:id="576483529"/>
    </w:p>
    <w:p w14:paraId="61A4ED3F" w14:textId="123361A7" w:rsidR="00F06BE3" w:rsidRPr="00F11EC1" w:rsidRDefault="00F06BE3" w:rsidP="00F11EC1">
      <w:pPr>
        <w:pStyle w:val="Odstavecseseznamem"/>
        <w:numPr>
          <w:ilvl w:val="1"/>
          <w:numId w:val="15"/>
        </w:numPr>
        <w:tabs>
          <w:tab w:val="left" w:pos="567"/>
        </w:tabs>
        <w:spacing w:before="120" w:after="120"/>
        <w:ind w:left="567" w:hanging="567"/>
        <w:contextualSpacing w:val="0"/>
        <w:jc w:val="both"/>
        <w:rPr>
          <w:b w:val="0"/>
          <w:sz w:val="24"/>
          <w:szCs w:val="24"/>
        </w:rPr>
      </w:pPr>
      <w:r w:rsidRPr="00F11EC1">
        <w:rPr>
          <w:b w:val="0"/>
          <w:sz w:val="24"/>
          <w:szCs w:val="24"/>
        </w:rPr>
        <w:t>Bezplatné zajištění předepsaných periodických bezpečnostně technických kontrol, revizí,</w:t>
      </w:r>
      <w:r w:rsidR="008B6592" w:rsidRPr="00F11EC1">
        <w:rPr>
          <w:b w:val="0"/>
          <w:sz w:val="24"/>
          <w:szCs w:val="24"/>
        </w:rPr>
        <w:t xml:space="preserve"> </w:t>
      </w:r>
      <w:r w:rsidRPr="00F11EC1">
        <w:rPr>
          <w:b w:val="0"/>
          <w:sz w:val="24"/>
          <w:szCs w:val="24"/>
        </w:rPr>
        <w:t>pravidelných preventivně servisních prohlídek, kalibrací a validací minimálně dle pokynů výrobce a aktuální legislativy (včetně potřebných náhradních dílů k provedení těchto prohlídek); systém preventivních prohlídek je dodavatelem navržen s ohledem na minimalizaci potřeby servisních zásahů a neplánovaných havarijních omezení provozu analytických systémů</w:t>
      </w:r>
      <w:r w:rsidR="008B6592" w:rsidRPr="00F11EC1">
        <w:rPr>
          <w:b w:val="0"/>
          <w:sz w:val="24"/>
          <w:szCs w:val="24"/>
        </w:rPr>
        <w:tab/>
      </w:r>
      <w:r w:rsidR="008B6592" w:rsidRPr="00F11EC1">
        <w:rPr>
          <w:b w:val="0"/>
          <w:sz w:val="24"/>
          <w:szCs w:val="24"/>
        </w:rPr>
        <w:tab/>
      </w:r>
      <w:r w:rsidR="008B6592" w:rsidRPr="00F11EC1">
        <w:rPr>
          <w:b w:val="0"/>
          <w:sz w:val="24"/>
          <w:szCs w:val="24"/>
        </w:rPr>
        <w:tab/>
      </w:r>
      <w:r w:rsidR="008B6592" w:rsidRPr="00F11EC1">
        <w:rPr>
          <w:b w:val="0"/>
          <w:sz w:val="24"/>
          <w:szCs w:val="24"/>
        </w:rPr>
        <w:tab/>
        <w:t xml:space="preserve"> </w:t>
      </w:r>
      <w:r w:rsidR="00FC49FA" w:rsidRPr="00F11EC1">
        <w:rPr>
          <w:b w:val="0"/>
          <w:sz w:val="24"/>
          <w:szCs w:val="24"/>
        </w:rPr>
        <w:tab/>
      </w:r>
      <w:r w:rsidR="00FC49FA" w:rsidRPr="00F11EC1">
        <w:rPr>
          <w:b w:val="0"/>
          <w:sz w:val="24"/>
          <w:szCs w:val="24"/>
        </w:rPr>
        <w:tab/>
      </w:r>
      <w:r w:rsidR="00FC49FA" w:rsidRPr="00F11EC1">
        <w:rPr>
          <w:b w:val="0"/>
          <w:sz w:val="24"/>
          <w:szCs w:val="24"/>
        </w:rPr>
        <w:tab/>
      </w:r>
      <w:r w:rsidR="008B6592" w:rsidRPr="00F11EC1">
        <w:rPr>
          <w:b w:val="0"/>
          <w:sz w:val="24"/>
          <w:szCs w:val="24"/>
        </w:rPr>
        <w:t xml:space="preserve">        </w:t>
      </w:r>
      <w:permStart w:id="1904633214" w:edGrp="everyone"/>
      <w:r w:rsidR="008B6592" w:rsidRPr="00F11EC1">
        <w:rPr>
          <w:b w:val="0"/>
          <w:sz w:val="24"/>
          <w:szCs w:val="24"/>
        </w:rPr>
        <w:t>ANO – NE</w:t>
      </w:r>
      <w:permEnd w:id="1904633214"/>
    </w:p>
    <w:p w14:paraId="0F2E6CCC" w14:textId="5836115E" w:rsidR="00F06BE3" w:rsidRPr="00F11EC1" w:rsidRDefault="00F06BE3" w:rsidP="00F11EC1">
      <w:pPr>
        <w:pStyle w:val="Odstavecseseznamem"/>
        <w:numPr>
          <w:ilvl w:val="1"/>
          <w:numId w:val="15"/>
        </w:numPr>
        <w:tabs>
          <w:tab w:val="left" w:pos="567"/>
        </w:tabs>
        <w:spacing w:before="120" w:after="120"/>
        <w:ind w:left="567" w:hanging="567"/>
        <w:contextualSpacing w:val="0"/>
        <w:jc w:val="both"/>
        <w:rPr>
          <w:b w:val="0"/>
          <w:sz w:val="24"/>
          <w:szCs w:val="24"/>
        </w:rPr>
      </w:pPr>
      <w:r w:rsidRPr="00F11EC1">
        <w:rPr>
          <w:b w:val="0"/>
          <w:sz w:val="24"/>
          <w:szCs w:val="24"/>
        </w:rPr>
        <w:t>Servisní SW a HW podpora po dobu výpůjčky, bezplatný upgrade HW a SW na nejnovější komerčně uvolněné verze pro daný analyzátor. Účastník na své náklady zabezpečí ověření funkčnosti a zaškolení obsluhujícího personálu, včetně vystavení příslušných protokolů; účastník je povinen informovat uživatele o všech novějších komerčně uvolněných verzích pro daný analyzátor a po souhlasu a požadavku uživatele je nainstalovat</w:t>
      </w:r>
      <w:r w:rsidR="008B6592" w:rsidRPr="00F11EC1">
        <w:rPr>
          <w:b w:val="0"/>
          <w:sz w:val="24"/>
          <w:szCs w:val="24"/>
        </w:rPr>
        <w:tab/>
      </w:r>
      <w:r w:rsidR="008B6592" w:rsidRPr="00F11EC1">
        <w:rPr>
          <w:b w:val="0"/>
          <w:sz w:val="24"/>
          <w:szCs w:val="24"/>
        </w:rPr>
        <w:tab/>
      </w:r>
      <w:r w:rsidR="008B6592" w:rsidRPr="00F11EC1">
        <w:rPr>
          <w:b w:val="0"/>
          <w:sz w:val="24"/>
          <w:szCs w:val="24"/>
        </w:rPr>
        <w:tab/>
      </w:r>
      <w:r w:rsidR="008B6592" w:rsidRPr="00F11EC1">
        <w:rPr>
          <w:b w:val="0"/>
          <w:sz w:val="24"/>
          <w:szCs w:val="24"/>
        </w:rPr>
        <w:tab/>
      </w:r>
      <w:r w:rsidR="008B6592" w:rsidRPr="00F11EC1">
        <w:rPr>
          <w:b w:val="0"/>
          <w:sz w:val="24"/>
          <w:szCs w:val="24"/>
        </w:rPr>
        <w:tab/>
      </w:r>
      <w:r w:rsidR="008B6592" w:rsidRPr="00F11EC1">
        <w:rPr>
          <w:b w:val="0"/>
          <w:sz w:val="24"/>
          <w:szCs w:val="24"/>
        </w:rPr>
        <w:tab/>
      </w:r>
      <w:r w:rsidR="008B6592" w:rsidRPr="00F11EC1">
        <w:rPr>
          <w:b w:val="0"/>
          <w:sz w:val="24"/>
          <w:szCs w:val="24"/>
        </w:rPr>
        <w:tab/>
      </w:r>
      <w:r w:rsidR="008B6592" w:rsidRPr="00F11EC1">
        <w:rPr>
          <w:b w:val="0"/>
          <w:sz w:val="24"/>
          <w:szCs w:val="24"/>
        </w:rPr>
        <w:tab/>
        <w:t xml:space="preserve">         </w:t>
      </w:r>
      <w:permStart w:id="868563862" w:edGrp="everyone"/>
      <w:r w:rsidR="008B6592" w:rsidRPr="00F11EC1">
        <w:rPr>
          <w:b w:val="0"/>
          <w:sz w:val="24"/>
          <w:szCs w:val="24"/>
        </w:rPr>
        <w:t>ANO -. NE</w:t>
      </w:r>
      <w:permEnd w:id="868563862"/>
    </w:p>
    <w:p w14:paraId="03107899" w14:textId="2D452ADA" w:rsidR="00F06BE3" w:rsidRPr="00F11EC1" w:rsidRDefault="00F06BE3" w:rsidP="00F11EC1">
      <w:pPr>
        <w:pStyle w:val="Odstavecseseznamem"/>
        <w:numPr>
          <w:ilvl w:val="1"/>
          <w:numId w:val="15"/>
        </w:numPr>
        <w:tabs>
          <w:tab w:val="left" w:pos="567"/>
        </w:tabs>
        <w:spacing w:before="120" w:after="120"/>
        <w:ind w:left="567" w:hanging="567"/>
        <w:contextualSpacing w:val="0"/>
        <w:jc w:val="both"/>
        <w:rPr>
          <w:b w:val="0"/>
          <w:sz w:val="24"/>
          <w:szCs w:val="24"/>
        </w:rPr>
      </w:pPr>
      <w:r w:rsidRPr="00F06BE3">
        <w:rPr>
          <w:b w:val="0"/>
          <w:sz w:val="24"/>
          <w:szCs w:val="24"/>
        </w:rPr>
        <w:t>On-line vzdálená správa analyzátoru pro servisní zásah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3E0B5E">
        <w:rPr>
          <w:b w:val="0"/>
          <w:sz w:val="24"/>
          <w:szCs w:val="24"/>
        </w:rPr>
        <w:t xml:space="preserve">          </w:t>
      </w:r>
      <w:permStart w:id="1757689658" w:edGrp="everyone"/>
      <w:r w:rsidRPr="00F06BE3">
        <w:rPr>
          <w:b w:val="0"/>
          <w:sz w:val="24"/>
          <w:szCs w:val="24"/>
        </w:rPr>
        <w:t>ANO – NE</w:t>
      </w:r>
    </w:p>
    <w:permEnd w:id="1757689658"/>
    <w:p w14:paraId="29EF38AF" w14:textId="5189AFA8" w:rsidR="004B57C1" w:rsidRPr="00F11EC1" w:rsidRDefault="00F06BE3" w:rsidP="00F11EC1">
      <w:pPr>
        <w:pStyle w:val="Odstavecseseznamem"/>
        <w:numPr>
          <w:ilvl w:val="1"/>
          <w:numId w:val="15"/>
        </w:numPr>
        <w:tabs>
          <w:tab w:val="left" w:pos="567"/>
        </w:tabs>
        <w:spacing w:before="120" w:after="120"/>
        <w:ind w:left="567" w:hanging="567"/>
        <w:contextualSpacing w:val="0"/>
        <w:jc w:val="both"/>
        <w:rPr>
          <w:b w:val="0"/>
          <w:sz w:val="24"/>
          <w:szCs w:val="24"/>
        </w:rPr>
      </w:pPr>
      <w:r w:rsidRPr="00F11EC1">
        <w:rPr>
          <w:b w:val="0"/>
          <w:sz w:val="24"/>
          <w:szCs w:val="24"/>
        </w:rPr>
        <w:t xml:space="preserve">Dostupnost servisu min. v pracovní dny </w:t>
      </w:r>
      <w:r w:rsidRPr="00F11EC1">
        <w:rPr>
          <w:b w:val="0"/>
          <w:sz w:val="24"/>
          <w:szCs w:val="24"/>
        </w:rPr>
        <w:tab/>
      </w:r>
      <w:r w:rsidRPr="00F11EC1">
        <w:rPr>
          <w:b w:val="0"/>
          <w:sz w:val="24"/>
          <w:szCs w:val="24"/>
        </w:rPr>
        <w:tab/>
      </w:r>
      <w:r w:rsidRPr="00F11EC1">
        <w:rPr>
          <w:b w:val="0"/>
          <w:sz w:val="24"/>
          <w:szCs w:val="24"/>
        </w:rPr>
        <w:tab/>
      </w:r>
      <w:r w:rsidRPr="00F11EC1">
        <w:rPr>
          <w:b w:val="0"/>
          <w:sz w:val="24"/>
          <w:szCs w:val="24"/>
        </w:rPr>
        <w:tab/>
      </w:r>
      <w:r w:rsidR="003E0B5E" w:rsidRPr="00F11EC1">
        <w:rPr>
          <w:b w:val="0"/>
          <w:sz w:val="24"/>
          <w:szCs w:val="24"/>
        </w:rPr>
        <w:t xml:space="preserve">           </w:t>
      </w:r>
      <w:permStart w:id="514548903" w:edGrp="everyone"/>
      <w:r w:rsidRPr="00F06BE3">
        <w:rPr>
          <w:b w:val="0"/>
          <w:sz w:val="24"/>
          <w:szCs w:val="24"/>
        </w:rPr>
        <w:t>ANO – NE</w:t>
      </w:r>
      <w:permEnd w:id="514548903"/>
    </w:p>
    <w:p w14:paraId="595E66C5" w14:textId="2A249E4B" w:rsidR="004B57C1" w:rsidRPr="00F11EC1" w:rsidRDefault="004B57C1" w:rsidP="00F11EC1">
      <w:pPr>
        <w:pStyle w:val="Odstavecseseznamem"/>
        <w:numPr>
          <w:ilvl w:val="1"/>
          <w:numId w:val="15"/>
        </w:numPr>
        <w:tabs>
          <w:tab w:val="left" w:pos="567"/>
        </w:tabs>
        <w:spacing w:before="120" w:after="120"/>
        <w:ind w:left="567" w:hanging="567"/>
        <w:contextualSpacing w:val="0"/>
        <w:jc w:val="both"/>
        <w:rPr>
          <w:b w:val="0"/>
          <w:sz w:val="24"/>
          <w:szCs w:val="24"/>
        </w:rPr>
      </w:pPr>
      <w:r w:rsidRPr="00F11EC1">
        <w:rPr>
          <w:b w:val="0"/>
          <w:sz w:val="24"/>
          <w:szCs w:val="24"/>
        </w:rPr>
        <w:t xml:space="preserve">Nástup na opravu do 24 hodin od nahlášení vady (v pracovní den) </w:t>
      </w:r>
      <w:r w:rsidR="003E0B5E" w:rsidRPr="00F11EC1">
        <w:rPr>
          <w:b w:val="0"/>
          <w:sz w:val="24"/>
          <w:szCs w:val="24"/>
        </w:rPr>
        <w:t xml:space="preserve">          </w:t>
      </w:r>
      <w:permStart w:id="1643064304" w:edGrp="everyone"/>
      <w:r w:rsidR="009E2FF4" w:rsidRPr="00F06BE3">
        <w:rPr>
          <w:b w:val="0"/>
          <w:sz w:val="24"/>
          <w:szCs w:val="24"/>
        </w:rPr>
        <w:t>ANO – NE</w:t>
      </w:r>
      <w:permEnd w:id="1643064304"/>
    </w:p>
    <w:p w14:paraId="3ABEF82D" w14:textId="59D96A0D" w:rsidR="004B57C1" w:rsidRPr="00F11EC1" w:rsidRDefault="00CB5089" w:rsidP="00F11EC1">
      <w:pPr>
        <w:pStyle w:val="Odstavecseseznamem"/>
        <w:numPr>
          <w:ilvl w:val="1"/>
          <w:numId w:val="15"/>
        </w:numPr>
        <w:tabs>
          <w:tab w:val="left" w:pos="567"/>
        </w:tabs>
        <w:spacing w:before="120" w:after="120"/>
        <w:ind w:left="567" w:hanging="567"/>
        <w:contextualSpacing w:val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M</w:t>
      </w:r>
      <w:r w:rsidR="004B57C1" w:rsidRPr="00E83D42">
        <w:rPr>
          <w:b w:val="0"/>
          <w:sz w:val="24"/>
          <w:szCs w:val="24"/>
        </w:rPr>
        <w:t>ax</w:t>
      </w:r>
      <w:r w:rsidR="004B57C1" w:rsidRPr="00F11EC1">
        <w:rPr>
          <w:b w:val="0"/>
          <w:sz w:val="24"/>
          <w:szCs w:val="24"/>
        </w:rPr>
        <w:t xml:space="preserve">. lhůta na odstranění závady od nástupu na opravu bez potřeby dodání náhradních dílů – 24 hodin od nástupu na opravu </w:t>
      </w:r>
      <w:r w:rsidR="004B57C1" w:rsidRPr="00F11EC1">
        <w:rPr>
          <w:b w:val="0"/>
          <w:sz w:val="24"/>
          <w:szCs w:val="24"/>
        </w:rPr>
        <w:tab/>
      </w:r>
      <w:r w:rsidR="004B57C1" w:rsidRPr="00F11EC1">
        <w:rPr>
          <w:b w:val="0"/>
          <w:sz w:val="24"/>
          <w:szCs w:val="24"/>
        </w:rPr>
        <w:tab/>
      </w:r>
      <w:r w:rsidR="004B57C1" w:rsidRPr="00F11EC1">
        <w:rPr>
          <w:b w:val="0"/>
          <w:sz w:val="24"/>
          <w:szCs w:val="24"/>
        </w:rPr>
        <w:tab/>
      </w:r>
      <w:r w:rsidR="008B6592" w:rsidRPr="00F11EC1">
        <w:rPr>
          <w:b w:val="0"/>
          <w:sz w:val="24"/>
          <w:szCs w:val="24"/>
        </w:rPr>
        <w:tab/>
      </w:r>
      <w:r w:rsidR="008B6592" w:rsidRPr="00F11EC1">
        <w:rPr>
          <w:b w:val="0"/>
          <w:sz w:val="24"/>
          <w:szCs w:val="24"/>
        </w:rPr>
        <w:tab/>
        <w:t xml:space="preserve">         </w:t>
      </w:r>
      <w:permStart w:id="1900825974" w:edGrp="everyone"/>
      <w:r w:rsidR="004B57C1" w:rsidRPr="00F06BE3">
        <w:rPr>
          <w:b w:val="0"/>
          <w:sz w:val="24"/>
          <w:szCs w:val="24"/>
        </w:rPr>
        <w:t>ANO – NE</w:t>
      </w:r>
      <w:permEnd w:id="1900825974"/>
    </w:p>
    <w:p w14:paraId="7F71AB9B" w14:textId="04C66784" w:rsidR="009E2FF4" w:rsidRPr="00F11EC1" w:rsidRDefault="00CB5089" w:rsidP="00F11EC1">
      <w:pPr>
        <w:pStyle w:val="Odstavecseseznamem"/>
        <w:numPr>
          <w:ilvl w:val="1"/>
          <w:numId w:val="15"/>
        </w:numPr>
        <w:tabs>
          <w:tab w:val="left" w:pos="567"/>
        </w:tabs>
        <w:spacing w:before="120" w:after="120"/>
        <w:ind w:left="567" w:hanging="567"/>
        <w:contextualSpacing w:val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M</w:t>
      </w:r>
      <w:r w:rsidRPr="00E83D42">
        <w:rPr>
          <w:b w:val="0"/>
          <w:sz w:val="24"/>
          <w:szCs w:val="24"/>
        </w:rPr>
        <w:t>ax</w:t>
      </w:r>
      <w:r w:rsidR="009E2FF4" w:rsidRPr="00F11EC1">
        <w:rPr>
          <w:b w:val="0"/>
          <w:sz w:val="24"/>
          <w:szCs w:val="24"/>
        </w:rPr>
        <w:t xml:space="preserve">. lhůta na odstranění závady od nástupu na opravu při potřebě dodání náhradních dílů pro zprovoznění </w:t>
      </w:r>
      <w:r w:rsidRPr="00F11EC1">
        <w:rPr>
          <w:b w:val="0"/>
          <w:sz w:val="24"/>
          <w:szCs w:val="24"/>
        </w:rPr>
        <w:t xml:space="preserve">analyzátoru </w:t>
      </w:r>
      <w:r w:rsidR="009E2FF4" w:rsidRPr="00F11EC1">
        <w:rPr>
          <w:b w:val="0"/>
          <w:sz w:val="24"/>
          <w:szCs w:val="24"/>
        </w:rPr>
        <w:t>– 3 pracovní dny od nástupu na opravu</w:t>
      </w:r>
      <w:r w:rsidR="009E2FF4" w:rsidRPr="009E2FF4">
        <w:rPr>
          <w:b w:val="0"/>
          <w:sz w:val="24"/>
          <w:szCs w:val="24"/>
        </w:rPr>
        <w:t xml:space="preserve"> </w:t>
      </w:r>
      <w:r w:rsidR="008B6592">
        <w:rPr>
          <w:b w:val="0"/>
          <w:sz w:val="24"/>
          <w:szCs w:val="24"/>
        </w:rPr>
        <w:t xml:space="preserve">  </w:t>
      </w:r>
      <w:r w:rsidR="004D2095">
        <w:rPr>
          <w:b w:val="0"/>
          <w:sz w:val="24"/>
          <w:szCs w:val="24"/>
        </w:rPr>
        <w:t xml:space="preserve">       </w:t>
      </w:r>
      <w:permStart w:id="915288375" w:edGrp="everyone"/>
      <w:r w:rsidR="009E2FF4" w:rsidRPr="00F06BE3">
        <w:rPr>
          <w:b w:val="0"/>
          <w:sz w:val="24"/>
          <w:szCs w:val="24"/>
        </w:rPr>
        <w:t>ANO – NE</w:t>
      </w:r>
      <w:permEnd w:id="915288375"/>
    </w:p>
    <w:p w14:paraId="46D15038" w14:textId="77777777" w:rsidR="001405F7" w:rsidRPr="00A32C0B" w:rsidRDefault="001405F7" w:rsidP="00111D39">
      <w:pPr>
        <w:pStyle w:val="Odstavecseseznamem"/>
        <w:ind w:left="0"/>
        <w:contextualSpacing w:val="0"/>
        <w:jc w:val="both"/>
        <w:rPr>
          <w:b w:val="0"/>
          <w:sz w:val="24"/>
          <w:szCs w:val="24"/>
        </w:rPr>
      </w:pPr>
    </w:p>
    <w:p w14:paraId="66FF585F" w14:textId="77777777" w:rsidR="00307FBD" w:rsidRPr="0018524E" w:rsidRDefault="00307FBD" w:rsidP="00111D39">
      <w:pPr>
        <w:pStyle w:val="Odstavecseseznamem"/>
        <w:numPr>
          <w:ilvl w:val="0"/>
          <w:numId w:val="4"/>
        </w:numPr>
        <w:ind w:left="426" w:hanging="284"/>
        <w:contextualSpacing w:val="0"/>
        <w:jc w:val="both"/>
        <w:rPr>
          <w:color w:val="000000"/>
          <w:sz w:val="24"/>
          <w:szCs w:val="24"/>
          <w:u w:val="single"/>
        </w:rPr>
      </w:pPr>
      <w:r w:rsidRPr="0018524E">
        <w:rPr>
          <w:color w:val="000000"/>
          <w:sz w:val="24"/>
          <w:szCs w:val="24"/>
          <w:u w:val="single"/>
        </w:rPr>
        <w:t>Ostatní technické podmínky na součásti nabídky:</w:t>
      </w:r>
    </w:p>
    <w:p w14:paraId="6CEE2128" w14:textId="77777777" w:rsidR="00307FBD" w:rsidRPr="0018524E" w:rsidRDefault="00307FBD" w:rsidP="00F11EC1">
      <w:pPr>
        <w:pStyle w:val="Odstavecseseznamem"/>
        <w:numPr>
          <w:ilvl w:val="1"/>
          <w:numId w:val="15"/>
        </w:numPr>
        <w:tabs>
          <w:tab w:val="left" w:pos="567"/>
        </w:tabs>
        <w:spacing w:before="120" w:after="120"/>
        <w:ind w:left="567" w:hanging="567"/>
        <w:contextualSpacing w:val="0"/>
        <w:jc w:val="both"/>
        <w:rPr>
          <w:b w:val="0"/>
          <w:sz w:val="24"/>
          <w:szCs w:val="24"/>
        </w:rPr>
      </w:pPr>
      <w:bookmarkStart w:id="4" w:name="_Toc515431782"/>
      <w:bookmarkStart w:id="5" w:name="_Toc515431902"/>
      <w:bookmarkStart w:id="6" w:name="_Toc515432191"/>
      <w:bookmarkStart w:id="7" w:name="_Toc517093627"/>
      <w:bookmarkStart w:id="8" w:name="_Toc15380911"/>
      <w:bookmarkStart w:id="9" w:name="_Toc18659367"/>
      <w:bookmarkStart w:id="10" w:name="_Toc18663238"/>
      <w:bookmarkStart w:id="11" w:name="_Toc73536367"/>
      <w:bookmarkStart w:id="12" w:name="_Toc73950671"/>
      <w:bookmarkStart w:id="13" w:name="_Hlk171582577"/>
      <w:r w:rsidRPr="0018524E">
        <w:rPr>
          <w:b w:val="0"/>
          <w:sz w:val="24"/>
          <w:szCs w:val="24"/>
        </w:rPr>
        <w:t>V rámci nabídky účastník zadávacího řízení k</w:t>
      </w:r>
      <w:r>
        <w:rPr>
          <w:b w:val="0"/>
          <w:sz w:val="24"/>
          <w:szCs w:val="24"/>
        </w:rPr>
        <w:t> nabízenému předmětu k</w:t>
      </w:r>
      <w:r w:rsidR="009E2FF4">
        <w:rPr>
          <w:b w:val="0"/>
          <w:sz w:val="24"/>
          <w:szCs w:val="24"/>
        </w:rPr>
        <w:t> </w:t>
      </w:r>
      <w:r>
        <w:rPr>
          <w:b w:val="0"/>
          <w:sz w:val="24"/>
          <w:szCs w:val="24"/>
        </w:rPr>
        <w:t>výpůjčce</w:t>
      </w:r>
      <w:r w:rsidR="009E2FF4">
        <w:rPr>
          <w:b w:val="0"/>
          <w:sz w:val="24"/>
          <w:szCs w:val="24"/>
        </w:rPr>
        <w:t xml:space="preserve"> </w:t>
      </w:r>
      <w:r w:rsidRPr="0018524E">
        <w:rPr>
          <w:b w:val="0"/>
          <w:sz w:val="24"/>
          <w:szCs w:val="24"/>
        </w:rPr>
        <w:t>předloží: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067AE3E9" w14:textId="13BB130E" w:rsidR="00307FBD" w:rsidRPr="0018524E" w:rsidRDefault="00307FBD" w:rsidP="00F3759B">
      <w:pPr>
        <w:numPr>
          <w:ilvl w:val="0"/>
          <w:numId w:val="6"/>
        </w:numPr>
        <w:ind w:left="567" w:hanging="436"/>
        <w:jc w:val="both"/>
        <w:rPr>
          <w:b w:val="0"/>
          <w:sz w:val="24"/>
          <w:szCs w:val="24"/>
          <w:lang w:eastAsia="cs-CZ"/>
        </w:rPr>
      </w:pPr>
      <w:bookmarkStart w:id="14" w:name="_Hlk45544000"/>
      <w:r w:rsidRPr="0018524E">
        <w:rPr>
          <w:b w:val="0"/>
          <w:sz w:val="24"/>
          <w:szCs w:val="24"/>
          <w:lang w:eastAsia="cs-CZ"/>
        </w:rPr>
        <w:t>produktové listy s technickou specifikací</w:t>
      </w:r>
      <w:r w:rsidRPr="0018524E">
        <w:rPr>
          <w:b w:val="0"/>
          <w:bCs/>
          <w:sz w:val="24"/>
          <w:szCs w:val="24"/>
          <w:lang w:eastAsia="cs-CZ"/>
        </w:rPr>
        <w:t xml:space="preserve"> nabízeného zboží (technické listy, </w:t>
      </w:r>
      <w:r w:rsidRPr="0018524E">
        <w:rPr>
          <w:b w:val="0"/>
          <w:sz w:val="24"/>
          <w:szCs w:val="24"/>
        </w:rPr>
        <w:t>produktová data, fotografie, schémata, katalogová čísla</w:t>
      </w:r>
      <w:r w:rsidR="00652B0F">
        <w:rPr>
          <w:b w:val="0"/>
          <w:sz w:val="24"/>
          <w:szCs w:val="24"/>
        </w:rPr>
        <w:t>, příbalové listy</w:t>
      </w:r>
      <w:r w:rsidRPr="0018524E">
        <w:rPr>
          <w:b w:val="0"/>
          <w:sz w:val="24"/>
          <w:szCs w:val="24"/>
        </w:rPr>
        <w:t xml:space="preserve"> aj.); </w:t>
      </w:r>
      <w:r w:rsidRPr="0018524E">
        <w:rPr>
          <w:b w:val="0"/>
          <w:sz w:val="24"/>
          <w:szCs w:val="24"/>
        </w:rPr>
        <w:tab/>
        <w:t xml:space="preserve">        </w:t>
      </w:r>
      <w:permStart w:id="302262264" w:edGrp="everyone"/>
      <w:r w:rsidRPr="00A32C0B">
        <w:rPr>
          <w:b w:val="0"/>
          <w:sz w:val="24"/>
          <w:szCs w:val="24"/>
        </w:rPr>
        <w:t>ANO – NE</w:t>
      </w:r>
      <w:permEnd w:id="302262264"/>
    </w:p>
    <w:p w14:paraId="3386162C" w14:textId="4D126C38" w:rsidR="00307FBD" w:rsidRPr="0018524E" w:rsidRDefault="009E2FF4" w:rsidP="00F3759B">
      <w:pPr>
        <w:numPr>
          <w:ilvl w:val="0"/>
          <w:numId w:val="6"/>
        </w:numPr>
        <w:ind w:left="567" w:hanging="436"/>
        <w:jc w:val="both"/>
        <w:rPr>
          <w:b w:val="0"/>
          <w:sz w:val="24"/>
          <w:szCs w:val="24"/>
          <w:lang w:eastAsia="cs-CZ"/>
        </w:rPr>
      </w:pPr>
      <w:bookmarkStart w:id="15" w:name="_Hlk64882385"/>
      <w:bookmarkEnd w:id="14"/>
      <w:r w:rsidRPr="009E2FF4">
        <w:rPr>
          <w:b w:val="0"/>
          <w:bCs/>
          <w:sz w:val="24"/>
          <w:szCs w:val="24"/>
        </w:rPr>
        <w:t>Dodání návodu na obsluhu</w:t>
      </w:r>
      <w:r w:rsidR="005C4A5D">
        <w:rPr>
          <w:b w:val="0"/>
          <w:bCs/>
          <w:sz w:val="24"/>
          <w:szCs w:val="24"/>
        </w:rPr>
        <w:t xml:space="preserve"> k předmětu výpůjčky</w:t>
      </w:r>
      <w:r w:rsidRPr="009E2FF4">
        <w:rPr>
          <w:b w:val="0"/>
          <w:bCs/>
          <w:sz w:val="24"/>
          <w:szCs w:val="24"/>
        </w:rPr>
        <w:t xml:space="preserve"> v českém jazyce 1x v listinné podobě, 1x</w:t>
      </w:r>
      <w:r w:rsidR="00386392">
        <w:rPr>
          <w:b w:val="0"/>
          <w:bCs/>
          <w:sz w:val="24"/>
          <w:szCs w:val="24"/>
        </w:rPr>
        <w:t> </w:t>
      </w:r>
      <w:r w:rsidRPr="009E2FF4">
        <w:rPr>
          <w:b w:val="0"/>
          <w:bCs/>
          <w:sz w:val="24"/>
          <w:szCs w:val="24"/>
        </w:rPr>
        <w:t>v elektronické podobě</w:t>
      </w:r>
      <w:r w:rsidRPr="0018524E">
        <w:rPr>
          <w:b w:val="0"/>
          <w:sz w:val="24"/>
          <w:szCs w:val="24"/>
          <w:lang w:eastAsia="cs-CZ"/>
        </w:rPr>
        <w:t xml:space="preserve"> </w:t>
      </w:r>
      <w:r w:rsidR="00307FBD" w:rsidRPr="0018524E">
        <w:rPr>
          <w:b w:val="0"/>
          <w:sz w:val="24"/>
          <w:szCs w:val="24"/>
          <w:lang w:eastAsia="cs-CZ"/>
        </w:rPr>
        <w:t>(dle platné legislativy)</w:t>
      </w:r>
      <w:r w:rsidR="005C4A5D">
        <w:rPr>
          <w:b w:val="0"/>
          <w:sz w:val="24"/>
          <w:szCs w:val="24"/>
          <w:lang w:eastAsia="cs-CZ"/>
        </w:rPr>
        <w:tab/>
        <w:t xml:space="preserve">       </w:t>
      </w:r>
      <w:permStart w:id="802641943" w:edGrp="everyone"/>
      <w:r w:rsidR="00307FBD" w:rsidRPr="00A32C0B">
        <w:rPr>
          <w:b w:val="0"/>
          <w:sz w:val="24"/>
          <w:szCs w:val="24"/>
        </w:rPr>
        <w:t>ANO – NE</w:t>
      </w:r>
      <w:permEnd w:id="802641943"/>
    </w:p>
    <w:p w14:paraId="3A0D5620" w14:textId="56CE8B91" w:rsidR="00307FBD" w:rsidRPr="0018524E" w:rsidRDefault="00307FBD" w:rsidP="00F3759B">
      <w:pPr>
        <w:numPr>
          <w:ilvl w:val="0"/>
          <w:numId w:val="6"/>
        </w:numPr>
        <w:ind w:left="567" w:hanging="436"/>
        <w:jc w:val="both"/>
        <w:rPr>
          <w:b w:val="0"/>
          <w:sz w:val="24"/>
          <w:szCs w:val="24"/>
          <w:lang w:eastAsia="cs-CZ"/>
        </w:rPr>
      </w:pPr>
      <w:r w:rsidRPr="0018524E">
        <w:rPr>
          <w:b w:val="0"/>
          <w:sz w:val="24"/>
          <w:szCs w:val="24"/>
          <w:lang w:eastAsia="cs-CZ"/>
        </w:rPr>
        <w:t>prohlášení o shodě ve vztahu ke konkrétnímu nabízenému plnění (kopie v českém jazyce) včetně identifikace zboží (kód, typ, model</w:t>
      </w:r>
      <w:r w:rsidR="005C4A5D">
        <w:rPr>
          <w:b w:val="0"/>
          <w:sz w:val="24"/>
          <w:szCs w:val="24"/>
          <w:lang w:eastAsia="cs-CZ"/>
        </w:rPr>
        <w:t xml:space="preserve">, druh </w:t>
      </w:r>
      <w:r w:rsidRPr="0018524E">
        <w:rPr>
          <w:b w:val="0"/>
          <w:sz w:val="24"/>
          <w:szCs w:val="24"/>
          <w:lang w:eastAsia="cs-CZ"/>
        </w:rPr>
        <w:t>apod.);</w:t>
      </w:r>
      <w:r>
        <w:rPr>
          <w:b w:val="0"/>
          <w:sz w:val="24"/>
          <w:szCs w:val="24"/>
        </w:rPr>
        <w:t xml:space="preserve">     </w:t>
      </w:r>
      <w:permStart w:id="1203977298" w:edGrp="everyone"/>
      <w:r w:rsidRPr="00A32C0B">
        <w:rPr>
          <w:b w:val="0"/>
          <w:sz w:val="24"/>
          <w:szCs w:val="24"/>
        </w:rPr>
        <w:t>ANO – NE</w:t>
      </w:r>
      <w:permEnd w:id="1203977298"/>
    </w:p>
    <w:p w14:paraId="2CADCFAF" w14:textId="4CCD10BE" w:rsidR="00307FBD" w:rsidRPr="0018524E" w:rsidRDefault="00307FBD" w:rsidP="00F3759B">
      <w:pPr>
        <w:numPr>
          <w:ilvl w:val="0"/>
          <w:numId w:val="6"/>
        </w:numPr>
        <w:ind w:left="567" w:hanging="436"/>
        <w:jc w:val="both"/>
        <w:rPr>
          <w:b w:val="0"/>
          <w:snapToGrid w:val="0"/>
          <w:sz w:val="24"/>
          <w:szCs w:val="24"/>
        </w:rPr>
      </w:pPr>
      <w:r w:rsidRPr="0018524E">
        <w:rPr>
          <w:b w:val="0"/>
          <w:snapToGrid w:val="0"/>
          <w:sz w:val="24"/>
          <w:szCs w:val="24"/>
        </w:rPr>
        <w:t>registraci osoby k distribuci zdravotnických prostředků u</w:t>
      </w:r>
      <w:r w:rsidRPr="0018524E">
        <w:rPr>
          <w:b w:val="0"/>
          <w:sz w:val="24"/>
          <w:szCs w:val="24"/>
        </w:rPr>
        <w:t xml:space="preserve"> </w:t>
      </w:r>
      <w:r w:rsidRPr="0018524E">
        <w:rPr>
          <w:b w:val="0"/>
          <w:snapToGrid w:val="0"/>
          <w:sz w:val="24"/>
          <w:szCs w:val="24"/>
        </w:rPr>
        <w:t>Státního ústavu pro kontrolu léčiv (dle platné legislativy)</w:t>
      </w:r>
      <w:r w:rsidRPr="0018524E">
        <w:rPr>
          <w:b w:val="0"/>
          <w:snapToGrid w:val="0"/>
          <w:sz w:val="24"/>
          <w:szCs w:val="24"/>
        </w:rPr>
        <w:tab/>
      </w:r>
      <w:r w:rsidRPr="0018524E">
        <w:rPr>
          <w:b w:val="0"/>
          <w:snapToGrid w:val="0"/>
          <w:sz w:val="24"/>
          <w:szCs w:val="24"/>
        </w:rPr>
        <w:tab/>
      </w:r>
      <w:r w:rsidRPr="0018524E">
        <w:rPr>
          <w:b w:val="0"/>
          <w:snapToGrid w:val="0"/>
          <w:sz w:val="24"/>
          <w:szCs w:val="24"/>
        </w:rPr>
        <w:tab/>
      </w:r>
      <w:r w:rsidRPr="0018524E">
        <w:rPr>
          <w:b w:val="0"/>
          <w:snapToGrid w:val="0"/>
          <w:sz w:val="24"/>
          <w:szCs w:val="24"/>
        </w:rPr>
        <w:tab/>
      </w:r>
      <w:r>
        <w:rPr>
          <w:b w:val="0"/>
          <w:snapToGrid w:val="0"/>
          <w:sz w:val="24"/>
          <w:szCs w:val="24"/>
        </w:rPr>
        <w:t xml:space="preserve">     </w:t>
      </w:r>
      <w:permStart w:id="1069024564" w:edGrp="everyone"/>
      <w:r w:rsidRPr="00A32C0B">
        <w:rPr>
          <w:b w:val="0"/>
          <w:sz w:val="24"/>
          <w:szCs w:val="24"/>
        </w:rPr>
        <w:t>ANO – NE</w:t>
      </w:r>
      <w:permEnd w:id="1069024564"/>
    </w:p>
    <w:p w14:paraId="2305400C" w14:textId="72082568" w:rsidR="00307FBD" w:rsidRPr="0018524E" w:rsidRDefault="00307FBD" w:rsidP="00F3759B">
      <w:pPr>
        <w:numPr>
          <w:ilvl w:val="0"/>
          <w:numId w:val="6"/>
        </w:numPr>
        <w:ind w:left="567" w:hanging="437"/>
        <w:jc w:val="both"/>
        <w:rPr>
          <w:b w:val="0"/>
          <w:snapToGrid w:val="0"/>
          <w:sz w:val="24"/>
          <w:szCs w:val="24"/>
        </w:rPr>
      </w:pPr>
      <w:r w:rsidRPr="0018524E">
        <w:rPr>
          <w:b w:val="0"/>
          <w:sz w:val="24"/>
          <w:szCs w:val="24"/>
        </w:rPr>
        <w:t xml:space="preserve">registraci osoby provádějící servis zdravotnických prostředků </w:t>
      </w:r>
      <w:r w:rsidRPr="0018524E">
        <w:rPr>
          <w:b w:val="0"/>
          <w:snapToGrid w:val="0"/>
          <w:sz w:val="24"/>
          <w:szCs w:val="24"/>
        </w:rPr>
        <w:t>Státního ústavu pro kontrolu léčiv (dle platné legislativy)</w:t>
      </w:r>
      <w:r w:rsidRPr="0018524E">
        <w:rPr>
          <w:b w:val="0"/>
          <w:snapToGrid w:val="0"/>
          <w:sz w:val="24"/>
          <w:szCs w:val="24"/>
        </w:rPr>
        <w:tab/>
      </w:r>
      <w:r w:rsidRPr="0018524E">
        <w:rPr>
          <w:b w:val="0"/>
          <w:snapToGrid w:val="0"/>
          <w:sz w:val="24"/>
          <w:szCs w:val="24"/>
        </w:rPr>
        <w:tab/>
      </w:r>
      <w:r w:rsidRPr="0018524E">
        <w:rPr>
          <w:b w:val="0"/>
          <w:snapToGrid w:val="0"/>
          <w:sz w:val="24"/>
          <w:szCs w:val="24"/>
        </w:rPr>
        <w:tab/>
      </w:r>
      <w:r>
        <w:rPr>
          <w:b w:val="0"/>
          <w:snapToGrid w:val="0"/>
          <w:sz w:val="24"/>
          <w:szCs w:val="24"/>
        </w:rPr>
        <w:t xml:space="preserve">          </w:t>
      </w:r>
      <w:r w:rsidRPr="0018524E">
        <w:rPr>
          <w:b w:val="0"/>
          <w:sz w:val="24"/>
          <w:szCs w:val="24"/>
        </w:rPr>
        <w:tab/>
      </w:r>
      <w:permStart w:id="203699360" w:edGrp="everyone"/>
      <w:r>
        <w:rPr>
          <w:b w:val="0"/>
          <w:sz w:val="24"/>
          <w:szCs w:val="24"/>
        </w:rPr>
        <w:t xml:space="preserve">     </w:t>
      </w:r>
      <w:r w:rsidRPr="00A32C0B">
        <w:rPr>
          <w:b w:val="0"/>
          <w:sz w:val="24"/>
          <w:szCs w:val="24"/>
        </w:rPr>
        <w:t>ANO – NE</w:t>
      </w:r>
      <w:permEnd w:id="203699360"/>
    </w:p>
    <w:bookmarkEnd w:id="13"/>
    <w:bookmarkEnd w:id="15"/>
    <w:p w14:paraId="15CFEEE0" w14:textId="3D90058F" w:rsidR="00307FBD" w:rsidRPr="005C4A5D" w:rsidRDefault="00307FBD" w:rsidP="00F3759B">
      <w:pPr>
        <w:numPr>
          <w:ilvl w:val="0"/>
          <w:numId w:val="6"/>
        </w:numPr>
        <w:ind w:left="567" w:hanging="436"/>
        <w:jc w:val="both"/>
        <w:rPr>
          <w:b w:val="0"/>
          <w:color w:val="000000"/>
          <w:sz w:val="24"/>
          <w:szCs w:val="24"/>
        </w:rPr>
      </w:pPr>
      <w:r w:rsidRPr="005C4A5D">
        <w:rPr>
          <w:b w:val="0"/>
          <w:bCs/>
          <w:sz w:val="24"/>
          <w:szCs w:val="24"/>
        </w:rPr>
        <w:t>prohlášení výrobce o kybernetické bezpečnosti MDS2</w:t>
      </w:r>
      <w:r w:rsidR="00426272" w:rsidRPr="005C4A5D">
        <w:rPr>
          <w:b w:val="0"/>
          <w:bCs/>
          <w:sz w:val="24"/>
          <w:szCs w:val="24"/>
        </w:rPr>
        <w:t>, pokud jej výrobce vydává</w:t>
      </w:r>
      <w:r w:rsidRPr="005C4A5D">
        <w:rPr>
          <w:b w:val="0"/>
          <w:bCs/>
          <w:sz w:val="24"/>
          <w:szCs w:val="24"/>
        </w:rPr>
        <w:tab/>
        <w:t xml:space="preserve">         </w:t>
      </w:r>
      <w:r w:rsidR="00386392" w:rsidRPr="005C4A5D">
        <w:rPr>
          <w:b w:val="0"/>
          <w:bCs/>
          <w:sz w:val="24"/>
          <w:szCs w:val="24"/>
        </w:rPr>
        <w:tab/>
      </w:r>
      <w:r w:rsidR="00386392" w:rsidRPr="005C4A5D">
        <w:rPr>
          <w:b w:val="0"/>
          <w:bCs/>
          <w:sz w:val="24"/>
          <w:szCs w:val="24"/>
        </w:rPr>
        <w:tab/>
      </w:r>
      <w:r w:rsidR="00386392" w:rsidRPr="005C4A5D">
        <w:rPr>
          <w:b w:val="0"/>
          <w:bCs/>
          <w:sz w:val="24"/>
          <w:szCs w:val="24"/>
        </w:rPr>
        <w:tab/>
      </w:r>
      <w:r w:rsidR="00386392" w:rsidRPr="005C4A5D">
        <w:rPr>
          <w:b w:val="0"/>
          <w:bCs/>
          <w:sz w:val="24"/>
          <w:szCs w:val="24"/>
        </w:rPr>
        <w:tab/>
      </w:r>
      <w:r w:rsidR="00386392" w:rsidRPr="005C4A5D">
        <w:rPr>
          <w:b w:val="0"/>
          <w:bCs/>
          <w:sz w:val="24"/>
          <w:szCs w:val="24"/>
        </w:rPr>
        <w:tab/>
      </w:r>
      <w:r w:rsidR="00386392" w:rsidRPr="005C4A5D">
        <w:rPr>
          <w:b w:val="0"/>
          <w:bCs/>
          <w:sz w:val="24"/>
          <w:szCs w:val="24"/>
        </w:rPr>
        <w:tab/>
      </w:r>
      <w:r w:rsidR="00386392" w:rsidRPr="005C4A5D">
        <w:rPr>
          <w:b w:val="0"/>
          <w:bCs/>
          <w:sz w:val="24"/>
          <w:szCs w:val="24"/>
        </w:rPr>
        <w:tab/>
      </w:r>
      <w:r w:rsidR="00386392" w:rsidRPr="005C4A5D">
        <w:rPr>
          <w:b w:val="0"/>
          <w:bCs/>
          <w:sz w:val="24"/>
          <w:szCs w:val="24"/>
        </w:rPr>
        <w:tab/>
        <w:t xml:space="preserve">        </w:t>
      </w:r>
      <w:permStart w:id="183566449" w:edGrp="everyone"/>
      <w:r w:rsidRPr="005C4A5D">
        <w:rPr>
          <w:b w:val="0"/>
          <w:sz w:val="24"/>
          <w:szCs w:val="24"/>
        </w:rPr>
        <w:t>ANO – NE</w:t>
      </w:r>
      <w:permEnd w:id="183566449"/>
    </w:p>
    <w:p w14:paraId="650BC617" w14:textId="77777777" w:rsidR="00307FBD" w:rsidRDefault="00307FBD" w:rsidP="00111D39">
      <w:pPr>
        <w:ind w:left="426"/>
        <w:jc w:val="both"/>
        <w:rPr>
          <w:bCs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>Podrobnosti k požadavkům jsou uvedeny v čl. 11 zadávací dokumentace.</w:t>
      </w:r>
    </w:p>
    <w:p w14:paraId="0FBB3B79" w14:textId="77777777" w:rsidR="00307FBD" w:rsidRDefault="00307FBD" w:rsidP="00307FBD">
      <w:pPr>
        <w:jc w:val="both"/>
        <w:rPr>
          <w:b w:val="0"/>
          <w:bCs/>
          <w:color w:val="000000"/>
          <w:sz w:val="24"/>
          <w:szCs w:val="24"/>
          <w:u w:val="single"/>
        </w:rPr>
      </w:pPr>
    </w:p>
    <w:p w14:paraId="1CE53FA4" w14:textId="77777777" w:rsidR="009D3660" w:rsidRPr="009D3660" w:rsidRDefault="009D3660" w:rsidP="009D3660">
      <w:pPr>
        <w:jc w:val="both"/>
        <w:rPr>
          <w:bCs/>
          <w:color w:val="000000"/>
          <w:sz w:val="24"/>
          <w:szCs w:val="24"/>
          <w:u w:val="single"/>
        </w:rPr>
      </w:pPr>
      <w:bookmarkStart w:id="16" w:name="_Hlk187992850"/>
      <w:r>
        <w:rPr>
          <w:bCs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7193C205" w14:textId="77777777" w:rsidR="009D3660" w:rsidRPr="009D3660" w:rsidRDefault="009D3660" w:rsidP="009D3660">
      <w:pPr>
        <w:jc w:val="both"/>
        <w:rPr>
          <w:b w:val="0"/>
          <w:bCs/>
          <w:color w:val="000000"/>
          <w:sz w:val="24"/>
          <w:szCs w:val="24"/>
        </w:rPr>
      </w:pPr>
      <w:r w:rsidRPr="009D3660">
        <w:rPr>
          <w:bCs/>
          <w:color w:val="000000"/>
          <w:sz w:val="24"/>
          <w:szCs w:val="24"/>
          <w:u w:val="single"/>
        </w:rPr>
        <w:lastRenderedPageBreak/>
        <w:t>PROHLÁŠENÍ ÚČASTNÍKA ZADÁVACÍHO ŘÍZENÍ:</w:t>
      </w:r>
    </w:p>
    <w:p w14:paraId="4C873CCA" w14:textId="77777777" w:rsidR="009D3660" w:rsidRPr="009D3660" w:rsidRDefault="009D3660" w:rsidP="009D3660">
      <w:pPr>
        <w:jc w:val="both"/>
        <w:rPr>
          <w:bCs/>
          <w:color w:val="000000"/>
          <w:sz w:val="24"/>
          <w:szCs w:val="24"/>
        </w:rPr>
      </w:pPr>
      <w:r w:rsidRPr="009D3660">
        <w:rPr>
          <w:b w:val="0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7B33FEB3" w14:textId="77777777" w:rsidR="009D3660" w:rsidRPr="009D3660" w:rsidRDefault="009D3660" w:rsidP="009D3660">
      <w:pPr>
        <w:jc w:val="both"/>
        <w:rPr>
          <w:bCs/>
          <w:color w:val="000000"/>
          <w:sz w:val="24"/>
          <w:szCs w:val="24"/>
        </w:rPr>
      </w:pPr>
    </w:p>
    <w:p w14:paraId="14BF19C2" w14:textId="77777777" w:rsidR="009D3660" w:rsidRPr="009D3660" w:rsidRDefault="009D3660" w:rsidP="009D3660">
      <w:pPr>
        <w:jc w:val="both"/>
        <w:rPr>
          <w:bCs/>
          <w:color w:val="000000"/>
          <w:sz w:val="24"/>
          <w:szCs w:val="24"/>
        </w:rPr>
      </w:pPr>
      <w:r w:rsidRPr="009D3660">
        <w:rPr>
          <w:bCs/>
          <w:color w:val="000000"/>
          <w:sz w:val="24"/>
          <w:szCs w:val="24"/>
        </w:rPr>
        <w:t xml:space="preserve">V </w:t>
      </w:r>
      <w:permStart w:id="2440075" w:edGrp="everyone"/>
      <w:r w:rsidRPr="009D3660">
        <w:rPr>
          <w:bCs/>
          <w:color w:val="000000"/>
          <w:sz w:val="24"/>
          <w:szCs w:val="24"/>
        </w:rPr>
        <w:t xml:space="preserve">…………………………… </w:t>
      </w:r>
      <w:permEnd w:id="2440075"/>
      <w:r w:rsidRPr="009D3660">
        <w:rPr>
          <w:bCs/>
          <w:color w:val="000000"/>
          <w:sz w:val="24"/>
          <w:szCs w:val="24"/>
        </w:rPr>
        <w:t xml:space="preserve"> dne  </w:t>
      </w:r>
      <w:permStart w:id="425404205" w:edGrp="everyone"/>
      <w:r w:rsidRPr="009D3660">
        <w:rPr>
          <w:bCs/>
          <w:color w:val="000000"/>
          <w:sz w:val="24"/>
          <w:szCs w:val="24"/>
        </w:rPr>
        <w:t>…………………..</w:t>
      </w:r>
      <w:permEnd w:id="425404205"/>
    </w:p>
    <w:p w14:paraId="024BDD5B" w14:textId="77777777" w:rsidR="009D3660" w:rsidRPr="009D3660" w:rsidRDefault="009D3660" w:rsidP="009D3660">
      <w:pPr>
        <w:jc w:val="both"/>
        <w:rPr>
          <w:bCs/>
          <w:color w:val="000000"/>
          <w:sz w:val="24"/>
          <w:szCs w:val="24"/>
        </w:rPr>
      </w:pPr>
    </w:p>
    <w:p w14:paraId="3377902D" w14:textId="77777777" w:rsidR="009D3660" w:rsidRPr="009D3660" w:rsidRDefault="009D3660" w:rsidP="009D3660">
      <w:pPr>
        <w:jc w:val="both"/>
        <w:rPr>
          <w:bCs/>
          <w:color w:val="000000"/>
          <w:sz w:val="24"/>
          <w:szCs w:val="24"/>
        </w:rPr>
      </w:pPr>
    </w:p>
    <w:p w14:paraId="0CE2D6F5" w14:textId="77777777" w:rsidR="009D3660" w:rsidRPr="009D3660" w:rsidRDefault="009D3660" w:rsidP="009D3660">
      <w:pPr>
        <w:ind w:left="4956" w:firstLine="708"/>
        <w:jc w:val="both"/>
        <w:rPr>
          <w:bCs/>
          <w:color w:val="000000"/>
          <w:sz w:val="24"/>
          <w:szCs w:val="24"/>
        </w:rPr>
      </w:pPr>
      <w:r w:rsidRPr="009D3660">
        <w:rPr>
          <w:bCs/>
          <w:color w:val="000000"/>
          <w:sz w:val="24"/>
          <w:szCs w:val="24"/>
        </w:rPr>
        <w:t>………………………………….</w:t>
      </w:r>
    </w:p>
    <w:p w14:paraId="755D3FDB" w14:textId="77777777" w:rsidR="009D3660" w:rsidRPr="009D3660" w:rsidRDefault="009D3660" w:rsidP="009D3660">
      <w:pPr>
        <w:rPr>
          <w:bCs/>
          <w:color w:val="000000"/>
          <w:sz w:val="24"/>
          <w:szCs w:val="24"/>
        </w:rPr>
      </w:pPr>
      <w:r w:rsidRPr="009D3660">
        <w:rPr>
          <w:bCs/>
          <w:color w:val="000000"/>
          <w:sz w:val="24"/>
          <w:szCs w:val="24"/>
        </w:rPr>
        <w:t xml:space="preserve">                                                                        </w:t>
      </w:r>
      <w:r w:rsidRPr="009D3660">
        <w:rPr>
          <w:bCs/>
          <w:color w:val="000000"/>
          <w:sz w:val="24"/>
          <w:szCs w:val="24"/>
        </w:rPr>
        <w:tab/>
      </w:r>
      <w:r w:rsidRPr="009D3660">
        <w:rPr>
          <w:bCs/>
          <w:color w:val="000000"/>
          <w:sz w:val="24"/>
          <w:szCs w:val="24"/>
        </w:rPr>
        <w:tab/>
      </w:r>
      <w:permStart w:id="356148768" w:edGrp="everyone"/>
      <w:r w:rsidRPr="009D3660">
        <w:rPr>
          <w:bCs/>
          <w:color w:val="000000"/>
          <w:sz w:val="24"/>
          <w:szCs w:val="24"/>
        </w:rPr>
        <w:t xml:space="preserve">razítko, jméno oprávněné osoby </w:t>
      </w:r>
    </w:p>
    <w:p w14:paraId="1567A002" w14:textId="77777777" w:rsidR="005940CE" w:rsidRDefault="009D3660" w:rsidP="00BC653B">
      <w:pPr>
        <w:ind w:left="4956" w:firstLine="708"/>
        <w:rPr>
          <w:b w:val="0"/>
          <w:bCs/>
          <w:color w:val="000000"/>
          <w:sz w:val="24"/>
          <w:szCs w:val="24"/>
          <w:u w:val="single"/>
        </w:rPr>
      </w:pPr>
      <w:r w:rsidRPr="009D3660">
        <w:rPr>
          <w:bCs/>
          <w:color w:val="000000"/>
          <w:sz w:val="24"/>
          <w:szCs w:val="24"/>
        </w:rPr>
        <w:t>účastníka zadávacího řízení</w:t>
      </w:r>
      <w:bookmarkEnd w:id="16"/>
      <w:permEnd w:id="356148768"/>
    </w:p>
    <w:sectPr w:rsidR="005940CE" w:rsidSect="00F95C87">
      <w:footerReference w:type="default" r:id="rId9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6C53B" w14:textId="77777777" w:rsidR="007445F2" w:rsidRDefault="007445F2">
      <w:r>
        <w:separator/>
      </w:r>
    </w:p>
  </w:endnote>
  <w:endnote w:type="continuationSeparator" w:id="0">
    <w:p w14:paraId="50741594" w14:textId="77777777" w:rsidR="007445F2" w:rsidRDefault="0074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2FC9D" w14:textId="77777777" w:rsidR="00140C6C" w:rsidRDefault="00140C6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4F81F5F1" w14:textId="0C7D05B4" w:rsidR="00140C6C" w:rsidRPr="00140C6C" w:rsidRDefault="00140C6C" w:rsidP="00140C6C">
    <w:pPr>
      <w:pStyle w:val="Zpat"/>
      <w:ind w:right="360"/>
      <w:rPr>
        <w:b w:val="0"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95DFC" w14:textId="77777777" w:rsidR="004D2095" w:rsidRDefault="004D209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14274E1D" w14:textId="177727D4" w:rsidR="004D2095" w:rsidRPr="00140C6C" w:rsidRDefault="004D2095" w:rsidP="00140C6C">
    <w:pPr>
      <w:pStyle w:val="Zpat"/>
      <w:ind w:right="360"/>
      <w:rPr>
        <w:b w:val="0"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ADA33" w14:textId="77777777" w:rsidR="007445F2" w:rsidRDefault="007445F2">
      <w:r>
        <w:separator/>
      </w:r>
    </w:p>
  </w:footnote>
  <w:footnote w:type="continuationSeparator" w:id="0">
    <w:p w14:paraId="7DABD18D" w14:textId="77777777" w:rsidR="007445F2" w:rsidRDefault="007445F2">
      <w:r>
        <w:continuationSeparator/>
      </w:r>
    </w:p>
  </w:footnote>
  <w:footnote w:id="1">
    <w:p w14:paraId="783A2F8F" w14:textId="4408C932" w:rsidR="00872F27" w:rsidRPr="00A80A44" w:rsidRDefault="00872F27" w:rsidP="00A80A44">
      <w:pPr>
        <w:pStyle w:val="Textpoznpodarou"/>
        <w:ind w:left="284" w:hanging="284"/>
        <w:jc w:val="both"/>
        <w:rPr>
          <w:rFonts w:ascii="Times New Roman" w:hAnsi="Times New Roman" w:cs="Times New Roman"/>
        </w:rPr>
      </w:pPr>
      <w:r w:rsidRPr="00A80A44">
        <w:rPr>
          <w:rStyle w:val="Znakapoznpodarou"/>
          <w:rFonts w:ascii="Times New Roman" w:hAnsi="Times New Roman" w:cs="Times New Roman"/>
        </w:rPr>
        <w:footnoteRef/>
      </w:r>
      <w:r w:rsidRPr="00A80A44">
        <w:rPr>
          <w:rFonts w:ascii="Times New Roman" w:hAnsi="Times New Roman" w:cs="Times New Roman"/>
        </w:rPr>
        <w:t xml:space="preserve"> </w:t>
      </w:r>
      <w:r w:rsidR="00791AF7">
        <w:rPr>
          <w:rFonts w:ascii="Times New Roman" w:hAnsi="Times New Roman" w:cs="Times New Roman"/>
        </w:rPr>
        <w:tab/>
      </w:r>
      <w:r w:rsidRPr="00A80A44">
        <w:rPr>
          <w:rFonts w:ascii="Times New Roman" w:hAnsi="Times New Roman" w:cs="Times New Roman"/>
        </w:rPr>
        <w:t>Smlouva s vybraným dodavatelem pro plnění předmětu veřejné zakázky bude uzavřena na dobu použitelnosti technologie určené k výpůjčce (zadavatel předpokládá dobu použitelnost zařízení s ohledem na</w:t>
      </w:r>
      <w:r w:rsidR="00FC49FA">
        <w:rPr>
          <w:rFonts w:ascii="Times New Roman" w:hAnsi="Times New Roman" w:cs="Times New Roman"/>
        </w:rPr>
        <w:t xml:space="preserve"> jeho</w:t>
      </w:r>
      <w:r w:rsidRPr="00A80A44">
        <w:rPr>
          <w:rFonts w:ascii="Times New Roman" w:hAnsi="Times New Roman" w:cs="Times New Roman"/>
        </w:rPr>
        <w:t xml:space="preserve"> technický stav na dobu 8 - 10 let); celková nabídková cena za 4 roky plnění v Kč bez DPH slouží zadavateli pro výpočet předpokládané hodnoty veřejné zakázky a také pro hodnocení nabídek</w:t>
      </w:r>
    </w:p>
  </w:footnote>
  <w:footnote w:id="2">
    <w:p w14:paraId="518096D6" w14:textId="77777777" w:rsidR="00C85338" w:rsidRDefault="00C85338" w:rsidP="009D3660">
      <w:pPr>
        <w:pStyle w:val="Textpoznpodarou"/>
        <w:tabs>
          <w:tab w:val="left" w:pos="284"/>
        </w:tabs>
        <w:spacing w:after="0" w:line="240" w:lineRule="auto"/>
      </w:pPr>
      <w:r>
        <w:rPr>
          <w:rStyle w:val="Znakypropoznmkupodarou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ab/>
        <w:t>Vyplní dodavatel ve vhodných případech</w:t>
      </w:r>
    </w:p>
  </w:footnote>
  <w:footnote w:id="3">
    <w:p w14:paraId="4D276A08" w14:textId="77777777" w:rsidR="00C85338" w:rsidRDefault="00C85338" w:rsidP="009D3660">
      <w:pPr>
        <w:pStyle w:val="Textpoznpodarou"/>
        <w:tabs>
          <w:tab w:val="left" w:pos="284"/>
        </w:tabs>
        <w:spacing w:after="0" w:line="240" w:lineRule="auto"/>
      </w:pPr>
      <w:r>
        <w:rPr>
          <w:rStyle w:val="Znakypropoznmkupodarou"/>
          <w:rFonts w:ascii="Times New Roman" w:hAnsi="Times New Roman"/>
        </w:rPr>
        <w:footnoteRef/>
      </w:r>
      <w:r>
        <w:tab/>
      </w:r>
      <w:r>
        <w:rPr>
          <w:rFonts w:ascii="Times New Roman" w:hAnsi="Times New Roman" w:cs="Times New Roman"/>
        </w:rPr>
        <w:t>Strana/oddíl nabídky; u požadavků je nutné uvést odkaz na stranu/oddíl v produktových materiálech (produkt data – originální technické listy, návod k obsluze/uživatelská příručka, informační letáky, fotografie atd.)</w:t>
      </w:r>
    </w:p>
  </w:footnote>
  <w:footnote w:id="4">
    <w:p w14:paraId="7C1B8A05" w14:textId="77777777" w:rsidR="00C85338" w:rsidRPr="000D278C" w:rsidRDefault="00C85338" w:rsidP="000D278C">
      <w:pPr>
        <w:pStyle w:val="Textpoznpodarou"/>
        <w:ind w:left="284" w:hanging="284"/>
        <w:rPr>
          <w:rFonts w:ascii="Times New Roman" w:hAnsi="Times New Roman" w:cs="Times New Roman"/>
        </w:rPr>
      </w:pPr>
      <w:r w:rsidRPr="000D278C">
        <w:rPr>
          <w:rStyle w:val="Znakapoznpodarou"/>
          <w:rFonts w:ascii="Times New Roman" w:hAnsi="Times New Roman" w:cs="Times New Roman"/>
        </w:rPr>
        <w:footnoteRef/>
      </w:r>
      <w:r w:rsidRPr="000D27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0D278C">
        <w:rPr>
          <w:rFonts w:ascii="Times New Roman" w:hAnsi="Times New Roman" w:cs="Times New Roman"/>
        </w:rPr>
        <w:t>https://stapro.eu/fons-products/fons-openlims/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1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auto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auto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auto"/>
        <w:sz w:val="16"/>
      </w:rPr>
    </w:lvl>
  </w:abstractNum>
  <w:abstractNum w:abstractNumId="1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B"/>
    <w:multiLevelType w:val="multilevel"/>
    <w:tmpl w:val="0000001B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52F7984"/>
    <w:multiLevelType w:val="multilevel"/>
    <w:tmpl w:val="131C8E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A412173"/>
    <w:multiLevelType w:val="hybridMultilevel"/>
    <w:tmpl w:val="977ABB7E"/>
    <w:lvl w:ilvl="0" w:tplc="1F44F26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1ED59EB"/>
    <w:multiLevelType w:val="multilevel"/>
    <w:tmpl w:val="6024A0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EF604FC"/>
    <w:multiLevelType w:val="hybridMultilevel"/>
    <w:tmpl w:val="8EF8211C"/>
    <w:lvl w:ilvl="0" w:tplc="82EE6B60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94156"/>
    <w:multiLevelType w:val="hybridMultilevel"/>
    <w:tmpl w:val="FD10EB3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5748C0"/>
    <w:multiLevelType w:val="hybridMultilevel"/>
    <w:tmpl w:val="34865DC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02128"/>
    <w:multiLevelType w:val="multilevel"/>
    <w:tmpl w:val="480AF3A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C3929B5"/>
    <w:multiLevelType w:val="hybridMultilevel"/>
    <w:tmpl w:val="E278CDF0"/>
    <w:lvl w:ilvl="0" w:tplc="F760CE64">
      <w:start w:val="1"/>
      <w:numFmt w:val="decimal"/>
      <w:lvlText w:val="%1."/>
      <w:lvlJc w:val="left"/>
      <w:pPr>
        <w:ind w:left="720" w:hanging="360"/>
      </w:pPr>
      <w:rPr>
        <w:strike w:val="0"/>
        <w:sz w:val="24"/>
        <w:szCs w:val="24"/>
      </w:rPr>
    </w:lvl>
    <w:lvl w:ilvl="1" w:tplc="862CA77E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448F4"/>
    <w:multiLevelType w:val="multilevel"/>
    <w:tmpl w:val="28FA88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42342B1"/>
    <w:multiLevelType w:val="hybridMultilevel"/>
    <w:tmpl w:val="9AF42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E559F"/>
    <w:multiLevelType w:val="multilevel"/>
    <w:tmpl w:val="C674FA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B932AED"/>
    <w:multiLevelType w:val="multilevel"/>
    <w:tmpl w:val="E506A8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B942DC8"/>
    <w:multiLevelType w:val="multilevel"/>
    <w:tmpl w:val="3DECFE34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738527158">
    <w:abstractNumId w:val="11"/>
  </w:num>
  <w:num w:numId="2" w16cid:durableId="2117015254">
    <w:abstractNumId w:val="1"/>
  </w:num>
  <w:num w:numId="3" w16cid:durableId="1357661840">
    <w:abstractNumId w:val="5"/>
  </w:num>
  <w:num w:numId="4" w16cid:durableId="1245841085">
    <w:abstractNumId w:val="8"/>
  </w:num>
  <w:num w:numId="5" w16cid:durableId="972520380">
    <w:abstractNumId w:val="14"/>
  </w:num>
  <w:num w:numId="6" w16cid:durableId="930577895">
    <w:abstractNumId w:val="7"/>
  </w:num>
  <w:num w:numId="7" w16cid:durableId="1060784216">
    <w:abstractNumId w:val="16"/>
  </w:num>
  <w:num w:numId="8" w16cid:durableId="382485126">
    <w:abstractNumId w:val="5"/>
  </w:num>
  <w:num w:numId="9" w16cid:durableId="568227486">
    <w:abstractNumId w:val="15"/>
  </w:num>
  <w:num w:numId="10" w16cid:durableId="27530825">
    <w:abstractNumId w:val="6"/>
  </w:num>
  <w:num w:numId="11" w16cid:durableId="1536694860">
    <w:abstractNumId w:val="9"/>
  </w:num>
  <w:num w:numId="12" w16cid:durableId="820850138">
    <w:abstractNumId w:val="13"/>
  </w:num>
  <w:num w:numId="13" w16cid:durableId="1955359721">
    <w:abstractNumId w:val="10"/>
  </w:num>
  <w:num w:numId="14" w16cid:durableId="1444350524">
    <w:abstractNumId w:val="4"/>
  </w:num>
  <w:num w:numId="15" w16cid:durableId="16740303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e7NJJS5m/yEm47uHgVZXSZDIJXePzQTtsDntO1Dnx1gROAxH8ed+rU6tsI8YxS3inRhhs7BWTsnCXvCn1uu6HQ==" w:salt="A8PI4+zzX8rKLkn7vs2ftw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2B0"/>
    <w:rsid w:val="00000758"/>
    <w:rsid w:val="00002ED3"/>
    <w:rsid w:val="000056B3"/>
    <w:rsid w:val="0000690F"/>
    <w:rsid w:val="0001269F"/>
    <w:rsid w:val="00012D69"/>
    <w:rsid w:val="00013906"/>
    <w:rsid w:val="00015509"/>
    <w:rsid w:val="0001585C"/>
    <w:rsid w:val="0001749F"/>
    <w:rsid w:val="000237A7"/>
    <w:rsid w:val="000266F4"/>
    <w:rsid w:val="00032D3A"/>
    <w:rsid w:val="000346DE"/>
    <w:rsid w:val="00034DD3"/>
    <w:rsid w:val="00036263"/>
    <w:rsid w:val="0003721D"/>
    <w:rsid w:val="00037667"/>
    <w:rsid w:val="0003768A"/>
    <w:rsid w:val="00044EFF"/>
    <w:rsid w:val="0005501B"/>
    <w:rsid w:val="00061C9E"/>
    <w:rsid w:val="0006395A"/>
    <w:rsid w:val="000647F1"/>
    <w:rsid w:val="00065CBC"/>
    <w:rsid w:val="00077239"/>
    <w:rsid w:val="00083576"/>
    <w:rsid w:val="00083D09"/>
    <w:rsid w:val="0008741D"/>
    <w:rsid w:val="0009042C"/>
    <w:rsid w:val="000904E7"/>
    <w:rsid w:val="000907CF"/>
    <w:rsid w:val="00090902"/>
    <w:rsid w:val="00091AD9"/>
    <w:rsid w:val="00094A93"/>
    <w:rsid w:val="00094F30"/>
    <w:rsid w:val="00097288"/>
    <w:rsid w:val="000A03FA"/>
    <w:rsid w:val="000A0F55"/>
    <w:rsid w:val="000A1965"/>
    <w:rsid w:val="000A3C5F"/>
    <w:rsid w:val="000A5446"/>
    <w:rsid w:val="000B4117"/>
    <w:rsid w:val="000B7412"/>
    <w:rsid w:val="000C0C1F"/>
    <w:rsid w:val="000C2291"/>
    <w:rsid w:val="000C52FF"/>
    <w:rsid w:val="000C7242"/>
    <w:rsid w:val="000C7F3A"/>
    <w:rsid w:val="000D14A5"/>
    <w:rsid w:val="000D244E"/>
    <w:rsid w:val="000D278C"/>
    <w:rsid w:val="000D4C47"/>
    <w:rsid w:val="000D4E8F"/>
    <w:rsid w:val="000D5AA4"/>
    <w:rsid w:val="000E0E38"/>
    <w:rsid w:val="000E222A"/>
    <w:rsid w:val="000E3100"/>
    <w:rsid w:val="000E5246"/>
    <w:rsid w:val="000E7342"/>
    <w:rsid w:val="000F489C"/>
    <w:rsid w:val="000F5A98"/>
    <w:rsid w:val="000F73C1"/>
    <w:rsid w:val="00100642"/>
    <w:rsid w:val="00102400"/>
    <w:rsid w:val="00102CF7"/>
    <w:rsid w:val="00102D18"/>
    <w:rsid w:val="001047B6"/>
    <w:rsid w:val="0010647C"/>
    <w:rsid w:val="00106CAF"/>
    <w:rsid w:val="00111D39"/>
    <w:rsid w:val="00113834"/>
    <w:rsid w:val="00114084"/>
    <w:rsid w:val="0011594A"/>
    <w:rsid w:val="001160BF"/>
    <w:rsid w:val="0011742D"/>
    <w:rsid w:val="00117B2D"/>
    <w:rsid w:val="001216DC"/>
    <w:rsid w:val="001239DD"/>
    <w:rsid w:val="0012434D"/>
    <w:rsid w:val="00126251"/>
    <w:rsid w:val="00130C63"/>
    <w:rsid w:val="00130E51"/>
    <w:rsid w:val="00134F40"/>
    <w:rsid w:val="001377CF"/>
    <w:rsid w:val="001405F7"/>
    <w:rsid w:val="00140C6C"/>
    <w:rsid w:val="0014159E"/>
    <w:rsid w:val="0014453A"/>
    <w:rsid w:val="0014533C"/>
    <w:rsid w:val="00152390"/>
    <w:rsid w:val="00152C79"/>
    <w:rsid w:val="00153CF3"/>
    <w:rsid w:val="00154500"/>
    <w:rsid w:val="00154BD2"/>
    <w:rsid w:val="00157EF7"/>
    <w:rsid w:val="00164906"/>
    <w:rsid w:val="00165102"/>
    <w:rsid w:val="00165B98"/>
    <w:rsid w:val="0016654B"/>
    <w:rsid w:val="001665B5"/>
    <w:rsid w:val="00170DAF"/>
    <w:rsid w:val="001728D8"/>
    <w:rsid w:val="00172E23"/>
    <w:rsid w:val="001754CB"/>
    <w:rsid w:val="00177758"/>
    <w:rsid w:val="00177F9A"/>
    <w:rsid w:val="00180377"/>
    <w:rsid w:val="00186574"/>
    <w:rsid w:val="00187B32"/>
    <w:rsid w:val="001904AB"/>
    <w:rsid w:val="001919FC"/>
    <w:rsid w:val="001939F7"/>
    <w:rsid w:val="00195B11"/>
    <w:rsid w:val="001A1115"/>
    <w:rsid w:val="001A274D"/>
    <w:rsid w:val="001A314E"/>
    <w:rsid w:val="001A5D8C"/>
    <w:rsid w:val="001B207A"/>
    <w:rsid w:val="001B37EF"/>
    <w:rsid w:val="001B6FF0"/>
    <w:rsid w:val="001C09CD"/>
    <w:rsid w:val="001C0C89"/>
    <w:rsid w:val="001C180E"/>
    <w:rsid w:val="001C1D30"/>
    <w:rsid w:val="001C2E95"/>
    <w:rsid w:val="001C4E41"/>
    <w:rsid w:val="001C5B49"/>
    <w:rsid w:val="001C7134"/>
    <w:rsid w:val="001D0BBC"/>
    <w:rsid w:val="001D2920"/>
    <w:rsid w:val="001D590D"/>
    <w:rsid w:val="001D5B20"/>
    <w:rsid w:val="001D787F"/>
    <w:rsid w:val="001E2AD1"/>
    <w:rsid w:val="001E462B"/>
    <w:rsid w:val="001E79F8"/>
    <w:rsid w:val="001E7E2F"/>
    <w:rsid w:val="001F505F"/>
    <w:rsid w:val="001F6742"/>
    <w:rsid w:val="001F688A"/>
    <w:rsid w:val="00200162"/>
    <w:rsid w:val="0020237E"/>
    <w:rsid w:val="00202F4E"/>
    <w:rsid w:val="002039C1"/>
    <w:rsid w:val="0020745E"/>
    <w:rsid w:val="002101C2"/>
    <w:rsid w:val="002118E9"/>
    <w:rsid w:val="00211DB8"/>
    <w:rsid w:val="00212267"/>
    <w:rsid w:val="002154AF"/>
    <w:rsid w:val="002177B9"/>
    <w:rsid w:val="00222832"/>
    <w:rsid w:val="002259C1"/>
    <w:rsid w:val="00230E20"/>
    <w:rsid w:val="00232037"/>
    <w:rsid w:val="002323B1"/>
    <w:rsid w:val="0023240D"/>
    <w:rsid w:val="002327EC"/>
    <w:rsid w:val="002335FC"/>
    <w:rsid w:val="0023457B"/>
    <w:rsid w:val="00236D18"/>
    <w:rsid w:val="0024008B"/>
    <w:rsid w:val="0024021A"/>
    <w:rsid w:val="00241C86"/>
    <w:rsid w:val="0024319A"/>
    <w:rsid w:val="002448A0"/>
    <w:rsid w:val="002449B8"/>
    <w:rsid w:val="00245F8D"/>
    <w:rsid w:val="00250634"/>
    <w:rsid w:val="00250E5C"/>
    <w:rsid w:val="00251034"/>
    <w:rsid w:val="00263E72"/>
    <w:rsid w:val="00264F96"/>
    <w:rsid w:val="00266CB8"/>
    <w:rsid w:val="0026726D"/>
    <w:rsid w:val="00267410"/>
    <w:rsid w:val="002677F5"/>
    <w:rsid w:val="00270E6A"/>
    <w:rsid w:val="00272015"/>
    <w:rsid w:val="002746AF"/>
    <w:rsid w:val="002761A2"/>
    <w:rsid w:val="00276F9A"/>
    <w:rsid w:val="00283577"/>
    <w:rsid w:val="00283722"/>
    <w:rsid w:val="00285465"/>
    <w:rsid w:val="0028558F"/>
    <w:rsid w:val="002933FE"/>
    <w:rsid w:val="002939E1"/>
    <w:rsid w:val="00296376"/>
    <w:rsid w:val="00296D01"/>
    <w:rsid w:val="0029775E"/>
    <w:rsid w:val="002A05F5"/>
    <w:rsid w:val="002A0D67"/>
    <w:rsid w:val="002A297A"/>
    <w:rsid w:val="002A3E62"/>
    <w:rsid w:val="002A609C"/>
    <w:rsid w:val="002B03E9"/>
    <w:rsid w:val="002B38E1"/>
    <w:rsid w:val="002B424F"/>
    <w:rsid w:val="002B6CC4"/>
    <w:rsid w:val="002B7691"/>
    <w:rsid w:val="002C049E"/>
    <w:rsid w:val="002C0BD4"/>
    <w:rsid w:val="002C2D0B"/>
    <w:rsid w:val="002C5951"/>
    <w:rsid w:val="002C67E5"/>
    <w:rsid w:val="002D0DCD"/>
    <w:rsid w:val="002D2948"/>
    <w:rsid w:val="002D4F15"/>
    <w:rsid w:val="002D5688"/>
    <w:rsid w:val="002E0A55"/>
    <w:rsid w:val="002E37FC"/>
    <w:rsid w:val="002E463B"/>
    <w:rsid w:val="002E5B37"/>
    <w:rsid w:val="002E60AE"/>
    <w:rsid w:val="002F622C"/>
    <w:rsid w:val="002F6267"/>
    <w:rsid w:val="002F6743"/>
    <w:rsid w:val="002F703C"/>
    <w:rsid w:val="002F71A4"/>
    <w:rsid w:val="00301978"/>
    <w:rsid w:val="00302BFE"/>
    <w:rsid w:val="00303D55"/>
    <w:rsid w:val="0030422D"/>
    <w:rsid w:val="0030550E"/>
    <w:rsid w:val="00306523"/>
    <w:rsid w:val="003072C6"/>
    <w:rsid w:val="003076D0"/>
    <w:rsid w:val="0030776E"/>
    <w:rsid w:val="00307E1E"/>
    <w:rsid w:val="00307FBD"/>
    <w:rsid w:val="00310181"/>
    <w:rsid w:val="0031111D"/>
    <w:rsid w:val="00317CFE"/>
    <w:rsid w:val="003237A8"/>
    <w:rsid w:val="00324EF6"/>
    <w:rsid w:val="00326247"/>
    <w:rsid w:val="00330171"/>
    <w:rsid w:val="00331150"/>
    <w:rsid w:val="003316DE"/>
    <w:rsid w:val="003322D7"/>
    <w:rsid w:val="003341A7"/>
    <w:rsid w:val="003371E6"/>
    <w:rsid w:val="003401E6"/>
    <w:rsid w:val="003410F5"/>
    <w:rsid w:val="00341642"/>
    <w:rsid w:val="003426D7"/>
    <w:rsid w:val="0034277C"/>
    <w:rsid w:val="00345A78"/>
    <w:rsid w:val="003518CC"/>
    <w:rsid w:val="003518DC"/>
    <w:rsid w:val="00352AE7"/>
    <w:rsid w:val="003554FA"/>
    <w:rsid w:val="00356B68"/>
    <w:rsid w:val="00357F6E"/>
    <w:rsid w:val="003641BA"/>
    <w:rsid w:val="00364C5D"/>
    <w:rsid w:val="00370DA6"/>
    <w:rsid w:val="00372C23"/>
    <w:rsid w:val="00372DAF"/>
    <w:rsid w:val="00380B01"/>
    <w:rsid w:val="00380EBE"/>
    <w:rsid w:val="00383FB2"/>
    <w:rsid w:val="003848B0"/>
    <w:rsid w:val="0038611D"/>
    <w:rsid w:val="00386392"/>
    <w:rsid w:val="00392010"/>
    <w:rsid w:val="00392771"/>
    <w:rsid w:val="00394FB5"/>
    <w:rsid w:val="003A022F"/>
    <w:rsid w:val="003A0736"/>
    <w:rsid w:val="003A0747"/>
    <w:rsid w:val="003A12FB"/>
    <w:rsid w:val="003A27B1"/>
    <w:rsid w:val="003A2C39"/>
    <w:rsid w:val="003A2F91"/>
    <w:rsid w:val="003A39E2"/>
    <w:rsid w:val="003A62B3"/>
    <w:rsid w:val="003A694F"/>
    <w:rsid w:val="003A6C1C"/>
    <w:rsid w:val="003B1241"/>
    <w:rsid w:val="003B5039"/>
    <w:rsid w:val="003B51B8"/>
    <w:rsid w:val="003B6ADB"/>
    <w:rsid w:val="003C00F4"/>
    <w:rsid w:val="003C11A7"/>
    <w:rsid w:val="003C2C6A"/>
    <w:rsid w:val="003C7544"/>
    <w:rsid w:val="003C7AC2"/>
    <w:rsid w:val="003D01DA"/>
    <w:rsid w:val="003D1275"/>
    <w:rsid w:val="003D237B"/>
    <w:rsid w:val="003D2420"/>
    <w:rsid w:val="003D320D"/>
    <w:rsid w:val="003D3498"/>
    <w:rsid w:val="003D3836"/>
    <w:rsid w:val="003D4183"/>
    <w:rsid w:val="003E0B5E"/>
    <w:rsid w:val="003E0C98"/>
    <w:rsid w:val="003E1C0A"/>
    <w:rsid w:val="003E4FB4"/>
    <w:rsid w:val="003E54EB"/>
    <w:rsid w:val="003E603A"/>
    <w:rsid w:val="003E6124"/>
    <w:rsid w:val="003F32F1"/>
    <w:rsid w:val="003F56D6"/>
    <w:rsid w:val="003F656E"/>
    <w:rsid w:val="003F664D"/>
    <w:rsid w:val="003F7055"/>
    <w:rsid w:val="003F7387"/>
    <w:rsid w:val="003F7A9B"/>
    <w:rsid w:val="003F7D75"/>
    <w:rsid w:val="004007EC"/>
    <w:rsid w:val="00400D69"/>
    <w:rsid w:val="00402FB8"/>
    <w:rsid w:val="00404435"/>
    <w:rsid w:val="0040449B"/>
    <w:rsid w:val="00407400"/>
    <w:rsid w:val="00411215"/>
    <w:rsid w:val="00411EE0"/>
    <w:rsid w:val="00412499"/>
    <w:rsid w:val="0041623E"/>
    <w:rsid w:val="004202A2"/>
    <w:rsid w:val="00420B35"/>
    <w:rsid w:val="00420DCA"/>
    <w:rsid w:val="00424590"/>
    <w:rsid w:val="00425EB1"/>
    <w:rsid w:val="00426272"/>
    <w:rsid w:val="0042664E"/>
    <w:rsid w:val="00426C2C"/>
    <w:rsid w:val="00434AD8"/>
    <w:rsid w:val="00434E3F"/>
    <w:rsid w:val="00435435"/>
    <w:rsid w:val="00436D65"/>
    <w:rsid w:val="00437531"/>
    <w:rsid w:val="00442034"/>
    <w:rsid w:val="004420F5"/>
    <w:rsid w:val="004430CB"/>
    <w:rsid w:val="00444720"/>
    <w:rsid w:val="004468BC"/>
    <w:rsid w:val="00446CBE"/>
    <w:rsid w:val="004515FF"/>
    <w:rsid w:val="004527A9"/>
    <w:rsid w:val="00453DBD"/>
    <w:rsid w:val="00455985"/>
    <w:rsid w:val="00457058"/>
    <w:rsid w:val="004600D2"/>
    <w:rsid w:val="00460827"/>
    <w:rsid w:val="004611D5"/>
    <w:rsid w:val="00462490"/>
    <w:rsid w:val="00463534"/>
    <w:rsid w:val="00471851"/>
    <w:rsid w:val="00472677"/>
    <w:rsid w:val="00473DFE"/>
    <w:rsid w:val="004751F8"/>
    <w:rsid w:val="004768A1"/>
    <w:rsid w:val="00476BCE"/>
    <w:rsid w:val="00480AB5"/>
    <w:rsid w:val="00480D34"/>
    <w:rsid w:val="004824D2"/>
    <w:rsid w:val="00482942"/>
    <w:rsid w:val="00482F9E"/>
    <w:rsid w:val="00483E8E"/>
    <w:rsid w:val="004850B1"/>
    <w:rsid w:val="00485C39"/>
    <w:rsid w:val="00495290"/>
    <w:rsid w:val="0049619F"/>
    <w:rsid w:val="0049728B"/>
    <w:rsid w:val="004A0154"/>
    <w:rsid w:val="004A089B"/>
    <w:rsid w:val="004A4B48"/>
    <w:rsid w:val="004A62E5"/>
    <w:rsid w:val="004A69F0"/>
    <w:rsid w:val="004B32F8"/>
    <w:rsid w:val="004B57C1"/>
    <w:rsid w:val="004B65E8"/>
    <w:rsid w:val="004B6955"/>
    <w:rsid w:val="004B7C48"/>
    <w:rsid w:val="004C1A74"/>
    <w:rsid w:val="004C25CA"/>
    <w:rsid w:val="004C2CA3"/>
    <w:rsid w:val="004C3406"/>
    <w:rsid w:val="004C4BAF"/>
    <w:rsid w:val="004C5016"/>
    <w:rsid w:val="004C6108"/>
    <w:rsid w:val="004D2095"/>
    <w:rsid w:val="004D528B"/>
    <w:rsid w:val="004D5F3B"/>
    <w:rsid w:val="004D6CFC"/>
    <w:rsid w:val="004D719B"/>
    <w:rsid w:val="004E0D8E"/>
    <w:rsid w:val="004E26C0"/>
    <w:rsid w:val="004E517D"/>
    <w:rsid w:val="004E5261"/>
    <w:rsid w:val="004F044E"/>
    <w:rsid w:val="004F1F41"/>
    <w:rsid w:val="004F2526"/>
    <w:rsid w:val="004F270A"/>
    <w:rsid w:val="004F3EF0"/>
    <w:rsid w:val="004F47CC"/>
    <w:rsid w:val="004F55D2"/>
    <w:rsid w:val="004F7533"/>
    <w:rsid w:val="004F7718"/>
    <w:rsid w:val="005014E9"/>
    <w:rsid w:val="00505190"/>
    <w:rsid w:val="00506A54"/>
    <w:rsid w:val="00507B49"/>
    <w:rsid w:val="00512B9A"/>
    <w:rsid w:val="005133EF"/>
    <w:rsid w:val="00513A31"/>
    <w:rsid w:val="00514E15"/>
    <w:rsid w:val="00515382"/>
    <w:rsid w:val="0052382C"/>
    <w:rsid w:val="00524C07"/>
    <w:rsid w:val="00525369"/>
    <w:rsid w:val="00525463"/>
    <w:rsid w:val="00525DE4"/>
    <w:rsid w:val="005317FA"/>
    <w:rsid w:val="0053294C"/>
    <w:rsid w:val="005355BF"/>
    <w:rsid w:val="00535E77"/>
    <w:rsid w:val="005375B7"/>
    <w:rsid w:val="0054051F"/>
    <w:rsid w:val="00541A5A"/>
    <w:rsid w:val="00545C11"/>
    <w:rsid w:val="005470AF"/>
    <w:rsid w:val="005515E7"/>
    <w:rsid w:val="0055459D"/>
    <w:rsid w:val="005575D9"/>
    <w:rsid w:val="00557BBA"/>
    <w:rsid w:val="00561670"/>
    <w:rsid w:val="005636E5"/>
    <w:rsid w:val="005643F4"/>
    <w:rsid w:val="0056507E"/>
    <w:rsid w:val="00566EC4"/>
    <w:rsid w:val="005672C8"/>
    <w:rsid w:val="00570C24"/>
    <w:rsid w:val="00573384"/>
    <w:rsid w:val="005755FF"/>
    <w:rsid w:val="005760B4"/>
    <w:rsid w:val="005762BF"/>
    <w:rsid w:val="00576CC3"/>
    <w:rsid w:val="00580210"/>
    <w:rsid w:val="005828EC"/>
    <w:rsid w:val="00583C37"/>
    <w:rsid w:val="00584F91"/>
    <w:rsid w:val="0058541B"/>
    <w:rsid w:val="0058557B"/>
    <w:rsid w:val="00586C95"/>
    <w:rsid w:val="0058711D"/>
    <w:rsid w:val="005911E2"/>
    <w:rsid w:val="00593EBE"/>
    <w:rsid w:val="005940CE"/>
    <w:rsid w:val="00596DC2"/>
    <w:rsid w:val="005A2C8B"/>
    <w:rsid w:val="005B3ABD"/>
    <w:rsid w:val="005B57A5"/>
    <w:rsid w:val="005C4A5D"/>
    <w:rsid w:val="005C4AC2"/>
    <w:rsid w:val="005D026A"/>
    <w:rsid w:val="005D1203"/>
    <w:rsid w:val="005D36BA"/>
    <w:rsid w:val="005D76C5"/>
    <w:rsid w:val="005D7BFD"/>
    <w:rsid w:val="005E0830"/>
    <w:rsid w:val="005E20A7"/>
    <w:rsid w:val="005E32E4"/>
    <w:rsid w:val="005E7290"/>
    <w:rsid w:val="005F0F22"/>
    <w:rsid w:val="005F15B1"/>
    <w:rsid w:val="005F2F07"/>
    <w:rsid w:val="005F3325"/>
    <w:rsid w:val="005F37C0"/>
    <w:rsid w:val="005F5FC4"/>
    <w:rsid w:val="005F7046"/>
    <w:rsid w:val="005F7EEF"/>
    <w:rsid w:val="00600192"/>
    <w:rsid w:val="00601331"/>
    <w:rsid w:val="00603185"/>
    <w:rsid w:val="00603C39"/>
    <w:rsid w:val="00604712"/>
    <w:rsid w:val="00605CC0"/>
    <w:rsid w:val="00610381"/>
    <w:rsid w:val="00612A6C"/>
    <w:rsid w:val="00616270"/>
    <w:rsid w:val="00616B7A"/>
    <w:rsid w:val="00617EC6"/>
    <w:rsid w:val="0062078A"/>
    <w:rsid w:val="006208C8"/>
    <w:rsid w:val="00625663"/>
    <w:rsid w:val="0062786E"/>
    <w:rsid w:val="00631F94"/>
    <w:rsid w:val="00636B28"/>
    <w:rsid w:val="0063746D"/>
    <w:rsid w:val="00640BD8"/>
    <w:rsid w:val="00641417"/>
    <w:rsid w:val="00642105"/>
    <w:rsid w:val="006447A7"/>
    <w:rsid w:val="00644866"/>
    <w:rsid w:val="00650E32"/>
    <w:rsid w:val="00652B0F"/>
    <w:rsid w:val="0065440A"/>
    <w:rsid w:val="00660692"/>
    <w:rsid w:val="00661138"/>
    <w:rsid w:val="00661A15"/>
    <w:rsid w:val="006631C7"/>
    <w:rsid w:val="0066376B"/>
    <w:rsid w:val="00664110"/>
    <w:rsid w:val="006659B6"/>
    <w:rsid w:val="00665B6C"/>
    <w:rsid w:val="006752FE"/>
    <w:rsid w:val="00684CA3"/>
    <w:rsid w:val="00684E2F"/>
    <w:rsid w:val="006852E2"/>
    <w:rsid w:val="00692D01"/>
    <w:rsid w:val="00694C42"/>
    <w:rsid w:val="006960C9"/>
    <w:rsid w:val="006A7188"/>
    <w:rsid w:val="006A72FF"/>
    <w:rsid w:val="006A7658"/>
    <w:rsid w:val="006B046B"/>
    <w:rsid w:val="006B0E95"/>
    <w:rsid w:val="006B1ADD"/>
    <w:rsid w:val="006B69B6"/>
    <w:rsid w:val="006B6ED7"/>
    <w:rsid w:val="006C0B24"/>
    <w:rsid w:val="006C212E"/>
    <w:rsid w:val="006C5DD8"/>
    <w:rsid w:val="006C7A61"/>
    <w:rsid w:val="006D048C"/>
    <w:rsid w:val="006D6667"/>
    <w:rsid w:val="006D6FC2"/>
    <w:rsid w:val="006D7E2F"/>
    <w:rsid w:val="006E19DC"/>
    <w:rsid w:val="006E1B40"/>
    <w:rsid w:val="006E2D6C"/>
    <w:rsid w:val="006F06D8"/>
    <w:rsid w:val="006F0CD7"/>
    <w:rsid w:val="006F380B"/>
    <w:rsid w:val="006F46DE"/>
    <w:rsid w:val="006F669F"/>
    <w:rsid w:val="006F6FAE"/>
    <w:rsid w:val="00703E80"/>
    <w:rsid w:val="0070478D"/>
    <w:rsid w:val="007048AF"/>
    <w:rsid w:val="007055EF"/>
    <w:rsid w:val="007070C2"/>
    <w:rsid w:val="00710A21"/>
    <w:rsid w:val="00710FC3"/>
    <w:rsid w:val="00713322"/>
    <w:rsid w:val="0071461F"/>
    <w:rsid w:val="00720A88"/>
    <w:rsid w:val="00721E9C"/>
    <w:rsid w:val="00721F9A"/>
    <w:rsid w:val="007224C2"/>
    <w:rsid w:val="00734ADF"/>
    <w:rsid w:val="00737B73"/>
    <w:rsid w:val="00737C03"/>
    <w:rsid w:val="00741968"/>
    <w:rsid w:val="00741D26"/>
    <w:rsid w:val="007422EC"/>
    <w:rsid w:val="007445F2"/>
    <w:rsid w:val="007446A3"/>
    <w:rsid w:val="00745692"/>
    <w:rsid w:val="00745CFE"/>
    <w:rsid w:val="00747E12"/>
    <w:rsid w:val="0075125C"/>
    <w:rsid w:val="00751C42"/>
    <w:rsid w:val="00753CE8"/>
    <w:rsid w:val="00754677"/>
    <w:rsid w:val="0075714E"/>
    <w:rsid w:val="0076156C"/>
    <w:rsid w:val="00762F5A"/>
    <w:rsid w:val="0076441C"/>
    <w:rsid w:val="0076530D"/>
    <w:rsid w:val="00766B65"/>
    <w:rsid w:val="00772391"/>
    <w:rsid w:val="007738CF"/>
    <w:rsid w:val="0077417D"/>
    <w:rsid w:val="0077420E"/>
    <w:rsid w:val="00775A6A"/>
    <w:rsid w:val="00783499"/>
    <w:rsid w:val="00783F3E"/>
    <w:rsid w:val="00784744"/>
    <w:rsid w:val="00787C9D"/>
    <w:rsid w:val="00791AF7"/>
    <w:rsid w:val="007940BF"/>
    <w:rsid w:val="00796E4D"/>
    <w:rsid w:val="007A1579"/>
    <w:rsid w:val="007A44FC"/>
    <w:rsid w:val="007A56D7"/>
    <w:rsid w:val="007A581D"/>
    <w:rsid w:val="007A5E81"/>
    <w:rsid w:val="007A7860"/>
    <w:rsid w:val="007B0224"/>
    <w:rsid w:val="007B293B"/>
    <w:rsid w:val="007B4033"/>
    <w:rsid w:val="007B529E"/>
    <w:rsid w:val="007B66A8"/>
    <w:rsid w:val="007B75ED"/>
    <w:rsid w:val="007C0887"/>
    <w:rsid w:val="007C24E5"/>
    <w:rsid w:val="007C2E5C"/>
    <w:rsid w:val="007C3E6E"/>
    <w:rsid w:val="007C5BE2"/>
    <w:rsid w:val="007C6197"/>
    <w:rsid w:val="007C63BF"/>
    <w:rsid w:val="007C6A21"/>
    <w:rsid w:val="007C7333"/>
    <w:rsid w:val="007D2949"/>
    <w:rsid w:val="007D6A47"/>
    <w:rsid w:val="007E02B0"/>
    <w:rsid w:val="007E441A"/>
    <w:rsid w:val="007E5EF8"/>
    <w:rsid w:val="007E74BC"/>
    <w:rsid w:val="007F1975"/>
    <w:rsid w:val="007F1DED"/>
    <w:rsid w:val="007F2394"/>
    <w:rsid w:val="007F257B"/>
    <w:rsid w:val="007F5A39"/>
    <w:rsid w:val="007F5D72"/>
    <w:rsid w:val="007F69DC"/>
    <w:rsid w:val="007F6A00"/>
    <w:rsid w:val="007F76EE"/>
    <w:rsid w:val="007F792E"/>
    <w:rsid w:val="007F7CB6"/>
    <w:rsid w:val="00800437"/>
    <w:rsid w:val="00800C31"/>
    <w:rsid w:val="00804562"/>
    <w:rsid w:val="008055B7"/>
    <w:rsid w:val="00805EA7"/>
    <w:rsid w:val="00806578"/>
    <w:rsid w:val="0081058A"/>
    <w:rsid w:val="008112A7"/>
    <w:rsid w:val="00817317"/>
    <w:rsid w:val="008214F5"/>
    <w:rsid w:val="00822BC7"/>
    <w:rsid w:val="00822CA4"/>
    <w:rsid w:val="008232D3"/>
    <w:rsid w:val="00826110"/>
    <w:rsid w:val="00827C8E"/>
    <w:rsid w:val="008340D2"/>
    <w:rsid w:val="00835B74"/>
    <w:rsid w:val="00836354"/>
    <w:rsid w:val="00837159"/>
    <w:rsid w:val="00841D9C"/>
    <w:rsid w:val="0084588C"/>
    <w:rsid w:val="008460F0"/>
    <w:rsid w:val="0084658A"/>
    <w:rsid w:val="0084701B"/>
    <w:rsid w:val="008475BF"/>
    <w:rsid w:val="008475FF"/>
    <w:rsid w:val="00852B76"/>
    <w:rsid w:val="00852E9C"/>
    <w:rsid w:val="00853565"/>
    <w:rsid w:val="00855AE6"/>
    <w:rsid w:val="008572F0"/>
    <w:rsid w:val="00862DA2"/>
    <w:rsid w:val="00862F92"/>
    <w:rsid w:val="0086542B"/>
    <w:rsid w:val="00865AFA"/>
    <w:rsid w:val="00866F83"/>
    <w:rsid w:val="00867A11"/>
    <w:rsid w:val="0087085B"/>
    <w:rsid w:val="008710B9"/>
    <w:rsid w:val="0087281D"/>
    <w:rsid w:val="00872F27"/>
    <w:rsid w:val="00875914"/>
    <w:rsid w:val="00877174"/>
    <w:rsid w:val="00877E88"/>
    <w:rsid w:val="00880302"/>
    <w:rsid w:val="0088062C"/>
    <w:rsid w:val="00880D56"/>
    <w:rsid w:val="008826AA"/>
    <w:rsid w:val="00885836"/>
    <w:rsid w:val="00885F76"/>
    <w:rsid w:val="00886646"/>
    <w:rsid w:val="00887C32"/>
    <w:rsid w:val="008905F1"/>
    <w:rsid w:val="00894703"/>
    <w:rsid w:val="00895CC8"/>
    <w:rsid w:val="00897118"/>
    <w:rsid w:val="008A0C43"/>
    <w:rsid w:val="008A2B75"/>
    <w:rsid w:val="008A366E"/>
    <w:rsid w:val="008A7023"/>
    <w:rsid w:val="008A7293"/>
    <w:rsid w:val="008A7F99"/>
    <w:rsid w:val="008B1AD4"/>
    <w:rsid w:val="008B1D29"/>
    <w:rsid w:val="008B1F29"/>
    <w:rsid w:val="008B3E3B"/>
    <w:rsid w:val="008B4334"/>
    <w:rsid w:val="008B6592"/>
    <w:rsid w:val="008C2938"/>
    <w:rsid w:val="008C584A"/>
    <w:rsid w:val="008D0FF9"/>
    <w:rsid w:val="008D12D4"/>
    <w:rsid w:val="008D174C"/>
    <w:rsid w:val="008D6FD2"/>
    <w:rsid w:val="008D704B"/>
    <w:rsid w:val="008D74A3"/>
    <w:rsid w:val="008E1C00"/>
    <w:rsid w:val="008E1C23"/>
    <w:rsid w:val="008E31D9"/>
    <w:rsid w:val="008E3D4B"/>
    <w:rsid w:val="008E47B4"/>
    <w:rsid w:val="008E611F"/>
    <w:rsid w:val="008F145A"/>
    <w:rsid w:val="008F6CD2"/>
    <w:rsid w:val="00904809"/>
    <w:rsid w:val="009070E7"/>
    <w:rsid w:val="00907C68"/>
    <w:rsid w:val="00910A26"/>
    <w:rsid w:val="0091118C"/>
    <w:rsid w:val="00911512"/>
    <w:rsid w:val="00913B16"/>
    <w:rsid w:val="00917C3B"/>
    <w:rsid w:val="00920BB5"/>
    <w:rsid w:val="0092142F"/>
    <w:rsid w:val="0092262B"/>
    <w:rsid w:val="00922A38"/>
    <w:rsid w:val="00924725"/>
    <w:rsid w:val="0092505C"/>
    <w:rsid w:val="0092540F"/>
    <w:rsid w:val="00926FE4"/>
    <w:rsid w:val="00930F5D"/>
    <w:rsid w:val="009320CB"/>
    <w:rsid w:val="00934820"/>
    <w:rsid w:val="00936B56"/>
    <w:rsid w:val="009374AA"/>
    <w:rsid w:val="00937F04"/>
    <w:rsid w:val="0094133A"/>
    <w:rsid w:val="0094428E"/>
    <w:rsid w:val="0094479A"/>
    <w:rsid w:val="0095017C"/>
    <w:rsid w:val="00952016"/>
    <w:rsid w:val="009521E4"/>
    <w:rsid w:val="00952870"/>
    <w:rsid w:val="00953B08"/>
    <w:rsid w:val="009544E5"/>
    <w:rsid w:val="00956433"/>
    <w:rsid w:val="0096179F"/>
    <w:rsid w:val="00964450"/>
    <w:rsid w:val="009674AB"/>
    <w:rsid w:val="00970297"/>
    <w:rsid w:val="0097201F"/>
    <w:rsid w:val="00975DFF"/>
    <w:rsid w:val="009766CC"/>
    <w:rsid w:val="00977539"/>
    <w:rsid w:val="009775B3"/>
    <w:rsid w:val="00980817"/>
    <w:rsid w:val="0098150D"/>
    <w:rsid w:val="00984C40"/>
    <w:rsid w:val="009850B5"/>
    <w:rsid w:val="00990254"/>
    <w:rsid w:val="00992B56"/>
    <w:rsid w:val="00994E09"/>
    <w:rsid w:val="00996EDD"/>
    <w:rsid w:val="00997E7A"/>
    <w:rsid w:val="009A0479"/>
    <w:rsid w:val="009A61BD"/>
    <w:rsid w:val="009B05D2"/>
    <w:rsid w:val="009B0850"/>
    <w:rsid w:val="009B3F3F"/>
    <w:rsid w:val="009B5355"/>
    <w:rsid w:val="009B7FA8"/>
    <w:rsid w:val="009C249B"/>
    <w:rsid w:val="009C3A8B"/>
    <w:rsid w:val="009C4F27"/>
    <w:rsid w:val="009C7D02"/>
    <w:rsid w:val="009D1968"/>
    <w:rsid w:val="009D2B9B"/>
    <w:rsid w:val="009D3660"/>
    <w:rsid w:val="009D5F1B"/>
    <w:rsid w:val="009E090D"/>
    <w:rsid w:val="009E11BE"/>
    <w:rsid w:val="009E1882"/>
    <w:rsid w:val="009E19CA"/>
    <w:rsid w:val="009E2FF4"/>
    <w:rsid w:val="009E5354"/>
    <w:rsid w:val="009E64A4"/>
    <w:rsid w:val="009F3C95"/>
    <w:rsid w:val="00A01005"/>
    <w:rsid w:val="00A06216"/>
    <w:rsid w:val="00A06864"/>
    <w:rsid w:val="00A13714"/>
    <w:rsid w:val="00A14183"/>
    <w:rsid w:val="00A148D2"/>
    <w:rsid w:val="00A17E10"/>
    <w:rsid w:val="00A27E60"/>
    <w:rsid w:val="00A30D17"/>
    <w:rsid w:val="00A34A69"/>
    <w:rsid w:val="00A37711"/>
    <w:rsid w:val="00A40277"/>
    <w:rsid w:val="00A40C3F"/>
    <w:rsid w:val="00A4207A"/>
    <w:rsid w:val="00A42885"/>
    <w:rsid w:val="00A42BD8"/>
    <w:rsid w:val="00A43508"/>
    <w:rsid w:val="00A47C50"/>
    <w:rsid w:val="00A5245F"/>
    <w:rsid w:val="00A52713"/>
    <w:rsid w:val="00A53B11"/>
    <w:rsid w:val="00A53CC3"/>
    <w:rsid w:val="00A53F79"/>
    <w:rsid w:val="00A54191"/>
    <w:rsid w:val="00A54B8D"/>
    <w:rsid w:val="00A56FCC"/>
    <w:rsid w:val="00A57FE7"/>
    <w:rsid w:val="00A602DF"/>
    <w:rsid w:val="00A637C2"/>
    <w:rsid w:val="00A642C0"/>
    <w:rsid w:val="00A65A2A"/>
    <w:rsid w:val="00A660A9"/>
    <w:rsid w:val="00A66C6F"/>
    <w:rsid w:val="00A67214"/>
    <w:rsid w:val="00A67A39"/>
    <w:rsid w:val="00A70EAD"/>
    <w:rsid w:val="00A71F1C"/>
    <w:rsid w:val="00A73798"/>
    <w:rsid w:val="00A773E9"/>
    <w:rsid w:val="00A77860"/>
    <w:rsid w:val="00A80A44"/>
    <w:rsid w:val="00A815D6"/>
    <w:rsid w:val="00A82228"/>
    <w:rsid w:val="00A82F00"/>
    <w:rsid w:val="00A848F5"/>
    <w:rsid w:val="00A84D93"/>
    <w:rsid w:val="00A8571D"/>
    <w:rsid w:val="00A907FF"/>
    <w:rsid w:val="00A92D7F"/>
    <w:rsid w:val="00A958ED"/>
    <w:rsid w:val="00A95ECF"/>
    <w:rsid w:val="00A9682B"/>
    <w:rsid w:val="00A96EE2"/>
    <w:rsid w:val="00A97F8B"/>
    <w:rsid w:val="00AA3015"/>
    <w:rsid w:val="00AA3901"/>
    <w:rsid w:val="00AA4AE3"/>
    <w:rsid w:val="00AA4F49"/>
    <w:rsid w:val="00AA5011"/>
    <w:rsid w:val="00AA6BE6"/>
    <w:rsid w:val="00AA7133"/>
    <w:rsid w:val="00AB065F"/>
    <w:rsid w:val="00AB3A64"/>
    <w:rsid w:val="00AB3D7D"/>
    <w:rsid w:val="00AB45DA"/>
    <w:rsid w:val="00AB75CC"/>
    <w:rsid w:val="00AC286D"/>
    <w:rsid w:val="00AC2EFF"/>
    <w:rsid w:val="00AC34CA"/>
    <w:rsid w:val="00AC456C"/>
    <w:rsid w:val="00AC59A7"/>
    <w:rsid w:val="00AC6825"/>
    <w:rsid w:val="00AD15E5"/>
    <w:rsid w:val="00AD6DCB"/>
    <w:rsid w:val="00AE01CE"/>
    <w:rsid w:val="00AE0C69"/>
    <w:rsid w:val="00AE1A34"/>
    <w:rsid w:val="00AE66FD"/>
    <w:rsid w:val="00AF2797"/>
    <w:rsid w:val="00AF66B3"/>
    <w:rsid w:val="00AF725E"/>
    <w:rsid w:val="00B0036B"/>
    <w:rsid w:val="00B01F92"/>
    <w:rsid w:val="00B023C7"/>
    <w:rsid w:val="00B036A9"/>
    <w:rsid w:val="00B03CCE"/>
    <w:rsid w:val="00B03EB8"/>
    <w:rsid w:val="00B067D9"/>
    <w:rsid w:val="00B07074"/>
    <w:rsid w:val="00B072EA"/>
    <w:rsid w:val="00B10BA1"/>
    <w:rsid w:val="00B10DA8"/>
    <w:rsid w:val="00B17830"/>
    <w:rsid w:val="00B17912"/>
    <w:rsid w:val="00B21526"/>
    <w:rsid w:val="00B21D47"/>
    <w:rsid w:val="00B23819"/>
    <w:rsid w:val="00B2457B"/>
    <w:rsid w:val="00B25F04"/>
    <w:rsid w:val="00B26345"/>
    <w:rsid w:val="00B318DA"/>
    <w:rsid w:val="00B32914"/>
    <w:rsid w:val="00B344CA"/>
    <w:rsid w:val="00B35287"/>
    <w:rsid w:val="00B36614"/>
    <w:rsid w:val="00B36A3C"/>
    <w:rsid w:val="00B36DA9"/>
    <w:rsid w:val="00B375E9"/>
    <w:rsid w:val="00B40374"/>
    <w:rsid w:val="00B41FFF"/>
    <w:rsid w:val="00B450E3"/>
    <w:rsid w:val="00B558C5"/>
    <w:rsid w:val="00B56D2D"/>
    <w:rsid w:val="00B6038C"/>
    <w:rsid w:val="00B62EEB"/>
    <w:rsid w:val="00B66053"/>
    <w:rsid w:val="00B673CF"/>
    <w:rsid w:val="00B67D7E"/>
    <w:rsid w:val="00B67DBE"/>
    <w:rsid w:val="00B723EF"/>
    <w:rsid w:val="00B73ACC"/>
    <w:rsid w:val="00B77098"/>
    <w:rsid w:val="00B83786"/>
    <w:rsid w:val="00B94127"/>
    <w:rsid w:val="00B9499C"/>
    <w:rsid w:val="00BA0643"/>
    <w:rsid w:val="00BA18AA"/>
    <w:rsid w:val="00BA2DB6"/>
    <w:rsid w:val="00BA3B45"/>
    <w:rsid w:val="00BB4835"/>
    <w:rsid w:val="00BB6EC5"/>
    <w:rsid w:val="00BB7726"/>
    <w:rsid w:val="00BB7969"/>
    <w:rsid w:val="00BC1D8F"/>
    <w:rsid w:val="00BC56B5"/>
    <w:rsid w:val="00BC571C"/>
    <w:rsid w:val="00BC653B"/>
    <w:rsid w:val="00BD11D6"/>
    <w:rsid w:val="00BD15E0"/>
    <w:rsid w:val="00BD369B"/>
    <w:rsid w:val="00BD4B0F"/>
    <w:rsid w:val="00BD5026"/>
    <w:rsid w:val="00BD6B72"/>
    <w:rsid w:val="00BD7C77"/>
    <w:rsid w:val="00BE2FFD"/>
    <w:rsid w:val="00BE3005"/>
    <w:rsid w:val="00BF1CD4"/>
    <w:rsid w:val="00BF2C6E"/>
    <w:rsid w:val="00BF5914"/>
    <w:rsid w:val="00BF60D2"/>
    <w:rsid w:val="00C014D5"/>
    <w:rsid w:val="00C01F7A"/>
    <w:rsid w:val="00C06989"/>
    <w:rsid w:val="00C06AD1"/>
    <w:rsid w:val="00C21484"/>
    <w:rsid w:val="00C22D1C"/>
    <w:rsid w:val="00C27649"/>
    <w:rsid w:val="00C306C1"/>
    <w:rsid w:val="00C3086E"/>
    <w:rsid w:val="00C36753"/>
    <w:rsid w:val="00C42F19"/>
    <w:rsid w:val="00C43E88"/>
    <w:rsid w:val="00C43E8C"/>
    <w:rsid w:val="00C44782"/>
    <w:rsid w:val="00C47BFE"/>
    <w:rsid w:val="00C50086"/>
    <w:rsid w:val="00C50112"/>
    <w:rsid w:val="00C5207D"/>
    <w:rsid w:val="00C53711"/>
    <w:rsid w:val="00C53DEF"/>
    <w:rsid w:val="00C53F48"/>
    <w:rsid w:val="00C5784F"/>
    <w:rsid w:val="00C6048F"/>
    <w:rsid w:val="00C60B4A"/>
    <w:rsid w:val="00C62345"/>
    <w:rsid w:val="00C62DF4"/>
    <w:rsid w:val="00C6527A"/>
    <w:rsid w:val="00C71A47"/>
    <w:rsid w:val="00C71C9F"/>
    <w:rsid w:val="00C743AF"/>
    <w:rsid w:val="00C74EDF"/>
    <w:rsid w:val="00C773E1"/>
    <w:rsid w:val="00C81207"/>
    <w:rsid w:val="00C8237B"/>
    <w:rsid w:val="00C829D5"/>
    <w:rsid w:val="00C8469A"/>
    <w:rsid w:val="00C85338"/>
    <w:rsid w:val="00C8692E"/>
    <w:rsid w:val="00C87601"/>
    <w:rsid w:val="00C90287"/>
    <w:rsid w:val="00C913D6"/>
    <w:rsid w:val="00C916E2"/>
    <w:rsid w:val="00C9761A"/>
    <w:rsid w:val="00CA5EFB"/>
    <w:rsid w:val="00CA7A46"/>
    <w:rsid w:val="00CA7F72"/>
    <w:rsid w:val="00CB1934"/>
    <w:rsid w:val="00CB2E71"/>
    <w:rsid w:val="00CB4C31"/>
    <w:rsid w:val="00CB5089"/>
    <w:rsid w:val="00CB6BBE"/>
    <w:rsid w:val="00CC034A"/>
    <w:rsid w:val="00CC1062"/>
    <w:rsid w:val="00CC13E2"/>
    <w:rsid w:val="00CC2050"/>
    <w:rsid w:val="00CC5FF2"/>
    <w:rsid w:val="00CC6600"/>
    <w:rsid w:val="00CC6992"/>
    <w:rsid w:val="00CC6C62"/>
    <w:rsid w:val="00CD01BB"/>
    <w:rsid w:val="00CD246C"/>
    <w:rsid w:val="00CD3E50"/>
    <w:rsid w:val="00CD6D7C"/>
    <w:rsid w:val="00CE017C"/>
    <w:rsid w:val="00CE061B"/>
    <w:rsid w:val="00CE08B2"/>
    <w:rsid w:val="00CE257D"/>
    <w:rsid w:val="00CE4550"/>
    <w:rsid w:val="00CE7650"/>
    <w:rsid w:val="00CE78AC"/>
    <w:rsid w:val="00CF2995"/>
    <w:rsid w:val="00CF76FD"/>
    <w:rsid w:val="00D007A4"/>
    <w:rsid w:val="00D01A94"/>
    <w:rsid w:val="00D03E89"/>
    <w:rsid w:val="00D058FF"/>
    <w:rsid w:val="00D070B2"/>
    <w:rsid w:val="00D11102"/>
    <w:rsid w:val="00D149AF"/>
    <w:rsid w:val="00D173E8"/>
    <w:rsid w:val="00D24A54"/>
    <w:rsid w:val="00D255AC"/>
    <w:rsid w:val="00D31F4D"/>
    <w:rsid w:val="00D3556A"/>
    <w:rsid w:val="00D41A6D"/>
    <w:rsid w:val="00D43045"/>
    <w:rsid w:val="00D52050"/>
    <w:rsid w:val="00D53E4E"/>
    <w:rsid w:val="00D56D74"/>
    <w:rsid w:val="00D6069A"/>
    <w:rsid w:val="00D61296"/>
    <w:rsid w:val="00D62390"/>
    <w:rsid w:val="00D6485A"/>
    <w:rsid w:val="00D66764"/>
    <w:rsid w:val="00D673ED"/>
    <w:rsid w:val="00D71EFB"/>
    <w:rsid w:val="00D7442A"/>
    <w:rsid w:val="00D74A4A"/>
    <w:rsid w:val="00D76F58"/>
    <w:rsid w:val="00D8372A"/>
    <w:rsid w:val="00D85EAE"/>
    <w:rsid w:val="00D87989"/>
    <w:rsid w:val="00D87E1C"/>
    <w:rsid w:val="00D90958"/>
    <w:rsid w:val="00D92D66"/>
    <w:rsid w:val="00D92D9B"/>
    <w:rsid w:val="00D94524"/>
    <w:rsid w:val="00D95854"/>
    <w:rsid w:val="00DA03D3"/>
    <w:rsid w:val="00DB0142"/>
    <w:rsid w:val="00DB379B"/>
    <w:rsid w:val="00DB62A7"/>
    <w:rsid w:val="00DB70DE"/>
    <w:rsid w:val="00DC565B"/>
    <w:rsid w:val="00DC679A"/>
    <w:rsid w:val="00DC6FDD"/>
    <w:rsid w:val="00DC7A10"/>
    <w:rsid w:val="00DD1F0A"/>
    <w:rsid w:val="00DD4EAA"/>
    <w:rsid w:val="00DD4F05"/>
    <w:rsid w:val="00DD535A"/>
    <w:rsid w:val="00DD70B1"/>
    <w:rsid w:val="00DD7A9C"/>
    <w:rsid w:val="00DE0440"/>
    <w:rsid w:val="00DE0D58"/>
    <w:rsid w:val="00DE4D11"/>
    <w:rsid w:val="00DE688C"/>
    <w:rsid w:val="00DF03B7"/>
    <w:rsid w:val="00DF1098"/>
    <w:rsid w:val="00DF5EA3"/>
    <w:rsid w:val="00DF7C52"/>
    <w:rsid w:val="00E00F29"/>
    <w:rsid w:val="00E04B80"/>
    <w:rsid w:val="00E06C4E"/>
    <w:rsid w:val="00E06FEB"/>
    <w:rsid w:val="00E10354"/>
    <w:rsid w:val="00E167A8"/>
    <w:rsid w:val="00E16FC0"/>
    <w:rsid w:val="00E172CB"/>
    <w:rsid w:val="00E20A6E"/>
    <w:rsid w:val="00E218F6"/>
    <w:rsid w:val="00E24B2C"/>
    <w:rsid w:val="00E278D9"/>
    <w:rsid w:val="00E31FA2"/>
    <w:rsid w:val="00E34097"/>
    <w:rsid w:val="00E342D7"/>
    <w:rsid w:val="00E34C39"/>
    <w:rsid w:val="00E366CC"/>
    <w:rsid w:val="00E37438"/>
    <w:rsid w:val="00E421CB"/>
    <w:rsid w:val="00E4518A"/>
    <w:rsid w:val="00E477E2"/>
    <w:rsid w:val="00E47FAD"/>
    <w:rsid w:val="00E50D9F"/>
    <w:rsid w:val="00E531CA"/>
    <w:rsid w:val="00E538E9"/>
    <w:rsid w:val="00E55366"/>
    <w:rsid w:val="00E57236"/>
    <w:rsid w:val="00E5772F"/>
    <w:rsid w:val="00E61C31"/>
    <w:rsid w:val="00E64E36"/>
    <w:rsid w:val="00E660FD"/>
    <w:rsid w:val="00E666AB"/>
    <w:rsid w:val="00E67207"/>
    <w:rsid w:val="00E672DF"/>
    <w:rsid w:val="00E701BB"/>
    <w:rsid w:val="00E71A51"/>
    <w:rsid w:val="00E72C46"/>
    <w:rsid w:val="00E74A5E"/>
    <w:rsid w:val="00E807B0"/>
    <w:rsid w:val="00E81923"/>
    <w:rsid w:val="00E82778"/>
    <w:rsid w:val="00E83D42"/>
    <w:rsid w:val="00E863C5"/>
    <w:rsid w:val="00E8744D"/>
    <w:rsid w:val="00E87B37"/>
    <w:rsid w:val="00E87DD1"/>
    <w:rsid w:val="00E933A5"/>
    <w:rsid w:val="00E939C2"/>
    <w:rsid w:val="00E94BF0"/>
    <w:rsid w:val="00E954D7"/>
    <w:rsid w:val="00E9749D"/>
    <w:rsid w:val="00E97E94"/>
    <w:rsid w:val="00EA01FE"/>
    <w:rsid w:val="00EA2D0D"/>
    <w:rsid w:val="00EA4D61"/>
    <w:rsid w:val="00EA5B40"/>
    <w:rsid w:val="00EB01B6"/>
    <w:rsid w:val="00EB0767"/>
    <w:rsid w:val="00EB3919"/>
    <w:rsid w:val="00EC0D1C"/>
    <w:rsid w:val="00EC130E"/>
    <w:rsid w:val="00EC3121"/>
    <w:rsid w:val="00EC3195"/>
    <w:rsid w:val="00EC41AA"/>
    <w:rsid w:val="00EC477C"/>
    <w:rsid w:val="00ED0899"/>
    <w:rsid w:val="00ED0CC0"/>
    <w:rsid w:val="00ED3E81"/>
    <w:rsid w:val="00ED4F5B"/>
    <w:rsid w:val="00ED5F1D"/>
    <w:rsid w:val="00EE0B55"/>
    <w:rsid w:val="00EE270C"/>
    <w:rsid w:val="00EE3E4C"/>
    <w:rsid w:val="00EE6724"/>
    <w:rsid w:val="00EF32A1"/>
    <w:rsid w:val="00EF3383"/>
    <w:rsid w:val="00EF367A"/>
    <w:rsid w:val="00EF6082"/>
    <w:rsid w:val="00F0280C"/>
    <w:rsid w:val="00F06BE3"/>
    <w:rsid w:val="00F10543"/>
    <w:rsid w:val="00F11EC1"/>
    <w:rsid w:val="00F153AE"/>
    <w:rsid w:val="00F17B42"/>
    <w:rsid w:val="00F20053"/>
    <w:rsid w:val="00F21EF6"/>
    <w:rsid w:val="00F23ABE"/>
    <w:rsid w:val="00F26EE0"/>
    <w:rsid w:val="00F27042"/>
    <w:rsid w:val="00F3034C"/>
    <w:rsid w:val="00F34CF9"/>
    <w:rsid w:val="00F3544C"/>
    <w:rsid w:val="00F3759B"/>
    <w:rsid w:val="00F40258"/>
    <w:rsid w:val="00F416C4"/>
    <w:rsid w:val="00F42710"/>
    <w:rsid w:val="00F468F5"/>
    <w:rsid w:val="00F46B09"/>
    <w:rsid w:val="00F4710B"/>
    <w:rsid w:val="00F5024B"/>
    <w:rsid w:val="00F5210D"/>
    <w:rsid w:val="00F529FE"/>
    <w:rsid w:val="00F5490D"/>
    <w:rsid w:val="00F603BE"/>
    <w:rsid w:val="00F60DF3"/>
    <w:rsid w:val="00F6111C"/>
    <w:rsid w:val="00F631F6"/>
    <w:rsid w:val="00F67C7B"/>
    <w:rsid w:val="00F83248"/>
    <w:rsid w:val="00F8778E"/>
    <w:rsid w:val="00F92571"/>
    <w:rsid w:val="00F92C00"/>
    <w:rsid w:val="00F93096"/>
    <w:rsid w:val="00F93699"/>
    <w:rsid w:val="00F95C87"/>
    <w:rsid w:val="00FA179A"/>
    <w:rsid w:val="00FA2107"/>
    <w:rsid w:val="00FA360A"/>
    <w:rsid w:val="00FA49D5"/>
    <w:rsid w:val="00FB05F6"/>
    <w:rsid w:val="00FB628D"/>
    <w:rsid w:val="00FC05E2"/>
    <w:rsid w:val="00FC4096"/>
    <w:rsid w:val="00FC49FA"/>
    <w:rsid w:val="00FC52A2"/>
    <w:rsid w:val="00FC5F68"/>
    <w:rsid w:val="00FD0A91"/>
    <w:rsid w:val="00FD51DC"/>
    <w:rsid w:val="00FE15CD"/>
    <w:rsid w:val="00FE370E"/>
    <w:rsid w:val="00FE384B"/>
    <w:rsid w:val="00FE4D68"/>
    <w:rsid w:val="00FE6531"/>
    <w:rsid w:val="00FE68DE"/>
    <w:rsid w:val="00FE7736"/>
    <w:rsid w:val="00FE7F4E"/>
    <w:rsid w:val="00FF0CD7"/>
    <w:rsid w:val="00FF1260"/>
    <w:rsid w:val="00FF3185"/>
    <w:rsid w:val="00FF553F"/>
    <w:rsid w:val="00FF5A6A"/>
    <w:rsid w:val="00FF6B94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297EEE"/>
  <w15:docId w15:val="{9BE4E148-CFF0-4E1B-9246-485557514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D0BBC"/>
    <w:pPr>
      <w:suppressAutoHyphens/>
    </w:pPr>
    <w:rPr>
      <w:b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color w:val="000000"/>
      <w:sz w:val="40"/>
      <w:szCs w:val="36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Cs/>
      <w:color w:val="000000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color w:val="auto"/>
      <w:sz w:val="1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hAnsi="Symbol"/>
      <w:color w:val="auto"/>
      <w:sz w:val="16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  <w:sz w:val="16"/>
    </w:rPr>
  </w:style>
  <w:style w:type="character" w:customStyle="1" w:styleId="WW8Num3z1">
    <w:name w:val="WW8Num3z1"/>
    <w:rPr>
      <w:rFonts w:ascii="Courier New" w:hAnsi="Courier New" w:cs="Courier New"/>
      <w:color w:val="auto"/>
      <w:sz w:val="16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4z0">
    <w:name w:val="WW8Num4z0"/>
    <w:rPr>
      <w:rFonts w:ascii="Symbol" w:hAnsi="Symbol"/>
      <w:color w:val="auto"/>
      <w:sz w:val="16"/>
    </w:rPr>
  </w:style>
  <w:style w:type="character" w:customStyle="1" w:styleId="WW8Num4z1">
    <w:name w:val="WW8Num4z1"/>
    <w:rPr>
      <w:rFonts w:ascii="Courier New" w:hAnsi="Courier New" w:cs="Courier New"/>
      <w:color w:val="auto"/>
      <w:sz w:val="16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/>
    </w:rPr>
  </w:style>
  <w:style w:type="character" w:customStyle="1" w:styleId="WW8Num5z0">
    <w:name w:val="WW8Num5z0"/>
    <w:rPr>
      <w:rFonts w:ascii="Symbol" w:hAnsi="Symbol"/>
      <w:color w:val="auto"/>
      <w:sz w:val="16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CM4">
    <w:name w:val="CM4"/>
    <w:basedOn w:val="Default"/>
    <w:next w:val="Default"/>
    <w:pPr>
      <w:spacing w:after="210"/>
    </w:pPr>
    <w:rPr>
      <w:color w:val="auto"/>
    </w:rPr>
  </w:style>
  <w:style w:type="paragraph" w:customStyle="1" w:styleId="Import0">
    <w:name w:val="Import 0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eastAsia="MS Mincho"/>
      <w:b w:val="0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Cs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2">
    <w:name w:val="Body Text 2"/>
    <w:basedOn w:val="Normln"/>
    <w:pPr>
      <w:jc w:val="both"/>
    </w:pPr>
    <w:rPr>
      <w:b w:val="0"/>
      <w:sz w:val="24"/>
    </w:rPr>
  </w:style>
  <w:style w:type="paragraph" w:styleId="Zkladntext3">
    <w:name w:val="Body Text 3"/>
    <w:basedOn w:val="Normln"/>
    <w:pPr>
      <w:jc w:val="both"/>
    </w:pPr>
    <w:rPr>
      <w:b w:val="0"/>
      <w:color w:val="000000"/>
      <w:sz w:val="24"/>
    </w:rPr>
  </w:style>
  <w:style w:type="paragraph" w:styleId="Zkladntextodsazen">
    <w:name w:val="Body Text Indent"/>
    <w:basedOn w:val="Normln"/>
    <w:link w:val="ZkladntextodsazenChar"/>
    <w:pPr>
      <w:ind w:left="1418"/>
      <w:jc w:val="both"/>
    </w:pPr>
    <w:rPr>
      <w:bCs/>
      <w:color w:val="000000"/>
      <w:sz w:val="24"/>
    </w:rPr>
  </w:style>
  <w:style w:type="paragraph" w:styleId="Zkladntextodsazen2">
    <w:name w:val="Body Text Indent 2"/>
    <w:basedOn w:val="Normln"/>
    <w:pPr>
      <w:ind w:left="-180"/>
      <w:jc w:val="both"/>
    </w:pPr>
    <w:rPr>
      <w:b w:val="0"/>
      <w:bCs/>
      <w:sz w:val="24"/>
      <w:szCs w:val="20"/>
    </w:rPr>
  </w:style>
  <w:style w:type="character" w:styleId="Odkaznakoment">
    <w:name w:val="annotation reference"/>
    <w:semiHidden/>
    <w:rsid w:val="007E02B0"/>
    <w:rPr>
      <w:sz w:val="16"/>
      <w:szCs w:val="16"/>
    </w:rPr>
  </w:style>
  <w:style w:type="paragraph" w:styleId="Textkomente">
    <w:name w:val="annotation text"/>
    <w:basedOn w:val="Normln"/>
    <w:semiHidden/>
    <w:rsid w:val="007E02B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E02B0"/>
    <w:rPr>
      <w:bCs/>
    </w:rPr>
  </w:style>
  <w:style w:type="paragraph" w:styleId="Textbubliny">
    <w:name w:val="Balloon Text"/>
    <w:basedOn w:val="Normln"/>
    <w:semiHidden/>
    <w:rsid w:val="007E02B0"/>
    <w:rPr>
      <w:rFonts w:ascii="Tahoma" w:hAnsi="Tahoma" w:cs="Tahoma"/>
      <w:sz w:val="16"/>
      <w:szCs w:val="16"/>
    </w:rPr>
  </w:style>
  <w:style w:type="paragraph" w:customStyle="1" w:styleId="TxBrt4">
    <w:name w:val="TxBr_t4"/>
    <w:basedOn w:val="Normln"/>
    <w:rsid w:val="00B10DA8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b w:val="0"/>
      <w:sz w:val="24"/>
      <w:szCs w:val="24"/>
      <w:lang w:val="en-US" w:eastAsia="cs-CZ"/>
    </w:rPr>
  </w:style>
  <w:style w:type="paragraph" w:customStyle="1" w:styleId="TxBrp8">
    <w:name w:val="TxBr_p8"/>
    <w:basedOn w:val="Normln"/>
    <w:rsid w:val="00B10DA8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b w:val="0"/>
      <w:sz w:val="24"/>
      <w:szCs w:val="24"/>
      <w:lang w:val="en-US" w:eastAsia="cs-CZ"/>
    </w:rPr>
  </w:style>
  <w:style w:type="paragraph" w:customStyle="1" w:styleId="TxBrp11">
    <w:name w:val="TxBr_p11"/>
    <w:basedOn w:val="Normln"/>
    <w:rsid w:val="00B10DA8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b w:val="0"/>
      <w:sz w:val="24"/>
      <w:szCs w:val="24"/>
      <w:lang w:val="en-US" w:eastAsia="cs-CZ"/>
    </w:rPr>
  </w:style>
  <w:style w:type="table" w:styleId="Mkatabulky">
    <w:name w:val="Table Grid"/>
    <w:basedOn w:val="Normlntabulka"/>
    <w:rsid w:val="001B37E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odsazenChar">
    <w:name w:val="Základní text odsazený Char"/>
    <w:link w:val="Zkladntextodsazen"/>
    <w:rsid w:val="00A815D6"/>
    <w:rPr>
      <w:b/>
      <w:bCs/>
      <w:color w:val="000000"/>
      <w:sz w:val="24"/>
      <w:szCs w:val="22"/>
      <w:lang w:eastAsia="ar-SA"/>
    </w:rPr>
  </w:style>
  <w:style w:type="numbering" w:customStyle="1" w:styleId="Bezseznamu1">
    <w:name w:val="Bez seznamu1"/>
    <w:next w:val="Bezseznamu"/>
    <w:uiPriority w:val="99"/>
    <w:semiHidden/>
    <w:unhideWhenUsed/>
    <w:rsid w:val="009D3660"/>
  </w:style>
  <w:style w:type="character" w:customStyle="1" w:styleId="Znakypropoznmkupodarou">
    <w:name w:val="Znaky pro poznámku pod čarou"/>
    <w:rsid w:val="009D3660"/>
    <w:rPr>
      <w:vertAlign w:val="superscript"/>
    </w:rPr>
  </w:style>
  <w:style w:type="character" w:styleId="Znakapoznpodarou">
    <w:name w:val="footnote reference"/>
    <w:uiPriority w:val="99"/>
    <w:rsid w:val="009D366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9D3660"/>
    <w:pPr>
      <w:spacing w:after="200" w:line="276" w:lineRule="auto"/>
    </w:pPr>
    <w:rPr>
      <w:rFonts w:ascii="Calibri" w:eastAsia="Calibri" w:hAnsi="Calibri" w:cs="Calibri"/>
      <w:b w:val="0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9D366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uiPriority w:val="34"/>
    <w:qFormat/>
    <w:rsid w:val="00DE4D11"/>
    <w:pPr>
      <w:ind w:left="720"/>
      <w:contextualSpacing/>
    </w:pPr>
  </w:style>
  <w:style w:type="paragraph" w:styleId="Revize">
    <w:name w:val="Revision"/>
    <w:hidden/>
    <w:uiPriority w:val="99"/>
    <w:semiHidden/>
    <w:rsid w:val="00091AD9"/>
    <w:rPr>
      <w:b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ACCB0-7F32-4A2B-828A-09936A926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2343</Words>
  <Characters>13826</Characters>
  <Application>Microsoft Office Word</Application>
  <DocSecurity>8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Systém výpočetní tomografie</vt:lpstr>
    </vt:vector>
  </TitlesOfParts>
  <Company>Nemocnice</Company>
  <LinksUpToDate>false</LinksUpToDate>
  <CharactersWithSpaces>16137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Systém výpočetní tomografie</dc:title>
  <dc:subject/>
  <dc:creator>Alena Ševčíková</dc:creator>
  <cp:keywords/>
  <cp:lastModifiedBy>Mgr. Alena Ševčíková</cp:lastModifiedBy>
  <cp:revision>33</cp:revision>
  <cp:lastPrinted>2025-01-20T08:32:00Z</cp:lastPrinted>
  <dcterms:created xsi:type="dcterms:W3CDTF">2025-01-20T12:05:00Z</dcterms:created>
  <dcterms:modified xsi:type="dcterms:W3CDTF">2025-02-14T12:38:00Z</dcterms:modified>
</cp:coreProperties>
</file>