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Osobní automobil - dodávka</w:t>
      </w:r>
    </w:p>
    <w:p w14:paraId="7B522D71" w14:textId="5C7ED627"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řílo</w:t>
      </w:r>
      <w:r w:rsidR="009747AB" w:rsidRPr="00051B87">
        <w:rPr>
          <w:rFonts w:ascii="Arial" w:hAnsi="Arial" w:cs="Arial"/>
          <w:sz w:val="20"/>
          <w:szCs w:val="22"/>
        </w:rPr>
        <w:t xml:space="preserve">ha č. </w:t>
      </w:r>
      <w:r w:rsidR="00051B87" w:rsidRPr="00051B87">
        <w:rPr>
          <w:rFonts w:ascii="Arial" w:hAnsi="Arial" w:cs="Arial"/>
          <w:sz w:val="20"/>
          <w:szCs w:val="22"/>
        </w:rPr>
        <w:t>4</w:t>
      </w:r>
      <w:r w:rsidR="009747AB" w:rsidRPr="00051B87">
        <w:rPr>
          <w:rFonts w:ascii="Arial" w:hAnsi="Arial" w:cs="Arial"/>
          <w:sz w:val="20"/>
          <w:szCs w:val="22"/>
        </w:rPr>
        <w:t xml:space="preserve"> </w:t>
      </w:r>
      <w:r w:rsidR="002D784F">
        <w:rPr>
          <w:rFonts w:ascii="Arial" w:hAnsi="Arial" w:cs="Arial"/>
          <w:sz w:val="20"/>
          <w:szCs w:val="22"/>
        </w:rPr>
        <w:t>Výzvy k podání nabídek</w:t>
      </w:r>
      <w:bookmarkStart w:id="0" w:name="_GoBack"/>
      <w:bookmarkEnd w:id="0"/>
      <w:r w:rsidR="00AE09F9" w:rsidRPr="00051B87">
        <w:rPr>
          <w:rFonts w:ascii="Arial" w:eastAsia="Arial" w:hAnsi="Arial" w:cs="Arial"/>
          <w:sz w:val="20"/>
          <w:szCs w:val="22"/>
        </w:rPr>
        <w:t xml:space="preserve"> </w:t>
      </w:r>
      <w:r w:rsidR="009747AB" w:rsidRPr="00051B87">
        <w:rPr>
          <w:rFonts w:ascii="Arial" w:hAnsi="Arial" w:cs="Arial"/>
          <w:sz w:val="20"/>
          <w:szCs w:val="22"/>
        </w:rPr>
        <w:t>–</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Gymnázium Otokara Březiny a Střední odborná škola Telč</w:t>
      </w:r>
    </w:p>
    <w:p w14:paraId="61EA90D6" w14:textId="0EE59305" w:rsidR="009E252F" w:rsidRPr="00051B87"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1" w:name="Kupující_Sídlo"/>
      <w:r w:rsidRPr="00051B87">
        <w:rPr>
          <w:rFonts w:ascii="Arial" w:hAnsi="Arial" w:cs="Arial"/>
          <w:sz w:val="22"/>
          <w:szCs w:val="22"/>
        </w:rPr>
        <w:t>Hradecká 235</w:t>
      </w:r>
      <w:r w:rsidRPr="00051B87">
        <w:rPr>
          <w:rFonts w:ascii="Arial" w:hAnsi="Arial" w:cs="Arial"/>
          <w:sz w:val="22"/>
          <w:szCs w:val="22"/>
        </w:rPr>
        <w:br/>
        <w:t>588 56 Telč</w:t>
      </w:r>
      <w:bookmarkEnd w:id="1"/>
    </w:p>
    <w:p w14:paraId="7EC351C2" w14:textId="77777777" w:rsidR="009E252F" w:rsidRPr="00051B87" w:rsidRDefault="009E252F" w:rsidP="009E252F">
      <w:pPr>
        <w:spacing w:line="276" w:lineRule="auto"/>
        <w:jc w:val="both"/>
        <w:rPr>
          <w:rFonts w:ascii="Arial" w:hAnsi="Arial" w:cs="Arial"/>
          <w:sz w:val="22"/>
          <w:szCs w:val="22"/>
        </w:rPr>
      </w:pPr>
      <w:r w:rsidRPr="00051B87">
        <w:rPr>
          <w:rFonts w:ascii="Arial" w:hAnsi="Arial" w:cs="Arial"/>
          <w:sz w:val="22"/>
          <w:szCs w:val="22"/>
        </w:rPr>
        <w:t>IČO:</w:t>
      </w:r>
      <w:r w:rsidRPr="00051B87">
        <w:rPr>
          <w:rFonts w:ascii="Arial" w:hAnsi="Arial" w:cs="Arial"/>
          <w:sz w:val="22"/>
          <w:szCs w:val="22"/>
        </w:rPr>
        <w:tab/>
      </w:r>
      <w:r w:rsidRPr="00051B87">
        <w:rPr>
          <w:rFonts w:ascii="Arial" w:hAnsi="Arial" w:cs="Arial"/>
          <w:sz w:val="22"/>
          <w:szCs w:val="22"/>
        </w:rPr>
        <w:tab/>
      </w:r>
      <w:r w:rsidRPr="00051B87">
        <w:rPr>
          <w:rFonts w:ascii="Arial" w:hAnsi="Arial" w:cs="Arial"/>
          <w:sz w:val="22"/>
          <w:szCs w:val="22"/>
        </w:rPr>
        <w:tab/>
      </w:r>
      <w:r w:rsidRPr="00051B87">
        <w:rPr>
          <w:rFonts w:ascii="Arial" w:hAnsi="Arial" w:cs="Arial"/>
          <w:sz w:val="22"/>
          <w:szCs w:val="22"/>
        </w:rPr>
        <w:tab/>
        <w:t>60545941</w:t>
      </w:r>
    </w:p>
    <w:p w14:paraId="775584DE" w14:textId="733E75BA" w:rsidR="003D1372" w:rsidRPr="00051B87" w:rsidRDefault="003D1372" w:rsidP="009E252F">
      <w:pPr>
        <w:spacing w:line="276" w:lineRule="auto"/>
        <w:rPr>
          <w:rFonts w:ascii="Arial" w:hAnsi="Arial" w:cs="Arial"/>
          <w:sz w:val="22"/>
          <w:szCs w:val="22"/>
        </w:rPr>
      </w:pPr>
      <w:r w:rsidRPr="00051B87">
        <w:rPr>
          <w:rFonts w:ascii="Arial" w:hAnsi="Arial" w:cs="Arial"/>
          <w:sz w:val="22"/>
          <w:szCs w:val="22"/>
        </w:rPr>
        <w:t>DIČ:</w:t>
      </w:r>
      <w:r w:rsidRPr="00051B87">
        <w:rPr>
          <w:rFonts w:ascii="Arial" w:hAnsi="Arial" w:cs="Arial"/>
          <w:sz w:val="22"/>
          <w:szCs w:val="22"/>
        </w:rPr>
        <w:tab/>
      </w:r>
      <w:r w:rsidRPr="00051B87">
        <w:rPr>
          <w:rFonts w:ascii="Arial" w:hAnsi="Arial" w:cs="Arial"/>
          <w:sz w:val="22"/>
          <w:szCs w:val="22"/>
        </w:rPr>
        <w:tab/>
      </w:r>
      <w:r w:rsidRPr="00051B87">
        <w:rPr>
          <w:rFonts w:ascii="Arial" w:hAnsi="Arial" w:cs="Arial"/>
          <w:sz w:val="22"/>
          <w:szCs w:val="22"/>
        </w:rPr>
        <w:tab/>
      </w:r>
      <w:r w:rsidRPr="00051B87">
        <w:rPr>
          <w:rFonts w:ascii="Arial" w:hAnsi="Arial" w:cs="Arial"/>
          <w:sz w:val="22"/>
          <w:szCs w:val="22"/>
        </w:rPr>
        <w:tab/>
        <w:t>CZ60545941</w:t>
      </w:r>
    </w:p>
    <w:p w14:paraId="26246E86" w14:textId="79B149CE" w:rsidR="009E252F" w:rsidRPr="001D306C" w:rsidRDefault="009E252F" w:rsidP="009E252F">
      <w:pPr>
        <w:spacing w:line="276" w:lineRule="auto"/>
        <w:rPr>
          <w:rFonts w:ascii="Arial" w:hAnsi="Arial" w:cs="Arial"/>
          <w:sz w:val="22"/>
          <w:szCs w:val="22"/>
        </w:rPr>
      </w:pPr>
      <w:r w:rsidRPr="00051B87">
        <w:rPr>
          <w:rFonts w:ascii="Arial" w:hAnsi="Arial" w:cs="Arial"/>
          <w:sz w:val="22"/>
          <w:szCs w:val="22"/>
        </w:rPr>
        <w:t>za kterou jedná:</w:t>
      </w:r>
      <w:r w:rsidRPr="00051B87">
        <w:rPr>
          <w:rFonts w:ascii="Arial" w:hAnsi="Arial" w:cs="Arial"/>
          <w:sz w:val="22"/>
          <w:szCs w:val="22"/>
        </w:rPr>
        <w:tab/>
      </w:r>
      <w:r w:rsidRPr="00051B87">
        <w:rPr>
          <w:rFonts w:ascii="Arial" w:hAnsi="Arial" w:cs="Arial"/>
          <w:sz w:val="22"/>
          <w:szCs w:val="22"/>
        </w:rPr>
        <w:tab/>
      </w:r>
      <w:bookmarkStart w:id="2"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051B87" w:rsidRPr="00051B87">
            <w:rPr>
              <w:rFonts w:ascii="Arial" w:hAnsi="Arial" w:cs="Arial"/>
              <w:sz w:val="22"/>
              <w:szCs w:val="22"/>
              <w:lang w:eastAsia="en-US"/>
            </w:rPr>
            <w:t>Mgr. Bc. Lenka Procházková</w:t>
          </w:r>
        </w:sdtContent>
      </w:sdt>
      <w:bookmarkEnd w:id="2"/>
      <w:r w:rsidRPr="00051B87">
        <w:rPr>
          <w:rFonts w:ascii="Arial" w:hAnsi="Arial" w:cs="Arial"/>
          <w:sz w:val="22"/>
          <w:szCs w:val="22"/>
          <w:lang w:eastAsia="en-US"/>
        </w:rPr>
        <w:t xml:space="preserve">, </w:t>
      </w:r>
      <w:bookmarkStart w:id="3" w:name="Kupující_Statutár_Funkce"/>
      <w:r w:rsidRPr="00051B87">
        <w:rPr>
          <w:rFonts w:ascii="Arial" w:hAnsi="Arial" w:cs="Arial"/>
          <w:sz w:val="22"/>
          <w:szCs w:val="22"/>
          <w:lang w:eastAsia="en-US"/>
        </w:rPr>
        <w:t>ředitel</w:t>
      </w:r>
      <w:r w:rsidRPr="00051B87">
        <w:rPr>
          <w:rFonts w:ascii="Arial" w:eastAsiaTheme="minorHAnsi" w:hAnsi="Arial" w:cs="Arial"/>
          <w:bCs/>
          <w:color w:val="000000"/>
          <w:sz w:val="22"/>
          <w:szCs w:val="22"/>
          <w:lang w:eastAsia="en-US"/>
        </w:rPr>
        <w:t>ka</w:t>
      </w:r>
      <w:bookmarkEnd w:id="3"/>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4" w:name="Prodávající"/>
    <w:p w14:paraId="28F786A9" w14:textId="77777777" w:rsidR="009E252F" w:rsidRPr="001D306C" w:rsidRDefault="002D784F"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4"/>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5"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5"/>
      <w:r w:rsidRPr="001D306C">
        <w:rPr>
          <w:rFonts w:ascii="Arial" w:hAnsi="Arial" w:cs="Arial"/>
          <w:sz w:val="22"/>
          <w:szCs w:val="22"/>
        </w:rPr>
        <w:t xml:space="preserve">, </w:t>
      </w:r>
      <w:bookmarkStart w:id="6"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6"/>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1734"/>
    </w:p>
    <w:bookmarkEnd w:id="7"/>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645E6C81"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Osobní automobil - </w:t>
      </w:r>
      <w:r w:rsidR="00EC60E7" w:rsidRPr="00051B87">
        <w:rPr>
          <w:rFonts w:ascii="Arial" w:hAnsi="Arial" w:cs="Arial"/>
          <w:b/>
          <w:szCs w:val="22"/>
        </w:rPr>
        <w:t>dodávka</w:t>
      </w:r>
      <w:r w:rsidRPr="00051B87">
        <w:rPr>
          <w:rFonts w:ascii="Arial" w:hAnsi="Arial" w:cs="Arial"/>
          <w:szCs w:val="22"/>
        </w:rPr>
        <w:t xml:space="preserve">, systémové číslo </w:t>
      </w:r>
      <w:r w:rsidRPr="00051B87">
        <w:rPr>
          <w:rFonts w:ascii="Arial" w:eastAsia="Arial" w:hAnsi="Arial" w:cs="Arial"/>
          <w:szCs w:val="22"/>
        </w:rPr>
        <w:t>P25V00000203</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 rámci kterého byla</w:t>
      </w:r>
      <w:r w:rsidR="006F3068">
        <w:rPr>
          <w:rFonts w:ascii="Arial" w:hAnsi="Arial" w:cs="Arial"/>
          <w:szCs w:val="22"/>
        </w:rPr>
        <w:t xml:space="preserve"> </w:t>
      </w:r>
      <w:r w:rsidRPr="00005678">
        <w:rPr>
          <w:rFonts w:ascii="Arial" w:hAnsi="Arial" w:cs="Arial"/>
          <w:szCs w:val="22"/>
        </w:rPr>
        <w:t xml:space="preserve">jako </w:t>
      </w:r>
      <w:r w:rsidRPr="00051B87">
        <w:rPr>
          <w:rFonts w:ascii="Arial" w:hAnsi="Arial" w:cs="Arial"/>
          <w:szCs w:val="22"/>
        </w:rPr>
        <w:t>nejvýhodnější</w:t>
      </w:r>
      <w:r w:rsidRPr="00005678">
        <w:rPr>
          <w:rFonts w:ascii="Arial" w:hAnsi="Arial" w:cs="Arial"/>
          <w:szCs w:val="22"/>
        </w:rPr>
        <w:t xml:space="preserve"> </w:t>
      </w:r>
      <w:r w:rsidR="002F1842">
        <w:rPr>
          <w:rFonts w:ascii="Arial" w:hAnsi="Arial" w:cs="Arial"/>
          <w:szCs w:val="22"/>
        </w:rPr>
        <w:t xml:space="preserve">vyhodnocena </w:t>
      </w:r>
      <w:r w:rsidRPr="00005678">
        <w:rPr>
          <w:rFonts w:ascii="Arial" w:hAnsi="Arial" w:cs="Arial"/>
          <w:szCs w:val="22"/>
        </w:rPr>
        <w:t>nabídka Prodávajícího (dále jen „nabídka“)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231D8799"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051B87">
        <w:rPr>
          <w:rFonts w:ascii="Arial" w:hAnsi="Arial" w:cs="Arial"/>
          <w:color w:val="000000"/>
          <w:spacing w:val="-4"/>
          <w:sz w:val="22"/>
          <w:szCs w:val="22"/>
        </w:rPr>
        <w:t xml:space="preserve">Prodávající se touto smlouvou zavazuje </w:t>
      </w:r>
      <w:r w:rsidR="00ED27E5" w:rsidRPr="00051B87">
        <w:rPr>
          <w:rFonts w:ascii="Arial" w:hAnsi="Arial" w:cs="Arial"/>
          <w:color w:val="000000"/>
          <w:spacing w:val="-4"/>
          <w:sz w:val="22"/>
          <w:szCs w:val="22"/>
        </w:rPr>
        <w:t>Kupujíc</w:t>
      </w:r>
      <w:r w:rsidRPr="00051B87">
        <w:rPr>
          <w:rFonts w:ascii="Arial" w:hAnsi="Arial" w:cs="Arial"/>
          <w:color w:val="000000"/>
          <w:spacing w:val="-4"/>
          <w:sz w:val="22"/>
          <w:szCs w:val="22"/>
        </w:rPr>
        <w:t xml:space="preserve">ímu ve sjednané době a za sjednaných podmínek dodat </w:t>
      </w:r>
      <w:sdt>
        <w:sdtPr>
          <w:rPr>
            <w:rFonts w:ascii="Arial" w:hAnsi="Arial" w:cs="Arial"/>
            <w:sz w:val="22"/>
            <w:szCs w:val="22"/>
          </w:rPr>
          <w:alias w:val="Předmět dodávky"/>
          <w:tag w:val="Předmět dodávky"/>
          <w:id w:val="-287511066"/>
          <w:placeholder>
            <w:docPart w:val="0151886971344DC6BF3C2DF0DBD36F2E"/>
          </w:placeholder>
          <w:text/>
        </w:sdtPr>
        <w:sdtEndPr/>
        <w:sdtContent>
          <w:r w:rsidR="00051B87" w:rsidRPr="00051B87">
            <w:rPr>
              <w:rFonts w:ascii="Arial" w:hAnsi="Arial" w:cs="Arial"/>
              <w:sz w:val="22"/>
              <w:szCs w:val="22"/>
            </w:rPr>
            <w:t>9místný osobní automobil</w:t>
          </w:r>
        </w:sdtContent>
      </w:sdt>
      <w:r w:rsidRPr="00051B87">
        <w:rPr>
          <w:rFonts w:ascii="Arial" w:hAnsi="Arial" w:cs="Arial"/>
          <w:color w:val="000000"/>
          <w:spacing w:val="-4"/>
          <w:sz w:val="22"/>
          <w:szCs w:val="22"/>
        </w:rPr>
        <w:t xml:space="preserve"> </w:t>
      </w:r>
      <w:r w:rsidR="009A2381" w:rsidRPr="00051B87">
        <w:rPr>
          <w:rFonts w:ascii="Arial" w:hAnsi="Arial" w:cs="Arial"/>
          <w:sz w:val="22"/>
          <w:szCs w:val="22"/>
        </w:rPr>
        <w:t>splňující technické podmínky uvedené v zadávací dokumentaci</w:t>
      </w:r>
      <w:r w:rsidR="009A2381" w:rsidRPr="00051B87">
        <w:rPr>
          <w:rFonts w:ascii="Arial" w:hAnsi="Arial" w:cs="Arial"/>
          <w:color w:val="000000"/>
          <w:spacing w:val="-4"/>
          <w:sz w:val="22"/>
          <w:szCs w:val="22"/>
        </w:rPr>
        <w:t xml:space="preserve"> </w:t>
      </w:r>
      <w:r w:rsidRPr="00051B87">
        <w:rPr>
          <w:rFonts w:ascii="Arial" w:hAnsi="Arial" w:cs="Arial"/>
          <w:color w:val="000000"/>
          <w:spacing w:val="-4"/>
          <w:sz w:val="22"/>
          <w:szCs w:val="22"/>
        </w:rPr>
        <w:t>(dále jen „zboží“) a poskytnout veškeré související dodávky a služby dle</w:t>
      </w:r>
      <w:r w:rsidR="009A2381" w:rsidRPr="00051B87">
        <w:rPr>
          <w:rFonts w:ascii="Arial" w:hAnsi="Arial" w:cs="Arial"/>
          <w:color w:val="000000"/>
          <w:spacing w:val="-4"/>
          <w:sz w:val="22"/>
          <w:szCs w:val="22"/>
        </w:rPr>
        <w:t> </w:t>
      </w:r>
      <w:r w:rsidRPr="00051B87">
        <w:rPr>
          <w:rFonts w:ascii="Arial" w:hAnsi="Arial" w:cs="Arial"/>
          <w:color w:val="000000"/>
          <w:spacing w:val="-4"/>
          <w:sz w:val="22"/>
          <w:szCs w:val="22"/>
        </w:rPr>
        <w:t>zadávací dokumentace a přílohy č. 1 této</w:t>
      </w:r>
      <w:r w:rsidRPr="00DA3120">
        <w:rPr>
          <w:rFonts w:ascii="Arial" w:hAnsi="Arial" w:cs="Arial"/>
          <w:color w:val="000000"/>
          <w:spacing w:val="-4"/>
          <w:sz w:val="22"/>
          <w:szCs w:val="22"/>
        </w:rPr>
        <w:t xml:space="preserve"> smlouvy.</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 xml:space="preserve">Prodávající </w:t>
      </w:r>
      <w:r w:rsidRPr="00051B87">
        <w:rPr>
          <w:rFonts w:ascii="Arial" w:hAnsi="Arial" w:cs="Arial"/>
          <w:color w:val="000000"/>
          <w:spacing w:val="-4"/>
          <w:sz w:val="22"/>
          <w:szCs w:val="22"/>
        </w:rPr>
        <w:t>se zavazuje, že dodá nové a plně funkční zboží se všemi součástmi a s veškerým povinným a dohodnutým příslušenstvím a vybavením, a to dle specifikace uvedené v příloze č. 1 této smlouvy a</w:t>
      </w:r>
      <w:r w:rsidRPr="00DA3120">
        <w:rPr>
          <w:rFonts w:ascii="Arial" w:hAnsi="Arial" w:cs="Arial"/>
          <w:color w:val="000000"/>
          <w:spacing w:val="-4"/>
          <w:sz w:val="22"/>
          <w:szCs w:val="22"/>
        </w:rPr>
        <w:t xml:space="preserve"> umožní </w:t>
      </w:r>
      <w:r w:rsidR="00ED27E5">
        <w:rPr>
          <w:rFonts w:ascii="Arial" w:hAnsi="Arial" w:cs="Arial"/>
          <w:color w:val="000000"/>
          <w:spacing w:val="-4"/>
          <w:sz w:val="22"/>
          <w:szCs w:val="22"/>
        </w:rPr>
        <w:t>Kupujíc</w:t>
      </w:r>
      <w:r w:rsidRPr="00DA3120">
        <w:rPr>
          <w:rFonts w:ascii="Arial" w:hAnsi="Arial" w:cs="Arial"/>
          <w:color w:val="000000"/>
          <w:spacing w:val="-4"/>
          <w:sz w:val="22"/>
          <w:szCs w:val="22"/>
        </w:rPr>
        <w:t>ímu nabýt vlastnické právo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1F1CDDD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54E8127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8" w:name="_Ref164942387"/>
    </w:p>
    <w:bookmarkEnd w:id="8"/>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105A6C09" w:rsidR="00DA3120" w:rsidRPr="00051B87"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9" w:name="_Ref164944038"/>
      <w:r w:rsidRPr="00DA3120">
        <w:rPr>
          <w:rFonts w:ascii="Arial" w:hAnsi="Arial" w:cs="Arial"/>
          <w:sz w:val="22"/>
          <w:szCs w:val="22"/>
        </w:rPr>
        <w:t xml:space="preserve">Zboží dle této smlouvy </w:t>
      </w:r>
      <w:r w:rsidRPr="00051B87">
        <w:rPr>
          <w:rFonts w:ascii="Arial" w:hAnsi="Arial" w:cs="Arial"/>
          <w:sz w:val="22"/>
          <w:szCs w:val="22"/>
        </w:rPr>
        <w:t xml:space="preserve">bude </w:t>
      </w:r>
      <w:r w:rsidR="00ED27E5" w:rsidRPr="00051B87">
        <w:rPr>
          <w:rFonts w:ascii="Arial" w:hAnsi="Arial" w:cs="Arial"/>
          <w:sz w:val="22"/>
          <w:szCs w:val="22"/>
        </w:rPr>
        <w:t>Prodávaj</w:t>
      </w:r>
      <w:r w:rsidRPr="00051B87">
        <w:rPr>
          <w:rFonts w:ascii="Arial" w:hAnsi="Arial" w:cs="Arial"/>
          <w:sz w:val="22"/>
          <w:szCs w:val="22"/>
        </w:rPr>
        <w:t xml:space="preserve">ícím řádně dodáno nejpozději </w:t>
      </w:r>
      <w:r w:rsidRPr="00051B87">
        <w:rPr>
          <w:rFonts w:ascii="Arial" w:hAnsi="Arial" w:cs="Arial"/>
          <w:b/>
          <w:sz w:val="22"/>
          <w:szCs w:val="22"/>
        </w:rPr>
        <w:t xml:space="preserve">do </w:t>
      </w:r>
      <w:r w:rsidR="00051B87" w:rsidRPr="00051B87">
        <w:rPr>
          <w:rFonts w:ascii="Arial" w:hAnsi="Arial" w:cs="Arial"/>
          <w:b/>
          <w:sz w:val="22"/>
          <w:szCs w:val="22"/>
        </w:rPr>
        <w:t>31. 12. 2025</w:t>
      </w:r>
      <w:r w:rsidRPr="00051B87">
        <w:rPr>
          <w:rFonts w:ascii="Arial" w:hAnsi="Arial" w:cs="Arial"/>
          <w:sz w:val="22"/>
          <w:szCs w:val="22"/>
        </w:rPr>
        <w:t>.</w:t>
      </w:r>
      <w:bookmarkEnd w:id="9"/>
    </w:p>
    <w:p w14:paraId="2A8573D8" w14:textId="3E19B8BF" w:rsidR="00DA3120" w:rsidRPr="00051B87"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051B87">
        <w:rPr>
          <w:rFonts w:ascii="Arial" w:hAnsi="Arial" w:cs="Arial"/>
          <w:sz w:val="22"/>
          <w:szCs w:val="22"/>
        </w:rPr>
        <w:t xml:space="preserve">Místem plnění je sídlo </w:t>
      </w:r>
      <w:r w:rsidR="00ED27E5" w:rsidRPr="00051B87">
        <w:rPr>
          <w:rFonts w:ascii="Arial" w:hAnsi="Arial" w:cs="Arial"/>
          <w:sz w:val="22"/>
          <w:szCs w:val="22"/>
        </w:rPr>
        <w:t>Kupujíc</w:t>
      </w:r>
      <w:r w:rsidRPr="00051B87">
        <w:rPr>
          <w:rFonts w:ascii="Arial" w:hAnsi="Arial" w:cs="Arial"/>
          <w:sz w:val="22"/>
          <w:szCs w:val="22"/>
        </w:rPr>
        <w:t xml:space="preserve">ího na adrese </w:t>
      </w:r>
      <w:r w:rsidR="0055258F" w:rsidRPr="00051B87">
        <w:rPr>
          <w:rFonts w:ascii="Arial" w:hAnsi="Arial" w:cs="Arial"/>
          <w:sz w:val="22"/>
          <w:szCs w:val="22"/>
        </w:rPr>
        <w:fldChar w:fldCharType="begin"/>
      </w:r>
      <w:r w:rsidR="0055258F" w:rsidRPr="00051B87">
        <w:rPr>
          <w:rFonts w:ascii="Arial" w:hAnsi="Arial" w:cs="Arial"/>
          <w:sz w:val="22"/>
          <w:szCs w:val="22"/>
        </w:rPr>
        <w:instrText xml:space="preserve"> REF Kupující_Sídlo \h </w:instrText>
      </w:r>
      <w:r w:rsidR="00051B87">
        <w:rPr>
          <w:rFonts w:ascii="Arial" w:hAnsi="Arial" w:cs="Arial"/>
          <w:sz w:val="22"/>
          <w:szCs w:val="22"/>
        </w:rPr>
        <w:instrText xml:space="preserve"> \* MERGEFORMAT </w:instrText>
      </w:r>
      <w:r w:rsidR="0055258F" w:rsidRPr="00051B87">
        <w:rPr>
          <w:rFonts w:ascii="Arial" w:hAnsi="Arial" w:cs="Arial"/>
          <w:sz w:val="22"/>
          <w:szCs w:val="22"/>
        </w:rPr>
      </w:r>
      <w:r w:rsidR="0055258F" w:rsidRPr="00051B87">
        <w:rPr>
          <w:rFonts w:ascii="Arial" w:hAnsi="Arial" w:cs="Arial"/>
          <w:sz w:val="22"/>
          <w:szCs w:val="22"/>
        </w:rPr>
        <w:fldChar w:fldCharType="separate"/>
      </w:r>
      <w:r w:rsidR="00BC39E0" w:rsidRPr="00051B87">
        <w:rPr>
          <w:rFonts w:ascii="Arial" w:hAnsi="Arial" w:cs="Arial"/>
          <w:sz w:val="22"/>
          <w:szCs w:val="22"/>
        </w:rPr>
        <w:t>Hradecká 235</w:t>
      </w:r>
      <w:r w:rsidR="00051B87" w:rsidRPr="00051B87">
        <w:rPr>
          <w:rFonts w:ascii="Arial" w:hAnsi="Arial" w:cs="Arial"/>
          <w:sz w:val="22"/>
          <w:szCs w:val="22"/>
        </w:rPr>
        <w:t xml:space="preserve">, </w:t>
      </w:r>
      <w:r w:rsidR="00BC39E0" w:rsidRPr="00051B87">
        <w:rPr>
          <w:rFonts w:ascii="Arial" w:hAnsi="Arial" w:cs="Arial"/>
          <w:sz w:val="22"/>
          <w:szCs w:val="22"/>
        </w:rPr>
        <w:t>588 56 Telč</w:t>
      </w:r>
      <w:r w:rsidR="0055258F" w:rsidRPr="00051B87">
        <w:rPr>
          <w:rFonts w:ascii="Arial" w:hAnsi="Arial" w:cs="Arial"/>
          <w:sz w:val="22"/>
          <w:szCs w:val="22"/>
        </w:rPr>
        <w:fldChar w:fldCharType="end"/>
      </w:r>
      <w:r w:rsidRPr="00051B87">
        <w:rPr>
          <w:rFonts w:ascii="Arial" w:hAnsi="Arial" w:cs="Arial"/>
          <w:sz w:val="22"/>
          <w:szCs w:val="22"/>
        </w:rPr>
        <w:t>.</w:t>
      </w:r>
    </w:p>
    <w:p w14:paraId="3FD0F9D5" w14:textId="1D213732" w:rsidR="00ED27E5" w:rsidRPr="00ED27E5" w:rsidRDefault="00DA3120" w:rsidP="00051B8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051B87">
        <w:rPr>
          <w:rFonts w:ascii="Arial" w:hAnsi="Arial" w:cs="Arial"/>
          <w:sz w:val="22"/>
          <w:szCs w:val="22"/>
        </w:rPr>
        <w:t xml:space="preserve">Prodávající je povinen </w:t>
      </w:r>
      <w:r w:rsidR="00ED27E5" w:rsidRPr="00051B87">
        <w:rPr>
          <w:rFonts w:ascii="Arial" w:hAnsi="Arial" w:cs="Arial"/>
          <w:sz w:val="22"/>
          <w:szCs w:val="22"/>
        </w:rPr>
        <w:t>Kupujíc</w:t>
      </w:r>
      <w:r w:rsidRPr="00051B87">
        <w:rPr>
          <w:rFonts w:ascii="Arial" w:hAnsi="Arial" w:cs="Arial"/>
          <w:sz w:val="22"/>
          <w:szCs w:val="22"/>
        </w:rPr>
        <w:t>ímu oznámit, kdy bude zboží připraveno k předání a převzetí a dohodnout s </w:t>
      </w:r>
      <w:r w:rsidR="00ED27E5" w:rsidRPr="00051B87">
        <w:rPr>
          <w:rFonts w:ascii="Arial" w:hAnsi="Arial" w:cs="Arial"/>
          <w:sz w:val="22"/>
          <w:szCs w:val="22"/>
        </w:rPr>
        <w:t>Kupujíc</w:t>
      </w:r>
      <w:r w:rsidRPr="00051B87">
        <w:rPr>
          <w:rFonts w:ascii="Arial" w:hAnsi="Arial" w:cs="Arial"/>
          <w:sz w:val="22"/>
          <w:szCs w:val="22"/>
        </w:rPr>
        <w:t xml:space="preserve">ím termín předání a převzetí zboží v místě plnění. </w:t>
      </w:r>
      <w:r w:rsidRPr="00DA3120">
        <w:rPr>
          <w:rFonts w:ascii="Arial" w:hAnsi="Arial" w:cs="Arial"/>
          <w:sz w:val="22"/>
          <w:szCs w:val="22"/>
        </w:rPr>
        <w:t>O</w:t>
      </w:r>
      <w:r w:rsidRPr="00051B87">
        <w:rPr>
          <w:rFonts w:ascii="Arial" w:hAnsi="Arial" w:cs="Arial"/>
          <w:sz w:val="22"/>
          <w:szCs w:val="22"/>
        </w:rPr>
        <w:t> </w:t>
      </w:r>
      <w:r w:rsidRPr="00DA3120">
        <w:rPr>
          <w:rFonts w:ascii="Arial" w:hAnsi="Arial" w:cs="Arial"/>
          <w:sz w:val="22"/>
          <w:szCs w:val="22"/>
        </w:rPr>
        <w:t>předání a převzetí</w:t>
      </w:r>
      <w:r w:rsidRPr="00051B87">
        <w:rPr>
          <w:rFonts w:ascii="Arial" w:hAnsi="Arial" w:cs="Arial"/>
          <w:sz w:val="22"/>
          <w:szCs w:val="22"/>
        </w:rPr>
        <w:t xml:space="preserve"> zboží </w:t>
      </w:r>
      <w:r w:rsidRPr="00DA3120">
        <w:rPr>
          <w:rFonts w:ascii="Arial" w:hAnsi="Arial" w:cs="Arial"/>
          <w:sz w:val="22"/>
          <w:szCs w:val="22"/>
        </w:rPr>
        <w:t>bude mezi smluvními stranami sepsán protokol, popř.</w:t>
      </w:r>
      <w:r w:rsidRPr="00051B87">
        <w:rPr>
          <w:rFonts w:ascii="Arial" w:hAnsi="Arial" w:cs="Arial"/>
          <w:sz w:val="22"/>
          <w:szCs w:val="22"/>
        </w:rPr>
        <w:t> </w:t>
      </w:r>
      <w:r w:rsidRPr="00DA3120">
        <w:rPr>
          <w:rFonts w:ascii="Arial" w:hAnsi="Arial" w:cs="Arial"/>
          <w:sz w:val="22"/>
          <w:szCs w:val="22"/>
        </w:rPr>
        <w:t>na</w:t>
      </w:r>
      <w:r w:rsidRPr="00051B87">
        <w:rPr>
          <w:rFonts w:ascii="Arial" w:hAnsi="Arial" w:cs="Arial"/>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051B87">
        <w:rPr>
          <w:rFonts w:ascii="Arial" w:hAnsi="Arial" w:cs="Arial"/>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051B87">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051B87">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051B87">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051B87" w:rsidRPr="00051B87">
            <w:rPr>
              <w:rFonts w:ascii="Arial" w:hAnsi="Arial" w:cs="Arial"/>
              <w:sz w:val="22"/>
              <w:szCs w:val="22"/>
            </w:rPr>
            <w:t>Mgr. Tůma Ladislav</w:t>
          </w:r>
        </w:sdtContent>
      </w:sdt>
      <w:r w:rsidR="00ED27E5" w:rsidRPr="00ED27E5">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051B87" w:rsidRPr="00051B87">
            <w:rPr>
              <w:rFonts w:ascii="Arial" w:hAnsi="Arial" w:cs="Arial"/>
              <w:sz w:val="22"/>
              <w:szCs w:val="22"/>
            </w:rPr>
            <w:t>tuma@gstelc.cz</w:t>
          </w:r>
        </w:sdtContent>
      </w:sdt>
      <w:r w:rsidR="00ED27E5" w:rsidRPr="00ED27E5">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051B87" w:rsidRPr="00051B87">
            <w:rPr>
              <w:rFonts w:ascii="Arial" w:hAnsi="Arial" w:cs="Arial"/>
              <w:sz w:val="22"/>
              <w:szCs w:val="22"/>
            </w:rPr>
            <w:t>734 358 453</w:t>
          </w:r>
        </w:sdtContent>
      </w:sdt>
      <w:r w:rsidR="00ED27E5" w:rsidRPr="00ED27E5">
        <w:rPr>
          <w:rFonts w:ascii="Arial" w:hAnsi="Arial" w:cs="Arial"/>
          <w:sz w:val="22"/>
          <w:szCs w:val="22"/>
        </w:rPr>
        <w:t>.</w:t>
      </w:r>
      <w:r w:rsidRPr="00DA3120">
        <w:rPr>
          <w:rFonts w:ascii="Arial" w:hAnsi="Arial" w:cs="Arial"/>
          <w:sz w:val="22"/>
          <w:szCs w:val="22"/>
        </w:rPr>
        <w:t xml:space="preserve"> Pokud bude při předání a převzetí </w:t>
      </w:r>
      <w:r w:rsidRPr="00051B87">
        <w:rPr>
          <w:rFonts w:ascii="Arial" w:hAnsi="Arial" w:cs="Arial"/>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051B87">
        <w:rPr>
          <w:rFonts w:ascii="Arial" w:hAnsi="Arial" w:cs="Arial"/>
          <w:sz w:val="22"/>
          <w:szCs w:val="22"/>
        </w:rPr>
        <w:t xml:space="preserve"> podle pokynů </w:t>
      </w:r>
      <w:r w:rsidR="00ED27E5" w:rsidRPr="00051B87">
        <w:rPr>
          <w:rFonts w:ascii="Arial" w:hAnsi="Arial" w:cs="Arial"/>
          <w:sz w:val="22"/>
          <w:szCs w:val="22"/>
        </w:rPr>
        <w:t>Kupujíc</w:t>
      </w:r>
      <w:r w:rsidRPr="00051B87">
        <w:rPr>
          <w:rFonts w:ascii="Arial" w:hAnsi="Arial" w:cs="Arial"/>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10"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10"/>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lastRenderedPageBreak/>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7520EC1B"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1" w:name="_Ref164942448"/>
    </w:p>
    <w:bookmarkEnd w:id="11"/>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64557904" w:rsidR="00DA3120" w:rsidRPr="00DA3120" w:rsidRDefault="003E0C8C" w:rsidP="00051B87">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2" w:name="_Ref164943998"/>
      <w:r w:rsidR="00DA3120" w:rsidRPr="00F67435">
        <w:rPr>
          <w:rFonts w:ascii="Arial" w:hAnsi="Arial" w:cs="Arial"/>
          <w:b/>
          <w:color w:val="000000"/>
          <w:w w:val="103"/>
          <w:sz w:val="22"/>
          <w:szCs w:val="22"/>
        </w:rPr>
        <w:t>vč.</w:t>
      </w:r>
      <w:r w:rsidR="003B3C77">
        <w:rPr>
          <w:rFonts w:ascii="Arial" w:hAnsi="Arial" w:cs="Arial"/>
          <w:b/>
          <w:color w:val="000000"/>
          <w:w w:val="103"/>
          <w:sz w:val="22"/>
          <w:szCs w:val="22"/>
        </w:rPr>
        <w:t xml:space="preserve"> </w:t>
      </w:r>
      <w:r w:rsidR="00F92272">
        <w:rPr>
          <w:rFonts w:ascii="Arial" w:hAnsi="Arial" w:cs="Arial"/>
          <w:b/>
          <w:color w:val="000000"/>
          <w:w w:val="103"/>
          <w:sz w:val="22"/>
          <w:szCs w:val="22"/>
        </w:rPr>
        <w:t>daně z přidané hodnoty</w:t>
      </w:r>
      <w:r w:rsidR="00F92272" w:rsidRPr="00F92272">
        <w:rPr>
          <w:rFonts w:ascii="Arial" w:hAnsi="Arial" w:cs="Arial"/>
          <w:color w:val="000000"/>
          <w:w w:val="103"/>
          <w:sz w:val="22"/>
          <w:szCs w:val="22"/>
        </w:rPr>
        <w:t xml:space="preserve"> (dále jen „DPH“)</w:t>
      </w:r>
      <w:r w:rsidR="00DA3120" w:rsidRPr="00DA3120">
        <w:rPr>
          <w:rFonts w:ascii="Arial" w:hAnsi="Arial" w:cs="Arial"/>
          <w:color w:val="000000"/>
          <w:w w:val="103"/>
          <w:sz w:val="22"/>
          <w:szCs w:val="22"/>
        </w:rPr>
        <w:t>, která byla stanovena jako nejvýše přípustná dohodou smluvních stran dle</w:t>
      </w:r>
      <w:r w:rsidR="001F47DA">
        <w:rPr>
          <w:rFonts w:ascii="Arial" w:hAnsi="Arial" w:cs="Arial"/>
          <w:color w:val="000000"/>
          <w:w w:val="103"/>
          <w:sz w:val="22"/>
          <w:szCs w:val="22"/>
        </w:rPr>
        <w:t> </w:t>
      </w:r>
      <w:r w:rsidR="00DA3120" w:rsidRPr="00DA3120">
        <w:rPr>
          <w:rFonts w:ascii="Arial" w:hAnsi="Arial" w:cs="Arial"/>
          <w:color w:val="000000"/>
          <w:w w:val="103"/>
          <w:sz w:val="22"/>
          <w:szCs w:val="22"/>
        </w:rPr>
        <w:t>zákona č. 526/1990 Sb., o cenách, v platném znění</w:t>
      </w:r>
      <w:r w:rsidR="00DA3120" w:rsidRPr="00DA3120">
        <w:rPr>
          <w:rFonts w:ascii="Arial" w:hAnsi="Arial" w:cs="Arial"/>
          <w:spacing w:val="-4"/>
          <w:sz w:val="22"/>
          <w:szCs w:val="22"/>
        </w:rPr>
        <w:t>, takto:</w:t>
      </w:r>
      <w:bookmarkEnd w:id="12"/>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0D0E5CCD"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zejména balné,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10461D6F" w:rsidR="001F47DA" w:rsidRPr="009E2713" w:rsidRDefault="00DA3120" w:rsidP="00051B87">
      <w:pPr>
        <w:pStyle w:val="Nadpis2"/>
        <w:numPr>
          <w:ilvl w:val="0"/>
          <w:numId w:val="25"/>
        </w:numPr>
        <w:tabs>
          <w:tab w:val="clear" w:pos="720"/>
        </w:tabs>
        <w:spacing w:after="120" w:line="276" w:lineRule="auto"/>
        <w:ind w:left="357" w:hanging="357"/>
        <w:rPr>
          <w:rFonts w:ascii="Arial" w:hAnsi="Arial" w:cs="Arial"/>
          <w:color w:val="000000"/>
          <w:w w:val="103"/>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C10790" w:rsidRPr="001F47DA">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 který je</w:t>
      </w:r>
      <w:r w:rsidR="00BE74E5" w:rsidRPr="001F47DA">
        <w:rPr>
          <w:rFonts w:ascii="Arial" w:hAnsi="Arial" w:cs="Arial"/>
          <w:color w:val="000000"/>
          <w:w w:val="103"/>
          <w:szCs w:val="22"/>
        </w:rPr>
        <w:t> </w:t>
      </w:r>
      <w:r w:rsidRPr="001F47DA">
        <w:rPr>
          <w:rFonts w:ascii="Arial" w:hAnsi="Arial" w:cs="Arial"/>
          <w:color w:val="000000"/>
          <w:w w:val="103"/>
          <w:szCs w:val="22"/>
        </w:rPr>
        <w:t>správcem daně (finančním úřadem) zveřejněn způsobem umožňujícím dálkový přístup v</w:t>
      </w:r>
      <w:r w:rsidR="00BE74E5" w:rsidRPr="001F47DA">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0C298C35" w14:textId="77777777" w:rsidR="001F47DA"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Pr="001F47DA">
        <w:rPr>
          <w:rFonts w:ascii="Arial" w:hAnsi="Arial" w:cs="Arial"/>
          <w:b/>
          <w:color w:val="000000"/>
          <w:w w:val="103"/>
          <w:szCs w:val="22"/>
        </w:rPr>
        <w:t xml:space="preserve"> splatnosti slovně ,,30 dnů od doručení faktury“</w:t>
      </w:r>
      <w:r w:rsidRPr="001F47DA">
        <w:rPr>
          <w:rFonts w:ascii="Arial" w:hAnsi="Arial" w:cs="Arial"/>
          <w:color w:val="000000"/>
          <w:w w:val="103"/>
          <w:szCs w:val="22"/>
        </w:rPr>
        <w:t xml:space="preserve">. Faktura musí obsahovat veškeré náležitosti daňového dokladu podle zákona č. 563/1991 Sb., o účetnictví, ve znění pozdějších předpisů, a zákona o DPH. Kupující si vyhrazuje právo před uplynutím lhůty splatnosti vrátit fakturu, pokud neobsahuje </w:t>
      </w:r>
      <w:r w:rsidRPr="001F47DA">
        <w:rPr>
          <w:rFonts w:ascii="Arial" w:hAnsi="Arial" w:cs="Arial"/>
          <w:color w:val="000000"/>
          <w:w w:val="103"/>
          <w:szCs w:val="22"/>
        </w:rPr>
        <w:lastRenderedPageBreak/>
        <w:t>požadované náležitosti nebo obsahuje nesprávné cenové údaje. Oprávněným vrácením faktury přestává běžet původní lhůta splatnosti. Opravená nebo přepracovaná faktura bude opatřena novou lhůtou splatnosti.</w:t>
      </w:r>
    </w:p>
    <w:p w14:paraId="6DBF6C28" w14:textId="45E6A309" w:rsidR="00DA3120"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Povinnou přílohou faktury je předávací protokol (</w:t>
      </w:r>
      <w:r w:rsidR="00D46175" w:rsidRPr="001F47DA">
        <w:rPr>
          <w:rFonts w:ascii="Arial" w:hAnsi="Arial" w:cs="Arial"/>
          <w:szCs w:val="22"/>
        </w:rPr>
        <w:t xml:space="preserve">popř. </w:t>
      </w:r>
      <w:r w:rsidRPr="001F47DA">
        <w:rPr>
          <w:rFonts w:ascii="Arial" w:hAnsi="Arial" w:cs="Arial"/>
          <w:szCs w:val="22"/>
        </w:rPr>
        <w:t>dodací list) dle</w:t>
      </w:r>
      <w:r w:rsidRPr="001F47DA">
        <w:rPr>
          <w:rFonts w:ascii="Arial" w:hAnsi="Arial" w:cs="Arial"/>
          <w:color w:val="000000"/>
          <w:w w:val="103"/>
          <w:szCs w:val="22"/>
        </w:rPr>
        <w:t> </w:t>
      </w:r>
      <w:r w:rsidR="00D46175" w:rsidRPr="001F47DA">
        <w:rPr>
          <w:rFonts w:ascii="Arial" w:hAnsi="Arial" w:cs="Arial"/>
          <w:szCs w:val="22"/>
        </w:rPr>
        <w:t>čl.</w:t>
      </w:r>
      <w:r w:rsidRPr="001F47DA">
        <w:rPr>
          <w:rFonts w:ascii="Arial" w:hAnsi="Arial" w:cs="Arial"/>
          <w:szCs w:val="22"/>
        </w:rPr>
        <w:t xml:space="preserve"> </w:t>
      </w:r>
      <w:r w:rsidR="00C10790" w:rsidRPr="001F47DA">
        <w:rPr>
          <w:rFonts w:ascii="Arial" w:hAnsi="Arial" w:cs="Arial"/>
          <w:szCs w:val="22"/>
        </w:rPr>
        <w:fldChar w:fldCharType="begin"/>
      </w:r>
      <w:r w:rsidR="00C10790" w:rsidRPr="001F47DA">
        <w:rPr>
          <w:rFonts w:ascii="Arial" w:hAnsi="Arial" w:cs="Arial"/>
          <w:szCs w:val="22"/>
        </w:rPr>
        <w:instrText xml:space="preserve"> REF _Ref164942387 \r \h </w:instrText>
      </w:r>
      <w:r w:rsidR="00C10790" w:rsidRPr="001F47DA">
        <w:rPr>
          <w:rFonts w:ascii="Arial" w:hAnsi="Arial" w:cs="Arial"/>
          <w:szCs w:val="22"/>
        </w:rPr>
      </w:r>
      <w:r w:rsidR="00C10790" w:rsidRPr="001F47DA">
        <w:rPr>
          <w:rFonts w:ascii="Arial" w:hAnsi="Arial" w:cs="Arial"/>
          <w:szCs w:val="22"/>
        </w:rPr>
        <w:fldChar w:fldCharType="separate"/>
      </w:r>
      <w:r w:rsidR="00C10790" w:rsidRPr="001F47DA">
        <w:rPr>
          <w:rFonts w:ascii="Arial" w:hAnsi="Arial" w:cs="Arial"/>
          <w:szCs w:val="22"/>
        </w:rPr>
        <w:t>III</w:t>
      </w:r>
      <w:r w:rsidR="00C10790" w:rsidRPr="001F47DA">
        <w:rPr>
          <w:rFonts w:ascii="Arial" w:hAnsi="Arial" w:cs="Arial"/>
          <w:szCs w:val="22"/>
        </w:rPr>
        <w:fldChar w:fldCharType="end"/>
      </w:r>
      <w:r w:rsidR="00C10790" w:rsidRPr="001F47DA">
        <w:rPr>
          <w:rFonts w:ascii="Arial" w:hAnsi="Arial" w:cs="Arial"/>
          <w:szCs w:val="22"/>
        </w:rPr>
        <w:t xml:space="preserve">. </w:t>
      </w:r>
      <w:r w:rsidRPr="001F47DA">
        <w:rPr>
          <w:rFonts w:ascii="Arial" w:hAnsi="Arial" w:cs="Arial"/>
          <w:szCs w:val="22"/>
        </w:rPr>
        <w:t>odst.</w:t>
      </w:r>
      <w:r w:rsidR="00C10790" w:rsidRPr="001F47DA">
        <w:rPr>
          <w:rFonts w:ascii="Arial" w:hAnsi="Arial" w:cs="Arial"/>
          <w:szCs w:val="22"/>
        </w:rPr>
        <w:t> </w:t>
      </w:r>
      <w:r w:rsidR="0061136B" w:rsidRPr="001F47DA">
        <w:rPr>
          <w:rFonts w:ascii="Arial" w:hAnsi="Arial" w:cs="Arial"/>
          <w:szCs w:val="22"/>
        </w:rPr>
        <w:fldChar w:fldCharType="begin"/>
      </w:r>
      <w:r w:rsidR="0061136B" w:rsidRPr="001F47DA">
        <w:rPr>
          <w:rFonts w:ascii="Arial" w:hAnsi="Arial" w:cs="Arial"/>
          <w:szCs w:val="22"/>
        </w:rPr>
        <w:instrText xml:space="preserve"> REF _Ref164944023 \r \h </w:instrText>
      </w:r>
      <w:r w:rsidR="0061136B" w:rsidRPr="001F47DA">
        <w:rPr>
          <w:rFonts w:ascii="Arial" w:hAnsi="Arial" w:cs="Arial"/>
          <w:szCs w:val="22"/>
        </w:rPr>
      </w:r>
      <w:r w:rsidR="0061136B" w:rsidRPr="001F47DA">
        <w:rPr>
          <w:rFonts w:ascii="Arial" w:hAnsi="Arial" w:cs="Arial"/>
          <w:szCs w:val="22"/>
        </w:rPr>
        <w:fldChar w:fldCharType="separate"/>
      </w:r>
      <w:r w:rsidR="0061136B" w:rsidRPr="001F47DA">
        <w:rPr>
          <w:rFonts w:ascii="Arial" w:hAnsi="Arial" w:cs="Arial"/>
          <w:szCs w:val="22"/>
        </w:rPr>
        <w:t>4</w:t>
      </w:r>
      <w:r w:rsidR="0061136B" w:rsidRPr="001F47DA">
        <w:rPr>
          <w:rFonts w:ascii="Arial" w:hAnsi="Arial" w:cs="Arial"/>
          <w:szCs w:val="22"/>
        </w:rPr>
        <w:fldChar w:fldCharType="end"/>
      </w:r>
      <w:r w:rsidRPr="001F47DA">
        <w:rPr>
          <w:rFonts w:ascii="Arial" w:hAnsi="Arial" w:cs="Arial"/>
          <w:szCs w:val="22"/>
        </w:rPr>
        <w:t>. této smlouvy.</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w:t>
      </w:r>
      <w:r w:rsidRPr="00475359">
        <w:rPr>
          <w:rFonts w:ascii="Arial" w:hAnsi="Arial" w:cs="Arial"/>
          <w:color w:val="000000"/>
          <w:w w:val="103"/>
          <w:szCs w:val="22"/>
        </w:rPr>
        <w:t xml:space="preserve">minimálně 24 měsíců. Záruční doba počíná běžet okamžikem převzetí zboží </w:t>
      </w:r>
      <w:r w:rsidR="00ED27E5" w:rsidRPr="00475359">
        <w:rPr>
          <w:rFonts w:ascii="Arial" w:hAnsi="Arial" w:cs="Arial"/>
          <w:color w:val="000000"/>
          <w:w w:val="103"/>
          <w:szCs w:val="22"/>
        </w:rPr>
        <w:t>Kupujíc</w:t>
      </w:r>
      <w:r w:rsidRPr="00475359">
        <w:rPr>
          <w:rFonts w:ascii="Arial" w:hAnsi="Arial" w:cs="Arial"/>
          <w:color w:val="000000"/>
          <w:w w:val="103"/>
          <w:szCs w:val="22"/>
        </w:rPr>
        <w:t xml:space="preserve">ím. Poskytne-li </w:t>
      </w:r>
      <w:r w:rsidR="00ED27E5" w:rsidRPr="00475359">
        <w:rPr>
          <w:rFonts w:ascii="Arial" w:hAnsi="Arial" w:cs="Arial"/>
          <w:color w:val="000000"/>
          <w:w w:val="103"/>
          <w:szCs w:val="22"/>
        </w:rPr>
        <w:t>Prodávaj</w:t>
      </w:r>
      <w:r w:rsidRPr="00475359">
        <w:rPr>
          <w:rFonts w:ascii="Arial" w:hAnsi="Arial" w:cs="Arial"/>
          <w:color w:val="000000"/>
          <w:w w:val="103"/>
          <w:szCs w:val="22"/>
        </w:rPr>
        <w:t>ící záruční dobu delší než 24 měsíců, uvede ji v dodacím listu ke zboží. Nebude-li v dodacím listu uvedena delší záruční doba, platí, že záruční doba je poskytnuta v délce 24 měsíců</w:t>
      </w:r>
      <w:r w:rsidRPr="0010413C">
        <w:rPr>
          <w:rFonts w:ascii="Arial" w:hAnsi="Arial" w:cs="Arial"/>
          <w:color w:val="000000"/>
          <w:w w:val="103"/>
          <w:szCs w:val="22"/>
        </w:rPr>
        <w:t>.</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7666860C" w:rsidR="00DA3120" w:rsidRPr="00475359"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 xml:space="preserve">í oprávněn požadovat </w:t>
      </w:r>
      <w:r w:rsidRPr="00DA3120">
        <w:rPr>
          <w:rFonts w:ascii="Arial" w:hAnsi="Arial" w:cs="Arial"/>
          <w:sz w:val="22"/>
          <w:szCs w:val="22"/>
        </w:rPr>
        <w:lastRenderedPageBreak/>
        <w:t>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w:t>
      </w:r>
      <w:r w:rsidRPr="00475359">
        <w:rPr>
          <w:rFonts w:ascii="Arial" w:hAnsi="Arial" w:cs="Arial"/>
          <w:sz w:val="22"/>
          <w:szCs w:val="22"/>
        </w:rPr>
        <w:t>pokutu ve výši 0,05</w:t>
      </w:r>
      <w:r w:rsidR="00D413D0" w:rsidRPr="00475359">
        <w:rPr>
          <w:rFonts w:ascii="Arial" w:hAnsi="Arial" w:cs="Arial"/>
          <w:sz w:val="22"/>
          <w:szCs w:val="22"/>
        </w:rPr>
        <w:t> </w:t>
      </w:r>
      <w:r w:rsidRPr="00475359">
        <w:rPr>
          <w:rFonts w:ascii="Arial" w:hAnsi="Arial" w:cs="Arial"/>
          <w:sz w:val="22"/>
          <w:szCs w:val="22"/>
        </w:rPr>
        <w:t>% z</w:t>
      </w:r>
      <w:r w:rsidR="00AE76AB" w:rsidRPr="00475359">
        <w:rPr>
          <w:rFonts w:ascii="Arial" w:hAnsi="Arial" w:cs="Arial"/>
          <w:sz w:val="22"/>
          <w:szCs w:val="22"/>
        </w:rPr>
        <w:t xml:space="preserve"> kupní </w:t>
      </w:r>
      <w:r w:rsidRPr="00475359">
        <w:rPr>
          <w:rFonts w:ascii="Arial" w:hAnsi="Arial" w:cs="Arial"/>
          <w:sz w:val="22"/>
          <w:szCs w:val="22"/>
        </w:rPr>
        <w:t>ceny, a to za</w:t>
      </w:r>
      <w:r w:rsidR="0055258F" w:rsidRPr="00475359">
        <w:rPr>
          <w:rFonts w:ascii="Arial" w:hAnsi="Arial" w:cs="Arial"/>
          <w:sz w:val="22"/>
          <w:szCs w:val="22"/>
        </w:rPr>
        <w:t xml:space="preserve"> každý i započatý den prodlení.</w:t>
      </w:r>
    </w:p>
    <w:p w14:paraId="45C27813" w14:textId="5491AA04"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475359">
        <w:rPr>
          <w:rFonts w:ascii="Arial" w:hAnsi="Arial" w:cs="Arial"/>
          <w:sz w:val="22"/>
          <w:szCs w:val="22"/>
        </w:rPr>
        <w:t xml:space="preserve">V případě prodlení </w:t>
      </w:r>
      <w:r w:rsidR="00ED27E5" w:rsidRPr="00475359">
        <w:rPr>
          <w:rFonts w:ascii="Arial" w:hAnsi="Arial" w:cs="Arial"/>
          <w:sz w:val="22"/>
          <w:szCs w:val="22"/>
        </w:rPr>
        <w:t>Kupujíc</w:t>
      </w:r>
      <w:r w:rsidRPr="00475359">
        <w:rPr>
          <w:rFonts w:ascii="Arial" w:hAnsi="Arial" w:cs="Arial"/>
          <w:sz w:val="22"/>
          <w:szCs w:val="22"/>
        </w:rPr>
        <w:t xml:space="preserve">ího se zaplacením faktury vystavené </w:t>
      </w:r>
      <w:r w:rsidR="00ED27E5" w:rsidRPr="00475359">
        <w:rPr>
          <w:rFonts w:ascii="Arial" w:hAnsi="Arial" w:cs="Arial"/>
          <w:sz w:val="22"/>
          <w:szCs w:val="22"/>
        </w:rPr>
        <w:t>Prodávaj</w:t>
      </w:r>
      <w:r w:rsidR="00376A7F" w:rsidRPr="00475359">
        <w:rPr>
          <w:rFonts w:ascii="Arial" w:hAnsi="Arial" w:cs="Arial"/>
          <w:sz w:val="22"/>
          <w:szCs w:val="22"/>
        </w:rPr>
        <w:t>ícím v souladu s čl.</w:t>
      </w:r>
      <w:r w:rsidRPr="00475359">
        <w:rPr>
          <w:rFonts w:ascii="Arial" w:hAnsi="Arial" w:cs="Arial"/>
          <w:sz w:val="22"/>
          <w:szCs w:val="22"/>
        </w:rPr>
        <w:t xml:space="preserve"> </w:t>
      </w:r>
      <w:r w:rsidR="00C10790" w:rsidRPr="00475359">
        <w:rPr>
          <w:rFonts w:ascii="Arial" w:hAnsi="Arial" w:cs="Arial"/>
          <w:sz w:val="22"/>
          <w:szCs w:val="22"/>
        </w:rPr>
        <w:fldChar w:fldCharType="begin"/>
      </w:r>
      <w:r w:rsidR="00C10790" w:rsidRPr="00475359">
        <w:rPr>
          <w:rFonts w:ascii="Arial" w:hAnsi="Arial" w:cs="Arial"/>
          <w:sz w:val="22"/>
          <w:szCs w:val="22"/>
        </w:rPr>
        <w:instrText xml:space="preserve"> REF _Ref164942448 \r \h </w:instrText>
      </w:r>
      <w:r w:rsidR="00475359">
        <w:rPr>
          <w:rFonts w:ascii="Arial" w:hAnsi="Arial" w:cs="Arial"/>
          <w:sz w:val="22"/>
          <w:szCs w:val="22"/>
        </w:rPr>
        <w:instrText xml:space="preserve"> \* MERGEFORMAT </w:instrText>
      </w:r>
      <w:r w:rsidR="00C10790" w:rsidRPr="00475359">
        <w:rPr>
          <w:rFonts w:ascii="Arial" w:hAnsi="Arial" w:cs="Arial"/>
          <w:sz w:val="22"/>
          <w:szCs w:val="22"/>
        </w:rPr>
      </w:r>
      <w:r w:rsidR="00C10790" w:rsidRPr="00475359">
        <w:rPr>
          <w:rFonts w:ascii="Arial" w:hAnsi="Arial" w:cs="Arial"/>
          <w:sz w:val="22"/>
          <w:szCs w:val="22"/>
        </w:rPr>
        <w:fldChar w:fldCharType="separate"/>
      </w:r>
      <w:r w:rsidR="00C10790" w:rsidRPr="00475359">
        <w:rPr>
          <w:rFonts w:ascii="Arial" w:hAnsi="Arial" w:cs="Arial"/>
          <w:sz w:val="22"/>
          <w:szCs w:val="22"/>
        </w:rPr>
        <w:t>IV</w:t>
      </w:r>
      <w:r w:rsidR="00C10790" w:rsidRPr="00475359">
        <w:rPr>
          <w:rFonts w:ascii="Arial" w:hAnsi="Arial" w:cs="Arial"/>
          <w:sz w:val="22"/>
          <w:szCs w:val="22"/>
        </w:rPr>
        <w:fldChar w:fldCharType="end"/>
      </w:r>
      <w:r w:rsidR="00C10790" w:rsidRPr="00475359">
        <w:rPr>
          <w:rFonts w:ascii="Arial" w:hAnsi="Arial" w:cs="Arial"/>
          <w:sz w:val="22"/>
          <w:szCs w:val="22"/>
        </w:rPr>
        <w:t>.</w:t>
      </w:r>
      <w:r w:rsidRPr="00475359">
        <w:rPr>
          <w:rFonts w:ascii="Arial" w:hAnsi="Arial" w:cs="Arial"/>
          <w:sz w:val="22"/>
          <w:szCs w:val="22"/>
        </w:rPr>
        <w:t xml:space="preserve"> této smlouvy je </w:t>
      </w:r>
      <w:r w:rsidR="00ED27E5" w:rsidRPr="00475359">
        <w:rPr>
          <w:rFonts w:ascii="Arial" w:hAnsi="Arial" w:cs="Arial"/>
          <w:sz w:val="22"/>
          <w:szCs w:val="22"/>
        </w:rPr>
        <w:t>Prodávaj</w:t>
      </w:r>
      <w:r w:rsidRPr="00475359">
        <w:rPr>
          <w:rFonts w:ascii="Arial" w:hAnsi="Arial" w:cs="Arial"/>
          <w:sz w:val="22"/>
          <w:szCs w:val="22"/>
        </w:rPr>
        <w:t xml:space="preserve">ící oprávněn požadovat na </w:t>
      </w:r>
      <w:r w:rsidR="00ED27E5" w:rsidRPr="00475359">
        <w:rPr>
          <w:rFonts w:ascii="Arial" w:hAnsi="Arial" w:cs="Arial"/>
          <w:sz w:val="22"/>
          <w:szCs w:val="22"/>
        </w:rPr>
        <w:t>Kupujíc</w:t>
      </w:r>
      <w:r w:rsidR="00376A7F" w:rsidRPr="00475359">
        <w:rPr>
          <w:rFonts w:ascii="Arial" w:hAnsi="Arial" w:cs="Arial"/>
          <w:sz w:val="22"/>
          <w:szCs w:val="22"/>
        </w:rPr>
        <w:t>ím úrok z prodlení ve </w:t>
      </w:r>
      <w:r w:rsidRPr="00475359">
        <w:rPr>
          <w:rFonts w:ascii="Arial" w:hAnsi="Arial" w:cs="Arial"/>
          <w:sz w:val="22"/>
          <w:szCs w:val="22"/>
        </w:rPr>
        <w:t>výši 0,05</w:t>
      </w:r>
      <w:r w:rsidR="00D413D0" w:rsidRPr="00475359">
        <w:rPr>
          <w:rFonts w:ascii="Arial" w:hAnsi="Arial" w:cs="Arial"/>
          <w:sz w:val="22"/>
          <w:szCs w:val="22"/>
        </w:rPr>
        <w:t> </w:t>
      </w:r>
      <w:r w:rsidRPr="00475359">
        <w:rPr>
          <w:rFonts w:ascii="Arial" w:hAnsi="Arial" w:cs="Arial"/>
          <w:sz w:val="22"/>
          <w:szCs w:val="22"/>
        </w:rPr>
        <w:t>% z nezaplacené</w:t>
      </w:r>
      <w:r w:rsidRPr="00DA3120">
        <w:rPr>
          <w:rFonts w:ascii="Arial" w:hAnsi="Arial" w:cs="Arial"/>
          <w:sz w:val="22"/>
          <w:szCs w:val="22"/>
        </w:rPr>
        <w:t xml:space="preserve"> ceny, a to za každý i započatý den prodlení.</w:t>
      </w:r>
    </w:p>
    <w:p w14:paraId="508543EC" w14:textId="42D11D46"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61136B">
        <w:rPr>
          <w:rFonts w:ascii="Arial" w:hAnsi="Arial" w:cs="Arial"/>
          <w:sz w:val="22"/>
          <w:szCs w:val="22"/>
        </w:rPr>
        <w:fldChar w:fldCharType="begin"/>
      </w:r>
      <w:r w:rsidR="0061136B">
        <w:rPr>
          <w:rFonts w:ascii="Arial" w:hAnsi="Arial" w:cs="Arial"/>
          <w:sz w:val="22"/>
          <w:szCs w:val="22"/>
        </w:rPr>
        <w:instrText xml:space="preserve"> REF _Ref164943998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3201D93E" w14:textId="77777777" w:rsidR="00BB3413"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 xml:space="preserve">smlouvy, jako např. válka, epidemie, živelní katastrofa, generální stávka, všeobecný výpadek výroby kvůli nedostatku vstupních surovin či komponentů, důvody vyplývající </w:t>
      </w:r>
      <w:r w:rsidRPr="00323695">
        <w:rPr>
          <w:rFonts w:ascii="Arial" w:hAnsi="Arial" w:cs="Arial"/>
          <w:sz w:val="22"/>
          <w:szCs w:val="22"/>
        </w:rPr>
        <w:lastRenderedPageBreak/>
        <w:t>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3"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3"/>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2F773FE9"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1D557A7B" w:rsidR="002F27D8" w:rsidRPr="002F27D8"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05/21 ze dne 29. 6. 2021.</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 xml:space="preserve">řízením veřejné zakázky sám nebo prostřednictvím jiné osoby žádného jednání, jež by odporovalo zákonu nebo dobrým mravům nebo by zákon obcházelo, </w:t>
      </w:r>
      <w:r w:rsidRPr="0055258F">
        <w:rPr>
          <w:rFonts w:ascii="Arial" w:hAnsi="Arial" w:cs="Arial"/>
          <w:sz w:val="22"/>
          <w:szCs w:val="22"/>
        </w:rPr>
        <w:lastRenderedPageBreak/>
        <w:t>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3DF5FE3E"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 xml:space="preserve">elektronické transakce, ve znění pozdějších předpisů </w:t>
      </w:r>
      <w:r>
        <w:rPr>
          <w:rFonts w:ascii="Arial" w:hAnsi="Arial" w:cs="Arial"/>
          <w:sz w:val="22"/>
          <w:szCs w:val="22"/>
          <w:highlight w:val="lightGray"/>
        </w:rPr>
        <w:t>/</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09CED33" w:rsidR="00DA3120" w:rsidRPr="00AE09F9" w:rsidRDefault="00AE09F9" w:rsidP="00475359">
      <w:pPr>
        <w:pStyle w:val="Nadpis2"/>
        <w:numPr>
          <w:ilvl w:val="0"/>
          <w:numId w:val="15"/>
        </w:numPr>
        <w:tabs>
          <w:tab w:val="left" w:pos="2127"/>
        </w:tabs>
        <w:spacing w:before="0" w:after="120" w:line="276" w:lineRule="auto"/>
        <w:contextualSpacing/>
        <w:rPr>
          <w:rFonts w:ascii="Arial" w:hAnsi="Arial" w:cs="Arial"/>
          <w:szCs w:val="22"/>
        </w:rPr>
      </w:pPr>
      <w:r w:rsidRPr="00475359">
        <w:rPr>
          <w:rFonts w:ascii="Arial" w:hAnsi="Arial" w:cs="Arial"/>
          <w:szCs w:val="22"/>
        </w:rPr>
        <w:t>p</w:t>
      </w:r>
      <w:r w:rsidR="00DA3120" w:rsidRPr="00475359">
        <w:rPr>
          <w:rFonts w:ascii="Arial" w:hAnsi="Arial" w:cs="Arial"/>
          <w:szCs w:val="22"/>
        </w:rPr>
        <w:t>říloha č. 1 –</w:t>
      </w:r>
      <w:r w:rsidRPr="00475359">
        <w:rPr>
          <w:rFonts w:ascii="Arial" w:hAnsi="Arial" w:cs="Arial"/>
          <w:szCs w:val="22"/>
        </w:rPr>
        <w:tab/>
      </w:r>
      <w:r w:rsidR="00DA3120" w:rsidRPr="00475359">
        <w:rPr>
          <w:rFonts w:ascii="Arial" w:hAnsi="Arial" w:cs="Arial"/>
          <w:szCs w:val="22"/>
        </w:rPr>
        <w:t xml:space="preserve"> Specifikace předmětu plnění </w:t>
      </w:r>
      <w:r w:rsidR="00ED27E5" w:rsidRPr="00475359">
        <w:rPr>
          <w:rFonts w:ascii="Arial" w:hAnsi="Arial" w:cs="Arial"/>
          <w:szCs w:val="22"/>
        </w:rPr>
        <w:t>Kupujíc</w:t>
      </w:r>
      <w:r w:rsidR="00DA3120" w:rsidRPr="00475359">
        <w:rPr>
          <w:rFonts w:ascii="Arial" w:hAnsi="Arial" w:cs="Arial"/>
          <w:szCs w:val="22"/>
        </w:rPr>
        <w:t xml:space="preserve">ího a </w:t>
      </w:r>
      <w:r w:rsidR="00475359" w:rsidRPr="00475359">
        <w:rPr>
          <w:rFonts w:ascii="Arial" w:hAnsi="Arial" w:cs="Arial"/>
          <w:szCs w:val="22"/>
        </w:rPr>
        <w:t>P</w:t>
      </w:r>
      <w:r w:rsidR="00DA3120" w:rsidRPr="00475359">
        <w:rPr>
          <w:rFonts w:ascii="Arial" w:hAnsi="Arial" w:cs="Arial"/>
          <w:szCs w:val="22"/>
        </w:rPr>
        <w:t>odrobn</w:t>
      </w:r>
      <w:r w:rsidR="00475359" w:rsidRPr="00475359">
        <w:rPr>
          <w:rFonts w:ascii="Arial" w:hAnsi="Arial" w:cs="Arial"/>
          <w:szCs w:val="22"/>
        </w:rPr>
        <w:t>á cenová nabídka (odpovídá nabídce prodávajícího zpracované dle Přílohy č. 1 Výzvy k podání nabídky na veřejnou zakázku);</w:t>
      </w:r>
    </w:p>
    <w:p w14:paraId="62E141F7" w14:textId="5D2C2D93" w:rsidR="00475359" w:rsidRPr="00475359" w:rsidRDefault="00475359" w:rsidP="00475359">
      <w:pPr>
        <w:pStyle w:val="Nadpis2"/>
        <w:numPr>
          <w:ilvl w:val="0"/>
          <w:numId w:val="15"/>
        </w:numPr>
        <w:tabs>
          <w:tab w:val="left" w:pos="2127"/>
        </w:tabs>
        <w:spacing w:before="0" w:after="120" w:line="276" w:lineRule="auto"/>
        <w:contextualSpacing/>
        <w:rPr>
          <w:rFonts w:ascii="Arial" w:hAnsi="Arial" w:cs="Arial"/>
          <w:szCs w:val="22"/>
        </w:rPr>
      </w:pPr>
      <w:r w:rsidRPr="00475359">
        <w:rPr>
          <w:rFonts w:ascii="Arial" w:hAnsi="Arial" w:cs="Arial"/>
          <w:szCs w:val="22"/>
        </w:rPr>
        <w:t>příloha č. 2 – obsahující Ceny garančních prohlídek (odpovídá nabídce prodávajícího zpracované dle Přílohy č. 5 Výzvy k podání nabídky na veřejnou zakázku).</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4" w:name="_Hlt415560808"/>
      <w:bookmarkStart w:id="15" w:name="_Hlt413729504"/>
      <w:bookmarkStart w:id="16" w:name="_Hlt413729516"/>
      <w:bookmarkEnd w:id="14"/>
      <w:bookmarkEnd w:id="15"/>
      <w:bookmarkEnd w:id="16"/>
      <w:r w:rsidR="00843732" w:rsidRPr="001D306C">
        <w:rPr>
          <w:rFonts w:ascii="Arial" w:hAnsi="Arial" w:cs="Arial"/>
          <w:sz w:val="22"/>
          <w:szCs w:val="22"/>
        </w:rPr>
        <w:t>Kupujícího</w:t>
      </w:r>
      <w:r>
        <w:rPr>
          <w:rFonts w:ascii="Arial" w:hAnsi="Arial" w:cs="Arial"/>
          <w:sz w:val="22"/>
          <w:szCs w:val="22"/>
        </w:rPr>
        <w:t>:</w:t>
      </w:r>
    </w:p>
    <w:p w14:paraId="213EC39F" w14:textId="38311843"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r>
      <w:r w:rsidRPr="00475359">
        <w:rPr>
          <w:rFonts w:ascii="Arial" w:hAnsi="Arial" w:cs="Arial"/>
          <w:sz w:val="22"/>
          <w:szCs w:val="22"/>
        </w:rPr>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475359" w:rsidRPr="00475359">
            <w:rPr>
              <w:rFonts w:ascii="Arial" w:hAnsi="Arial" w:cs="Arial"/>
              <w:sz w:val="22"/>
              <w:szCs w:val="22"/>
            </w:rPr>
            <w:t>Telči</w:t>
          </w:r>
        </w:sdtContent>
      </w:sdt>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6F5BF0E6"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10139092"/>
          <w:placeholder>
            <w:docPart w:val="EE6FEBE2749241B1B09BF33595645548"/>
          </w:placeholder>
          <w:text/>
        </w:sdtPr>
        <w:sdtEndPr/>
        <w:sdtContent>
          <w:r w:rsidR="00475359" w:rsidRPr="00051B87">
            <w:rPr>
              <w:rFonts w:ascii="Arial" w:hAnsi="Arial" w:cs="Arial"/>
              <w:sz w:val="22"/>
              <w:szCs w:val="22"/>
              <w:lang w:eastAsia="en-US"/>
            </w:rPr>
            <w:t>Mgr. Bc. Lenka Procházková</w:t>
          </w:r>
        </w:sdtContent>
      </w:sdt>
      <w:r w:rsidR="00BC39E0" w:rsidRPr="002F27D8">
        <w:rPr>
          <w:rFonts w:ascii="Arial" w:hAnsi="Arial" w:cs="Arial"/>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17EB3257"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Gymnázium Otokara Březiny a Střední odborná škola Telč</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475359">
        <w:rPr>
          <w:rFonts w:ascii="Arial" w:hAnsi="Arial" w:cs="Arial"/>
          <w:i/>
          <w:sz w:val="22"/>
          <w:szCs w:val="22"/>
        </w:rPr>
        <w:t>podepsáno elektronicky</w:t>
      </w:r>
      <w:r w:rsidR="0050051C" w:rsidRPr="00475359">
        <w:rPr>
          <w:rFonts w:ascii="Arial" w:hAnsi="Arial" w:cs="Arial"/>
          <w:i/>
          <w:sz w:val="22"/>
          <w:szCs w:val="22"/>
        </w:rPr>
        <w:tab/>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7337A75A"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2D784F">
      <w:rPr>
        <w:rFonts w:ascii="Arial" w:hAnsi="Arial" w:cs="Arial"/>
        <w:bCs/>
        <w:noProof/>
        <w:sz w:val="20"/>
      </w:rPr>
      <w:t>8</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2D784F">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6324CA"/>
    <w:multiLevelType w:val="hybridMultilevel"/>
    <w:tmpl w:val="332EE15C"/>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7"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76ED4304"/>
    <w:multiLevelType w:val="hybridMultilevel"/>
    <w:tmpl w:val="675A4652"/>
    <w:lvl w:ilvl="0" w:tplc="01AEEF28">
      <w:start w:val="3"/>
      <w:numFmt w:val="bullet"/>
      <w:lvlText w:val="-"/>
      <w:lvlJc w:val="left"/>
      <w:pPr>
        <w:ind w:left="853" w:hanging="360"/>
      </w:pPr>
      <w:rPr>
        <w:rFonts w:ascii="Times New Roman" w:eastAsia="Times New Roman" w:hAnsi="Times New Roman" w:cs="Times New Roman" w:hint="default"/>
      </w:rPr>
    </w:lvl>
    <w:lvl w:ilvl="1" w:tplc="04050003">
      <w:start w:val="1"/>
      <w:numFmt w:val="bullet"/>
      <w:lvlText w:val="o"/>
      <w:lvlJc w:val="left"/>
      <w:pPr>
        <w:ind w:left="1573" w:hanging="360"/>
      </w:pPr>
      <w:rPr>
        <w:rFonts w:ascii="Courier New" w:hAnsi="Courier New" w:cs="Courier New" w:hint="default"/>
      </w:rPr>
    </w:lvl>
    <w:lvl w:ilvl="2" w:tplc="04050005" w:tentative="1">
      <w:start w:val="1"/>
      <w:numFmt w:val="bullet"/>
      <w:lvlText w:val=""/>
      <w:lvlJc w:val="left"/>
      <w:pPr>
        <w:ind w:left="2293" w:hanging="360"/>
      </w:pPr>
      <w:rPr>
        <w:rFonts w:ascii="Wingdings" w:hAnsi="Wingdings" w:hint="default"/>
      </w:rPr>
    </w:lvl>
    <w:lvl w:ilvl="3" w:tplc="04050001" w:tentative="1">
      <w:start w:val="1"/>
      <w:numFmt w:val="bullet"/>
      <w:lvlText w:val=""/>
      <w:lvlJc w:val="left"/>
      <w:pPr>
        <w:ind w:left="3013" w:hanging="360"/>
      </w:pPr>
      <w:rPr>
        <w:rFonts w:ascii="Symbol" w:hAnsi="Symbol" w:hint="default"/>
      </w:rPr>
    </w:lvl>
    <w:lvl w:ilvl="4" w:tplc="04050003" w:tentative="1">
      <w:start w:val="1"/>
      <w:numFmt w:val="bullet"/>
      <w:lvlText w:val="o"/>
      <w:lvlJc w:val="left"/>
      <w:pPr>
        <w:ind w:left="3733" w:hanging="360"/>
      </w:pPr>
      <w:rPr>
        <w:rFonts w:ascii="Courier New" w:hAnsi="Courier New" w:cs="Courier New" w:hint="default"/>
      </w:rPr>
    </w:lvl>
    <w:lvl w:ilvl="5" w:tplc="04050005" w:tentative="1">
      <w:start w:val="1"/>
      <w:numFmt w:val="bullet"/>
      <w:lvlText w:val=""/>
      <w:lvlJc w:val="left"/>
      <w:pPr>
        <w:ind w:left="4453" w:hanging="360"/>
      </w:pPr>
      <w:rPr>
        <w:rFonts w:ascii="Wingdings" w:hAnsi="Wingdings" w:hint="default"/>
      </w:rPr>
    </w:lvl>
    <w:lvl w:ilvl="6" w:tplc="04050001" w:tentative="1">
      <w:start w:val="1"/>
      <w:numFmt w:val="bullet"/>
      <w:lvlText w:val=""/>
      <w:lvlJc w:val="left"/>
      <w:pPr>
        <w:ind w:left="5173" w:hanging="360"/>
      </w:pPr>
      <w:rPr>
        <w:rFonts w:ascii="Symbol" w:hAnsi="Symbol" w:hint="default"/>
      </w:rPr>
    </w:lvl>
    <w:lvl w:ilvl="7" w:tplc="04050003" w:tentative="1">
      <w:start w:val="1"/>
      <w:numFmt w:val="bullet"/>
      <w:lvlText w:val="o"/>
      <w:lvlJc w:val="left"/>
      <w:pPr>
        <w:ind w:left="5893" w:hanging="360"/>
      </w:pPr>
      <w:rPr>
        <w:rFonts w:ascii="Courier New" w:hAnsi="Courier New" w:cs="Courier New" w:hint="default"/>
      </w:rPr>
    </w:lvl>
    <w:lvl w:ilvl="8" w:tplc="04050005" w:tentative="1">
      <w:start w:val="1"/>
      <w:numFmt w:val="bullet"/>
      <w:lvlText w:val=""/>
      <w:lvlJc w:val="left"/>
      <w:pPr>
        <w:ind w:left="6613" w:hanging="360"/>
      </w:pPr>
      <w:rPr>
        <w:rFonts w:ascii="Wingdings" w:hAnsi="Wingdings" w:hint="default"/>
      </w:rPr>
    </w:lvl>
  </w:abstractNum>
  <w:abstractNum w:abstractNumId="3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4"/>
  </w:num>
  <w:num w:numId="4">
    <w:abstractNumId w:val="9"/>
  </w:num>
  <w:num w:numId="5">
    <w:abstractNumId w:val="15"/>
  </w:num>
  <w:num w:numId="6">
    <w:abstractNumId w:val="2"/>
  </w:num>
  <w:num w:numId="7">
    <w:abstractNumId w:val="26"/>
  </w:num>
  <w:num w:numId="8">
    <w:abstractNumId w:val="22"/>
  </w:num>
  <w:num w:numId="9">
    <w:abstractNumId w:val="30"/>
  </w:num>
  <w:num w:numId="10">
    <w:abstractNumId w:val="5"/>
  </w:num>
  <w:num w:numId="11">
    <w:abstractNumId w:val="8"/>
  </w:num>
  <w:num w:numId="12">
    <w:abstractNumId w:val="20"/>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9"/>
  </w:num>
  <w:num w:numId="21">
    <w:abstractNumId w:val="11"/>
  </w:num>
  <w:num w:numId="22">
    <w:abstractNumId w:val="18"/>
  </w:num>
  <w:num w:numId="23">
    <w:abstractNumId w:val="36"/>
  </w:num>
  <w:num w:numId="24">
    <w:abstractNumId w:val="28"/>
  </w:num>
  <w:num w:numId="25">
    <w:abstractNumId w:val="12"/>
  </w:num>
  <w:num w:numId="26">
    <w:abstractNumId w:val="10"/>
  </w:num>
  <w:num w:numId="27">
    <w:abstractNumId w:val="17"/>
  </w:num>
  <w:num w:numId="28">
    <w:abstractNumId w:val="27"/>
  </w:num>
  <w:num w:numId="29">
    <w:abstractNumId w:val="16"/>
  </w:num>
  <w:num w:numId="30">
    <w:abstractNumId w:val="23"/>
  </w:num>
  <w:num w:numId="31">
    <w:abstractNumId w:val="34"/>
  </w:num>
  <w:num w:numId="32">
    <w:abstractNumId w:val="31"/>
  </w:num>
  <w:num w:numId="33">
    <w:abstractNumId w:val="4"/>
  </w:num>
  <w:num w:numId="34">
    <w:abstractNumId w:val="24"/>
  </w:num>
  <w:num w:numId="35">
    <w:abstractNumId w:val="33"/>
  </w:num>
  <w:num w:numId="36">
    <w:abstractNumId w:val="32"/>
  </w:num>
  <w:num w:numId="37">
    <w:abstractNumId w:val="25"/>
  </w:num>
  <w:num w:numId="3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1B87"/>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84F"/>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359"/>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36D28"/>
    <w:rsid w:val="00C414B1"/>
    <w:rsid w:val="00C53BE4"/>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EE6FEBE2749241B1B09BF33595645548"/>
        <w:category>
          <w:name w:val="Obecné"/>
          <w:gallery w:val="placeholder"/>
        </w:category>
        <w:types>
          <w:type w:val="bbPlcHdr"/>
        </w:types>
        <w:behaviors>
          <w:behavior w:val="content"/>
        </w:behaviors>
        <w:guid w:val="{BDD94D23-F0EF-467D-97E3-E3E71578A438}"/>
      </w:docPartPr>
      <w:docPartBody>
        <w:p w:rsidR="00D01653" w:rsidRDefault="0015583A" w:rsidP="0015583A">
          <w:pPr>
            <w:pStyle w:val="EE6FEBE2749241B1B09BF3359564554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5583A"/>
    <w:rsid w:val="001C10CE"/>
    <w:rsid w:val="00206C19"/>
    <w:rsid w:val="00295D6A"/>
    <w:rsid w:val="002B75A3"/>
    <w:rsid w:val="002C6493"/>
    <w:rsid w:val="00460629"/>
    <w:rsid w:val="00484809"/>
    <w:rsid w:val="00707C17"/>
    <w:rsid w:val="0076265A"/>
    <w:rsid w:val="009116DF"/>
    <w:rsid w:val="00D01653"/>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583A"/>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EE6FEBE2749241B1B09BF33595645548">
    <w:name w:val="EE6FEBE2749241B1B09BF33595645548"/>
    <w:rsid w:val="0015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7253-E4AC-4F8D-A748-9E9BD4E8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2925</Words>
  <Characters>17260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20145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Melicharová Zuzana</cp:lastModifiedBy>
  <cp:revision>5</cp:revision>
  <dcterms:created xsi:type="dcterms:W3CDTF">2025-03-04T11:16:00Z</dcterms:created>
  <dcterms:modified xsi:type="dcterms:W3CDTF">2025-03-20T12:54:00Z</dcterms:modified>
</cp:coreProperties>
</file>