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8C" w:rsidRDefault="00285A8C">
      <w:pPr>
        <w:widowControl w:val="0"/>
        <w:spacing w:after="0" w:line="240" w:lineRule="auto"/>
      </w:pPr>
      <w:r>
        <w:rPr>
          <w:rFonts w:ascii="Times New Roman" w:eastAsia="Arial Unicode MS" w:hAnsi="Times New Roman"/>
          <w:kern w:val="1"/>
          <w:sz w:val="20"/>
          <w:szCs w:val="20"/>
          <w:lang w:eastAsia="ar-SA"/>
        </w:rPr>
        <w:t>Příloha č. 4</w:t>
      </w:r>
      <w:r w:rsidR="002E4D1D">
        <w:rPr>
          <w:rFonts w:ascii="Times New Roman" w:eastAsia="Arial Unicode MS" w:hAnsi="Times New Roman"/>
          <w:kern w:val="1"/>
          <w:sz w:val="20"/>
          <w:szCs w:val="20"/>
          <w:lang w:eastAsia="ar-SA"/>
        </w:rPr>
        <w:t xml:space="preserve">/zadávací dokumentace </w:t>
      </w:r>
    </w:p>
    <w:p w:rsidR="00285A8C" w:rsidRDefault="00285A8C">
      <w:pPr>
        <w:widowControl w:val="0"/>
        <w:spacing w:after="0" w:line="240" w:lineRule="auto"/>
        <w:rPr>
          <w:rFonts w:ascii="Times New Roman" w:eastAsia="Arial Unicode MS" w:hAnsi="Times New Roman"/>
          <w:kern w:val="1"/>
          <w:sz w:val="20"/>
          <w:szCs w:val="20"/>
          <w:lang w:eastAsia="ar-SA"/>
        </w:rPr>
      </w:pPr>
    </w:p>
    <w:p w:rsidR="00285A8C" w:rsidRDefault="00285A8C">
      <w:pPr>
        <w:widowControl w:val="0"/>
        <w:spacing w:after="0" w:line="240" w:lineRule="auto"/>
        <w:jc w:val="center"/>
      </w:pPr>
      <w:r>
        <w:rPr>
          <w:rFonts w:ascii="Times New Roman" w:eastAsia="Arial Unicode MS" w:hAnsi="Times New Roman"/>
          <w:b/>
          <w:kern w:val="1"/>
          <w:sz w:val="32"/>
          <w:szCs w:val="24"/>
          <w:lang w:eastAsia="ar-SA"/>
        </w:rPr>
        <w:t>Kupní smlouva č. K00</w:t>
      </w:r>
      <w:r w:rsidR="003F2E03">
        <w:rPr>
          <w:rFonts w:ascii="Times New Roman" w:eastAsia="Arial Unicode MS" w:hAnsi="Times New Roman"/>
          <w:b/>
          <w:kern w:val="1"/>
          <w:sz w:val="32"/>
          <w:szCs w:val="24"/>
          <w:lang w:eastAsia="ar-SA"/>
        </w:rPr>
        <w:t>3</w:t>
      </w:r>
      <w:r>
        <w:rPr>
          <w:rFonts w:ascii="Times New Roman" w:eastAsia="Arial Unicode MS" w:hAnsi="Times New Roman"/>
          <w:b/>
          <w:kern w:val="1"/>
          <w:sz w:val="32"/>
          <w:szCs w:val="24"/>
          <w:lang w:eastAsia="ar-SA"/>
        </w:rPr>
        <w:t>/20</w:t>
      </w:r>
      <w:r w:rsidR="00E32D90">
        <w:rPr>
          <w:rFonts w:ascii="Times New Roman" w:eastAsia="Arial Unicode MS" w:hAnsi="Times New Roman"/>
          <w:b/>
          <w:kern w:val="1"/>
          <w:sz w:val="32"/>
          <w:szCs w:val="24"/>
          <w:lang w:eastAsia="ar-SA"/>
        </w:rPr>
        <w:t xml:space="preserve">25 </w:t>
      </w:r>
    </w:p>
    <w:p w:rsidR="00C4663A" w:rsidRPr="00C4663A" w:rsidRDefault="00C4663A" w:rsidP="00C4663A">
      <w:pPr>
        <w:spacing w:before="120" w:after="0" w:line="240" w:lineRule="auto"/>
        <w:jc w:val="center"/>
        <w:rPr>
          <w:rFonts w:eastAsia="Times New Roman"/>
          <w:sz w:val="20"/>
          <w:szCs w:val="20"/>
        </w:rPr>
      </w:pPr>
      <w:r w:rsidRPr="00C4663A">
        <w:rPr>
          <w:rFonts w:eastAsia="Times New Roman"/>
          <w:sz w:val="20"/>
          <w:szCs w:val="20"/>
        </w:rPr>
        <w:t>uzavřená dle § 2079 a následujících zákona č. 89/2012 Sb., občanský zákoník, ve znění pozdějších předpisů</w:t>
      </w:r>
    </w:p>
    <w:p w:rsidR="00285A8C" w:rsidRDefault="00285A8C">
      <w:pPr>
        <w:widowControl w:val="0"/>
        <w:spacing w:after="0" w:line="240" w:lineRule="auto"/>
        <w:jc w:val="center"/>
        <w:rPr>
          <w:rFonts w:ascii="Times New Roman" w:eastAsia="Arial Unicode MS" w:hAnsi="Times New Roman"/>
          <w:b/>
          <w:kern w:val="1"/>
          <w:sz w:val="32"/>
          <w:szCs w:val="24"/>
          <w:lang w:eastAsia="ar-SA"/>
        </w:rPr>
      </w:pPr>
    </w:p>
    <w:p w:rsidR="00285A8C" w:rsidRDefault="00285A8C">
      <w:pPr>
        <w:widowControl w:val="0"/>
        <w:spacing w:after="0" w:line="240" w:lineRule="auto"/>
        <w:jc w:val="center"/>
        <w:rPr>
          <w:rFonts w:ascii="Times New Roman" w:eastAsia="Arial Unicode MS" w:hAnsi="Times New Roman"/>
          <w:b/>
          <w:kern w:val="1"/>
          <w:sz w:val="18"/>
          <w:szCs w:val="24"/>
          <w:lang w:eastAsia="ar-SA"/>
        </w:rPr>
      </w:pPr>
    </w:p>
    <w:p w:rsidR="00285A8C" w:rsidRDefault="00285A8C">
      <w:pPr>
        <w:widowControl w:val="0"/>
        <w:spacing w:after="0" w:line="240" w:lineRule="auto"/>
        <w:jc w:val="center"/>
      </w:pPr>
      <w:r>
        <w:rPr>
          <w:rFonts w:ascii="Times New Roman" w:eastAsia="Arial Unicode MS" w:hAnsi="Times New Roman"/>
          <w:kern w:val="1"/>
          <w:szCs w:val="24"/>
          <w:lang w:eastAsia="ar-SA"/>
        </w:rPr>
        <w:t>Článek I.</w:t>
      </w:r>
    </w:p>
    <w:p w:rsidR="00285A8C" w:rsidRDefault="00285A8C">
      <w:pPr>
        <w:widowControl w:val="0"/>
        <w:spacing w:after="0" w:line="240" w:lineRule="auto"/>
        <w:jc w:val="center"/>
      </w:pPr>
      <w:r>
        <w:rPr>
          <w:rFonts w:ascii="Times New Roman" w:eastAsia="Arial Unicode MS" w:hAnsi="Times New Roman"/>
          <w:b/>
          <w:bCs/>
          <w:kern w:val="1"/>
          <w:sz w:val="24"/>
          <w:szCs w:val="24"/>
          <w:lang w:eastAsia="ar-SA"/>
        </w:rPr>
        <w:t>Smluvní strany</w:t>
      </w:r>
    </w:p>
    <w:p w:rsidR="00285A8C" w:rsidRDefault="00285A8C">
      <w:pPr>
        <w:widowControl w:val="0"/>
        <w:spacing w:after="0" w:line="240" w:lineRule="auto"/>
        <w:rPr>
          <w:rFonts w:ascii="Times New Roman" w:eastAsia="Arial Unicode MS" w:hAnsi="Times New Roman"/>
          <w:b/>
          <w:bCs/>
          <w:kern w:val="1"/>
          <w:sz w:val="24"/>
          <w:szCs w:val="24"/>
          <w:lang w:eastAsia="ar-SA"/>
        </w:rPr>
      </w:pPr>
    </w:p>
    <w:p w:rsidR="00285A8C" w:rsidRDefault="00285A8C" w:rsidP="00D009C4">
      <w:pPr>
        <w:widowControl w:val="0"/>
        <w:spacing w:after="0" w:line="240" w:lineRule="auto"/>
      </w:pPr>
      <w:r>
        <w:rPr>
          <w:rFonts w:ascii="Times New Roman" w:eastAsia="Arial Unicode MS" w:hAnsi="Times New Roman"/>
          <w:b/>
          <w:kern w:val="1"/>
          <w:szCs w:val="24"/>
          <w:lang w:eastAsia="ar-SA"/>
        </w:rPr>
        <w:t>Nemocnice Pelhřimov, příspěvková organizace</w:t>
      </w:r>
    </w:p>
    <w:p w:rsidR="00285A8C" w:rsidRDefault="00D009C4" w:rsidP="00D009C4">
      <w:pPr>
        <w:widowControl w:val="0"/>
        <w:spacing w:after="0" w:line="240" w:lineRule="auto"/>
        <w:ind w:hanging="11"/>
      </w:pPr>
      <w:r>
        <w:rPr>
          <w:rFonts w:ascii="Times New Roman" w:eastAsia="Arial Unicode MS" w:hAnsi="Times New Roman"/>
          <w:kern w:val="1"/>
          <w:szCs w:val="24"/>
          <w:lang w:eastAsia="ar-SA"/>
        </w:rPr>
        <w:t>sídlo:</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t>Sl</w:t>
      </w:r>
      <w:r w:rsidR="00285A8C">
        <w:rPr>
          <w:rFonts w:ascii="Times New Roman" w:eastAsia="Arial Unicode MS" w:hAnsi="Times New Roman"/>
          <w:kern w:val="1"/>
          <w:szCs w:val="24"/>
          <w:lang w:eastAsia="ar-SA"/>
        </w:rPr>
        <w:t xml:space="preserve">ovanského bratrství 710, 393 </w:t>
      </w:r>
      <w:r w:rsidR="006C07A0">
        <w:rPr>
          <w:rFonts w:ascii="Times New Roman" w:eastAsia="Arial Unicode MS" w:hAnsi="Times New Roman"/>
          <w:kern w:val="1"/>
          <w:szCs w:val="24"/>
          <w:lang w:eastAsia="ar-SA"/>
        </w:rPr>
        <w:t>01</w:t>
      </w:r>
      <w:r w:rsidR="00C4663A">
        <w:rPr>
          <w:rFonts w:ascii="Times New Roman" w:eastAsia="Arial Unicode MS" w:hAnsi="Times New Roman"/>
          <w:kern w:val="1"/>
          <w:szCs w:val="24"/>
          <w:lang w:eastAsia="ar-SA"/>
        </w:rPr>
        <w:t xml:space="preserve"> Pelhřimov</w:t>
      </w:r>
    </w:p>
    <w:p w:rsidR="00D009C4" w:rsidRDefault="00D009C4" w:rsidP="00D009C4">
      <w:pPr>
        <w:widowControl w:val="0"/>
        <w:spacing w:after="0" w:line="240" w:lineRule="auto"/>
        <w:ind w:hanging="11"/>
        <w:rPr>
          <w:rFonts w:ascii="Times New Roman" w:eastAsia="Arial Unicode MS" w:hAnsi="Times New Roman"/>
          <w:kern w:val="1"/>
          <w:szCs w:val="24"/>
          <w:lang w:eastAsia="ar-SA"/>
        </w:rPr>
      </w:pPr>
      <w:r>
        <w:rPr>
          <w:rFonts w:ascii="Times New Roman" w:eastAsia="Arial Unicode MS" w:hAnsi="Times New Roman"/>
          <w:kern w:val="1"/>
          <w:szCs w:val="24"/>
          <w:lang w:eastAsia="ar-SA"/>
        </w:rPr>
        <w:t>zapsána:</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v obch. rejstříku pod sp. zn. Pr 466 vedenou u Krajského soudu v Českých Budějovicích</w:t>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za kterého jedná:</w:t>
      </w:r>
      <w:r w:rsidRPr="00D009C4">
        <w:rPr>
          <w:rFonts w:ascii="Times New Roman" w:eastAsia="Arial Unicode MS" w:hAnsi="Times New Roman"/>
          <w:kern w:val="1"/>
          <w:szCs w:val="24"/>
          <w:lang w:eastAsia="ar-SA"/>
        </w:rPr>
        <w:tab/>
        <w:t>Ing. Radim Hošek, ředitel</w:t>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IČO:</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00511951</w:t>
      </w:r>
    </w:p>
    <w:p w:rsidR="00285A8C"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DIČ:</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sidRPr="00D009C4">
        <w:rPr>
          <w:rFonts w:ascii="Times New Roman" w:eastAsia="Arial Unicode MS" w:hAnsi="Times New Roman"/>
          <w:kern w:val="1"/>
          <w:szCs w:val="24"/>
          <w:lang w:eastAsia="ar-SA"/>
        </w:rPr>
        <w:t>CZ00511951</w:t>
      </w:r>
    </w:p>
    <w:p w:rsid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kontaktní osoba:</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Ing. Jana Kačerová</w:t>
      </w:r>
      <w:r w:rsidRPr="00D009C4">
        <w:rPr>
          <w:rFonts w:ascii="Times New Roman" w:eastAsia="Arial Unicode MS" w:hAnsi="Times New Roman"/>
          <w:kern w:val="1"/>
          <w:szCs w:val="24"/>
          <w:lang w:eastAsia="ar-SA"/>
        </w:rPr>
        <w:t xml:space="preserve">, referentka HTS </w:t>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telefon:</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t>565 355 147</w:t>
      </w:r>
    </w:p>
    <w:p w:rsid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e-mail:</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hyperlink r:id="rId7" w:history="1">
        <w:r w:rsidRPr="005975A9">
          <w:rPr>
            <w:rStyle w:val="Hypertextovodkaz"/>
            <w:rFonts w:ascii="Times New Roman" w:eastAsia="Arial Unicode MS" w:hAnsi="Times New Roman"/>
            <w:kern w:val="1"/>
            <w:szCs w:val="24"/>
            <w:lang w:eastAsia="ar-SA"/>
          </w:rPr>
          <w:t>jkacerova@nempe.cz</w:t>
        </w:r>
      </w:hyperlink>
    </w:p>
    <w:p w:rsidR="00D009C4" w:rsidRDefault="00D009C4" w:rsidP="00D009C4">
      <w:pPr>
        <w:widowControl w:val="0"/>
        <w:spacing w:after="0" w:line="240" w:lineRule="auto"/>
        <w:ind w:left="360"/>
        <w:rPr>
          <w:rFonts w:ascii="Times New Roman" w:eastAsia="Arial Unicode MS" w:hAnsi="Times New Roman"/>
          <w:kern w:val="1"/>
          <w:szCs w:val="24"/>
          <w:lang w:eastAsia="ar-SA"/>
        </w:rPr>
      </w:pPr>
    </w:p>
    <w:p w:rsidR="00285A8C" w:rsidRPr="002E69A3" w:rsidRDefault="002E69A3" w:rsidP="00D009C4">
      <w:pPr>
        <w:widowControl w:val="0"/>
        <w:spacing w:after="0" w:line="240" w:lineRule="auto"/>
        <w:rPr>
          <w:rFonts w:ascii="Times New Roman" w:eastAsia="Arial Unicode MS" w:hAnsi="Times New Roman"/>
          <w:b/>
          <w:bCs/>
          <w:kern w:val="1"/>
          <w:szCs w:val="24"/>
          <w:lang w:eastAsia="ar-SA"/>
        </w:rPr>
      </w:pPr>
      <w:r w:rsidRPr="002E69A3">
        <w:rPr>
          <w:rFonts w:ascii="Times New Roman" w:eastAsia="Arial Unicode MS" w:hAnsi="Times New Roman"/>
          <w:b/>
          <w:bCs/>
          <w:kern w:val="1"/>
          <w:szCs w:val="24"/>
          <w:lang w:eastAsia="ar-SA"/>
        </w:rPr>
        <w:t>dále jen „Kupující“ či „smluvní strana“</w:t>
      </w:r>
    </w:p>
    <w:p w:rsidR="00285A8C" w:rsidRDefault="00285A8C">
      <w:pPr>
        <w:widowControl w:val="0"/>
        <w:spacing w:after="0" w:line="240" w:lineRule="auto"/>
        <w:ind w:left="360"/>
        <w:rPr>
          <w:rFonts w:ascii="Times New Roman" w:eastAsia="Arial Unicode MS" w:hAnsi="Times New Roman"/>
          <w:kern w:val="1"/>
          <w:szCs w:val="24"/>
          <w:lang w:eastAsia="ar-SA"/>
        </w:rPr>
      </w:pPr>
    </w:p>
    <w:p w:rsidR="00D009C4" w:rsidRPr="00D009C4" w:rsidRDefault="00D009C4" w:rsidP="00D009C4">
      <w:pPr>
        <w:widowControl w:val="0"/>
        <w:spacing w:after="0" w:line="240" w:lineRule="auto"/>
        <w:ind w:left="360"/>
        <w:jc w:val="center"/>
        <w:rPr>
          <w:rFonts w:ascii="Times New Roman" w:eastAsia="Arial Unicode MS" w:hAnsi="Times New Roman"/>
          <w:b/>
          <w:bCs/>
          <w:kern w:val="1"/>
          <w:szCs w:val="24"/>
          <w:lang w:eastAsia="ar-SA"/>
        </w:rPr>
      </w:pPr>
      <w:r w:rsidRPr="00D009C4">
        <w:rPr>
          <w:rFonts w:ascii="Times New Roman" w:eastAsia="Arial Unicode MS" w:hAnsi="Times New Roman"/>
          <w:b/>
          <w:bCs/>
          <w:kern w:val="1"/>
          <w:szCs w:val="24"/>
          <w:lang w:eastAsia="ar-SA"/>
        </w:rPr>
        <w:t>a</w:t>
      </w:r>
    </w:p>
    <w:p w:rsidR="00D009C4" w:rsidRDefault="00D009C4" w:rsidP="00D009C4">
      <w:pPr>
        <w:widowControl w:val="0"/>
        <w:spacing w:after="0" w:line="240" w:lineRule="auto"/>
        <w:ind w:left="360"/>
        <w:jc w:val="center"/>
        <w:rPr>
          <w:rFonts w:ascii="Times New Roman" w:eastAsia="Arial Unicode MS" w:hAnsi="Times New Roman"/>
          <w:kern w:val="1"/>
          <w:szCs w:val="24"/>
          <w:lang w:eastAsia="ar-SA"/>
        </w:rPr>
      </w:pPr>
    </w:p>
    <w:p w:rsidR="00285A8C" w:rsidRDefault="00285A8C" w:rsidP="00D009C4">
      <w:pPr>
        <w:widowControl w:val="0"/>
        <w:spacing w:after="0" w:line="240" w:lineRule="auto"/>
      </w:pPr>
      <w:r>
        <w:rPr>
          <w:rFonts w:ascii="Times New Roman" w:eastAsia="Arial Unicode MS" w:hAnsi="Times New Roman"/>
          <w:b/>
          <w:color w:val="FF0000"/>
          <w:kern w:val="1"/>
          <w:sz w:val="24"/>
          <w:szCs w:val="24"/>
          <w:lang w:eastAsia="ar-SA"/>
        </w:rPr>
        <w:t>(</w:t>
      </w:r>
      <w:r w:rsidR="00D009C4" w:rsidRPr="00D009C4">
        <w:rPr>
          <w:rFonts w:ascii="Times New Roman" w:eastAsia="Arial Unicode MS" w:hAnsi="Times New Roman"/>
          <w:b/>
          <w:color w:val="FF0000"/>
          <w:kern w:val="1"/>
          <w:sz w:val="24"/>
          <w:szCs w:val="24"/>
          <w:lang w:eastAsia="ar-SA"/>
        </w:rPr>
        <w:t xml:space="preserve">Obchodní firma, název nebo jméno a příjmení dodavatele </w:t>
      </w:r>
      <w:r w:rsidR="0053372D" w:rsidRPr="0053372D">
        <w:rPr>
          <w:rFonts w:ascii="Times New Roman" w:eastAsia="Arial Unicode MS" w:hAnsi="Times New Roman"/>
          <w:b/>
          <w:bCs/>
          <w:color w:val="FF0000"/>
          <w:kern w:val="1"/>
          <w:sz w:val="24"/>
          <w:szCs w:val="24"/>
          <w:lang w:eastAsia="ar-SA"/>
        </w:rPr>
        <w:t>vyplní Prodávající</w:t>
      </w:r>
      <w:r>
        <w:rPr>
          <w:rFonts w:ascii="Times New Roman" w:eastAsia="Arial Unicode MS" w:hAnsi="Times New Roman"/>
          <w:b/>
          <w:color w:val="FF0000"/>
          <w:kern w:val="1"/>
          <w:sz w:val="24"/>
          <w:szCs w:val="24"/>
          <w:lang w:eastAsia="ar-SA"/>
        </w:rPr>
        <w:t>)</w:t>
      </w:r>
    </w:p>
    <w:p w:rsidR="00D009C4" w:rsidRDefault="00D009C4" w:rsidP="00D009C4">
      <w:pPr>
        <w:widowControl w:val="0"/>
        <w:spacing w:after="0" w:line="240" w:lineRule="auto"/>
        <w:ind w:hanging="11"/>
      </w:pPr>
      <w:r>
        <w:rPr>
          <w:rFonts w:ascii="Times New Roman" w:eastAsia="Arial Unicode MS" w:hAnsi="Times New Roman"/>
          <w:kern w:val="1"/>
          <w:szCs w:val="24"/>
          <w:lang w:eastAsia="ar-SA"/>
        </w:rPr>
        <w:t>sídlo:</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rsidR="00D009C4" w:rsidRDefault="00D009C4" w:rsidP="00D009C4">
      <w:pPr>
        <w:widowControl w:val="0"/>
        <w:spacing w:after="0" w:line="240" w:lineRule="auto"/>
        <w:ind w:hanging="11"/>
        <w:rPr>
          <w:rFonts w:ascii="Times New Roman" w:eastAsia="Arial Unicode MS" w:hAnsi="Times New Roman"/>
          <w:kern w:val="1"/>
          <w:szCs w:val="24"/>
          <w:lang w:eastAsia="ar-SA"/>
        </w:rPr>
      </w:pPr>
      <w:r>
        <w:rPr>
          <w:rFonts w:ascii="Times New Roman" w:eastAsia="Arial Unicode MS" w:hAnsi="Times New Roman"/>
          <w:kern w:val="1"/>
          <w:szCs w:val="24"/>
          <w:lang w:eastAsia="ar-SA"/>
        </w:rPr>
        <w:t>zapsána:</w:t>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za kterého jedná:</w:t>
      </w:r>
      <w:r w:rsidRPr="00D009C4">
        <w:rPr>
          <w:rFonts w:ascii="Times New Roman" w:eastAsia="Arial Unicode MS" w:hAnsi="Times New Roman"/>
          <w:kern w:val="1"/>
          <w:szCs w:val="24"/>
          <w:lang w:eastAsia="ar-SA"/>
        </w:rPr>
        <w:tab/>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IČO:</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rsid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DIČ:</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kontaktní osoba:</w:t>
      </w:r>
      <w:r w:rsidRPr="00D009C4">
        <w:rPr>
          <w:rFonts w:ascii="Times New Roman" w:eastAsia="Arial Unicode MS" w:hAnsi="Times New Roman"/>
          <w:kern w:val="1"/>
          <w:szCs w:val="24"/>
          <w:lang w:eastAsia="ar-SA"/>
        </w:rPr>
        <w:tab/>
      </w:r>
    </w:p>
    <w:p w:rsidR="00D009C4" w:rsidRPr="00D009C4" w:rsidRDefault="00D009C4" w:rsidP="00D009C4">
      <w:pPr>
        <w:widowControl w:val="0"/>
        <w:spacing w:after="0" w:line="240" w:lineRule="auto"/>
        <w:ind w:hanging="11"/>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telefon:</w:t>
      </w:r>
      <w:r w:rsidRPr="00D009C4">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r>
        <w:rPr>
          <w:rFonts w:ascii="Times New Roman" w:eastAsia="Arial Unicode MS" w:hAnsi="Times New Roman"/>
          <w:kern w:val="1"/>
          <w:szCs w:val="24"/>
          <w:lang w:eastAsia="ar-SA"/>
        </w:rPr>
        <w:tab/>
      </w:r>
    </w:p>
    <w:p w:rsidR="00285A8C" w:rsidRPr="0094301F" w:rsidRDefault="00D009C4" w:rsidP="00D009C4">
      <w:pPr>
        <w:widowControl w:val="0"/>
        <w:spacing w:after="0" w:line="240" w:lineRule="auto"/>
        <w:rPr>
          <w:rFonts w:ascii="Times New Roman" w:eastAsia="Arial Unicode MS" w:hAnsi="Times New Roman"/>
          <w:kern w:val="1"/>
          <w:szCs w:val="24"/>
          <w:lang w:eastAsia="ar-SA"/>
        </w:rPr>
      </w:pPr>
      <w:r w:rsidRPr="00D009C4">
        <w:rPr>
          <w:rFonts w:ascii="Times New Roman" w:eastAsia="Arial Unicode MS" w:hAnsi="Times New Roman"/>
          <w:kern w:val="1"/>
          <w:szCs w:val="24"/>
          <w:lang w:eastAsia="ar-SA"/>
        </w:rPr>
        <w:t>e-mail:</w:t>
      </w:r>
      <w:r w:rsidRPr="00D009C4">
        <w:rPr>
          <w:rFonts w:ascii="Times New Roman" w:eastAsia="Arial Unicode MS" w:hAnsi="Times New Roman"/>
          <w:kern w:val="1"/>
          <w:szCs w:val="24"/>
          <w:lang w:eastAsia="ar-SA"/>
        </w:rPr>
        <w:tab/>
      </w:r>
    </w:p>
    <w:p w:rsidR="002E69A3" w:rsidRDefault="002E69A3" w:rsidP="002E69A3">
      <w:pPr>
        <w:widowControl w:val="0"/>
        <w:tabs>
          <w:tab w:val="left" w:pos="284"/>
        </w:tabs>
        <w:spacing w:after="0" w:line="240" w:lineRule="auto"/>
        <w:rPr>
          <w:rFonts w:ascii="Times New Roman" w:eastAsia="Arial Unicode MS" w:hAnsi="Times New Roman"/>
          <w:kern w:val="1"/>
          <w:szCs w:val="24"/>
          <w:lang w:eastAsia="ar-SA"/>
        </w:rPr>
      </w:pPr>
    </w:p>
    <w:p w:rsidR="002E69A3" w:rsidRDefault="002E69A3" w:rsidP="002E69A3">
      <w:pPr>
        <w:widowControl w:val="0"/>
        <w:tabs>
          <w:tab w:val="left" w:pos="426"/>
        </w:tabs>
        <w:spacing w:after="0" w:line="240" w:lineRule="auto"/>
        <w:rPr>
          <w:rFonts w:ascii="Times New Roman" w:eastAsia="Arial Unicode MS" w:hAnsi="Times New Roman"/>
          <w:b/>
          <w:bCs/>
          <w:kern w:val="1"/>
          <w:szCs w:val="24"/>
          <w:lang w:eastAsia="ar-SA"/>
        </w:rPr>
      </w:pPr>
      <w:r w:rsidRPr="002E69A3">
        <w:rPr>
          <w:rFonts w:ascii="Times New Roman" w:eastAsia="Arial Unicode MS" w:hAnsi="Times New Roman"/>
          <w:b/>
          <w:bCs/>
          <w:kern w:val="1"/>
          <w:szCs w:val="24"/>
          <w:lang w:eastAsia="ar-SA"/>
        </w:rPr>
        <w:t>dále jen „Prodávající“ či „smluvní strana“</w:t>
      </w:r>
    </w:p>
    <w:p w:rsidR="00D009C4" w:rsidRDefault="00D009C4" w:rsidP="002E69A3">
      <w:pPr>
        <w:widowControl w:val="0"/>
        <w:tabs>
          <w:tab w:val="left" w:pos="426"/>
        </w:tabs>
        <w:spacing w:after="0" w:line="240" w:lineRule="auto"/>
        <w:rPr>
          <w:rFonts w:ascii="Times New Roman" w:eastAsia="Arial Unicode MS" w:hAnsi="Times New Roman"/>
          <w:b/>
          <w:bCs/>
          <w:kern w:val="1"/>
          <w:szCs w:val="24"/>
          <w:lang w:eastAsia="ar-SA"/>
        </w:rPr>
      </w:pPr>
    </w:p>
    <w:p w:rsidR="00285A8C" w:rsidRPr="002E69A3" w:rsidRDefault="002E69A3" w:rsidP="00D009C4">
      <w:pPr>
        <w:widowControl w:val="0"/>
        <w:tabs>
          <w:tab w:val="left" w:pos="426"/>
        </w:tabs>
        <w:spacing w:after="0" w:line="240" w:lineRule="auto"/>
        <w:rPr>
          <w:rFonts w:ascii="Times New Roman" w:eastAsia="Arial Unicode MS" w:hAnsi="Times New Roman"/>
          <w:b/>
          <w:bCs/>
          <w:kern w:val="1"/>
          <w:szCs w:val="24"/>
          <w:lang w:eastAsia="ar-SA"/>
        </w:rPr>
      </w:pPr>
      <w:r w:rsidRPr="002E69A3">
        <w:rPr>
          <w:rFonts w:ascii="Times New Roman" w:eastAsia="Arial Unicode MS" w:hAnsi="Times New Roman"/>
          <w:b/>
          <w:bCs/>
          <w:kern w:val="1"/>
          <w:szCs w:val="24"/>
          <w:lang w:eastAsia="ar-SA"/>
        </w:rPr>
        <w:t>Kupující a Prodávající společně dále jen „smluvní strany“</w:t>
      </w:r>
    </w:p>
    <w:p w:rsidR="00285A8C" w:rsidRDefault="00285A8C">
      <w:pPr>
        <w:widowControl w:val="0"/>
        <w:tabs>
          <w:tab w:val="left" w:pos="284"/>
        </w:tabs>
        <w:spacing w:after="0" w:line="240" w:lineRule="auto"/>
        <w:rPr>
          <w:rFonts w:ascii="Times New Roman" w:eastAsia="Arial Unicode MS" w:hAnsi="Times New Roman"/>
          <w:kern w:val="1"/>
          <w:szCs w:val="24"/>
          <w:lang w:eastAsia="ar-SA"/>
        </w:rPr>
      </w:pPr>
    </w:p>
    <w:p w:rsidR="002E69A3" w:rsidRDefault="002E69A3">
      <w:pPr>
        <w:widowControl w:val="0"/>
        <w:tabs>
          <w:tab w:val="left" w:pos="284"/>
        </w:tabs>
        <w:spacing w:after="0" w:line="240" w:lineRule="auto"/>
        <w:rPr>
          <w:rFonts w:ascii="Times New Roman" w:eastAsia="Arial Unicode MS" w:hAnsi="Times New Roman"/>
          <w:kern w:val="1"/>
          <w:szCs w:val="24"/>
          <w:lang w:eastAsia="ar-SA"/>
        </w:rPr>
      </w:pPr>
    </w:p>
    <w:p w:rsidR="00285A8C" w:rsidRDefault="00285A8C">
      <w:pPr>
        <w:widowControl w:val="0"/>
        <w:tabs>
          <w:tab w:val="left" w:pos="284"/>
          <w:tab w:val="left" w:pos="3402"/>
          <w:tab w:val="left" w:pos="3828"/>
        </w:tabs>
        <w:spacing w:after="0" w:line="240" w:lineRule="auto"/>
        <w:jc w:val="center"/>
      </w:pPr>
      <w:r>
        <w:rPr>
          <w:rFonts w:ascii="Times New Roman" w:eastAsia="Arial Unicode MS" w:hAnsi="Times New Roman"/>
          <w:kern w:val="1"/>
          <w:szCs w:val="24"/>
          <w:lang w:eastAsia="ar-SA"/>
        </w:rPr>
        <w:t>Článek II</w:t>
      </w:r>
    </w:p>
    <w:p w:rsidR="00285A8C" w:rsidRDefault="00285A8C">
      <w:pPr>
        <w:widowControl w:val="0"/>
        <w:tabs>
          <w:tab w:val="left" w:pos="284"/>
          <w:tab w:val="left" w:pos="3402"/>
          <w:tab w:val="left" w:pos="3828"/>
        </w:tabs>
        <w:spacing w:after="0" w:line="240" w:lineRule="auto"/>
        <w:jc w:val="center"/>
      </w:pPr>
      <w:r>
        <w:rPr>
          <w:rFonts w:ascii="Times New Roman" w:eastAsia="Arial Unicode MS" w:hAnsi="Times New Roman"/>
          <w:b/>
          <w:bCs/>
          <w:kern w:val="1"/>
          <w:sz w:val="24"/>
          <w:szCs w:val="24"/>
          <w:lang w:eastAsia="ar-SA"/>
        </w:rPr>
        <w:t>Předmět smlouvy</w:t>
      </w:r>
    </w:p>
    <w:p w:rsidR="00285A8C" w:rsidRDefault="00285A8C">
      <w:pPr>
        <w:widowControl w:val="0"/>
        <w:spacing w:after="0" w:line="240" w:lineRule="auto"/>
        <w:rPr>
          <w:rFonts w:ascii="Times New Roman" w:eastAsia="Arial Unicode MS" w:hAnsi="Times New Roman"/>
          <w:b/>
          <w:bCs/>
          <w:kern w:val="1"/>
          <w:sz w:val="24"/>
          <w:szCs w:val="24"/>
          <w:lang w:eastAsia="ar-SA"/>
        </w:rPr>
      </w:pPr>
    </w:p>
    <w:p w:rsidR="0061299E" w:rsidRDefault="00285A8C" w:rsidP="00902137">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902137">
        <w:rPr>
          <w:rFonts w:ascii="Times New Roman" w:eastAsia="Arial Unicode MS" w:hAnsi="Times New Roman"/>
          <w:kern w:val="1"/>
          <w:sz w:val="24"/>
          <w:szCs w:val="24"/>
          <w:lang w:eastAsia="ar-SA"/>
        </w:rPr>
        <w:t>Předmětem této kup</w:t>
      </w:r>
      <w:r w:rsidR="00332ADD" w:rsidRPr="00902137">
        <w:rPr>
          <w:rFonts w:ascii="Times New Roman" w:eastAsia="Arial Unicode MS" w:hAnsi="Times New Roman"/>
          <w:kern w:val="1"/>
          <w:sz w:val="24"/>
          <w:szCs w:val="24"/>
          <w:lang w:eastAsia="ar-SA"/>
        </w:rPr>
        <w:t xml:space="preserve">ní smlouvy je </w:t>
      </w:r>
      <w:r w:rsidR="00FD0AA6" w:rsidRPr="00902137">
        <w:rPr>
          <w:rFonts w:ascii="Times New Roman" w:eastAsia="Arial Unicode MS" w:hAnsi="Times New Roman"/>
          <w:kern w:val="1"/>
          <w:sz w:val="24"/>
          <w:szCs w:val="24"/>
          <w:lang w:eastAsia="ar-SA"/>
        </w:rPr>
        <w:t>dodávka 1</w:t>
      </w:r>
      <w:r w:rsidR="003F2E03" w:rsidRPr="00902137">
        <w:rPr>
          <w:rFonts w:ascii="Times New Roman" w:eastAsia="Arial Unicode MS" w:hAnsi="Times New Roman"/>
          <w:kern w:val="1"/>
          <w:sz w:val="24"/>
          <w:szCs w:val="24"/>
          <w:lang w:eastAsia="ar-SA"/>
        </w:rPr>
        <w:t xml:space="preserve"> kusu nového </w:t>
      </w:r>
      <w:r w:rsidR="00FD0AA6" w:rsidRPr="00902137">
        <w:rPr>
          <w:rFonts w:ascii="Times New Roman" w:eastAsia="Arial Unicode MS" w:hAnsi="Times New Roman"/>
          <w:kern w:val="1"/>
          <w:sz w:val="24"/>
          <w:szCs w:val="24"/>
          <w:lang w:eastAsia="ar-SA"/>
        </w:rPr>
        <w:t xml:space="preserve">dosud neregistrovaného </w:t>
      </w:r>
      <w:r w:rsidR="003F2E03" w:rsidRPr="00902137">
        <w:rPr>
          <w:rFonts w:ascii="Times New Roman" w:eastAsia="Arial Unicode MS" w:hAnsi="Times New Roman"/>
          <w:kern w:val="1"/>
          <w:sz w:val="24"/>
          <w:szCs w:val="24"/>
          <w:lang w:eastAsia="ar-SA"/>
        </w:rPr>
        <w:t xml:space="preserve">sanitního vozidla typu </w:t>
      </w:r>
      <w:r w:rsidR="0061299E" w:rsidRPr="00902137">
        <w:rPr>
          <w:rFonts w:ascii="Times New Roman" w:eastAsia="Arial Unicode MS" w:hAnsi="Times New Roman"/>
          <w:kern w:val="1"/>
          <w:sz w:val="24"/>
          <w:szCs w:val="24"/>
          <w:lang w:eastAsia="ar-SA"/>
        </w:rPr>
        <w:t xml:space="preserve">(vyplní prodávající) </w:t>
      </w:r>
      <w:r w:rsidR="0061299E" w:rsidRPr="009137DD">
        <w:rPr>
          <w:rFonts w:ascii="Times New Roman" w:eastAsia="Arial Unicode MS" w:hAnsi="Times New Roman"/>
          <w:kern w:val="1"/>
          <w:sz w:val="24"/>
          <w:szCs w:val="24"/>
          <w:lang w:eastAsia="ar-SA"/>
        </w:rPr>
        <w:t>v</w:t>
      </w:r>
      <w:r w:rsidR="0061299E">
        <w:rPr>
          <w:rFonts w:ascii="Times New Roman" w:eastAsia="Arial Unicode MS" w:hAnsi="Times New Roman"/>
          <w:kern w:val="1"/>
          <w:sz w:val="24"/>
          <w:szCs w:val="24"/>
          <w:lang w:eastAsia="ar-SA"/>
        </w:rPr>
        <w:t>e</w:t>
      </w:r>
      <w:r w:rsidR="0061299E" w:rsidRPr="009137DD">
        <w:rPr>
          <w:rFonts w:ascii="Times New Roman" w:eastAsia="Arial Unicode MS" w:hAnsi="Times New Roman"/>
          <w:kern w:val="1"/>
          <w:sz w:val="24"/>
          <w:szCs w:val="24"/>
          <w:lang w:eastAsia="ar-SA"/>
        </w:rPr>
        <w:t xml:space="preserve"> výbavě</w:t>
      </w:r>
      <w:r w:rsidR="0061299E" w:rsidRPr="00902137">
        <w:rPr>
          <w:rFonts w:ascii="Times New Roman" w:eastAsia="Arial Unicode MS" w:hAnsi="Times New Roman"/>
          <w:kern w:val="1"/>
          <w:sz w:val="24"/>
          <w:szCs w:val="24"/>
          <w:lang w:eastAsia="ar-SA"/>
        </w:rPr>
        <w:t xml:space="preserve"> </w:t>
      </w:r>
      <w:r w:rsidR="0061299E">
        <w:rPr>
          <w:rFonts w:ascii="Times New Roman" w:eastAsia="Arial Unicode MS" w:hAnsi="Times New Roman"/>
          <w:kern w:val="1"/>
          <w:sz w:val="24"/>
          <w:szCs w:val="24"/>
          <w:lang w:eastAsia="ar-SA"/>
        </w:rPr>
        <w:t xml:space="preserve">viz příloha č. 1 této smlouvy. </w:t>
      </w:r>
    </w:p>
    <w:p w:rsidR="0061299E" w:rsidRPr="00902137" w:rsidRDefault="0061299E" w:rsidP="00902137">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902137">
        <w:rPr>
          <w:rFonts w:ascii="Times New Roman" w:eastAsia="Arial Unicode MS" w:hAnsi="Times New Roman"/>
          <w:kern w:val="1"/>
          <w:sz w:val="24"/>
          <w:szCs w:val="24"/>
          <w:lang w:eastAsia="ar-SA"/>
        </w:rPr>
        <w:t>Prodá</w:t>
      </w:r>
      <w:r w:rsidR="003F2E03" w:rsidRPr="00902137">
        <w:rPr>
          <w:rFonts w:ascii="Times New Roman" w:eastAsia="Arial Unicode MS" w:hAnsi="Times New Roman"/>
          <w:kern w:val="1"/>
          <w:sz w:val="24"/>
          <w:szCs w:val="24"/>
          <w:lang w:eastAsia="ar-SA"/>
        </w:rPr>
        <w:t>vající se zavazuje dodat vozidlo</w:t>
      </w:r>
      <w:r w:rsidRPr="00902137">
        <w:rPr>
          <w:rFonts w:ascii="Times New Roman" w:eastAsia="Arial Unicode MS" w:hAnsi="Times New Roman"/>
          <w:kern w:val="1"/>
          <w:sz w:val="24"/>
          <w:szCs w:val="24"/>
          <w:lang w:eastAsia="ar-SA"/>
        </w:rPr>
        <w:t xml:space="preserve"> odpovídající technické specifikaci uvedené v příloze č. 1 této smlouvy. </w:t>
      </w:r>
    </w:p>
    <w:p w:rsidR="0061299E" w:rsidRPr="00902137" w:rsidRDefault="0061299E" w:rsidP="00902137">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902137">
        <w:rPr>
          <w:rFonts w:ascii="Times New Roman" w:eastAsia="Arial Unicode MS" w:hAnsi="Times New Roman"/>
          <w:kern w:val="1"/>
          <w:sz w:val="24"/>
          <w:szCs w:val="24"/>
          <w:lang w:eastAsia="ar-SA"/>
        </w:rPr>
        <w:t>Prodá</w:t>
      </w:r>
      <w:r w:rsidR="003F2E03" w:rsidRPr="00902137">
        <w:rPr>
          <w:rFonts w:ascii="Times New Roman" w:eastAsia="Arial Unicode MS" w:hAnsi="Times New Roman"/>
          <w:kern w:val="1"/>
          <w:sz w:val="24"/>
          <w:szCs w:val="24"/>
          <w:lang w:eastAsia="ar-SA"/>
        </w:rPr>
        <w:t>vající se zavazuje dodat vozidlo, které</w:t>
      </w:r>
      <w:r w:rsidRPr="00902137">
        <w:rPr>
          <w:rFonts w:ascii="Times New Roman" w:eastAsia="Arial Unicode MS" w:hAnsi="Times New Roman"/>
          <w:kern w:val="1"/>
          <w:sz w:val="24"/>
          <w:szCs w:val="24"/>
          <w:lang w:eastAsia="ar-SA"/>
        </w:rPr>
        <w:t xml:space="preserve"> ne</w:t>
      </w:r>
      <w:r w:rsidR="003F2E03" w:rsidRPr="00902137">
        <w:rPr>
          <w:rFonts w:ascii="Times New Roman" w:eastAsia="Arial Unicode MS" w:hAnsi="Times New Roman"/>
          <w:kern w:val="1"/>
          <w:sz w:val="24"/>
          <w:szCs w:val="24"/>
          <w:lang w:eastAsia="ar-SA"/>
        </w:rPr>
        <w:t>ní zatíženo</w:t>
      </w:r>
      <w:r w:rsidRPr="00902137">
        <w:rPr>
          <w:rFonts w:ascii="Times New Roman" w:eastAsia="Arial Unicode MS" w:hAnsi="Times New Roman"/>
          <w:kern w:val="1"/>
          <w:sz w:val="24"/>
          <w:szCs w:val="24"/>
          <w:lang w:eastAsia="ar-SA"/>
        </w:rPr>
        <w:t xml:space="preserve"> právem (právy) třetí osoby (třetích osob), zejména právem vlastníků. </w:t>
      </w:r>
    </w:p>
    <w:p w:rsidR="0061299E" w:rsidRPr="00902137" w:rsidRDefault="003F2E03" w:rsidP="00902137">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902137">
        <w:rPr>
          <w:rFonts w:ascii="Times New Roman" w:eastAsia="Arial Unicode MS" w:hAnsi="Times New Roman"/>
          <w:kern w:val="1"/>
          <w:sz w:val="24"/>
          <w:szCs w:val="24"/>
          <w:lang w:eastAsia="ar-SA"/>
        </w:rPr>
        <w:t>Prodávající se zavazuje vozidlo</w:t>
      </w:r>
      <w:r w:rsidR="0061299E" w:rsidRPr="00902137">
        <w:rPr>
          <w:rFonts w:ascii="Times New Roman" w:eastAsia="Arial Unicode MS" w:hAnsi="Times New Roman"/>
          <w:kern w:val="1"/>
          <w:sz w:val="24"/>
          <w:szCs w:val="24"/>
          <w:lang w:eastAsia="ar-SA"/>
        </w:rPr>
        <w:t xml:space="preserve"> dodat kupujícímu a kupující se zavazuje za dále uvedených podmínek stanovených touto kupní smlouv</w:t>
      </w:r>
      <w:r w:rsidRPr="00902137">
        <w:rPr>
          <w:rFonts w:ascii="Times New Roman" w:eastAsia="Arial Unicode MS" w:hAnsi="Times New Roman"/>
          <w:kern w:val="1"/>
          <w:sz w:val="24"/>
          <w:szCs w:val="24"/>
          <w:lang w:eastAsia="ar-SA"/>
        </w:rPr>
        <w:t>ou vozidlo</w:t>
      </w:r>
      <w:r w:rsidR="0061299E" w:rsidRPr="00902137">
        <w:rPr>
          <w:rFonts w:ascii="Times New Roman" w:eastAsia="Arial Unicode MS" w:hAnsi="Times New Roman"/>
          <w:kern w:val="1"/>
          <w:sz w:val="24"/>
          <w:szCs w:val="24"/>
          <w:lang w:eastAsia="ar-SA"/>
        </w:rPr>
        <w:t xml:space="preserve"> přebrat a zaplatit za něj sjednanou kupní cenu. </w:t>
      </w:r>
    </w:p>
    <w:p w:rsidR="0061299E" w:rsidRPr="00902137" w:rsidRDefault="0061299E" w:rsidP="00902137">
      <w:pPr>
        <w:widowControl w:val="0"/>
        <w:numPr>
          <w:ilvl w:val="0"/>
          <w:numId w:val="6"/>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902137">
        <w:rPr>
          <w:rFonts w:ascii="Times New Roman" w:eastAsia="Arial Unicode MS" w:hAnsi="Times New Roman"/>
          <w:kern w:val="1"/>
          <w:sz w:val="24"/>
          <w:szCs w:val="24"/>
          <w:lang w:eastAsia="ar-SA"/>
        </w:rPr>
        <w:t>Prodávající zároveň prohlašuje, že předmět kupní smlouvy splňuje veškeré požadavky kupujícího stanovené v souboru Zadávací dokumentace na veřejnou zakázku malého rozsahu „</w:t>
      </w:r>
      <w:r w:rsidR="003F2E03" w:rsidRPr="00902137">
        <w:rPr>
          <w:rFonts w:ascii="Times New Roman" w:eastAsia="Arial Unicode MS" w:hAnsi="Times New Roman"/>
          <w:kern w:val="1"/>
          <w:sz w:val="24"/>
          <w:szCs w:val="24"/>
          <w:lang w:eastAsia="ar-SA"/>
        </w:rPr>
        <w:t>Dodávka sanitního vozidla</w:t>
      </w:r>
      <w:r w:rsidRPr="00902137">
        <w:rPr>
          <w:rFonts w:ascii="Times New Roman" w:eastAsia="Arial Unicode MS" w:hAnsi="Times New Roman"/>
          <w:kern w:val="1"/>
          <w:sz w:val="24"/>
          <w:szCs w:val="24"/>
          <w:lang w:eastAsia="ar-SA"/>
        </w:rPr>
        <w:t xml:space="preserve">“. </w:t>
      </w:r>
    </w:p>
    <w:p w:rsidR="00D34F89" w:rsidRDefault="00D34F89">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ar-SA"/>
        </w:rPr>
        <w:t>Článek III.</w:t>
      </w:r>
    </w:p>
    <w:p w:rsidR="00285A8C" w:rsidRDefault="00285A8C">
      <w:pPr>
        <w:widowControl w:val="0"/>
        <w:tabs>
          <w:tab w:val="left" w:pos="426"/>
          <w:tab w:val="left" w:pos="3828"/>
        </w:tabs>
        <w:spacing w:after="0" w:line="240" w:lineRule="auto"/>
        <w:jc w:val="center"/>
      </w:pPr>
      <w:r>
        <w:rPr>
          <w:rFonts w:ascii="Times New Roman" w:eastAsia="Arial Unicode MS" w:hAnsi="Times New Roman"/>
          <w:b/>
          <w:kern w:val="1"/>
          <w:sz w:val="24"/>
          <w:szCs w:val="24"/>
          <w:lang w:eastAsia="ar-SA"/>
        </w:rPr>
        <w:t xml:space="preserve">Cena a platební podmínky </w:t>
      </w:r>
    </w:p>
    <w:p w:rsidR="00285A8C" w:rsidRDefault="00285A8C">
      <w:pPr>
        <w:widowControl w:val="0"/>
        <w:spacing w:after="120" w:line="240" w:lineRule="auto"/>
        <w:jc w:val="both"/>
        <w:rPr>
          <w:rFonts w:ascii="Times New Roman" w:eastAsia="Arial Unicode MS" w:hAnsi="Times New Roman"/>
          <w:b/>
          <w:kern w:val="1"/>
          <w:sz w:val="24"/>
          <w:szCs w:val="24"/>
          <w:lang w:eastAsia="ar-SA"/>
        </w:rPr>
      </w:pPr>
    </w:p>
    <w:p w:rsidR="00285A8C" w:rsidRPr="00902137" w:rsidRDefault="00285A8C" w:rsidP="00902137">
      <w:pPr>
        <w:widowControl w:val="0"/>
        <w:numPr>
          <w:ilvl w:val="0"/>
          <w:numId w:val="4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Kupující zaplatí </w:t>
      </w:r>
      <w:r w:rsidR="002E69A3">
        <w:rPr>
          <w:rFonts w:ascii="Times New Roman" w:eastAsia="Arial Unicode MS" w:hAnsi="Times New Roman"/>
          <w:kern w:val="1"/>
          <w:sz w:val="24"/>
          <w:szCs w:val="24"/>
          <w:lang w:eastAsia="ar-SA"/>
        </w:rPr>
        <w:t>P</w:t>
      </w:r>
      <w:r>
        <w:rPr>
          <w:rFonts w:ascii="Times New Roman" w:eastAsia="Arial Unicode MS" w:hAnsi="Times New Roman"/>
          <w:kern w:val="1"/>
          <w:sz w:val="24"/>
          <w:szCs w:val="24"/>
          <w:lang w:eastAsia="ar-SA"/>
        </w:rPr>
        <w:t xml:space="preserve">rodávajícímu za předmět smlouvy, v souladu s podmínkami této smlouvy, kupní cenu uvedenou dále. </w:t>
      </w:r>
    </w:p>
    <w:p w:rsidR="00285A8C" w:rsidRDefault="00285A8C" w:rsidP="00902137">
      <w:pPr>
        <w:widowControl w:val="0"/>
        <w:numPr>
          <w:ilvl w:val="0"/>
          <w:numId w:val="45"/>
        </w:numPr>
        <w:tabs>
          <w:tab w:val="left" w:pos="426"/>
        </w:tabs>
        <w:spacing w:after="120" w:line="240" w:lineRule="auto"/>
        <w:ind w:left="425" w:hanging="425"/>
        <w:jc w:val="both"/>
      </w:pPr>
      <w:r>
        <w:rPr>
          <w:rFonts w:ascii="Times New Roman" w:eastAsia="Arial Unicode MS" w:hAnsi="Times New Roman"/>
          <w:kern w:val="1"/>
          <w:sz w:val="24"/>
          <w:szCs w:val="24"/>
          <w:lang w:eastAsia="ar-SA"/>
        </w:rPr>
        <w:t>Kupní cena dodávk</w:t>
      </w:r>
      <w:r w:rsidR="0031640A">
        <w:rPr>
          <w:rFonts w:ascii="Times New Roman" w:eastAsia="Arial Unicode MS" w:hAnsi="Times New Roman"/>
          <w:kern w:val="1"/>
          <w:sz w:val="24"/>
          <w:szCs w:val="24"/>
          <w:lang w:eastAsia="ar-SA"/>
        </w:rPr>
        <w:t>y předmětu smlou</w:t>
      </w:r>
      <w:r w:rsidR="00B2140B">
        <w:rPr>
          <w:rFonts w:ascii="Times New Roman" w:eastAsia="Arial Unicode MS" w:hAnsi="Times New Roman"/>
          <w:kern w:val="1"/>
          <w:sz w:val="24"/>
          <w:szCs w:val="24"/>
          <w:lang w:eastAsia="ar-SA"/>
        </w:rPr>
        <w:t xml:space="preserve">vy činí </w:t>
      </w:r>
      <w:r w:rsidR="0053372D" w:rsidRPr="0053372D">
        <w:rPr>
          <w:rFonts w:ascii="Times New Roman" w:eastAsia="Arial Unicode MS" w:hAnsi="Times New Roman"/>
          <w:b/>
          <w:bCs/>
          <w:color w:val="FF0000"/>
          <w:kern w:val="1"/>
          <w:sz w:val="24"/>
          <w:szCs w:val="24"/>
          <w:lang w:eastAsia="ar-SA"/>
        </w:rPr>
        <w:t>vyplní Prodávající</w:t>
      </w:r>
      <w:r w:rsidR="0053372D">
        <w:rPr>
          <w:rFonts w:ascii="Times New Roman" w:eastAsia="Arial Unicode MS" w:hAnsi="Times New Roman"/>
          <w:color w:val="FF0000"/>
          <w:kern w:val="1"/>
          <w:sz w:val="24"/>
          <w:szCs w:val="24"/>
          <w:lang w:eastAsia="ar-SA"/>
        </w:rPr>
        <w:t xml:space="preserve"> </w:t>
      </w:r>
      <w:r w:rsidR="00946F2F" w:rsidRPr="0053372D">
        <w:rPr>
          <w:rFonts w:ascii="Times New Roman" w:eastAsia="Arial Unicode MS" w:hAnsi="Times New Roman"/>
          <w:b/>
          <w:bCs/>
          <w:kern w:val="1"/>
          <w:sz w:val="24"/>
          <w:szCs w:val="24"/>
          <w:lang w:eastAsia="ar-SA"/>
        </w:rPr>
        <w:t>Kč bez DPH</w:t>
      </w:r>
      <w:r w:rsidR="00946F2F">
        <w:rPr>
          <w:rFonts w:ascii="Times New Roman" w:eastAsia="Arial Unicode MS" w:hAnsi="Times New Roman"/>
          <w:kern w:val="1"/>
          <w:sz w:val="24"/>
          <w:szCs w:val="24"/>
          <w:lang w:eastAsia="ar-SA"/>
        </w:rPr>
        <w:t xml:space="preserve">. </w:t>
      </w:r>
      <w:r>
        <w:rPr>
          <w:rFonts w:ascii="Times New Roman" w:eastAsia="Arial Unicode MS" w:hAnsi="Times New Roman"/>
          <w:kern w:val="1"/>
          <w:sz w:val="24"/>
          <w:szCs w:val="24"/>
          <w:lang w:eastAsia="ar-SA"/>
        </w:rPr>
        <w:t>K takto sjednané ceně bude připočtena DPH ve výši stanovené právním předpisem k datu poskytnutí zdanitelného plnění. Cena za předmět smlouvy včetně zákonné dané z přidané hodnoty činí k </w:t>
      </w:r>
      <w:r w:rsidR="00B2140B">
        <w:rPr>
          <w:rFonts w:ascii="Times New Roman" w:eastAsia="Arial Unicode MS" w:hAnsi="Times New Roman"/>
          <w:kern w:val="1"/>
          <w:sz w:val="24"/>
          <w:szCs w:val="24"/>
          <w:lang w:eastAsia="ar-SA"/>
        </w:rPr>
        <w:t xml:space="preserve">datu podpisu této smlouvy </w:t>
      </w:r>
      <w:r w:rsidR="0053372D" w:rsidRPr="0053372D">
        <w:rPr>
          <w:rFonts w:ascii="Times New Roman" w:eastAsia="Arial Unicode MS" w:hAnsi="Times New Roman"/>
          <w:b/>
          <w:bCs/>
          <w:color w:val="FF0000"/>
          <w:kern w:val="1"/>
          <w:sz w:val="24"/>
          <w:szCs w:val="24"/>
          <w:lang w:eastAsia="ar-SA"/>
        </w:rPr>
        <w:t>vyplní Prodávající</w:t>
      </w:r>
      <w:r w:rsidR="0053372D">
        <w:rPr>
          <w:rFonts w:ascii="Times New Roman" w:eastAsia="Arial Unicode MS" w:hAnsi="Times New Roman"/>
          <w:color w:val="FF0000"/>
          <w:kern w:val="1"/>
          <w:sz w:val="24"/>
          <w:szCs w:val="24"/>
          <w:lang w:eastAsia="ar-SA"/>
        </w:rPr>
        <w:t xml:space="preserve"> </w:t>
      </w:r>
      <w:r w:rsidR="0053372D" w:rsidRPr="0053372D">
        <w:rPr>
          <w:rFonts w:ascii="Times New Roman" w:eastAsia="Arial Unicode MS" w:hAnsi="Times New Roman"/>
          <w:b/>
          <w:bCs/>
          <w:kern w:val="1"/>
          <w:sz w:val="24"/>
          <w:szCs w:val="24"/>
          <w:lang w:eastAsia="ar-SA"/>
        </w:rPr>
        <w:t>Kč</w:t>
      </w:r>
      <w:r w:rsidRPr="0053372D">
        <w:rPr>
          <w:rFonts w:ascii="Times New Roman" w:eastAsia="Arial Unicode MS" w:hAnsi="Times New Roman"/>
          <w:b/>
          <w:bCs/>
          <w:kern w:val="1"/>
          <w:sz w:val="24"/>
          <w:szCs w:val="24"/>
          <w:lang w:eastAsia="ar-SA"/>
        </w:rPr>
        <w:t>.</w:t>
      </w:r>
      <w:r>
        <w:rPr>
          <w:rFonts w:ascii="Times New Roman" w:eastAsia="Arial Unicode MS" w:hAnsi="Times New Roman"/>
          <w:kern w:val="1"/>
          <w:sz w:val="24"/>
          <w:szCs w:val="24"/>
          <w:lang w:eastAsia="ar-SA"/>
        </w:rPr>
        <w:t xml:space="preserve"> </w:t>
      </w:r>
    </w:p>
    <w:p w:rsidR="00285A8C" w:rsidRDefault="00285A8C" w:rsidP="00902137">
      <w:pPr>
        <w:widowControl w:val="0"/>
        <w:numPr>
          <w:ilvl w:val="0"/>
          <w:numId w:val="45"/>
        </w:numPr>
        <w:tabs>
          <w:tab w:val="left" w:pos="426"/>
        </w:tabs>
        <w:spacing w:after="120" w:line="240" w:lineRule="auto"/>
        <w:ind w:left="425" w:hanging="425"/>
        <w:jc w:val="both"/>
      </w:pPr>
      <w:r>
        <w:rPr>
          <w:rFonts w:ascii="Times New Roman" w:eastAsia="Arial Unicode MS" w:hAnsi="Times New Roman"/>
          <w:kern w:val="1"/>
          <w:sz w:val="24"/>
          <w:szCs w:val="24"/>
          <w:lang w:eastAsia="ar-SA"/>
        </w:rPr>
        <w:t xml:space="preserve">Kupní cena předmětu smlouvy je cena konečná, zahrnuje veškeré náklady </w:t>
      </w:r>
      <w:r w:rsidR="00A76944">
        <w:rPr>
          <w:rFonts w:ascii="Times New Roman" w:eastAsia="Arial Unicode MS" w:hAnsi="Times New Roman"/>
          <w:kern w:val="1"/>
          <w:sz w:val="24"/>
          <w:szCs w:val="24"/>
          <w:lang w:eastAsia="ar-SA"/>
        </w:rPr>
        <w:t>P</w:t>
      </w:r>
      <w:r>
        <w:rPr>
          <w:rFonts w:ascii="Times New Roman" w:eastAsia="Arial Unicode MS" w:hAnsi="Times New Roman"/>
          <w:kern w:val="1"/>
          <w:sz w:val="24"/>
          <w:szCs w:val="24"/>
          <w:lang w:eastAsia="ar-SA"/>
        </w:rPr>
        <w:t>rodávajícího (např. dopravné do místa plnění, pojištění zásilky, celní, bankovní a ostatní poplatky apod.).</w:t>
      </w:r>
    </w:p>
    <w:p w:rsidR="002E69A3" w:rsidRPr="002E69A3" w:rsidRDefault="002E69A3" w:rsidP="00902137">
      <w:pPr>
        <w:widowControl w:val="0"/>
        <w:numPr>
          <w:ilvl w:val="0"/>
          <w:numId w:val="45"/>
        </w:numPr>
        <w:tabs>
          <w:tab w:val="num" w:pos="0"/>
          <w:tab w:val="left" w:pos="426"/>
        </w:tabs>
        <w:spacing w:after="120" w:line="240" w:lineRule="auto"/>
        <w:ind w:left="425" w:hanging="425"/>
        <w:jc w:val="both"/>
        <w:rPr>
          <w:rFonts w:ascii="Times New Roman" w:eastAsia="Arial Unicode MS" w:hAnsi="Times New Roman"/>
          <w:kern w:val="1"/>
          <w:sz w:val="24"/>
          <w:szCs w:val="24"/>
          <w:lang w:eastAsia="ar-SA"/>
        </w:rPr>
      </w:pPr>
      <w:r w:rsidRPr="002E69A3">
        <w:rPr>
          <w:rFonts w:ascii="Times New Roman" w:eastAsia="Arial Unicode MS" w:hAnsi="Times New Roman"/>
          <w:kern w:val="1"/>
          <w:sz w:val="24"/>
          <w:szCs w:val="24"/>
          <w:lang w:eastAsia="ar-SA"/>
        </w:rPr>
        <w:t xml:space="preserve">Kupní cenu Kupující uhradí na základě faktury – daňového dokladu vystaveného Prodávajícím po předání a převzetí předmětu plnění. Faktura předložená Kupujícímu bude mít splatnost 30 dnů ode dne jejího prokazatelného doručení Kupujícímu. Fakturu může Prodávající zaslat Kupujícímu i elektronicky, a to na e-mailovou adresu </w:t>
      </w:r>
      <w:hyperlink r:id="rId8" w:history="1">
        <w:r w:rsidRPr="005975A9">
          <w:rPr>
            <w:rStyle w:val="Hypertextovodkaz"/>
            <w:rFonts w:ascii="Times New Roman" w:eastAsia="Arial Unicode MS" w:hAnsi="Times New Roman"/>
            <w:kern w:val="1"/>
            <w:sz w:val="24"/>
            <w:szCs w:val="24"/>
            <w:lang w:eastAsia="ar-SA"/>
          </w:rPr>
          <w:t>faktury@nempe.cz</w:t>
        </w:r>
      </w:hyperlink>
      <w:r>
        <w:rPr>
          <w:rFonts w:ascii="Times New Roman" w:eastAsia="Arial Unicode MS" w:hAnsi="Times New Roman"/>
          <w:kern w:val="1"/>
          <w:sz w:val="24"/>
          <w:szCs w:val="24"/>
          <w:lang w:eastAsia="ar-SA"/>
        </w:rPr>
        <w:t>.</w:t>
      </w:r>
    </w:p>
    <w:p w:rsidR="00C56D88" w:rsidRPr="00C56D88" w:rsidRDefault="00285A8C" w:rsidP="00902137">
      <w:pPr>
        <w:widowControl w:val="0"/>
        <w:numPr>
          <w:ilvl w:val="0"/>
          <w:numId w:val="45"/>
        </w:numPr>
        <w:tabs>
          <w:tab w:val="left" w:pos="426"/>
        </w:tabs>
        <w:spacing w:after="120" w:line="240" w:lineRule="auto"/>
        <w:ind w:left="425" w:hanging="425"/>
        <w:jc w:val="both"/>
      </w:pPr>
      <w:r>
        <w:rPr>
          <w:rFonts w:ascii="Times New Roman" w:eastAsia="Arial Unicode MS" w:hAnsi="Times New Roman"/>
          <w:kern w:val="1"/>
          <w:sz w:val="24"/>
          <w:szCs w:val="24"/>
          <w:lang w:eastAsia="ar-SA"/>
        </w:rPr>
        <w:t>Celkovou a pro účely fakturace rozhodnou cenou se rozumí cena včetně DPH.</w:t>
      </w:r>
      <w:r w:rsidR="00C56D88">
        <w:rPr>
          <w:rFonts w:ascii="Times New Roman" w:eastAsia="Arial Unicode MS" w:hAnsi="Times New Roman"/>
          <w:kern w:val="1"/>
          <w:sz w:val="24"/>
          <w:szCs w:val="24"/>
          <w:lang w:eastAsia="ar-SA"/>
        </w:rPr>
        <w:t xml:space="preserve"> </w:t>
      </w:r>
    </w:p>
    <w:p w:rsidR="00C56D88" w:rsidRDefault="00C56D88" w:rsidP="00902137">
      <w:pPr>
        <w:widowControl w:val="0"/>
        <w:numPr>
          <w:ilvl w:val="0"/>
          <w:numId w:val="45"/>
        </w:numPr>
        <w:tabs>
          <w:tab w:val="left" w:pos="426"/>
        </w:tabs>
        <w:spacing w:after="120" w:line="240" w:lineRule="auto"/>
        <w:ind w:left="425" w:hanging="425"/>
        <w:jc w:val="both"/>
        <w:rPr>
          <w:rFonts w:ascii="Times New Roman" w:eastAsia="Arial Unicode MS" w:hAnsi="Times New Roman"/>
          <w:kern w:val="1"/>
          <w:sz w:val="24"/>
          <w:szCs w:val="24"/>
          <w:lang w:eastAsia="ar-SA"/>
        </w:rPr>
      </w:pPr>
      <w:r w:rsidRPr="00D315A7">
        <w:rPr>
          <w:rFonts w:ascii="Times New Roman" w:eastAsia="Arial Unicode MS" w:hAnsi="Times New Roman"/>
          <w:kern w:val="1"/>
          <w:sz w:val="24"/>
          <w:szCs w:val="24"/>
          <w:lang w:eastAsia="ar-SA"/>
        </w:rPr>
        <w:t xml:space="preserve">Kupující je oprávněn před uplynutím lhůty splatnosti vrátit daňový doklad (fakturu), který neobsahuje požadované náležitosti, není doložen požadovanými nebo úplnými doklady, nebo obsahuje nesprávné cenové údaje. Ve vráceném daňovém dokladu (faktuře) musí </w:t>
      </w:r>
      <w:r w:rsidR="002E69A3">
        <w:rPr>
          <w:rFonts w:ascii="Times New Roman" w:eastAsia="Arial Unicode MS" w:hAnsi="Times New Roman"/>
          <w:kern w:val="1"/>
          <w:sz w:val="24"/>
          <w:szCs w:val="24"/>
          <w:lang w:eastAsia="ar-SA"/>
        </w:rPr>
        <w:t>K</w:t>
      </w:r>
      <w:r w:rsidRPr="00D315A7">
        <w:rPr>
          <w:rFonts w:ascii="Times New Roman" w:eastAsia="Arial Unicode MS" w:hAnsi="Times New Roman"/>
          <w:kern w:val="1"/>
          <w:sz w:val="24"/>
          <w:szCs w:val="24"/>
          <w:lang w:eastAsia="ar-SA"/>
        </w:rPr>
        <w:t>upující vyznačit důvod vrácení daňového dokladu (faktury). Prodávající je povinen vystavit nový daňový doklad (fakturu) s tím, že oprávněným vrácením daňového dokladu (faktury) přestává běžet původní lhůta splatnosti daňového dokladu (faktury) a běží nová lhůta stanovená v</w:t>
      </w:r>
      <w:r w:rsidR="00D315A7">
        <w:rPr>
          <w:rFonts w:ascii="Times New Roman" w:eastAsia="Arial Unicode MS" w:hAnsi="Times New Roman"/>
          <w:kern w:val="1"/>
          <w:sz w:val="24"/>
          <w:szCs w:val="24"/>
          <w:lang w:eastAsia="ar-SA"/>
        </w:rPr>
        <w:t xml:space="preserve"> článku</w:t>
      </w:r>
      <w:r w:rsidRPr="00D315A7">
        <w:rPr>
          <w:rFonts w:ascii="Times New Roman" w:eastAsia="Arial Unicode MS" w:hAnsi="Times New Roman"/>
          <w:kern w:val="1"/>
          <w:sz w:val="24"/>
          <w:szCs w:val="24"/>
          <w:lang w:eastAsia="ar-SA"/>
        </w:rPr>
        <w:t xml:space="preserve"> 3 této smlouvy ode dne prokazatelného doručení opraveného a všemi náležitostmi opatřeného daňového dokladu (faktury) </w:t>
      </w:r>
      <w:r w:rsidR="00AF07B5">
        <w:rPr>
          <w:rFonts w:ascii="Times New Roman" w:eastAsia="Arial Unicode MS" w:hAnsi="Times New Roman"/>
          <w:kern w:val="1"/>
          <w:sz w:val="24"/>
          <w:szCs w:val="24"/>
          <w:lang w:eastAsia="ar-SA"/>
        </w:rPr>
        <w:t>K</w:t>
      </w:r>
      <w:r w:rsidRPr="00D315A7">
        <w:rPr>
          <w:rFonts w:ascii="Times New Roman" w:eastAsia="Arial Unicode MS" w:hAnsi="Times New Roman"/>
          <w:kern w:val="1"/>
          <w:sz w:val="24"/>
          <w:szCs w:val="24"/>
          <w:lang w:eastAsia="ar-SA"/>
        </w:rPr>
        <w:t xml:space="preserve">upujícímu. </w:t>
      </w:r>
    </w:p>
    <w:p w:rsidR="00285A8C" w:rsidRPr="00D315A7" w:rsidRDefault="00D315A7" w:rsidP="00902137">
      <w:pPr>
        <w:widowControl w:val="0"/>
        <w:numPr>
          <w:ilvl w:val="0"/>
          <w:numId w:val="45"/>
        </w:numPr>
        <w:tabs>
          <w:tab w:val="left" w:pos="426"/>
        </w:tabs>
        <w:spacing w:after="120" w:line="240" w:lineRule="auto"/>
        <w:ind w:left="425" w:hanging="425"/>
        <w:jc w:val="both"/>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 xml:space="preserve">Úhrada </w:t>
      </w:r>
      <w:r w:rsidRPr="00D315A7">
        <w:rPr>
          <w:rFonts w:ascii="Times New Roman" w:eastAsia="Arial Unicode MS" w:hAnsi="Times New Roman"/>
          <w:kern w:val="1"/>
          <w:sz w:val="24"/>
          <w:szCs w:val="24"/>
          <w:lang w:eastAsia="ar-SA"/>
        </w:rPr>
        <w:t xml:space="preserve">za plnění z této smlouvy bude realizována bezhotovostním převodem na účet </w:t>
      </w:r>
      <w:r w:rsidR="00AF07B5">
        <w:rPr>
          <w:rFonts w:ascii="Times New Roman" w:eastAsia="Arial Unicode MS" w:hAnsi="Times New Roman"/>
          <w:kern w:val="1"/>
          <w:sz w:val="24"/>
          <w:szCs w:val="24"/>
          <w:lang w:eastAsia="ar-SA"/>
        </w:rPr>
        <w:t>P</w:t>
      </w:r>
      <w:r w:rsidRPr="00D315A7">
        <w:rPr>
          <w:rFonts w:ascii="Times New Roman" w:eastAsia="Arial Unicode MS" w:hAnsi="Times New Roman"/>
          <w:kern w:val="1"/>
          <w:sz w:val="24"/>
          <w:szCs w:val="24"/>
          <w:lang w:eastAsia="ar-SA"/>
        </w:rPr>
        <w:t>rodávajícího, který je správcem daně (finančním úřadem) zveřejněn způsobem umožňujícím dálkový přístup ve smyslu ustanovení § 98 zákona č. 235 /2004 Sb. O dani z přidané hodnoty, ve znění pozdějších předpisů (dále jen „zákon o DPH“).</w:t>
      </w:r>
      <w:r>
        <w:rPr>
          <w:rFonts w:ascii="Times New Roman" w:eastAsia="Arial Unicode MS" w:hAnsi="Times New Roman"/>
          <w:kern w:val="1"/>
          <w:sz w:val="24"/>
          <w:szCs w:val="24"/>
          <w:lang w:eastAsia="ar-SA"/>
        </w:rPr>
        <w:t xml:space="preserve"> </w:t>
      </w:r>
    </w:p>
    <w:p w:rsidR="00285A8C" w:rsidRDefault="00285A8C" w:rsidP="00902137">
      <w:pPr>
        <w:widowControl w:val="0"/>
        <w:numPr>
          <w:ilvl w:val="0"/>
          <w:numId w:val="45"/>
        </w:numPr>
        <w:tabs>
          <w:tab w:val="left" w:pos="426"/>
        </w:tabs>
        <w:spacing w:after="120" w:line="240" w:lineRule="auto"/>
        <w:ind w:left="425" w:hanging="425"/>
        <w:jc w:val="both"/>
      </w:pPr>
      <w:r>
        <w:rPr>
          <w:rFonts w:ascii="Times New Roman" w:eastAsia="Arial Unicode MS" w:hAnsi="Times New Roman"/>
          <w:kern w:val="1"/>
          <w:sz w:val="24"/>
          <w:szCs w:val="24"/>
          <w:lang w:eastAsia="ar-SA"/>
        </w:rPr>
        <w:t>Pokud se po dobu ú</w:t>
      </w:r>
      <w:r w:rsidR="00D40DDD">
        <w:rPr>
          <w:rFonts w:ascii="Times New Roman" w:eastAsia="Arial Unicode MS" w:hAnsi="Times New Roman"/>
          <w:kern w:val="1"/>
          <w:sz w:val="24"/>
          <w:szCs w:val="24"/>
          <w:lang w:eastAsia="ar-SA"/>
        </w:rPr>
        <w:t xml:space="preserve">činnosti této smlouvy </w:t>
      </w:r>
      <w:r w:rsidR="00AF07B5">
        <w:rPr>
          <w:rFonts w:ascii="Times New Roman" w:eastAsia="Arial Unicode MS" w:hAnsi="Times New Roman"/>
          <w:kern w:val="1"/>
          <w:sz w:val="24"/>
          <w:szCs w:val="24"/>
          <w:lang w:eastAsia="ar-SA"/>
        </w:rPr>
        <w:t>P</w:t>
      </w:r>
      <w:r w:rsidR="00D40DDD">
        <w:rPr>
          <w:rFonts w:ascii="Times New Roman" w:eastAsia="Arial Unicode MS" w:hAnsi="Times New Roman"/>
          <w:kern w:val="1"/>
          <w:sz w:val="24"/>
          <w:szCs w:val="24"/>
          <w:lang w:eastAsia="ar-SA"/>
        </w:rPr>
        <w:t>rodávající</w:t>
      </w:r>
      <w:r>
        <w:rPr>
          <w:rFonts w:ascii="Times New Roman" w:eastAsia="Arial Unicode MS" w:hAnsi="Times New Roman"/>
          <w:kern w:val="1"/>
          <w:sz w:val="24"/>
          <w:szCs w:val="24"/>
          <w:lang w:eastAsia="ar-SA"/>
        </w:rPr>
        <w:t xml:space="preserve"> stane nespolehlivým pl</w:t>
      </w:r>
      <w:r w:rsidR="00D40DDD">
        <w:rPr>
          <w:rFonts w:ascii="Times New Roman" w:eastAsia="Arial Unicode MS" w:hAnsi="Times New Roman"/>
          <w:kern w:val="1"/>
          <w:sz w:val="24"/>
          <w:szCs w:val="24"/>
          <w:lang w:eastAsia="ar-SA"/>
        </w:rPr>
        <w:t>átcem ve smyslu ustanovení § 106a</w:t>
      </w:r>
      <w:r>
        <w:rPr>
          <w:rFonts w:ascii="Times New Roman" w:eastAsia="Arial Unicode MS" w:hAnsi="Times New Roman"/>
          <w:kern w:val="1"/>
          <w:sz w:val="24"/>
          <w:szCs w:val="24"/>
          <w:lang w:eastAsia="ar-SA"/>
        </w:rPr>
        <w:t xml:space="preserve"> zákona o DPH, smluvní </w:t>
      </w:r>
      <w:r w:rsidR="00D40DDD">
        <w:rPr>
          <w:rFonts w:ascii="Times New Roman" w:eastAsia="Arial Unicode MS" w:hAnsi="Times New Roman"/>
          <w:kern w:val="1"/>
          <w:sz w:val="24"/>
          <w:szCs w:val="24"/>
          <w:lang w:eastAsia="ar-SA"/>
        </w:rPr>
        <w:t xml:space="preserve">strany se dohodly, že </w:t>
      </w:r>
      <w:r w:rsidR="00AF07B5">
        <w:rPr>
          <w:rFonts w:ascii="Times New Roman" w:eastAsia="Arial Unicode MS" w:hAnsi="Times New Roman"/>
          <w:kern w:val="1"/>
          <w:sz w:val="24"/>
          <w:szCs w:val="24"/>
          <w:lang w:eastAsia="ar-SA"/>
        </w:rPr>
        <w:t>K</w:t>
      </w:r>
      <w:r w:rsidR="00D40DDD">
        <w:rPr>
          <w:rFonts w:ascii="Times New Roman" w:eastAsia="Arial Unicode MS" w:hAnsi="Times New Roman"/>
          <w:kern w:val="1"/>
          <w:sz w:val="24"/>
          <w:szCs w:val="24"/>
          <w:lang w:eastAsia="ar-SA"/>
        </w:rPr>
        <w:t>upující</w:t>
      </w:r>
      <w:r>
        <w:rPr>
          <w:rFonts w:ascii="Times New Roman" w:eastAsia="Arial Unicode MS" w:hAnsi="Times New Roman"/>
          <w:kern w:val="1"/>
          <w:sz w:val="24"/>
          <w:szCs w:val="24"/>
          <w:lang w:eastAsia="ar-SA"/>
        </w:rPr>
        <w:t xml:space="preserve"> uhradí DPH za zdanitelné plnění přímo přís</w:t>
      </w:r>
      <w:r w:rsidR="00D40DDD">
        <w:rPr>
          <w:rFonts w:ascii="Times New Roman" w:eastAsia="Arial Unicode MS" w:hAnsi="Times New Roman"/>
          <w:kern w:val="1"/>
          <w:sz w:val="24"/>
          <w:szCs w:val="24"/>
          <w:lang w:eastAsia="ar-SA"/>
        </w:rPr>
        <w:t>lušnému správci daně. Kupujícím</w:t>
      </w:r>
      <w:r>
        <w:rPr>
          <w:rFonts w:ascii="Times New Roman" w:eastAsia="Arial Unicode MS" w:hAnsi="Times New Roman"/>
          <w:kern w:val="1"/>
          <w:sz w:val="24"/>
          <w:szCs w:val="24"/>
          <w:lang w:eastAsia="ar-SA"/>
        </w:rPr>
        <w:t xml:space="preserve"> takto provedená úhrada je považována za uhrazení příslušné části smluvní ceny rovnající se v</w:t>
      </w:r>
      <w:r w:rsidR="00D40DDD">
        <w:rPr>
          <w:rFonts w:ascii="Times New Roman" w:eastAsia="Arial Unicode MS" w:hAnsi="Times New Roman"/>
          <w:kern w:val="1"/>
          <w:sz w:val="24"/>
          <w:szCs w:val="24"/>
          <w:lang w:eastAsia="ar-SA"/>
        </w:rPr>
        <w:t xml:space="preserve">ýši DPH fakturované </w:t>
      </w:r>
      <w:r w:rsidR="00AF07B5">
        <w:rPr>
          <w:rFonts w:ascii="Times New Roman" w:eastAsia="Arial Unicode MS" w:hAnsi="Times New Roman"/>
          <w:kern w:val="1"/>
          <w:sz w:val="24"/>
          <w:szCs w:val="24"/>
          <w:lang w:eastAsia="ar-SA"/>
        </w:rPr>
        <w:t>P</w:t>
      </w:r>
      <w:r w:rsidR="00D40DDD">
        <w:rPr>
          <w:rFonts w:ascii="Times New Roman" w:eastAsia="Arial Unicode MS" w:hAnsi="Times New Roman"/>
          <w:kern w:val="1"/>
          <w:sz w:val="24"/>
          <w:szCs w:val="24"/>
          <w:lang w:eastAsia="ar-SA"/>
        </w:rPr>
        <w:t>rodávajícím</w:t>
      </w:r>
      <w:r>
        <w:rPr>
          <w:rFonts w:ascii="Times New Roman" w:eastAsia="Arial Unicode MS" w:hAnsi="Times New Roman"/>
          <w:kern w:val="1"/>
          <w:sz w:val="24"/>
          <w:szCs w:val="24"/>
          <w:lang w:eastAsia="ar-SA"/>
        </w:rPr>
        <w:t>.</w:t>
      </w:r>
    </w:p>
    <w:p w:rsidR="00285A8C" w:rsidRDefault="00285A8C">
      <w:pPr>
        <w:widowControl w:val="0"/>
        <w:tabs>
          <w:tab w:val="left" w:pos="426"/>
        </w:tabs>
        <w:spacing w:after="0" w:line="240" w:lineRule="auto"/>
        <w:ind w:left="360"/>
        <w:jc w:val="both"/>
        <w:rPr>
          <w:rFonts w:ascii="Times New Roman" w:eastAsia="Arial Unicode MS" w:hAnsi="Times New Roman"/>
          <w:kern w:val="1"/>
          <w:sz w:val="24"/>
          <w:szCs w:val="24"/>
          <w:lang w:eastAsia="cs-CZ"/>
        </w:rPr>
      </w:pPr>
    </w:p>
    <w:p w:rsidR="0061299E" w:rsidRPr="00513983" w:rsidRDefault="0061299E" w:rsidP="0061299E">
      <w:pPr>
        <w:tabs>
          <w:tab w:val="left" w:pos="426"/>
          <w:tab w:val="left" w:pos="3402"/>
          <w:tab w:val="left" w:pos="3828"/>
        </w:tabs>
        <w:spacing w:after="0" w:line="240" w:lineRule="auto"/>
        <w:jc w:val="center"/>
        <w:rPr>
          <w:rFonts w:ascii="Times New Roman" w:eastAsia="Times New Roman" w:hAnsi="Times New Roman"/>
          <w:sz w:val="24"/>
          <w:szCs w:val="20"/>
          <w:lang w:eastAsia="ar-SA"/>
        </w:rPr>
      </w:pPr>
      <w:r>
        <w:rPr>
          <w:rFonts w:ascii="Times New Roman" w:eastAsia="Times New Roman" w:hAnsi="Times New Roman"/>
          <w:sz w:val="24"/>
          <w:szCs w:val="20"/>
          <w:lang w:eastAsia="ar-SA"/>
        </w:rPr>
        <w:t>Článek IV</w:t>
      </w:r>
      <w:r w:rsidRPr="00513983">
        <w:rPr>
          <w:rFonts w:ascii="Times New Roman" w:eastAsia="Times New Roman" w:hAnsi="Times New Roman"/>
          <w:sz w:val="24"/>
          <w:szCs w:val="20"/>
          <w:lang w:eastAsia="ar-SA"/>
        </w:rPr>
        <w:t>.</w:t>
      </w:r>
      <w:r>
        <w:rPr>
          <w:rFonts w:ascii="Times New Roman" w:eastAsia="Times New Roman" w:hAnsi="Times New Roman"/>
          <w:sz w:val="24"/>
          <w:szCs w:val="20"/>
          <w:lang w:eastAsia="ar-SA"/>
        </w:rPr>
        <w:t xml:space="preserve"> </w:t>
      </w:r>
    </w:p>
    <w:p w:rsidR="0061299E" w:rsidRPr="00513983" w:rsidRDefault="0061299E" w:rsidP="0061299E">
      <w:pPr>
        <w:keepNext/>
        <w:tabs>
          <w:tab w:val="left" w:pos="3306"/>
          <w:tab w:val="left" w:pos="6708"/>
        </w:tabs>
        <w:spacing w:after="0" w:line="240" w:lineRule="auto"/>
        <w:jc w:val="center"/>
        <w:outlineLvl w:val="1"/>
        <w:rPr>
          <w:rFonts w:ascii="Times New Roman" w:eastAsia="Times New Roman" w:hAnsi="Times New Roman"/>
          <w:b/>
          <w:sz w:val="24"/>
          <w:szCs w:val="20"/>
          <w:lang w:eastAsia="ar-SA"/>
        </w:rPr>
      </w:pPr>
      <w:r>
        <w:rPr>
          <w:rFonts w:ascii="Times New Roman" w:eastAsia="Times New Roman" w:hAnsi="Times New Roman"/>
          <w:b/>
          <w:sz w:val="24"/>
          <w:szCs w:val="20"/>
          <w:lang w:eastAsia="ar-SA"/>
        </w:rPr>
        <w:t xml:space="preserve">Místo plnění, předání a převzetí plnění, termín plnění, dodací podmínky </w:t>
      </w:r>
    </w:p>
    <w:p w:rsidR="0061299E" w:rsidRPr="00CD30D4" w:rsidRDefault="0061299E" w:rsidP="0061299E">
      <w:pPr>
        <w:spacing w:after="0" w:line="240" w:lineRule="auto"/>
        <w:rPr>
          <w:rFonts w:ascii="Times New Roman" w:eastAsia="Times New Roman" w:hAnsi="Times New Roman"/>
          <w:sz w:val="20"/>
          <w:szCs w:val="20"/>
          <w:lang w:eastAsia="ar-SA"/>
        </w:rPr>
      </w:pPr>
    </w:p>
    <w:p w:rsidR="0061299E" w:rsidRPr="00122246" w:rsidRDefault="0061299E" w:rsidP="0061299E">
      <w:pPr>
        <w:widowControl w:val="0"/>
        <w:numPr>
          <w:ilvl w:val="0"/>
          <w:numId w:val="41"/>
        </w:numPr>
        <w:tabs>
          <w:tab w:val="left" w:pos="426"/>
          <w:tab w:val="left" w:pos="567"/>
        </w:tabs>
        <w:spacing w:before="120" w:after="120" w:line="240" w:lineRule="auto"/>
        <w:ind w:left="425" w:hanging="425"/>
        <w:jc w:val="both"/>
        <w:rPr>
          <w:rFonts w:ascii="Times New Roman" w:hAnsi="Times New Roman"/>
          <w:sz w:val="24"/>
          <w:szCs w:val="24"/>
        </w:rPr>
      </w:pPr>
      <w:r w:rsidRPr="00122246">
        <w:rPr>
          <w:rFonts w:ascii="Times New Roman" w:hAnsi="Times New Roman"/>
          <w:sz w:val="24"/>
          <w:szCs w:val="24"/>
        </w:rPr>
        <w:t xml:space="preserve">Místo plnění: Nemocnice Pelhřimov, příspěvková organizace, Slovanského bratrství 710, 393 01 Pelhřimov. </w:t>
      </w:r>
    </w:p>
    <w:p w:rsidR="0061299E" w:rsidRDefault="0061299E" w:rsidP="0061299E">
      <w:pPr>
        <w:widowControl w:val="0"/>
        <w:numPr>
          <w:ilvl w:val="0"/>
          <w:numId w:val="41"/>
        </w:numPr>
        <w:tabs>
          <w:tab w:val="num" w:pos="0"/>
          <w:tab w:val="left" w:pos="426"/>
          <w:tab w:val="left" w:pos="567"/>
        </w:tabs>
        <w:spacing w:before="120" w:after="120" w:line="240" w:lineRule="auto"/>
        <w:ind w:left="425" w:hanging="425"/>
        <w:jc w:val="both"/>
        <w:rPr>
          <w:rFonts w:ascii="Times New Roman" w:hAnsi="Times New Roman"/>
          <w:sz w:val="24"/>
          <w:szCs w:val="24"/>
        </w:rPr>
      </w:pPr>
      <w:r w:rsidRPr="00122246">
        <w:rPr>
          <w:rFonts w:ascii="Times New Roman" w:hAnsi="Times New Roman"/>
          <w:sz w:val="24"/>
          <w:szCs w:val="24"/>
        </w:rPr>
        <w:t xml:space="preserve">Termín dodání: </w:t>
      </w:r>
      <w:r w:rsidR="00B3761A" w:rsidRPr="00B3761A">
        <w:rPr>
          <w:rFonts w:ascii="Times New Roman" w:hAnsi="Times New Roman"/>
          <w:b/>
          <w:bCs/>
          <w:sz w:val="24"/>
          <w:szCs w:val="24"/>
        </w:rPr>
        <w:t xml:space="preserve">nejpozději </w:t>
      </w:r>
      <w:r w:rsidRPr="00B3761A">
        <w:rPr>
          <w:rFonts w:ascii="Times New Roman" w:hAnsi="Times New Roman"/>
          <w:b/>
          <w:bCs/>
          <w:sz w:val="24"/>
          <w:szCs w:val="24"/>
        </w:rPr>
        <w:t>do</w:t>
      </w:r>
      <w:r w:rsidRPr="00122246">
        <w:rPr>
          <w:rFonts w:ascii="Times New Roman" w:hAnsi="Times New Roman"/>
          <w:b/>
          <w:sz w:val="24"/>
          <w:szCs w:val="24"/>
        </w:rPr>
        <w:t xml:space="preserve"> </w:t>
      </w:r>
      <w:r>
        <w:rPr>
          <w:rFonts w:ascii="Times New Roman" w:hAnsi="Times New Roman"/>
          <w:b/>
          <w:sz w:val="24"/>
          <w:szCs w:val="24"/>
        </w:rPr>
        <w:t>31. 12</w:t>
      </w:r>
      <w:r w:rsidRPr="00122246">
        <w:rPr>
          <w:rFonts w:ascii="Times New Roman" w:hAnsi="Times New Roman"/>
          <w:b/>
          <w:sz w:val="24"/>
          <w:szCs w:val="24"/>
        </w:rPr>
        <w:t>. 20</w:t>
      </w:r>
      <w:r w:rsidR="004D4FB0">
        <w:rPr>
          <w:rFonts w:ascii="Times New Roman" w:hAnsi="Times New Roman"/>
          <w:b/>
          <w:sz w:val="24"/>
          <w:szCs w:val="24"/>
        </w:rPr>
        <w:t>25</w:t>
      </w:r>
      <w:r w:rsidRPr="00122246">
        <w:rPr>
          <w:rFonts w:ascii="Times New Roman" w:hAnsi="Times New Roman"/>
          <w:sz w:val="24"/>
          <w:szCs w:val="24"/>
        </w:rPr>
        <w:t xml:space="preserve"> </w:t>
      </w:r>
    </w:p>
    <w:p w:rsidR="0061299E" w:rsidRPr="00122246" w:rsidRDefault="00F36B14" w:rsidP="0061299E">
      <w:pPr>
        <w:widowControl w:val="0"/>
        <w:numPr>
          <w:ilvl w:val="0"/>
          <w:numId w:val="41"/>
        </w:numPr>
        <w:tabs>
          <w:tab w:val="num" w:pos="0"/>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Dodávka vozid</w:t>
      </w:r>
      <w:r w:rsidR="0061299E">
        <w:rPr>
          <w:rFonts w:ascii="Times New Roman" w:hAnsi="Times New Roman"/>
          <w:sz w:val="24"/>
          <w:szCs w:val="24"/>
        </w:rPr>
        <w:t>l</w:t>
      </w:r>
      <w:r>
        <w:rPr>
          <w:rFonts w:ascii="Times New Roman" w:hAnsi="Times New Roman"/>
          <w:sz w:val="24"/>
          <w:szCs w:val="24"/>
        </w:rPr>
        <w:t>a</w:t>
      </w:r>
      <w:r w:rsidR="0061299E">
        <w:rPr>
          <w:rFonts w:ascii="Times New Roman" w:hAnsi="Times New Roman"/>
          <w:sz w:val="24"/>
          <w:szCs w:val="24"/>
        </w:rPr>
        <w:t xml:space="preserve"> bude realizována na základě předchozího telefonického, emailového či písemného upozornění kupujícího prodávajícím min. 5 pracovních dní před dodáním. </w:t>
      </w:r>
    </w:p>
    <w:p w:rsidR="0061299E" w:rsidRPr="00425FB8" w:rsidRDefault="00F36B14" w:rsidP="0061299E">
      <w:pPr>
        <w:widowControl w:val="0"/>
        <w:numPr>
          <w:ilvl w:val="0"/>
          <w:numId w:val="41"/>
        </w:numPr>
        <w:tabs>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Předáním a převzetím vozidla</w:t>
      </w:r>
      <w:r w:rsidR="0061299E" w:rsidRPr="00122246">
        <w:rPr>
          <w:rFonts w:ascii="Times New Roman" w:hAnsi="Times New Roman"/>
          <w:sz w:val="24"/>
          <w:szCs w:val="24"/>
        </w:rPr>
        <w:t>, přechází na kupuj</w:t>
      </w:r>
      <w:r w:rsidR="000A13AF">
        <w:rPr>
          <w:rFonts w:ascii="Times New Roman" w:hAnsi="Times New Roman"/>
          <w:sz w:val="24"/>
          <w:szCs w:val="24"/>
        </w:rPr>
        <w:t>ícího vlastnické právo k vozidlům</w:t>
      </w:r>
      <w:r w:rsidR="0061299E" w:rsidRPr="00122246">
        <w:rPr>
          <w:rFonts w:ascii="Times New Roman" w:hAnsi="Times New Roman"/>
          <w:sz w:val="24"/>
          <w:szCs w:val="24"/>
        </w:rPr>
        <w:t xml:space="preserve">. </w:t>
      </w:r>
    </w:p>
    <w:p w:rsidR="0061299E" w:rsidRPr="004C313B" w:rsidRDefault="0061299E" w:rsidP="0061299E">
      <w:pPr>
        <w:widowControl w:val="0"/>
        <w:numPr>
          <w:ilvl w:val="0"/>
          <w:numId w:val="41"/>
        </w:numPr>
        <w:tabs>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Prodávající</w:t>
      </w:r>
      <w:r w:rsidRPr="004C313B">
        <w:rPr>
          <w:rFonts w:ascii="Times New Roman" w:hAnsi="Times New Roman"/>
          <w:sz w:val="24"/>
          <w:szCs w:val="24"/>
        </w:rPr>
        <w:t xml:space="preserve"> se zavazuje dodat </w:t>
      </w:r>
      <w:r>
        <w:rPr>
          <w:rFonts w:ascii="Times New Roman" w:hAnsi="Times New Roman"/>
          <w:sz w:val="24"/>
          <w:szCs w:val="24"/>
        </w:rPr>
        <w:t>kupujícímu</w:t>
      </w:r>
      <w:r w:rsidRPr="004C313B">
        <w:rPr>
          <w:rFonts w:ascii="Times New Roman" w:hAnsi="Times New Roman"/>
          <w:sz w:val="24"/>
          <w:szCs w:val="24"/>
        </w:rPr>
        <w:t xml:space="preserve"> </w:t>
      </w:r>
      <w:r>
        <w:rPr>
          <w:rFonts w:ascii="Times New Roman" w:hAnsi="Times New Roman"/>
          <w:sz w:val="24"/>
          <w:szCs w:val="24"/>
        </w:rPr>
        <w:t>vozidla</w:t>
      </w:r>
      <w:r w:rsidRPr="004C313B">
        <w:rPr>
          <w:rFonts w:ascii="Times New Roman" w:hAnsi="Times New Roman"/>
          <w:sz w:val="24"/>
          <w:szCs w:val="24"/>
        </w:rPr>
        <w:t xml:space="preserve"> </w:t>
      </w:r>
      <w:r>
        <w:rPr>
          <w:rFonts w:ascii="Times New Roman" w:hAnsi="Times New Roman"/>
          <w:sz w:val="24"/>
          <w:szCs w:val="24"/>
        </w:rPr>
        <w:t>v souladu</w:t>
      </w:r>
      <w:r w:rsidRPr="004C313B">
        <w:rPr>
          <w:rFonts w:ascii="Times New Roman" w:hAnsi="Times New Roman"/>
          <w:sz w:val="24"/>
          <w:szCs w:val="24"/>
        </w:rPr>
        <w:t xml:space="preserve"> </w:t>
      </w:r>
      <w:r>
        <w:rPr>
          <w:rFonts w:ascii="Times New Roman" w:hAnsi="Times New Roman"/>
          <w:sz w:val="24"/>
          <w:szCs w:val="24"/>
        </w:rPr>
        <w:t>s</w:t>
      </w:r>
      <w:r w:rsidRPr="004C313B">
        <w:rPr>
          <w:rFonts w:ascii="Times New Roman" w:hAnsi="Times New Roman"/>
          <w:sz w:val="24"/>
          <w:szCs w:val="24"/>
        </w:rPr>
        <w:t> čl. II této smlouvy.</w:t>
      </w:r>
      <w:r>
        <w:rPr>
          <w:rFonts w:ascii="Times New Roman" w:hAnsi="Times New Roman"/>
          <w:sz w:val="24"/>
          <w:szCs w:val="24"/>
        </w:rPr>
        <w:t xml:space="preserve"> </w:t>
      </w:r>
    </w:p>
    <w:p w:rsidR="0061299E" w:rsidRPr="00CD30D4" w:rsidRDefault="0061299E" w:rsidP="0061299E">
      <w:pPr>
        <w:numPr>
          <w:ilvl w:val="0"/>
          <w:numId w:val="41"/>
        </w:numPr>
        <w:spacing w:before="120" w:after="120" w:line="240" w:lineRule="auto"/>
        <w:ind w:left="425" w:hanging="425"/>
        <w:jc w:val="both"/>
        <w:rPr>
          <w:rFonts w:ascii="Times New Roman" w:eastAsia="Times New Roman" w:hAnsi="Times New Roman"/>
          <w:szCs w:val="20"/>
          <w:lang w:eastAsia="ar-SA"/>
        </w:rPr>
      </w:pPr>
      <w:r>
        <w:rPr>
          <w:rFonts w:ascii="Times New Roman" w:hAnsi="Times New Roman"/>
          <w:sz w:val="24"/>
          <w:szCs w:val="24"/>
        </w:rPr>
        <w:t>Prodávající</w:t>
      </w:r>
      <w:r w:rsidRPr="004C313B">
        <w:rPr>
          <w:rFonts w:ascii="Times New Roman" w:hAnsi="Times New Roman"/>
          <w:sz w:val="24"/>
          <w:szCs w:val="24"/>
        </w:rPr>
        <w:t xml:space="preserve"> předá </w:t>
      </w:r>
      <w:r>
        <w:rPr>
          <w:rFonts w:ascii="Times New Roman" w:hAnsi="Times New Roman"/>
          <w:sz w:val="24"/>
          <w:szCs w:val="24"/>
        </w:rPr>
        <w:t>kupujícímu</w:t>
      </w:r>
      <w:r w:rsidRPr="004C313B">
        <w:rPr>
          <w:rFonts w:ascii="Times New Roman" w:hAnsi="Times New Roman"/>
          <w:sz w:val="24"/>
          <w:szCs w:val="24"/>
        </w:rPr>
        <w:t xml:space="preserve"> příslušnou dokumentaci včetně návodu k obsluze v českém jazyce jak v tištěné, tak v ele</w:t>
      </w:r>
      <w:r>
        <w:rPr>
          <w:rFonts w:ascii="Times New Roman" w:hAnsi="Times New Roman"/>
          <w:sz w:val="24"/>
          <w:szCs w:val="24"/>
        </w:rPr>
        <w:t>ktronické podobě, certifikáty, prohlášení o shodě</w:t>
      </w:r>
      <w:r>
        <w:rPr>
          <w:rFonts w:ascii="Times New Roman" w:eastAsia="Times New Roman" w:hAnsi="Times New Roman"/>
          <w:szCs w:val="20"/>
          <w:lang w:eastAsia="ar-SA"/>
        </w:rPr>
        <w:t>.</w:t>
      </w:r>
    </w:p>
    <w:p w:rsidR="0061299E" w:rsidRPr="004C313B" w:rsidRDefault="0061299E" w:rsidP="0061299E">
      <w:pPr>
        <w:widowControl w:val="0"/>
        <w:numPr>
          <w:ilvl w:val="0"/>
          <w:numId w:val="41"/>
        </w:numPr>
        <w:tabs>
          <w:tab w:val="left" w:pos="426"/>
          <w:tab w:val="left" w:pos="567"/>
        </w:tabs>
        <w:spacing w:before="120" w:after="120" w:line="240" w:lineRule="auto"/>
        <w:ind w:left="425" w:hanging="425"/>
        <w:jc w:val="both"/>
        <w:rPr>
          <w:rFonts w:ascii="Times New Roman" w:hAnsi="Times New Roman"/>
          <w:sz w:val="24"/>
          <w:szCs w:val="24"/>
        </w:rPr>
      </w:pPr>
      <w:r>
        <w:rPr>
          <w:rFonts w:ascii="Times New Roman" w:hAnsi="Times New Roman"/>
          <w:sz w:val="24"/>
          <w:szCs w:val="24"/>
        </w:rPr>
        <w:t>Prodávající</w:t>
      </w:r>
      <w:r w:rsidRPr="004C313B">
        <w:rPr>
          <w:rFonts w:ascii="Times New Roman" w:hAnsi="Times New Roman"/>
          <w:sz w:val="24"/>
          <w:szCs w:val="24"/>
        </w:rPr>
        <w:t xml:space="preserve"> rovněž provede zaškolení pověřených zaměstnanců </w:t>
      </w:r>
      <w:r>
        <w:rPr>
          <w:rFonts w:ascii="Times New Roman" w:hAnsi="Times New Roman"/>
          <w:sz w:val="24"/>
          <w:szCs w:val="24"/>
        </w:rPr>
        <w:t>kupujícího</w:t>
      </w:r>
      <w:r w:rsidRPr="004C313B">
        <w:rPr>
          <w:rFonts w:ascii="Times New Roman" w:hAnsi="Times New Roman"/>
          <w:sz w:val="24"/>
          <w:szCs w:val="24"/>
        </w:rPr>
        <w:t xml:space="preserve">. </w:t>
      </w:r>
    </w:p>
    <w:p w:rsidR="0061299E" w:rsidRPr="004C313B" w:rsidRDefault="0061299E" w:rsidP="0061299E">
      <w:pPr>
        <w:widowControl w:val="0"/>
        <w:numPr>
          <w:ilvl w:val="0"/>
          <w:numId w:val="41"/>
        </w:numPr>
        <w:tabs>
          <w:tab w:val="left" w:pos="426"/>
          <w:tab w:val="left" w:pos="567"/>
        </w:tabs>
        <w:spacing w:before="120" w:after="120" w:line="240" w:lineRule="auto"/>
        <w:ind w:left="425" w:hanging="425"/>
        <w:jc w:val="both"/>
        <w:rPr>
          <w:rFonts w:ascii="Times New Roman" w:hAnsi="Times New Roman"/>
          <w:sz w:val="24"/>
          <w:szCs w:val="24"/>
        </w:rPr>
      </w:pPr>
      <w:r w:rsidRPr="004C313B">
        <w:rPr>
          <w:rFonts w:ascii="Times New Roman" w:hAnsi="Times New Roman"/>
          <w:sz w:val="24"/>
          <w:szCs w:val="24"/>
        </w:rPr>
        <w:lastRenderedPageBreak/>
        <w:t xml:space="preserve">Dodávka se považuje dle této smlouvy za splněnou, pokud </w:t>
      </w:r>
      <w:r w:rsidR="00F36B14">
        <w:rPr>
          <w:rFonts w:ascii="Times New Roman" w:hAnsi="Times New Roman"/>
          <w:sz w:val="24"/>
          <w:szCs w:val="24"/>
        </w:rPr>
        <w:t>vozidlo</w:t>
      </w:r>
      <w:r>
        <w:rPr>
          <w:rFonts w:ascii="Times New Roman" w:hAnsi="Times New Roman"/>
          <w:sz w:val="24"/>
          <w:szCs w:val="24"/>
        </w:rPr>
        <w:t xml:space="preserve"> budou</w:t>
      </w:r>
      <w:r w:rsidRPr="004C313B">
        <w:rPr>
          <w:rFonts w:ascii="Times New Roman" w:hAnsi="Times New Roman"/>
          <w:sz w:val="24"/>
          <w:szCs w:val="24"/>
        </w:rPr>
        <w:t xml:space="preserve"> řádně předán</w:t>
      </w:r>
      <w:r w:rsidR="00F36B14">
        <w:rPr>
          <w:rFonts w:ascii="Times New Roman" w:hAnsi="Times New Roman"/>
          <w:sz w:val="24"/>
          <w:szCs w:val="24"/>
        </w:rPr>
        <w:t>o</w:t>
      </w:r>
      <w:r w:rsidRPr="004C313B">
        <w:rPr>
          <w:rFonts w:ascii="Times New Roman" w:hAnsi="Times New Roman"/>
          <w:sz w:val="24"/>
          <w:szCs w:val="24"/>
        </w:rPr>
        <w:t xml:space="preserve"> </w:t>
      </w:r>
      <w:r>
        <w:rPr>
          <w:rFonts w:ascii="Times New Roman" w:hAnsi="Times New Roman"/>
          <w:sz w:val="24"/>
          <w:szCs w:val="24"/>
        </w:rPr>
        <w:t>kupujícímu</w:t>
      </w:r>
      <w:r w:rsidRPr="004C313B">
        <w:rPr>
          <w:rFonts w:ascii="Times New Roman" w:hAnsi="Times New Roman"/>
          <w:sz w:val="24"/>
          <w:szCs w:val="24"/>
        </w:rPr>
        <w:t xml:space="preserve"> v místě plnění včetně příslušných dokladů</w:t>
      </w:r>
      <w:r>
        <w:rPr>
          <w:rFonts w:ascii="Times New Roman" w:hAnsi="Times New Roman"/>
          <w:sz w:val="24"/>
          <w:szCs w:val="24"/>
        </w:rPr>
        <w:t>,</w:t>
      </w:r>
      <w:r w:rsidR="000A13AF">
        <w:rPr>
          <w:rFonts w:ascii="Times New Roman" w:hAnsi="Times New Roman"/>
          <w:sz w:val="24"/>
          <w:szCs w:val="24"/>
        </w:rPr>
        <w:t xml:space="preserve"> a to v termínu dle čl. IV</w:t>
      </w:r>
      <w:r w:rsidR="00F36B14">
        <w:rPr>
          <w:rFonts w:ascii="Times New Roman" w:hAnsi="Times New Roman"/>
          <w:sz w:val="24"/>
          <w:szCs w:val="24"/>
        </w:rPr>
        <w:t xml:space="preserve"> smlouvy, které se k dodávanému</w:t>
      </w:r>
      <w:r w:rsidRPr="004C313B">
        <w:rPr>
          <w:rFonts w:ascii="Times New Roman" w:hAnsi="Times New Roman"/>
          <w:sz w:val="24"/>
          <w:szCs w:val="24"/>
        </w:rPr>
        <w:t xml:space="preserve"> </w:t>
      </w:r>
      <w:r w:rsidR="00F36B14">
        <w:rPr>
          <w:rFonts w:ascii="Times New Roman" w:hAnsi="Times New Roman"/>
          <w:sz w:val="24"/>
          <w:szCs w:val="24"/>
        </w:rPr>
        <w:t>vozidlu</w:t>
      </w:r>
      <w:r w:rsidRPr="004C313B">
        <w:rPr>
          <w:rFonts w:ascii="Times New Roman" w:hAnsi="Times New Roman"/>
          <w:sz w:val="24"/>
          <w:szCs w:val="24"/>
        </w:rPr>
        <w:t xml:space="preserve"> vztahují. Přijetí bude potvrzeno podpisem dodacího listu oprávněnými zástupci obou smluvních stran.</w:t>
      </w:r>
      <w:r>
        <w:rPr>
          <w:rFonts w:ascii="Times New Roman" w:hAnsi="Times New Roman"/>
          <w:sz w:val="24"/>
          <w:szCs w:val="24"/>
        </w:rPr>
        <w:t xml:space="preserve"> </w:t>
      </w:r>
    </w:p>
    <w:p w:rsidR="0061299E" w:rsidRDefault="0061299E">
      <w:pPr>
        <w:widowControl w:val="0"/>
        <w:tabs>
          <w:tab w:val="left" w:pos="405"/>
          <w:tab w:val="left" w:pos="3402"/>
          <w:tab w:val="left" w:pos="3828"/>
        </w:tabs>
        <w:spacing w:after="0" w:line="240" w:lineRule="auto"/>
        <w:jc w:val="both"/>
        <w:rPr>
          <w:rFonts w:ascii="Times New Roman" w:eastAsia="Arial Unicode MS" w:hAnsi="Times New Roman"/>
          <w:bCs/>
          <w:kern w:val="1"/>
          <w:sz w:val="24"/>
          <w:szCs w:val="24"/>
          <w:lang w:eastAsia="ar-SA"/>
        </w:rPr>
      </w:pPr>
    </w:p>
    <w:p w:rsidR="00AF07B5" w:rsidRDefault="00AF07B5" w:rsidP="00AF07B5">
      <w:pPr>
        <w:widowControl w:val="0"/>
        <w:tabs>
          <w:tab w:val="left" w:pos="405"/>
          <w:tab w:val="left" w:pos="3402"/>
          <w:tab w:val="left" w:pos="3828"/>
        </w:tabs>
        <w:spacing w:after="0" w:line="240" w:lineRule="auto"/>
        <w:jc w:val="center"/>
      </w:pPr>
      <w:r>
        <w:rPr>
          <w:rFonts w:ascii="Times New Roman" w:eastAsia="Arial Unicode MS" w:hAnsi="Times New Roman"/>
          <w:kern w:val="1"/>
          <w:sz w:val="24"/>
          <w:szCs w:val="24"/>
          <w:lang w:eastAsia="ar-SA"/>
        </w:rPr>
        <w:t>Článek V.</w:t>
      </w:r>
    </w:p>
    <w:p w:rsidR="00AF07B5" w:rsidRDefault="00AF07B5" w:rsidP="00AF07B5">
      <w:pPr>
        <w:widowControl w:val="0"/>
        <w:tabs>
          <w:tab w:val="left" w:pos="405"/>
          <w:tab w:val="left" w:pos="3402"/>
          <w:tab w:val="left" w:pos="3828"/>
        </w:tabs>
        <w:spacing w:after="0" w:line="240" w:lineRule="auto"/>
        <w:jc w:val="center"/>
        <w:rPr>
          <w:rFonts w:ascii="Times New Roman" w:eastAsia="Arial Unicode MS" w:hAnsi="Times New Roman"/>
          <w:b/>
          <w:bCs/>
          <w:kern w:val="1"/>
          <w:sz w:val="24"/>
          <w:szCs w:val="24"/>
          <w:lang w:eastAsia="ar-SA"/>
        </w:rPr>
      </w:pPr>
      <w:r>
        <w:rPr>
          <w:rFonts w:ascii="Times New Roman" w:eastAsia="Arial Unicode MS" w:hAnsi="Times New Roman"/>
          <w:b/>
          <w:bCs/>
          <w:kern w:val="1"/>
          <w:sz w:val="24"/>
          <w:szCs w:val="24"/>
          <w:lang w:eastAsia="ar-SA"/>
        </w:rPr>
        <w:t xml:space="preserve">Splnění předmětu smlouvy </w:t>
      </w:r>
    </w:p>
    <w:p w:rsidR="00AF07B5" w:rsidRPr="00AF07B5" w:rsidRDefault="00AF07B5" w:rsidP="00AF07B5">
      <w:pPr>
        <w:widowControl w:val="0"/>
        <w:tabs>
          <w:tab w:val="left" w:pos="405"/>
          <w:tab w:val="left" w:pos="3402"/>
          <w:tab w:val="left" w:pos="3828"/>
        </w:tabs>
        <w:spacing w:after="0" w:line="240" w:lineRule="auto"/>
        <w:jc w:val="center"/>
        <w:rPr>
          <w:rFonts w:ascii="Times New Roman" w:eastAsia="Arial Unicode MS" w:hAnsi="Times New Roman"/>
          <w:b/>
          <w:bCs/>
          <w:kern w:val="1"/>
          <w:sz w:val="24"/>
          <w:szCs w:val="24"/>
          <w:lang w:eastAsia="ar-SA"/>
        </w:rPr>
      </w:pPr>
    </w:p>
    <w:p w:rsidR="00AF07B5" w:rsidRDefault="00AF07B5" w:rsidP="00D009C4">
      <w:pPr>
        <w:widowControl w:val="0"/>
        <w:numPr>
          <w:ilvl w:val="0"/>
          <w:numId w:val="19"/>
        </w:numPr>
        <w:tabs>
          <w:tab w:val="left" w:pos="405"/>
          <w:tab w:val="left" w:pos="3828"/>
        </w:tabs>
        <w:spacing w:after="120" w:line="240" w:lineRule="auto"/>
        <w:ind w:left="425" w:hanging="357"/>
        <w:jc w:val="both"/>
        <w:rPr>
          <w:rFonts w:ascii="Times New Roman" w:eastAsia="Arial Unicode MS" w:hAnsi="Times New Roman"/>
          <w:bCs/>
          <w:kern w:val="1"/>
          <w:sz w:val="24"/>
          <w:szCs w:val="24"/>
          <w:lang w:eastAsia="ar-SA"/>
        </w:rPr>
      </w:pPr>
      <w:r w:rsidRPr="00AF07B5">
        <w:rPr>
          <w:rFonts w:ascii="Times New Roman" w:eastAsia="Arial Unicode MS" w:hAnsi="Times New Roman"/>
          <w:bCs/>
          <w:kern w:val="1"/>
          <w:sz w:val="24"/>
          <w:szCs w:val="24"/>
          <w:lang w:eastAsia="ar-SA"/>
        </w:rPr>
        <w:t>P</w:t>
      </w:r>
      <w:r w:rsidR="00D400B3">
        <w:rPr>
          <w:rFonts w:ascii="Times New Roman" w:eastAsia="Arial Unicode MS" w:hAnsi="Times New Roman"/>
          <w:bCs/>
          <w:kern w:val="1"/>
          <w:sz w:val="24"/>
          <w:szCs w:val="24"/>
          <w:lang w:eastAsia="ar-SA"/>
        </w:rPr>
        <w:t>r</w:t>
      </w:r>
      <w:r w:rsidRPr="00AF07B5">
        <w:rPr>
          <w:rFonts w:ascii="Times New Roman" w:eastAsia="Arial Unicode MS" w:hAnsi="Times New Roman"/>
          <w:bCs/>
          <w:kern w:val="1"/>
          <w:sz w:val="24"/>
          <w:szCs w:val="24"/>
          <w:lang w:eastAsia="ar-SA"/>
        </w:rPr>
        <w:t xml:space="preserve">o provedení dodání Prodávající provede všechny potřebné </w:t>
      </w:r>
      <w:r w:rsidR="00D400B3" w:rsidRPr="00D400B3">
        <w:rPr>
          <w:rFonts w:ascii="Times New Roman" w:eastAsia="Arial Unicode MS" w:hAnsi="Times New Roman"/>
          <w:bCs/>
          <w:kern w:val="1"/>
          <w:sz w:val="24"/>
          <w:szCs w:val="24"/>
          <w:lang w:eastAsia="ar-SA"/>
        </w:rPr>
        <w:t>kontroly</w:t>
      </w:r>
      <w:r w:rsidRPr="00AF07B5">
        <w:rPr>
          <w:rFonts w:ascii="Times New Roman" w:eastAsia="Arial Unicode MS" w:hAnsi="Times New Roman"/>
          <w:bCs/>
          <w:kern w:val="1"/>
          <w:sz w:val="24"/>
          <w:szCs w:val="24"/>
          <w:lang w:eastAsia="ar-SA"/>
        </w:rPr>
        <w:t xml:space="preserve">, označí </w:t>
      </w:r>
      <w:r w:rsidR="006F75B6">
        <w:rPr>
          <w:rFonts w:ascii="Times New Roman" w:eastAsia="Arial Unicode MS" w:hAnsi="Times New Roman"/>
          <w:bCs/>
          <w:kern w:val="1"/>
          <w:sz w:val="24"/>
          <w:szCs w:val="24"/>
          <w:lang w:eastAsia="ar-SA"/>
        </w:rPr>
        <w:t>vozidlo</w:t>
      </w:r>
      <w:r w:rsidRPr="00AF07B5">
        <w:rPr>
          <w:rFonts w:ascii="Times New Roman" w:eastAsia="Arial Unicode MS" w:hAnsi="Times New Roman"/>
          <w:bCs/>
          <w:kern w:val="1"/>
          <w:sz w:val="24"/>
          <w:szCs w:val="24"/>
          <w:lang w:eastAsia="ar-SA"/>
        </w:rPr>
        <w:t xml:space="preserve"> za provozuschopné a zajistí provedení </w:t>
      </w:r>
      <w:r w:rsidRPr="00D400B3">
        <w:rPr>
          <w:rFonts w:ascii="Times New Roman" w:eastAsia="Arial Unicode MS" w:hAnsi="Times New Roman"/>
          <w:bCs/>
          <w:kern w:val="1"/>
          <w:sz w:val="24"/>
          <w:szCs w:val="24"/>
          <w:lang w:eastAsia="ar-SA"/>
        </w:rPr>
        <w:t>funkční</w:t>
      </w:r>
      <w:r w:rsidR="00D400B3">
        <w:rPr>
          <w:rFonts w:ascii="Times New Roman" w:eastAsia="Arial Unicode MS" w:hAnsi="Times New Roman"/>
          <w:bCs/>
          <w:kern w:val="1"/>
          <w:sz w:val="24"/>
          <w:szCs w:val="24"/>
          <w:lang w:eastAsia="ar-SA"/>
        </w:rPr>
        <w:t>ch</w:t>
      </w:r>
      <w:r w:rsidRPr="00D400B3">
        <w:rPr>
          <w:rFonts w:ascii="Times New Roman" w:eastAsia="Arial Unicode MS" w:hAnsi="Times New Roman"/>
          <w:bCs/>
          <w:kern w:val="1"/>
          <w:sz w:val="24"/>
          <w:szCs w:val="24"/>
          <w:lang w:eastAsia="ar-SA"/>
        </w:rPr>
        <w:t xml:space="preserve"> zkouš</w:t>
      </w:r>
      <w:r w:rsidR="00D400B3">
        <w:rPr>
          <w:rFonts w:ascii="Times New Roman" w:eastAsia="Arial Unicode MS" w:hAnsi="Times New Roman"/>
          <w:bCs/>
          <w:kern w:val="1"/>
          <w:sz w:val="24"/>
          <w:szCs w:val="24"/>
          <w:lang w:eastAsia="ar-SA"/>
        </w:rPr>
        <w:t>ek</w:t>
      </w:r>
      <w:r w:rsidRPr="00AF07B5">
        <w:rPr>
          <w:rFonts w:ascii="Times New Roman" w:eastAsia="Arial Unicode MS" w:hAnsi="Times New Roman"/>
          <w:bCs/>
          <w:kern w:val="1"/>
          <w:sz w:val="24"/>
          <w:szCs w:val="24"/>
          <w:lang w:eastAsia="ar-SA"/>
        </w:rPr>
        <w:t xml:space="preserve">. Poté Prodávající provede zaškolení personálu Kupujícího v jeho používání v předepsaném rozsahu, oznámí Kupujícímu připravenost k předání </w:t>
      </w:r>
      <w:r w:rsidR="000A13AF">
        <w:rPr>
          <w:rFonts w:ascii="Times New Roman" w:eastAsia="Arial Unicode MS" w:hAnsi="Times New Roman"/>
          <w:bCs/>
          <w:kern w:val="1"/>
          <w:sz w:val="24"/>
          <w:szCs w:val="24"/>
          <w:lang w:eastAsia="ar-SA"/>
        </w:rPr>
        <w:t>vozidel</w:t>
      </w:r>
      <w:r w:rsidRPr="00AF07B5">
        <w:rPr>
          <w:rFonts w:ascii="Times New Roman" w:eastAsia="Arial Unicode MS" w:hAnsi="Times New Roman"/>
          <w:bCs/>
          <w:kern w:val="1"/>
          <w:sz w:val="24"/>
          <w:szCs w:val="24"/>
          <w:lang w:eastAsia="ar-SA"/>
        </w:rPr>
        <w:t xml:space="preserve"> </w:t>
      </w:r>
      <w:r w:rsidRPr="00D400B3">
        <w:rPr>
          <w:rFonts w:ascii="Times New Roman" w:eastAsia="Arial Unicode MS" w:hAnsi="Times New Roman"/>
          <w:bCs/>
          <w:kern w:val="1"/>
          <w:sz w:val="24"/>
          <w:szCs w:val="24"/>
          <w:lang w:eastAsia="ar-SA"/>
        </w:rPr>
        <w:t>a navrhne termín předání</w:t>
      </w:r>
      <w:r w:rsidRPr="00AF07B5">
        <w:rPr>
          <w:rFonts w:ascii="Times New Roman" w:eastAsia="Arial Unicode MS" w:hAnsi="Times New Roman"/>
          <w:bCs/>
          <w:kern w:val="1"/>
          <w:sz w:val="24"/>
          <w:szCs w:val="24"/>
          <w:lang w:eastAsia="ar-SA"/>
        </w:rPr>
        <w:t>.</w:t>
      </w:r>
    </w:p>
    <w:p w:rsidR="00AF07B5" w:rsidRDefault="00AF07B5" w:rsidP="00D009C4">
      <w:pPr>
        <w:widowControl w:val="0"/>
        <w:numPr>
          <w:ilvl w:val="0"/>
          <w:numId w:val="19"/>
        </w:numPr>
        <w:tabs>
          <w:tab w:val="left" w:pos="405"/>
          <w:tab w:val="left" w:pos="3828"/>
        </w:tabs>
        <w:spacing w:after="120" w:line="240" w:lineRule="auto"/>
        <w:ind w:left="425" w:hanging="357"/>
        <w:jc w:val="both"/>
        <w:rPr>
          <w:rFonts w:ascii="Times New Roman" w:eastAsia="Arial Unicode MS" w:hAnsi="Times New Roman"/>
          <w:bCs/>
          <w:kern w:val="1"/>
          <w:sz w:val="24"/>
          <w:szCs w:val="24"/>
          <w:lang w:eastAsia="ar-SA"/>
        </w:rPr>
      </w:pPr>
      <w:r w:rsidRPr="00AF07B5">
        <w:rPr>
          <w:rFonts w:ascii="Times New Roman" w:eastAsia="Arial Unicode MS" w:hAnsi="Times New Roman"/>
          <w:bCs/>
          <w:kern w:val="1"/>
          <w:sz w:val="24"/>
          <w:szCs w:val="24"/>
          <w:lang w:eastAsia="ar-SA"/>
        </w:rPr>
        <w:t xml:space="preserve">Dojde-li před předáním či v průběhu předání </w:t>
      </w:r>
      <w:r w:rsidR="006F75B6">
        <w:rPr>
          <w:rFonts w:ascii="Times New Roman" w:eastAsia="Arial Unicode MS" w:hAnsi="Times New Roman"/>
          <w:bCs/>
          <w:kern w:val="1"/>
          <w:sz w:val="24"/>
          <w:szCs w:val="24"/>
          <w:lang w:eastAsia="ar-SA"/>
        </w:rPr>
        <w:t>vozidla</w:t>
      </w:r>
      <w:r w:rsidRPr="00AF07B5">
        <w:rPr>
          <w:rFonts w:ascii="Times New Roman" w:eastAsia="Arial Unicode MS" w:hAnsi="Times New Roman"/>
          <w:bCs/>
          <w:kern w:val="1"/>
          <w:sz w:val="24"/>
          <w:szCs w:val="24"/>
          <w:lang w:eastAsia="ar-SA"/>
        </w:rPr>
        <w:t xml:space="preserve"> Kupujícímu ke zjištění, že </w:t>
      </w:r>
      <w:r w:rsidR="006F75B6">
        <w:rPr>
          <w:rFonts w:ascii="Times New Roman" w:eastAsia="Arial Unicode MS" w:hAnsi="Times New Roman"/>
          <w:bCs/>
          <w:kern w:val="1"/>
          <w:sz w:val="24"/>
          <w:szCs w:val="24"/>
          <w:lang w:eastAsia="ar-SA"/>
        </w:rPr>
        <w:t>vozidlo není</w:t>
      </w:r>
      <w:r w:rsidRPr="00AF07B5">
        <w:rPr>
          <w:rFonts w:ascii="Times New Roman" w:eastAsia="Arial Unicode MS" w:hAnsi="Times New Roman"/>
          <w:bCs/>
          <w:kern w:val="1"/>
          <w:sz w:val="24"/>
          <w:szCs w:val="24"/>
          <w:lang w:eastAsia="ar-SA"/>
        </w:rPr>
        <w:t xml:space="preserve"> do</w:t>
      </w:r>
      <w:r w:rsidR="006F75B6">
        <w:rPr>
          <w:rFonts w:ascii="Times New Roman" w:eastAsia="Arial Unicode MS" w:hAnsi="Times New Roman"/>
          <w:bCs/>
          <w:kern w:val="1"/>
          <w:sz w:val="24"/>
          <w:szCs w:val="24"/>
          <w:lang w:eastAsia="ar-SA"/>
        </w:rPr>
        <w:t>dáno</w:t>
      </w:r>
      <w:r w:rsidRPr="00AF07B5">
        <w:rPr>
          <w:rFonts w:ascii="Times New Roman" w:eastAsia="Arial Unicode MS" w:hAnsi="Times New Roman"/>
          <w:bCs/>
          <w:kern w:val="1"/>
          <w:sz w:val="24"/>
          <w:szCs w:val="24"/>
          <w:lang w:eastAsia="ar-SA"/>
        </w:rPr>
        <w:t xml:space="preserve"> v souladu s touto smlouvou, Prodávající na vlastní náklady odstraní případné vady, za které nese odpovědnost, a zopakuje </w:t>
      </w:r>
      <w:r w:rsidRPr="00D400B3">
        <w:rPr>
          <w:rFonts w:ascii="Times New Roman" w:eastAsia="Arial Unicode MS" w:hAnsi="Times New Roman"/>
          <w:bCs/>
          <w:kern w:val="1"/>
          <w:sz w:val="24"/>
          <w:szCs w:val="24"/>
          <w:lang w:eastAsia="ar-SA"/>
        </w:rPr>
        <w:t>funkční zkoušku</w:t>
      </w:r>
      <w:r w:rsidRPr="00AF07B5">
        <w:rPr>
          <w:rFonts w:ascii="Times New Roman" w:eastAsia="Arial Unicode MS" w:hAnsi="Times New Roman"/>
          <w:bCs/>
          <w:kern w:val="1"/>
          <w:sz w:val="24"/>
          <w:szCs w:val="24"/>
          <w:lang w:eastAsia="ar-SA"/>
        </w:rPr>
        <w:t xml:space="preserve">. Pokud se ukáže, že původně zjištěná vada trvá, Prodávající vymění defektní díl a provede </w:t>
      </w:r>
      <w:r w:rsidRPr="00D400B3">
        <w:rPr>
          <w:rFonts w:ascii="Times New Roman" w:eastAsia="Arial Unicode MS" w:hAnsi="Times New Roman"/>
          <w:bCs/>
          <w:kern w:val="1"/>
          <w:sz w:val="24"/>
          <w:szCs w:val="24"/>
          <w:lang w:eastAsia="ar-SA"/>
        </w:rPr>
        <w:t>funkční zkoušku znovu.</w:t>
      </w:r>
    </w:p>
    <w:p w:rsidR="00AF408B" w:rsidRDefault="00AF07B5" w:rsidP="00D009C4">
      <w:pPr>
        <w:widowControl w:val="0"/>
        <w:numPr>
          <w:ilvl w:val="0"/>
          <w:numId w:val="19"/>
        </w:numPr>
        <w:tabs>
          <w:tab w:val="left" w:pos="405"/>
          <w:tab w:val="left" w:pos="3828"/>
        </w:tabs>
        <w:spacing w:after="120" w:line="240" w:lineRule="auto"/>
        <w:ind w:left="425" w:hanging="357"/>
        <w:jc w:val="both"/>
        <w:rPr>
          <w:rFonts w:ascii="Times New Roman" w:eastAsia="Arial Unicode MS" w:hAnsi="Times New Roman"/>
          <w:bCs/>
          <w:kern w:val="1"/>
          <w:sz w:val="24"/>
          <w:szCs w:val="24"/>
          <w:lang w:eastAsia="ar-SA"/>
        </w:rPr>
      </w:pPr>
      <w:r w:rsidRPr="00D400B3">
        <w:rPr>
          <w:rFonts w:ascii="Times New Roman" w:eastAsia="Arial Unicode MS" w:hAnsi="Times New Roman"/>
          <w:bCs/>
          <w:kern w:val="1"/>
          <w:sz w:val="24"/>
          <w:szCs w:val="24"/>
          <w:lang w:eastAsia="ar-SA"/>
        </w:rPr>
        <w:t>Po úspěšném provedení funkční zkoušky</w:t>
      </w:r>
      <w:r w:rsidRPr="00AF408B">
        <w:rPr>
          <w:rFonts w:ascii="Times New Roman" w:eastAsia="Arial Unicode MS" w:hAnsi="Times New Roman"/>
          <w:bCs/>
          <w:kern w:val="1"/>
          <w:sz w:val="24"/>
          <w:szCs w:val="24"/>
          <w:lang w:eastAsia="ar-SA"/>
        </w:rPr>
        <w:t xml:space="preserve"> se uskuteční předání a převzetí </w:t>
      </w:r>
      <w:r w:rsidR="006F75B6">
        <w:rPr>
          <w:rFonts w:ascii="Times New Roman" w:eastAsia="Arial Unicode MS" w:hAnsi="Times New Roman"/>
          <w:bCs/>
          <w:kern w:val="1"/>
          <w:sz w:val="24"/>
          <w:szCs w:val="24"/>
          <w:lang w:eastAsia="ar-SA"/>
        </w:rPr>
        <w:t>vozidla</w:t>
      </w:r>
      <w:r w:rsidRPr="00AF408B">
        <w:rPr>
          <w:rFonts w:ascii="Times New Roman" w:eastAsia="Arial Unicode MS" w:hAnsi="Times New Roman"/>
          <w:bCs/>
          <w:kern w:val="1"/>
          <w:sz w:val="24"/>
          <w:szCs w:val="24"/>
          <w:lang w:eastAsia="ar-SA"/>
        </w:rPr>
        <w:t xml:space="preserve"> formou předávacího protokolu, podepsaného oběma smluvními stranami. Podepsáním předávacího protokolu se má za to, že povinnosti Prodávajícího z této smlouvy byly splněny. Nepodepíše-li Kupující předávací protokol, ačkoliv na </w:t>
      </w:r>
      <w:r w:rsidR="006F75B6">
        <w:rPr>
          <w:rFonts w:ascii="Times New Roman" w:eastAsia="Arial Unicode MS" w:hAnsi="Times New Roman"/>
          <w:bCs/>
          <w:kern w:val="1"/>
          <w:sz w:val="24"/>
          <w:szCs w:val="24"/>
          <w:lang w:eastAsia="ar-SA"/>
        </w:rPr>
        <w:t>vozidle</w:t>
      </w:r>
      <w:r w:rsidR="00752319">
        <w:rPr>
          <w:rFonts w:ascii="Times New Roman" w:eastAsia="Arial Unicode MS" w:hAnsi="Times New Roman"/>
          <w:bCs/>
          <w:kern w:val="1"/>
          <w:sz w:val="24"/>
          <w:szCs w:val="24"/>
          <w:lang w:eastAsia="ar-SA"/>
        </w:rPr>
        <w:t xml:space="preserve"> a jeho</w:t>
      </w:r>
      <w:r w:rsidRPr="00AF408B">
        <w:rPr>
          <w:rFonts w:ascii="Times New Roman" w:eastAsia="Arial Unicode MS" w:hAnsi="Times New Roman"/>
          <w:bCs/>
          <w:kern w:val="1"/>
          <w:sz w:val="24"/>
          <w:szCs w:val="24"/>
          <w:lang w:eastAsia="ar-SA"/>
        </w:rPr>
        <w:t xml:space="preserve"> funkčnosti nejsou zjištěny žádné vady, respektive jsou zjištěny vady, které nebrání jejich řádnému užívání (ty je Prodávající povinen následně odstranit, nese-li za ně odpovědnost), a jsou doloženy všechny požadované doklady, má se za to, že předávací protokol byl oboustranně podepsán </w:t>
      </w:r>
      <w:r w:rsidRPr="00D400B3">
        <w:rPr>
          <w:rFonts w:ascii="Times New Roman" w:eastAsia="Arial Unicode MS" w:hAnsi="Times New Roman"/>
          <w:bCs/>
          <w:kern w:val="1"/>
          <w:sz w:val="24"/>
          <w:szCs w:val="24"/>
          <w:lang w:eastAsia="ar-SA"/>
        </w:rPr>
        <w:t>dnem provedení funkční zkoušky</w:t>
      </w:r>
      <w:r w:rsidRPr="00AF408B">
        <w:rPr>
          <w:rFonts w:ascii="Times New Roman" w:eastAsia="Arial Unicode MS" w:hAnsi="Times New Roman"/>
          <w:bCs/>
          <w:kern w:val="1"/>
          <w:sz w:val="24"/>
          <w:szCs w:val="24"/>
          <w:lang w:eastAsia="ar-SA"/>
        </w:rPr>
        <w:t xml:space="preserve">. Totéž také platí, pokud Kupující není přítomen </w:t>
      </w:r>
      <w:r w:rsidRPr="00D400B3">
        <w:rPr>
          <w:rFonts w:ascii="Times New Roman" w:eastAsia="Arial Unicode MS" w:hAnsi="Times New Roman"/>
          <w:bCs/>
          <w:kern w:val="1"/>
          <w:sz w:val="24"/>
          <w:szCs w:val="24"/>
          <w:lang w:eastAsia="ar-SA"/>
        </w:rPr>
        <w:t>při provedení funkční zkoušky</w:t>
      </w:r>
      <w:r w:rsidRPr="00AF408B">
        <w:rPr>
          <w:rFonts w:ascii="Times New Roman" w:eastAsia="Arial Unicode MS" w:hAnsi="Times New Roman"/>
          <w:bCs/>
          <w:kern w:val="1"/>
          <w:sz w:val="24"/>
          <w:szCs w:val="24"/>
          <w:lang w:eastAsia="ar-SA"/>
        </w:rPr>
        <w:t xml:space="preserve"> a na následek své nepřítomnosti byl písemně upozorněn.</w:t>
      </w:r>
    </w:p>
    <w:p w:rsidR="00AF07B5" w:rsidRPr="00AF408B" w:rsidRDefault="00752319" w:rsidP="00D009C4">
      <w:pPr>
        <w:widowControl w:val="0"/>
        <w:numPr>
          <w:ilvl w:val="0"/>
          <w:numId w:val="19"/>
        </w:numPr>
        <w:tabs>
          <w:tab w:val="left" w:pos="405"/>
          <w:tab w:val="left" w:pos="3828"/>
        </w:tabs>
        <w:spacing w:after="120" w:line="240" w:lineRule="auto"/>
        <w:ind w:left="425" w:hanging="357"/>
        <w:jc w:val="both"/>
        <w:rPr>
          <w:rFonts w:ascii="Times New Roman" w:eastAsia="Arial Unicode MS" w:hAnsi="Times New Roman"/>
          <w:bCs/>
          <w:kern w:val="1"/>
          <w:sz w:val="24"/>
          <w:szCs w:val="24"/>
          <w:lang w:eastAsia="ar-SA"/>
        </w:rPr>
      </w:pPr>
      <w:r>
        <w:rPr>
          <w:rFonts w:ascii="Times New Roman" w:eastAsia="Arial Unicode MS" w:hAnsi="Times New Roman"/>
          <w:bCs/>
          <w:kern w:val="1"/>
          <w:sz w:val="24"/>
          <w:szCs w:val="24"/>
          <w:lang w:eastAsia="ar-SA"/>
        </w:rPr>
        <w:t>Vozidlo</w:t>
      </w:r>
      <w:r w:rsidR="00AF07B5" w:rsidRPr="00AF408B">
        <w:rPr>
          <w:rFonts w:ascii="Times New Roman" w:eastAsia="Arial Unicode MS" w:hAnsi="Times New Roman"/>
          <w:bCs/>
          <w:kern w:val="1"/>
          <w:sz w:val="24"/>
          <w:szCs w:val="24"/>
          <w:lang w:eastAsia="ar-SA"/>
        </w:rPr>
        <w:t xml:space="preserve"> nesmí být Kupu</w:t>
      </w:r>
      <w:r>
        <w:rPr>
          <w:rFonts w:ascii="Times New Roman" w:eastAsia="Arial Unicode MS" w:hAnsi="Times New Roman"/>
          <w:bCs/>
          <w:kern w:val="1"/>
          <w:sz w:val="24"/>
          <w:szCs w:val="24"/>
          <w:lang w:eastAsia="ar-SA"/>
        </w:rPr>
        <w:t>jícím ani třetí osobou používáno</w:t>
      </w:r>
      <w:r w:rsidR="00AF07B5" w:rsidRPr="00AF408B">
        <w:rPr>
          <w:rFonts w:ascii="Times New Roman" w:eastAsia="Arial Unicode MS" w:hAnsi="Times New Roman"/>
          <w:bCs/>
          <w:kern w:val="1"/>
          <w:sz w:val="24"/>
          <w:szCs w:val="24"/>
          <w:lang w:eastAsia="ar-SA"/>
        </w:rPr>
        <w:t xml:space="preserve"> před jejich předáním bez předchozího písemného souhlasu Prodávajícího. Kupující ručí Prodávajícímu za škody, které případným neoprávněným používáním vzniknou.</w:t>
      </w:r>
    </w:p>
    <w:p w:rsidR="00285A8C" w:rsidRDefault="00285A8C">
      <w:pPr>
        <w:widowControl w:val="0"/>
        <w:tabs>
          <w:tab w:val="left" w:pos="405"/>
          <w:tab w:val="left" w:pos="3402"/>
          <w:tab w:val="left" w:pos="3828"/>
        </w:tabs>
        <w:spacing w:after="0" w:line="240" w:lineRule="auto"/>
        <w:rPr>
          <w:rFonts w:ascii="Times New Roman" w:eastAsia="Arial Unicode MS" w:hAnsi="Times New Roman"/>
          <w:bCs/>
          <w:kern w:val="1"/>
          <w:sz w:val="24"/>
          <w:szCs w:val="24"/>
          <w:lang w:eastAsia="ar-SA"/>
        </w:rPr>
      </w:pPr>
    </w:p>
    <w:p w:rsidR="00AF408B" w:rsidRDefault="00AF408B">
      <w:pPr>
        <w:widowControl w:val="0"/>
        <w:tabs>
          <w:tab w:val="left" w:pos="405"/>
          <w:tab w:val="left" w:pos="3402"/>
          <w:tab w:val="left" w:pos="3828"/>
        </w:tabs>
        <w:spacing w:after="0" w:line="240" w:lineRule="auto"/>
        <w:rPr>
          <w:rFonts w:ascii="Times New Roman" w:eastAsia="Arial Unicode MS" w:hAnsi="Times New Roman"/>
          <w:bCs/>
          <w:kern w:val="1"/>
          <w:sz w:val="24"/>
          <w:szCs w:val="24"/>
          <w:lang w:eastAsia="ar-SA"/>
        </w:rPr>
      </w:pPr>
    </w:p>
    <w:p w:rsidR="00285A8C" w:rsidRDefault="00285A8C">
      <w:pPr>
        <w:widowControl w:val="0"/>
        <w:tabs>
          <w:tab w:val="left" w:pos="405"/>
          <w:tab w:val="left" w:pos="3402"/>
          <w:tab w:val="left" w:pos="3828"/>
        </w:tabs>
        <w:spacing w:after="0" w:line="240" w:lineRule="auto"/>
        <w:jc w:val="center"/>
      </w:pPr>
      <w:r>
        <w:rPr>
          <w:rFonts w:ascii="Times New Roman" w:eastAsia="Arial Unicode MS" w:hAnsi="Times New Roman"/>
          <w:kern w:val="1"/>
          <w:sz w:val="24"/>
          <w:szCs w:val="24"/>
          <w:lang w:eastAsia="ar-SA"/>
        </w:rPr>
        <w:t>Článek V</w:t>
      </w:r>
      <w:r w:rsidR="00AF408B">
        <w:rPr>
          <w:rFonts w:ascii="Times New Roman" w:eastAsia="Arial Unicode MS" w:hAnsi="Times New Roman"/>
          <w:kern w:val="1"/>
          <w:sz w:val="24"/>
          <w:szCs w:val="24"/>
          <w:lang w:eastAsia="ar-SA"/>
        </w:rPr>
        <w:t>I</w:t>
      </w:r>
      <w:r>
        <w:rPr>
          <w:rFonts w:ascii="Times New Roman" w:eastAsia="Arial Unicode MS" w:hAnsi="Times New Roman"/>
          <w:kern w:val="1"/>
          <w:sz w:val="24"/>
          <w:szCs w:val="24"/>
          <w:lang w:eastAsia="ar-SA"/>
        </w:rPr>
        <w:t>.</w:t>
      </w: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b/>
          <w:bCs/>
          <w:kern w:val="1"/>
          <w:sz w:val="24"/>
          <w:szCs w:val="24"/>
          <w:lang w:eastAsia="ar-SA"/>
        </w:rPr>
        <w:t>Záruka, odpovědnost za vady</w:t>
      </w:r>
    </w:p>
    <w:p w:rsidR="00285A8C" w:rsidRDefault="00285A8C">
      <w:pPr>
        <w:widowControl w:val="0"/>
        <w:tabs>
          <w:tab w:val="left" w:pos="426"/>
        </w:tabs>
        <w:spacing w:after="0" w:line="240" w:lineRule="auto"/>
        <w:rPr>
          <w:rFonts w:ascii="Times New Roman" w:eastAsia="Arial Unicode MS" w:hAnsi="Times New Roman"/>
          <w:b/>
          <w:bCs/>
          <w:kern w:val="1"/>
          <w:sz w:val="24"/>
          <w:szCs w:val="24"/>
          <w:lang w:eastAsia="ar-SA"/>
        </w:rPr>
      </w:pPr>
    </w:p>
    <w:p w:rsidR="00C56CB2" w:rsidRPr="00AF408B" w:rsidRDefault="00285A8C" w:rsidP="00D009C4">
      <w:pPr>
        <w:widowControl w:val="0"/>
        <w:numPr>
          <w:ilvl w:val="0"/>
          <w:numId w:val="3"/>
        </w:numPr>
        <w:spacing w:after="120" w:line="240" w:lineRule="auto"/>
        <w:ind w:left="425" w:hanging="425"/>
        <w:jc w:val="both"/>
      </w:pPr>
      <w:r>
        <w:rPr>
          <w:rFonts w:ascii="Times New Roman" w:eastAsia="Arial Unicode MS" w:hAnsi="Times New Roman"/>
          <w:kern w:val="1"/>
          <w:sz w:val="24"/>
          <w:szCs w:val="24"/>
          <w:lang w:eastAsia="ar-SA"/>
        </w:rPr>
        <w:t xml:space="preserve">Prodávající se zavazuje, že plnění bude poskytnuto za účelem a v kvalitě sjednané mezi smluvními stranami. </w:t>
      </w:r>
    </w:p>
    <w:p w:rsidR="00AF408B" w:rsidRPr="0081436D" w:rsidRDefault="00384FC2" w:rsidP="003354C0">
      <w:pPr>
        <w:numPr>
          <w:ilvl w:val="0"/>
          <w:numId w:val="3"/>
        </w:numPr>
        <w:spacing w:after="120"/>
        <w:ind w:left="426" w:hanging="426"/>
        <w:jc w:val="both"/>
        <w:rPr>
          <w:rFonts w:ascii="Times New Roman" w:eastAsia="Arial Unicode MS" w:hAnsi="Times New Roman"/>
          <w:kern w:val="1"/>
          <w:sz w:val="24"/>
          <w:szCs w:val="24"/>
          <w:lang w:eastAsia="ar-SA"/>
        </w:rPr>
      </w:pPr>
      <w:r w:rsidRPr="0081436D">
        <w:rPr>
          <w:rFonts w:ascii="Times New Roman" w:eastAsia="Arial Unicode MS" w:hAnsi="Times New Roman"/>
          <w:kern w:val="1"/>
          <w:sz w:val="24"/>
          <w:szCs w:val="24"/>
          <w:lang w:eastAsia="ar-SA"/>
        </w:rPr>
        <w:t>Prodávající poskytne</w:t>
      </w:r>
      <w:r w:rsidR="00220948" w:rsidRPr="0081436D">
        <w:rPr>
          <w:rFonts w:ascii="Times New Roman" w:eastAsia="Arial Unicode MS" w:hAnsi="Times New Roman"/>
          <w:kern w:val="1"/>
          <w:sz w:val="24"/>
          <w:szCs w:val="24"/>
          <w:lang w:eastAsia="ar-SA"/>
        </w:rPr>
        <w:t xml:space="preserve"> na </w:t>
      </w:r>
      <w:r w:rsidR="00752319">
        <w:rPr>
          <w:rFonts w:ascii="Times New Roman" w:eastAsia="Arial Unicode MS" w:hAnsi="Times New Roman"/>
          <w:kern w:val="1"/>
          <w:sz w:val="24"/>
          <w:szCs w:val="24"/>
          <w:lang w:eastAsia="ar-SA"/>
        </w:rPr>
        <w:t>vozidle dodaném</w:t>
      </w:r>
      <w:r w:rsidR="00220948" w:rsidRPr="0081436D">
        <w:rPr>
          <w:rFonts w:ascii="Times New Roman" w:eastAsia="Arial Unicode MS" w:hAnsi="Times New Roman"/>
          <w:kern w:val="1"/>
          <w:sz w:val="24"/>
          <w:szCs w:val="24"/>
          <w:lang w:eastAsia="ar-SA"/>
        </w:rPr>
        <w:t xml:space="preserve"> dle této smlouvy záruku za jakost </w:t>
      </w:r>
      <w:r w:rsidR="00752319">
        <w:rPr>
          <w:rFonts w:ascii="Times New Roman" w:eastAsia="Arial Unicode MS" w:hAnsi="Times New Roman"/>
          <w:kern w:val="1"/>
          <w:sz w:val="24"/>
          <w:szCs w:val="24"/>
          <w:lang w:eastAsia="ar-SA"/>
        </w:rPr>
        <w:t xml:space="preserve">na sanitní vozidlo </w:t>
      </w:r>
      <w:r w:rsidR="00220948" w:rsidRPr="0081436D">
        <w:rPr>
          <w:rFonts w:ascii="Times New Roman" w:eastAsia="Arial Unicode MS" w:hAnsi="Times New Roman"/>
          <w:kern w:val="1"/>
          <w:sz w:val="24"/>
          <w:szCs w:val="24"/>
          <w:lang w:eastAsia="ar-SA"/>
        </w:rPr>
        <w:t xml:space="preserve">po dobu </w:t>
      </w:r>
      <w:r w:rsidR="00220948" w:rsidRPr="0081436D">
        <w:rPr>
          <w:rFonts w:ascii="Times New Roman" w:eastAsia="Arial Unicode MS" w:hAnsi="Times New Roman"/>
          <w:b/>
          <w:bCs/>
          <w:color w:val="FF0000"/>
          <w:kern w:val="1"/>
          <w:sz w:val="24"/>
          <w:szCs w:val="24"/>
          <w:lang w:eastAsia="ar-SA"/>
        </w:rPr>
        <w:t xml:space="preserve">vyplní </w:t>
      </w:r>
      <w:r w:rsidR="0053372D" w:rsidRPr="0081436D">
        <w:rPr>
          <w:rFonts w:ascii="Times New Roman" w:eastAsia="Arial Unicode MS" w:hAnsi="Times New Roman"/>
          <w:b/>
          <w:bCs/>
          <w:color w:val="FF0000"/>
          <w:kern w:val="1"/>
          <w:sz w:val="24"/>
          <w:szCs w:val="24"/>
          <w:lang w:eastAsia="ar-SA"/>
        </w:rPr>
        <w:t>P</w:t>
      </w:r>
      <w:r w:rsidR="00220948" w:rsidRPr="0081436D">
        <w:rPr>
          <w:rFonts w:ascii="Times New Roman" w:eastAsia="Arial Unicode MS" w:hAnsi="Times New Roman"/>
          <w:b/>
          <w:bCs/>
          <w:color w:val="FF0000"/>
          <w:kern w:val="1"/>
          <w:sz w:val="24"/>
          <w:szCs w:val="24"/>
          <w:lang w:eastAsia="ar-SA"/>
        </w:rPr>
        <w:t>rodávající</w:t>
      </w:r>
      <w:r w:rsidR="00752319">
        <w:rPr>
          <w:rFonts w:ascii="Times New Roman" w:eastAsia="Arial Unicode MS" w:hAnsi="Times New Roman"/>
          <w:b/>
          <w:bCs/>
          <w:color w:val="FF0000"/>
          <w:kern w:val="1"/>
          <w:sz w:val="24"/>
          <w:szCs w:val="24"/>
          <w:lang w:eastAsia="ar-SA"/>
        </w:rPr>
        <w:t xml:space="preserve">, min. 24 měsíců a </w:t>
      </w:r>
      <w:r w:rsidR="00752319" w:rsidRPr="004B7C89">
        <w:rPr>
          <w:rFonts w:ascii="Times New Roman" w:eastAsia="Arial Unicode MS" w:hAnsi="Times New Roman"/>
          <w:bCs/>
          <w:color w:val="000000"/>
          <w:kern w:val="1"/>
          <w:sz w:val="24"/>
          <w:szCs w:val="24"/>
          <w:lang w:eastAsia="ar-SA"/>
        </w:rPr>
        <w:t xml:space="preserve">záruku na vestavbu a transportní techniku </w:t>
      </w:r>
      <w:r w:rsidR="00752319">
        <w:rPr>
          <w:rFonts w:ascii="Times New Roman" w:eastAsia="Arial Unicode MS" w:hAnsi="Times New Roman"/>
          <w:b/>
          <w:bCs/>
          <w:color w:val="FF0000"/>
          <w:kern w:val="1"/>
          <w:sz w:val="24"/>
          <w:szCs w:val="24"/>
          <w:lang w:eastAsia="ar-SA"/>
        </w:rPr>
        <w:t>vyplní prodávající, min. 24 měsíců</w:t>
      </w:r>
      <w:r w:rsidR="00220948" w:rsidRPr="0081436D">
        <w:rPr>
          <w:rFonts w:ascii="Times New Roman" w:eastAsia="Arial Unicode MS" w:hAnsi="Times New Roman"/>
          <w:color w:val="FF0000"/>
          <w:kern w:val="1"/>
          <w:sz w:val="24"/>
          <w:szCs w:val="24"/>
          <w:lang w:eastAsia="ar-SA"/>
        </w:rPr>
        <w:t xml:space="preserve"> </w:t>
      </w:r>
      <w:r w:rsidR="00220948" w:rsidRPr="0081436D">
        <w:rPr>
          <w:rFonts w:ascii="Times New Roman" w:eastAsia="Arial Unicode MS" w:hAnsi="Times New Roman"/>
          <w:kern w:val="1"/>
          <w:sz w:val="24"/>
          <w:szCs w:val="24"/>
          <w:lang w:eastAsia="ar-SA"/>
        </w:rPr>
        <w:t xml:space="preserve">ode dne převzetí dodávky </w:t>
      </w:r>
      <w:r w:rsidR="00AF408B" w:rsidRPr="0081436D">
        <w:rPr>
          <w:rFonts w:ascii="Times New Roman" w:eastAsia="Arial Unicode MS" w:hAnsi="Times New Roman"/>
          <w:kern w:val="1"/>
          <w:sz w:val="24"/>
          <w:szCs w:val="24"/>
          <w:lang w:eastAsia="ar-SA"/>
        </w:rPr>
        <w:t>K</w:t>
      </w:r>
      <w:r w:rsidR="00220948" w:rsidRPr="0081436D">
        <w:rPr>
          <w:rFonts w:ascii="Times New Roman" w:eastAsia="Arial Unicode MS" w:hAnsi="Times New Roman"/>
          <w:kern w:val="1"/>
          <w:sz w:val="24"/>
          <w:szCs w:val="24"/>
          <w:lang w:eastAsia="ar-SA"/>
        </w:rPr>
        <w:t>upujícím.</w:t>
      </w:r>
      <w:r w:rsidR="00AF408B" w:rsidRPr="0081436D">
        <w:rPr>
          <w:rFonts w:ascii="Times New Roman" w:eastAsia="Arial Unicode MS" w:hAnsi="Times New Roman"/>
          <w:kern w:val="1"/>
          <w:sz w:val="24"/>
          <w:szCs w:val="24"/>
          <w:lang w:eastAsia="ar-SA"/>
        </w:rPr>
        <w:t xml:space="preserve"> Poskytnutá záru</w:t>
      </w:r>
      <w:r w:rsidR="00752319">
        <w:rPr>
          <w:rFonts w:ascii="Times New Roman" w:eastAsia="Arial Unicode MS" w:hAnsi="Times New Roman"/>
          <w:kern w:val="1"/>
          <w:sz w:val="24"/>
          <w:szCs w:val="24"/>
          <w:lang w:eastAsia="ar-SA"/>
        </w:rPr>
        <w:t>ka za jakost znamená, že dodané vozidlo bude</w:t>
      </w:r>
      <w:r w:rsidR="00AF408B" w:rsidRPr="0081436D">
        <w:rPr>
          <w:rFonts w:ascii="Times New Roman" w:eastAsia="Arial Unicode MS" w:hAnsi="Times New Roman"/>
          <w:kern w:val="1"/>
          <w:sz w:val="24"/>
          <w:szCs w:val="24"/>
          <w:lang w:eastAsia="ar-SA"/>
        </w:rPr>
        <w:t xml:space="preserve"> po dobu záruk</w:t>
      </w:r>
      <w:r w:rsidR="00752319">
        <w:rPr>
          <w:rFonts w:ascii="Times New Roman" w:eastAsia="Arial Unicode MS" w:hAnsi="Times New Roman"/>
          <w:kern w:val="1"/>
          <w:sz w:val="24"/>
          <w:szCs w:val="24"/>
          <w:lang w:eastAsia="ar-SA"/>
        </w:rPr>
        <w:t>y za jakost plně funkční a bude</w:t>
      </w:r>
      <w:r w:rsidR="00AF408B" w:rsidRPr="0081436D">
        <w:rPr>
          <w:rFonts w:ascii="Times New Roman" w:eastAsia="Arial Unicode MS" w:hAnsi="Times New Roman"/>
          <w:kern w:val="1"/>
          <w:sz w:val="24"/>
          <w:szCs w:val="24"/>
          <w:lang w:eastAsia="ar-SA"/>
        </w:rPr>
        <w:t xml:space="preserve"> mít vlastnosti odpovídající právním předpisům, obsahu technických norem, eventuálně dalších technických požad</w:t>
      </w:r>
      <w:r w:rsidR="00752319">
        <w:rPr>
          <w:rFonts w:ascii="Times New Roman" w:eastAsia="Arial Unicode MS" w:hAnsi="Times New Roman"/>
          <w:kern w:val="1"/>
          <w:sz w:val="24"/>
          <w:szCs w:val="24"/>
          <w:lang w:eastAsia="ar-SA"/>
        </w:rPr>
        <w:t>avků či norem (např. ISO), které má</w:t>
      </w:r>
      <w:r w:rsidR="00AF408B" w:rsidRPr="0081436D">
        <w:rPr>
          <w:rFonts w:ascii="Times New Roman" w:eastAsia="Arial Unicode MS" w:hAnsi="Times New Roman"/>
          <w:kern w:val="1"/>
          <w:sz w:val="24"/>
          <w:szCs w:val="24"/>
          <w:lang w:eastAsia="ar-SA"/>
        </w:rPr>
        <w:t xml:space="preserve"> </w:t>
      </w:r>
      <w:r w:rsidR="00752319">
        <w:rPr>
          <w:rFonts w:ascii="Times New Roman" w:eastAsia="Arial Unicode MS" w:hAnsi="Times New Roman"/>
          <w:kern w:val="1"/>
          <w:sz w:val="24"/>
          <w:szCs w:val="24"/>
          <w:lang w:eastAsia="ar-SA"/>
        </w:rPr>
        <w:t>vozidlo</w:t>
      </w:r>
      <w:r w:rsidR="0081436D">
        <w:rPr>
          <w:rFonts w:ascii="Times New Roman" w:eastAsia="Arial Unicode MS" w:hAnsi="Times New Roman"/>
          <w:kern w:val="1"/>
          <w:sz w:val="24"/>
          <w:szCs w:val="24"/>
          <w:lang w:eastAsia="ar-SA"/>
        </w:rPr>
        <w:t xml:space="preserve"> spl</w:t>
      </w:r>
      <w:r w:rsidR="00752319">
        <w:rPr>
          <w:rFonts w:ascii="Times New Roman" w:eastAsia="Arial Unicode MS" w:hAnsi="Times New Roman"/>
          <w:kern w:val="1"/>
          <w:sz w:val="24"/>
          <w:szCs w:val="24"/>
          <w:lang w:eastAsia="ar-SA"/>
        </w:rPr>
        <w:t>ňovat a které se na dané vozidlo vztahují, a bude</w:t>
      </w:r>
      <w:r w:rsidR="00AF408B" w:rsidRPr="0081436D">
        <w:rPr>
          <w:rFonts w:ascii="Times New Roman" w:eastAsia="Arial Unicode MS" w:hAnsi="Times New Roman"/>
          <w:kern w:val="1"/>
          <w:sz w:val="24"/>
          <w:szCs w:val="24"/>
          <w:lang w:eastAsia="ar-SA"/>
        </w:rPr>
        <w:t xml:space="preserve"> mít vlastnosti uváděné výrobcem či Prodávajícím.</w:t>
      </w:r>
    </w:p>
    <w:p w:rsidR="00AF408B" w:rsidRPr="0053372D"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bookmarkStart w:id="0" w:name="_Ref101611173"/>
      <w:bookmarkStart w:id="1" w:name="_Ref101608425"/>
      <w:r w:rsidRPr="0053372D">
        <w:rPr>
          <w:rFonts w:ascii="Times New Roman" w:eastAsia="Arial Unicode MS" w:hAnsi="Times New Roman"/>
          <w:kern w:val="1"/>
          <w:sz w:val="24"/>
          <w:szCs w:val="24"/>
          <w:lang w:eastAsia="ar-SA"/>
        </w:rPr>
        <w:t xml:space="preserve">Vady zjištěné v průběhu záruční doby musí být Kupujícím neprodleně reklamovány, tj. oznámeny Prodávajícímu dopisem nebo e-mailem na kteroukoliv z adres Prodávajícího uvedou v čl. </w:t>
      </w:r>
      <w:r w:rsidRPr="0053372D">
        <w:rPr>
          <w:rFonts w:ascii="Times New Roman" w:eastAsia="Arial Unicode MS" w:hAnsi="Times New Roman"/>
          <w:kern w:val="1"/>
          <w:sz w:val="24"/>
          <w:szCs w:val="24"/>
          <w:lang w:eastAsia="ar-SA"/>
        </w:rPr>
        <w:fldChar w:fldCharType="begin"/>
      </w:r>
      <w:r w:rsidRPr="0053372D">
        <w:rPr>
          <w:rFonts w:ascii="Times New Roman" w:eastAsia="Arial Unicode MS" w:hAnsi="Times New Roman"/>
          <w:kern w:val="1"/>
          <w:sz w:val="24"/>
          <w:szCs w:val="24"/>
          <w:lang w:eastAsia="ar-SA"/>
        </w:rPr>
        <w:instrText xml:space="preserve"> REF _Ref101607272 \r \h </w:instrText>
      </w:r>
      <w:r w:rsidRPr="00F94582">
        <w:rPr>
          <w:rFonts w:ascii="Times New Roman" w:eastAsia="Arial Unicode MS" w:hAnsi="Times New Roman"/>
          <w:kern w:val="1"/>
          <w:sz w:val="24"/>
          <w:szCs w:val="24"/>
          <w:lang w:eastAsia="ar-SA"/>
        </w:rPr>
      </w:r>
      <w:r w:rsidR="00F94582" w:rsidRPr="0053372D">
        <w:rPr>
          <w:rFonts w:ascii="Times New Roman" w:eastAsia="Arial Unicode MS" w:hAnsi="Times New Roman"/>
          <w:kern w:val="1"/>
          <w:sz w:val="24"/>
          <w:szCs w:val="24"/>
          <w:lang w:eastAsia="ar-SA"/>
        </w:rPr>
        <w:instrText xml:space="preserve"> \* MERGEFORMAT </w:instrText>
      </w:r>
      <w:r w:rsidRPr="0053372D">
        <w:rPr>
          <w:rFonts w:ascii="Times New Roman" w:eastAsia="Arial Unicode MS" w:hAnsi="Times New Roman"/>
          <w:kern w:val="1"/>
          <w:sz w:val="24"/>
          <w:szCs w:val="24"/>
          <w:lang w:eastAsia="ar-SA"/>
        </w:rPr>
        <w:fldChar w:fldCharType="separate"/>
      </w:r>
      <w:r w:rsidRPr="0053372D">
        <w:rPr>
          <w:rFonts w:ascii="Times New Roman" w:eastAsia="Arial Unicode MS" w:hAnsi="Times New Roman"/>
          <w:kern w:val="1"/>
          <w:sz w:val="24"/>
          <w:szCs w:val="24"/>
          <w:lang w:eastAsia="ar-SA"/>
        </w:rPr>
        <w:t>I</w:t>
      </w:r>
      <w:r w:rsidRPr="0053372D">
        <w:rPr>
          <w:rFonts w:ascii="Times New Roman" w:eastAsia="Arial Unicode MS" w:hAnsi="Times New Roman"/>
          <w:kern w:val="1"/>
          <w:sz w:val="24"/>
          <w:szCs w:val="24"/>
          <w:lang w:eastAsia="ar-SA"/>
        </w:rPr>
        <w:fldChar w:fldCharType="end"/>
      </w:r>
      <w:r w:rsidRPr="0053372D">
        <w:rPr>
          <w:rFonts w:ascii="Times New Roman" w:eastAsia="Arial Unicode MS" w:hAnsi="Times New Roman"/>
          <w:kern w:val="1"/>
          <w:sz w:val="24"/>
          <w:szCs w:val="24"/>
          <w:lang w:eastAsia="ar-SA"/>
        </w:rPr>
        <w:t xml:space="preserve">. této smlouvy. Převzetí reklamace Prodávající potvrdí písemně Kupujícímu ve lhůtě 24 hodin od jejího obdržení, a to e-mailem nebo dopisem a Prodávající musí mít možnost oprávněnost reklamace ověřit a vadu v přiměřené lhůtě odstranit. Na opravený či vyměněný komponent běží nová záruka v délce min. 6 měsíců, jež však neskončí dříve než záruka na dodané </w:t>
      </w:r>
      <w:r w:rsidR="00B3761A">
        <w:rPr>
          <w:rFonts w:ascii="Times New Roman" w:eastAsia="Arial Unicode MS" w:hAnsi="Times New Roman"/>
          <w:kern w:val="1"/>
          <w:sz w:val="24"/>
          <w:szCs w:val="24"/>
          <w:lang w:eastAsia="ar-SA"/>
        </w:rPr>
        <w:t>vozidlo</w:t>
      </w:r>
      <w:r w:rsidRPr="0053372D">
        <w:rPr>
          <w:rFonts w:ascii="Times New Roman" w:eastAsia="Arial Unicode MS" w:hAnsi="Times New Roman"/>
          <w:kern w:val="1"/>
          <w:sz w:val="24"/>
          <w:szCs w:val="24"/>
          <w:lang w:eastAsia="ar-SA"/>
        </w:rPr>
        <w:t>.</w:t>
      </w:r>
      <w:bookmarkEnd w:id="0"/>
      <w:bookmarkEnd w:id="1"/>
    </w:p>
    <w:p w:rsidR="00AF408B" w:rsidRPr="00FA08A8"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r w:rsidRPr="00FA08A8">
        <w:rPr>
          <w:rFonts w:ascii="Times New Roman" w:eastAsia="Arial Unicode MS" w:hAnsi="Times New Roman"/>
          <w:kern w:val="1"/>
          <w:sz w:val="24"/>
          <w:szCs w:val="24"/>
          <w:lang w:eastAsia="ar-SA"/>
        </w:rPr>
        <w:t>V případě uplatnění záruky za jakost může Kupující:</w:t>
      </w:r>
    </w:p>
    <w:p w:rsidR="00AF408B" w:rsidRPr="00FA08A8" w:rsidRDefault="00AF408B" w:rsidP="00902137">
      <w:pPr>
        <w:pStyle w:val="Odstavecseseznamem"/>
        <w:numPr>
          <w:ilvl w:val="0"/>
          <w:numId w:val="33"/>
        </w:numPr>
        <w:suppressAutoHyphens w:val="0"/>
        <w:spacing w:after="120" w:line="240" w:lineRule="auto"/>
        <w:ind w:left="709" w:hanging="425"/>
        <w:jc w:val="both"/>
        <w:rPr>
          <w:rFonts w:ascii="Times New Roman" w:eastAsia="Arial Unicode MS" w:hAnsi="Times New Roman"/>
          <w:kern w:val="1"/>
          <w:sz w:val="24"/>
          <w:szCs w:val="24"/>
          <w:lang w:eastAsia="ar-SA"/>
        </w:rPr>
      </w:pPr>
      <w:r w:rsidRPr="00FA08A8">
        <w:rPr>
          <w:rFonts w:ascii="Times New Roman" w:eastAsia="Arial Unicode MS" w:hAnsi="Times New Roman"/>
          <w:kern w:val="1"/>
          <w:sz w:val="24"/>
          <w:szCs w:val="24"/>
          <w:lang w:eastAsia="ar-SA"/>
        </w:rPr>
        <w:lastRenderedPageBreak/>
        <w:t>požadovat bezpla</w:t>
      </w:r>
      <w:r w:rsidR="002253B3">
        <w:rPr>
          <w:rFonts w:ascii="Times New Roman" w:eastAsia="Arial Unicode MS" w:hAnsi="Times New Roman"/>
          <w:kern w:val="1"/>
          <w:sz w:val="24"/>
          <w:szCs w:val="24"/>
          <w:lang w:eastAsia="ar-SA"/>
        </w:rPr>
        <w:t>tné odstranění reklamované vady</w:t>
      </w:r>
      <w:r w:rsidRPr="00FA08A8">
        <w:rPr>
          <w:rFonts w:ascii="Times New Roman" w:eastAsia="Arial Unicode MS" w:hAnsi="Times New Roman"/>
          <w:kern w:val="1"/>
          <w:sz w:val="24"/>
          <w:szCs w:val="24"/>
          <w:lang w:eastAsia="ar-SA"/>
        </w:rPr>
        <w:t>,</w:t>
      </w:r>
    </w:p>
    <w:p w:rsidR="00AF408B" w:rsidRPr="00FA08A8" w:rsidRDefault="00AF408B" w:rsidP="00902137">
      <w:pPr>
        <w:pStyle w:val="Odstavecseseznamem"/>
        <w:numPr>
          <w:ilvl w:val="0"/>
          <w:numId w:val="33"/>
        </w:numPr>
        <w:suppressAutoHyphens w:val="0"/>
        <w:spacing w:after="120" w:line="240" w:lineRule="auto"/>
        <w:ind w:left="709" w:hanging="425"/>
        <w:jc w:val="both"/>
        <w:rPr>
          <w:rFonts w:ascii="Times New Roman" w:eastAsia="Arial Unicode MS" w:hAnsi="Times New Roman"/>
          <w:kern w:val="1"/>
          <w:sz w:val="24"/>
          <w:szCs w:val="24"/>
          <w:lang w:eastAsia="ar-SA"/>
        </w:rPr>
      </w:pPr>
      <w:r w:rsidRPr="00FA08A8">
        <w:rPr>
          <w:rFonts w:ascii="Times New Roman" w:eastAsia="Arial Unicode MS" w:hAnsi="Times New Roman"/>
          <w:kern w:val="1"/>
          <w:sz w:val="24"/>
          <w:szCs w:val="24"/>
          <w:lang w:eastAsia="ar-SA"/>
        </w:rPr>
        <w:t xml:space="preserve">požadovat bezplatné dodání nového bezvadného </w:t>
      </w:r>
      <w:r w:rsidR="002253B3">
        <w:rPr>
          <w:rFonts w:ascii="Times New Roman" w:eastAsia="Arial Unicode MS" w:hAnsi="Times New Roman"/>
          <w:kern w:val="1"/>
          <w:sz w:val="24"/>
          <w:szCs w:val="24"/>
          <w:lang w:eastAsia="ar-SA"/>
        </w:rPr>
        <w:t>vozidla</w:t>
      </w:r>
      <w:r w:rsidRPr="00FA08A8">
        <w:rPr>
          <w:rFonts w:ascii="Times New Roman" w:eastAsia="Arial Unicode MS" w:hAnsi="Times New Roman"/>
          <w:kern w:val="1"/>
          <w:sz w:val="24"/>
          <w:szCs w:val="24"/>
          <w:lang w:eastAsia="ar-SA"/>
        </w:rPr>
        <w:t xml:space="preserve"> výměnou za reklamovaný, pokud reklamovanou vadu není možné z technického hlediska odstranit nebo pokud by její odstraňování trvalo déle než 15 dnů nebo pokud není reklamovaná vada do 15 dnů odstraněna; Prodávající je pak povinen dodat Kupujícímu bezplatně náhradní plnění odpovídajících parametrů do 15 dnů ode dne uplatnění požadavku ze strany Kupujícího,</w:t>
      </w:r>
    </w:p>
    <w:p w:rsidR="00AF408B" w:rsidRDefault="00AF408B" w:rsidP="00902137">
      <w:pPr>
        <w:pStyle w:val="Odstavecseseznamem"/>
        <w:numPr>
          <w:ilvl w:val="0"/>
          <w:numId w:val="33"/>
        </w:numPr>
        <w:suppressAutoHyphens w:val="0"/>
        <w:spacing w:after="120" w:line="240" w:lineRule="auto"/>
        <w:ind w:left="709" w:hanging="425"/>
        <w:jc w:val="both"/>
        <w:rPr>
          <w:rFonts w:ascii="Times New Roman" w:eastAsia="Arial Unicode MS" w:hAnsi="Times New Roman"/>
          <w:kern w:val="1"/>
          <w:sz w:val="24"/>
          <w:szCs w:val="24"/>
          <w:lang w:eastAsia="ar-SA"/>
        </w:rPr>
      </w:pPr>
      <w:r w:rsidRPr="00FA08A8">
        <w:rPr>
          <w:rFonts w:ascii="Times New Roman" w:eastAsia="Arial Unicode MS" w:hAnsi="Times New Roman"/>
          <w:kern w:val="1"/>
          <w:sz w:val="24"/>
          <w:szCs w:val="24"/>
          <w:lang w:eastAsia="ar-SA"/>
        </w:rPr>
        <w:t>požadovat poskytnutí slevy z kupní ceny, nebo odstoupit od smlouvy v případě, že se jedná o opakující se vady stejného druhu.</w:t>
      </w:r>
    </w:p>
    <w:p w:rsidR="00AF408B"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r w:rsidRPr="00FA08A8">
        <w:rPr>
          <w:rFonts w:ascii="Times New Roman" w:eastAsia="Arial Unicode MS" w:hAnsi="Times New Roman"/>
          <w:kern w:val="1"/>
          <w:sz w:val="24"/>
          <w:szCs w:val="24"/>
          <w:lang w:eastAsia="ar-SA"/>
        </w:rPr>
        <w:t xml:space="preserve">V případě dodání náhradního </w:t>
      </w:r>
      <w:r w:rsidR="002253B3">
        <w:rPr>
          <w:rFonts w:ascii="Times New Roman" w:eastAsia="Arial Unicode MS" w:hAnsi="Times New Roman"/>
          <w:kern w:val="1"/>
          <w:sz w:val="24"/>
          <w:szCs w:val="24"/>
          <w:lang w:eastAsia="ar-SA"/>
        </w:rPr>
        <w:t>vozidla</w:t>
      </w:r>
      <w:r w:rsidRPr="00FA08A8">
        <w:rPr>
          <w:rFonts w:ascii="Times New Roman" w:eastAsia="Arial Unicode MS" w:hAnsi="Times New Roman"/>
          <w:kern w:val="1"/>
          <w:sz w:val="24"/>
          <w:szCs w:val="24"/>
          <w:lang w:eastAsia="ar-SA"/>
        </w:rPr>
        <w:t xml:space="preserve"> výměnou za reklamovaný Prodávající nabývá vlastnické právo k náhradnímu </w:t>
      </w:r>
      <w:r w:rsidR="00B3761A">
        <w:rPr>
          <w:rFonts w:ascii="Times New Roman" w:eastAsia="Arial Unicode MS" w:hAnsi="Times New Roman"/>
          <w:kern w:val="1"/>
          <w:sz w:val="24"/>
          <w:szCs w:val="24"/>
          <w:lang w:eastAsia="ar-SA"/>
        </w:rPr>
        <w:t>vozidlu</w:t>
      </w:r>
      <w:r w:rsidRPr="00FA08A8">
        <w:rPr>
          <w:rFonts w:ascii="Times New Roman" w:eastAsia="Arial Unicode MS" w:hAnsi="Times New Roman"/>
          <w:kern w:val="1"/>
          <w:sz w:val="24"/>
          <w:szCs w:val="24"/>
          <w:lang w:eastAsia="ar-SA"/>
        </w:rPr>
        <w:t xml:space="preserve"> či jeho vyměňované části, součásti či příslušenství poskytnutým Prodávajícím v rámci takové výměny okamžikem poskytnutí takového náhradního </w:t>
      </w:r>
      <w:r w:rsidR="00B3761A">
        <w:rPr>
          <w:rFonts w:ascii="Times New Roman" w:eastAsia="Arial Unicode MS" w:hAnsi="Times New Roman"/>
          <w:kern w:val="1"/>
          <w:sz w:val="24"/>
          <w:szCs w:val="24"/>
          <w:lang w:eastAsia="ar-SA"/>
        </w:rPr>
        <w:t>vozidla</w:t>
      </w:r>
      <w:r w:rsidRPr="00FA08A8">
        <w:rPr>
          <w:rFonts w:ascii="Times New Roman" w:eastAsia="Arial Unicode MS" w:hAnsi="Times New Roman"/>
          <w:kern w:val="1"/>
          <w:sz w:val="24"/>
          <w:szCs w:val="24"/>
          <w:lang w:eastAsia="ar-SA"/>
        </w:rPr>
        <w:t>, části, jeho součásti či příslušenství Kupujícímu, pokud nebyl jejich vlastníkem i v této době.</w:t>
      </w:r>
    </w:p>
    <w:p w:rsidR="00AF408B"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r w:rsidRPr="00374EFB">
        <w:rPr>
          <w:rFonts w:ascii="Times New Roman" w:eastAsia="Arial Unicode MS" w:hAnsi="Times New Roman"/>
          <w:kern w:val="1"/>
          <w:sz w:val="24"/>
          <w:szCs w:val="24"/>
          <w:lang w:eastAsia="ar-SA"/>
        </w:rPr>
        <w:t>Po odstranění vady je Prodávající povinen předat Kupujícímu servisní výkaz, ve kterém bude specifikována vada, způsob a čas jejího odstranění. Dnem podpisu servisního výkazu oprávněnou osobou Kupujícího, ze kterého bude vyplývat, že byla vada odstraněna, se vada považuje za odstraněnou.</w:t>
      </w:r>
    </w:p>
    <w:p w:rsidR="00374EFB"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bookmarkStart w:id="2" w:name="_Ref101301398"/>
      <w:r w:rsidRPr="00374EFB">
        <w:rPr>
          <w:rFonts w:ascii="Times New Roman" w:eastAsia="Arial Unicode MS" w:hAnsi="Times New Roman"/>
          <w:kern w:val="1"/>
          <w:sz w:val="24"/>
          <w:szCs w:val="24"/>
          <w:lang w:eastAsia="ar-SA"/>
        </w:rPr>
        <w:t xml:space="preserve">Pokud </w:t>
      </w:r>
      <w:r w:rsidR="002253B3">
        <w:rPr>
          <w:rFonts w:ascii="Times New Roman" w:eastAsia="Arial Unicode MS" w:hAnsi="Times New Roman"/>
          <w:kern w:val="1"/>
          <w:sz w:val="24"/>
          <w:szCs w:val="24"/>
          <w:lang w:eastAsia="ar-SA"/>
        </w:rPr>
        <w:t>vozidlo</w:t>
      </w:r>
      <w:r w:rsidRPr="00374EFB">
        <w:rPr>
          <w:rFonts w:ascii="Times New Roman" w:eastAsia="Arial Unicode MS" w:hAnsi="Times New Roman"/>
          <w:kern w:val="1"/>
          <w:sz w:val="24"/>
          <w:szCs w:val="24"/>
          <w:lang w:eastAsia="ar-SA"/>
        </w:rPr>
        <w:t xml:space="preserve"> nemůže být v důsledku vady na straně Prodávajícího v záruční době užíván</w:t>
      </w:r>
      <w:r w:rsidR="002253B3">
        <w:rPr>
          <w:rFonts w:ascii="Times New Roman" w:eastAsia="Arial Unicode MS" w:hAnsi="Times New Roman"/>
          <w:kern w:val="1"/>
          <w:sz w:val="24"/>
          <w:szCs w:val="24"/>
          <w:lang w:eastAsia="ar-SA"/>
        </w:rPr>
        <w:t>o</w:t>
      </w:r>
      <w:r w:rsidRPr="00374EFB">
        <w:rPr>
          <w:rFonts w:ascii="Times New Roman" w:eastAsia="Arial Unicode MS" w:hAnsi="Times New Roman"/>
          <w:kern w:val="1"/>
          <w:sz w:val="24"/>
          <w:szCs w:val="24"/>
          <w:lang w:eastAsia="ar-SA"/>
        </w:rPr>
        <w:t xml:space="preserve"> více než 3 pracovní dny, prodlužuje se záruční doba automaticky o počet dní, po které </w:t>
      </w:r>
      <w:r w:rsidR="002253B3">
        <w:rPr>
          <w:rFonts w:ascii="Times New Roman" w:eastAsia="Arial Unicode MS" w:hAnsi="Times New Roman"/>
          <w:kern w:val="1"/>
          <w:sz w:val="24"/>
          <w:szCs w:val="24"/>
          <w:lang w:eastAsia="ar-SA"/>
        </w:rPr>
        <w:t>vozidlo</w:t>
      </w:r>
      <w:r w:rsidRPr="00374EFB">
        <w:rPr>
          <w:rFonts w:ascii="Times New Roman" w:eastAsia="Arial Unicode MS" w:hAnsi="Times New Roman"/>
          <w:kern w:val="1"/>
          <w:sz w:val="24"/>
          <w:szCs w:val="24"/>
          <w:lang w:eastAsia="ar-SA"/>
        </w:rPr>
        <w:t xml:space="preserve"> nemohl</w:t>
      </w:r>
      <w:r w:rsidR="002253B3">
        <w:rPr>
          <w:rFonts w:ascii="Times New Roman" w:eastAsia="Arial Unicode MS" w:hAnsi="Times New Roman"/>
          <w:kern w:val="1"/>
          <w:sz w:val="24"/>
          <w:szCs w:val="24"/>
          <w:lang w:eastAsia="ar-SA"/>
        </w:rPr>
        <w:t>o</w:t>
      </w:r>
      <w:r w:rsidRPr="00374EFB">
        <w:rPr>
          <w:rFonts w:ascii="Times New Roman" w:eastAsia="Arial Unicode MS" w:hAnsi="Times New Roman"/>
          <w:kern w:val="1"/>
          <w:sz w:val="24"/>
          <w:szCs w:val="24"/>
          <w:lang w:eastAsia="ar-SA"/>
        </w:rPr>
        <w:t xml:space="preserve"> být užíván</w:t>
      </w:r>
      <w:r w:rsidR="002253B3">
        <w:rPr>
          <w:rFonts w:ascii="Times New Roman" w:eastAsia="Arial Unicode MS" w:hAnsi="Times New Roman"/>
          <w:kern w:val="1"/>
          <w:sz w:val="24"/>
          <w:szCs w:val="24"/>
          <w:lang w:eastAsia="ar-SA"/>
        </w:rPr>
        <w:t>o</w:t>
      </w:r>
      <w:r w:rsidRPr="00374EFB">
        <w:rPr>
          <w:rFonts w:ascii="Times New Roman" w:eastAsia="Arial Unicode MS" w:hAnsi="Times New Roman"/>
          <w:kern w:val="1"/>
          <w:sz w:val="24"/>
          <w:szCs w:val="24"/>
          <w:lang w:eastAsia="ar-SA"/>
        </w:rPr>
        <w:t xml:space="preserve"> z důvodu neodstraněné vady.</w:t>
      </w:r>
      <w:bookmarkEnd w:id="2"/>
    </w:p>
    <w:p w:rsidR="00374EFB"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r w:rsidRPr="00374EFB">
        <w:rPr>
          <w:rFonts w:ascii="Times New Roman" w:eastAsia="Arial Unicode MS" w:hAnsi="Times New Roman"/>
          <w:kern w:val="1"/>
          <w:sz w:val="24"/>
          <w:szCs w:val="24"/>
          <w:lang w:eastAsia="ar-SA"/>
        </w:rPr>
        <w:t xml:space="preserve">Poskytovaná záruka se nevztahuje na vady, jež vzniknou neoprávněným zásahem do předmětu dodávky Kupujícím nebo třetí stranou, nesprávným skladováním po jeho předání Kupujícímu, nesprávnou údržbou či užíváním, neplněním technických podmínek pro jeho provoz, běžným opotřebením (není-li níže uvedeno jinak), na vady, které vzniknou neautorizovanou opravou, úpravou či jinou změnou výrobku a škodní události nemající původ ve </w:t>
      </w:r>
      <w:r w:rsidR="002253B3">
        <w:rPr>
          <w:rFonts w:ascii="Times New Roman" w:eastAsia="Arial Unicode MS" w:hAnsi="Times New Roman"/>
          <w:kern w:val="1"/>
          <w:sz w:val="24"/>
          <w:szCs w:val="24"/>
          <w:lang w:eastAsia="ar-SA"/>
        </w:rPr>
        <w:t>vozidle</w:t>
      </w:r>
      <w:r w:rsidRPr="00374EFB">
        <w:rPr>
          <w:rFonts w:ascii="Times New Roman" w:eastAsia="Arial Unicode MS" w:hAnsi="Times New Roman"/>
          <w:kern w:val="1"/>
          <w:sz w:val="24"/>
          <w:szCs w:val="24"/>
          <w:lang w:eastAsia="ar-SA"/>
        </w:rPr>
        <w:t>.</w:t>
      </w:r>
    </w:p>
    <w:p w:rsidR="00AF408B" w:rsidRPr="00374EFB" w:rsidRDefault="00AF408B" w:rsidP="0053372D">
      <w:pPr>
        <w:pStyle w:val="Odstavecseseznamem"/>
        <w:numPr>
          <w:ilvl w:val="0"/>
          <w:numId w:val="3"/>
        </w:numPr>
        <w:suppressAutoHyphens w:val="0"/>
        <w:spacing w:after="120" w:line="240" w:lineRule="auto"/>
        <w:ind w:left="426" w:hanging="426"/>
        <w:jc w:val="both"/>
        <w:rPr>
          <w:rFonts w:ascii="Times New Roman" w:eastAsia="Arial Unicode MS" w:hAnsi="Times New Roman"/>
          <w:kern w:val="1"/>
          <w:sz w:val="24"/>
          <w:szCs w:val="24"/>
          <w:lang w:eastAsia="ar-SA"/>
        </w:rPr>
      </w:pPr>
      <w:r w:rsidRPr="00374EFB">
        <w:rPr>
          <w:rFonts w:ascii="Times New Roman" w:eastAsia="Arial Unicode MS" w:hAnsi="Times New Roman"/>
          <w:kern w:val="1"/>
          <w:sz w:val="24"/>
          <w:szCs w:val="24"/>
          <w:lang w:eastAsia="ar-SA"/>
        </w:rPr>
        <w:t>Pokud mezi smluvními stranami vzniknou nepřekonatelné rozpory o příčině vady, shodnou se na nezávislém znalci a pověří jej posouzením vady a její příčiny. Smluvní strany budou považovat výsledek znalcova posudku za závazný. Poplatky za posudek ponese ta ze smluvních stran, která je odpovědná za vadu podle posudku znalce.</w:t>
      </w:r>
    </w:p>
    <w:p w:rsidR="0033260C" w:rsidRDefault="0033260C" w:rsidP="00A13A99">
      <w:pPr>
        <w:widowControl w:val="0"/>
        <w:tabs>
          <w:tab w:val="left" w:pos="426"/>
          <w:tab w:val="left" w:pos="3402"/>
          <w:tab w:val="left" w:pos="3828"/>
        </w:tabs>
        <w:spacing w:after="0" w:line="240" w:lineRule="auto"/>
        <w:rPr>
          <w:rFonts w:ascii="Times New Roman" w:eastAsia="Arial Unicode MS" w:hAnsi="Times New Roman"/>
          <w:kern w:val="1"/>
          <w:sz w:val="24"/>
          <w:szCs w:val="24"/>
          <w:lang w:eastAsia="ar-SA"/>
        </w:rPr>
      </w:pP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cs-CZ"/>
        </w:rPr>
        <w:t>Článek VI</w:t>
      </w:r>
      <w:r w:rsidR="00374EFB">
        <w:rPr>
          <w:rFonts w:ascii="Times New Roman" w:eastAsia="Arial Unicode MS" w:hAnsi="Times New Roman"/>
          <w:kern w:val="1"/>
          <w:sz w:val="24"/>
          <w:szCs w:val="24"/>
          <w:lang w:eastAsia="cs-CZ"/>
        </w:rPr>
        <w:t>I</w:t>
      </w:r>
      <w:r>
        <w:rPr>
          <w:rFonts w:ascii="Times New Roman" w:eastAsia="Arial Unicode MS" w:hAnsi="Times New Roman"/>
          <w:kern w:val="1"/>
          <w:sz w:val="24"/>
          <w:szCs w:val="24"/>
          <w:lang w:eastAsia="cs-CZ"/>
        </w:rPr>
        <w:t>.</w:t>
      </w:r>
    </w:p>
    <w:p w:rsidR="00285A8C" w:rsidRDefault="00285A8C">
      <w:pPr>
        <w:widowControl w:val="0"/>
        <w:tabs>
          <w:tab w:val="left" w:pos="426"/>
        </w:tabs>
        <w:spacing w:after="0" w:line="240" w:lineRule="auto"/>
        <w:jc w:val="center"/>
      </w:pPr>
      <w:r>
        <w:rPr>
          <w:rFonts w:ascii="Times New Roman" w:eastAsia="Arial Unicode MS" w:hAnsi="Times New Roman"/>
          <w:b/>
          <w:kern w:val="1"/>
          <w:sz w:val="24"/>
          <w:szCs w:val="24"/>
          <w:lang w:eastAsia="cs-CZ"/>
        </w:rPr>
        <w:t>Smluvní sankce</w:t>
      </w:r>
    </w:p>
    <w:p w:rsidR="00285A8C" w:rsidRDefault="00285A8C">
      <w:pPr>
        <w:widowControl w:val="0"/>
        <w:tabs>
          <w:tab w:val="left" w:pos="426"/>
        </w:tabs>
        <w:spacing w:after="0" w:line="240" w:lineRule="auto"/>
        <w:rPr>
          <w:rFonts w:ascii="Times New Roman" w:eastAsia="Arial Unicode MS" w:hAnsi="Times New Roman"/>
          <w:b/>
          <w:kern w:val="1"/>
          <w:sz w:val="24"/>
          <w:szCs w:val="24"/>
          <w:lang w:eastAsia="cs-CZ"/>
        </w:rPr>
      </w:pPr>
    </w:p>
    <w:p w:rsidR="00B42534" w:rsidRPr="00B42534" w:rsidRDefault="00374EFB" w:rsidP="0053372D">
      <w:pPr>
        <w:numPr>
          <w:ilvl w:val="0"/>
          <w:numId w:val="7"/>
        </w:numPr>
        <w:spacing w:after="120"/>
        <w:ind w:left="426" w:hanging="426"/>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 xml:space="preserve">Ocitne-li se Prodávající v prodlení s předáním </w:t>
      </w:r>
      <w:r w:rsidR="002253B3">
        <w:rPr>
          <w:rFonts w:ascii="Times New Roman" w:eastAsia="Arial Unicode MS" w:hAnsi="Times New Roman"/>
          <w:kern w:val="1"/>
          <w:sz w:val="24"/>
          <w:szCs w:val="24"/>
          <w:lang w:eastAsia="cs-CZ"/>
        </w:rPr>
        <w:t>vozidel</w:t>
      </w:r>
      <w:r w:rsidRPr="00374EFB">
        <w:rPr>
          <w:rFonts w:ascii="Times New Roman" w:eastAsia="Arial Unicode MS" w:hAnsi="Times New Roman"/>
          <w:kern w:val="1"/>
          <w:sz w:val="24"/>
          <w:szCs w:val="24"/>
          <w:lang w:eastAsia="cs-CZ"/>
        </w:rPr>
        <w:t>, je Kupující oprávněn požadovat po Prodávajícím zaplacení smluvní pokuty ve výši 0,03 % z kupní ceny vč. DPH za každý započatý den prodlení</w:t>
      </w:r>
      <w:r w:rsidR="00B42534" w:rsidRPr="00B42534">
        <w:rPr>
          <w:rFonts w:ascii="Times New Roman" w:eastAsia="Arial Unicode MS" w:hAnsi="Times New Roman"/>
          <w:kern w:val="1"/>
          <w:sz w:val="24"/>
          <w:szCs w:val="24"/>
          <w:lang w:eastAsia="cs-CZ"/>
        </w:rPr>
        <w:t>.</w:t>
      </w:r>
    </w:p>
    <w:p w:rsidR="00374EFB" w:rsidRDefault="00374EFB" w:rsidP="0053372D">
      <w:pPr>
        <w:widowControl w:val="0"/>
        <w:numPr>
          <w:ilvl w:val="0"/>
          <w:numId w:val="7"/>
        </w:numPr>
        <w:tabs>
          <w:tab w:val="left" w:pos="426"/>
        </w:tabs>
        <w:suppressAutoHyphens w:val="0"/>
        <w:spacing w:after="120" w:line="240" w:lineRule="auto"/>
        <w:ind w:left="426" w:hanging="426"/>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Při prodlení Kupujícího s placením dle čl. III této smlouvy je Prodávající oprávněn požadovat po Kupujícím zaplacení smluvní pokuty ve výši 0,03 % z dlužné částky za každý započatý den prodlení</w:t>
      </w:r>
      <w:r>
        <w:rPr>
          <w:rFonts w:ascii="Times New Roman" w:eastAsia="Arial Unicode MS" w:hAnsi="Times New Roman"/>
          <w:kern w:val="1"/>
          <w:sz w:val="24"/>
          <w:szCs w:val="24"/>
          <w:lang w:eastAsia="cs-CZ"/>
        </w:rPr>
        <w:t>.</w:t>
      </w:r>
    </w:p>
    <w:p w:rsidR="00374EFB" w:rsidRDefault="00374EFB" w:rsidP="0053372D">
      <w:pPr>
        <w:widowControl w:val="0"/>
        <w:numPr>
          <w:ilvl w:val="0"/>
          <w:numId w:val="7"/>
        </w:numPr>
        <w:tabs>
          <w:tab w:val="left" w:pos="426"/>
        </w:tabs>
        <w:suppressAutoHyphens w:val="0"/>
        <w:spacing w:after="120" w:line="240" w:lineRule="auto"/>
        <w:ind w:left="426" w:hanging="426"/>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 xml:space="preserve">V případě pozdního nástupu na odstranění reklamované vady, pozdního odstranění řádně reklamované vady ze strany Prodávajícího či její neodstranění má Kupující právo požadovat po Prodávajícím uhrazení smluvní pokuty ve výši 0,05 % z ceny </w:t>
      </w:r>
      <w:r w:rsidR="00B3761A">
        <w:rPr>
          <w:rFonts w:ascii="Times New Roman" w:eastAsia="Arial Unicode MS" w:hAnsi="Times New Roman"/>
          <w:kern w:val="1"/>
          <w:sz w:val="24"/>
          <w:szCs w:val="24"/>
          <w:lang w:eastAsia="cs-CZ"/>
        </w:rPr>
        <w:t>vozidla</w:t>
      </w:r>
      <w:r w:rsidRPr="00374EFB">
        <w:rPr>
          <w:rFonts w:ascii="Times New Roman" w:eastAsia="Arial Unicode MS" w:hAnsi="Times New Roman"/>
          <w:kern w:val="1"/>
          <w:sz w:val="24"/>
          <w:szCs w:val="24"/>
          <w:lang w:eastAsia="cs-CZ"/>
        </w:rPr>
        <w:t xml:space="preserve"> vč. DPH, který je předmětem reklamace, tak jak byla zahrnuta do kupní ceny, za každý započatý den prodlení a každou reklamovanou vadu. </w:t>
      </w:r>
    </w:p>
    <w:p w:rsidR="00374EFB" w:rsidRDefault="00374EFB" w:rsidP="0053372D">
      <w:pPr>
        <w:widowControl w:val="0"/>
        <w:numPr>
          <w:ilvl w:val="0"/>
          <w:numId w:val="7"/>
        </w:numPr>
        <w:tabs>
          <w:tab w:val="left" w:pos="426"/>
        </w:tabs>
        <w:suppressAutoHyphens w:val="0"/>
        <w:spacing w:after="120" w:line="240" w:lineRule="auto"/>
        <w:ind w:left="426" w:hanging="426"/>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 xml:space="preserve">Oprávnění jedné smluvní strany dle </w:t>
      </w:r>
      <w:r w:rsidR="00B42534">
        <w:rPr>
          <w:rFonts w:ascii="Times New Roman" w:eastAsia="Arial Unicode MS" w:hAnsi="Times New Roman"/>
          <w:kern w:val="1"/>
          <w:sz w:val="24"/>
          <w:szCs w:val="24"/>
          <w:lang w:eastAsia="cs-CZ"/>
        </w:rPr>
        <w:t>odst.</w:t>
      </w:r>
      <w:r w:rsidRPr="00374EFB">
        <w:rPr>
          <w:rFonts w:ascii="Times New Roman" w:eastAsia="Arial Unicode MS" w:hAnsi="Times New Roman"/>
          <w:kern w:val="1"/>
          <w:sz w:val="24"/>
          <w:szCs w:val="24"/>
          <w:lang w:eastAsia="cs-CZ"/>
        </w:rPr>
        <w:t xml:space="preserve"> </w:t>
      </w:r>
      <w:r w:rsidRPr="00374EFB">
        <w:rPr>
          <w:rFonts w:ascii="Times New Roman" w:eastAsia="Arial Unicode MS" w:hAnsi="Times New Roman"/>
          <w:kern w:val="1"/>
          <w:sz w:val="24"/>
          <w:szCs w:val="24"/>
          <w:lang w:eastAsia="cs-CZ"/>
        </w:rPr>
        <w:fldChar w:fldCharType="begin"/>
      </w:r>
      <w:r w:rsidRPr="00374EFB">
        <w:rPr>
          <w:rFonts w:ascii="Times New Roman" w:eastAsia="Arial Unicode MS" w:hAnsi="Times New Roman"/>
          <w:kern w:val="1"/>
          <w:sz w:val="24"/>
          <w:szCs w:val="24"/>
          <w:lang w:eastAsia="cs-CZ"/>
        </w:rPr>
        <w:instrText xml:space="preserve"> REF _Ref101615429 \r \h  \* MERGEFORMAT </w:instrText>
      </w:r>
      <w:r w:rsidRPr="00374EFB">
        <w:rPr>
          <w:lang w:eastAsia="cs-CZ"/>
        </w:rPr>
      </w:r>
      <w:r w:rsidRPr="00374EFB">
        <w:rPr>
          <w:rFonts w:ascii="Times New Roman" w:eastAsia="Arial Unicode MS" w:hAnsi="Times New Roman"/>
          <w:kern w:val="1"/>
          <w:sz w:val="24"/>
          <w:szCs w:val="24"/>
          <w:lang w:eastAsia="cs-CZ"/>
        </w:rPr>
        <w:fldChar w:fldCharType="separate"/>
      </w:r>
      <w:r w:rsidRPr="00374EFB">
        <w:rPr>
          <w:rFonts w:ascii="Times New Roman" w:eastAsia="Arial Unicode MS" w:hAnsi="Times New Roman"/>
          <w:kern w:val="1"/>
          <w:sz w:val="24"/>
          <w:szCs w:val="24"/>
          <w:lang w:eastAsia="cs-CZ"/>
        </w:rPr>
        <w:t>1</w:t>
      </w:r>
      <w:r w:rsidRPr="00374EFB">
        <w:rPr>
          <w:rFonts w:ascii="Times New Roman" w:eastAsia="Arial Unicode MS" w:hAnsi="Times New Roman"/>
          <w:kern w:val="1"/>
          <w:sz w:val="24"/>
          <w:szCs w:val="24"/>
          <w:lang w:eastAsia="cs-CZ"/>
        </w:rPr>
        <w:fldChar w:fldCharType="end"/>
      </w:r>
      <w:r w:rsidRPr="00374EFB">
        <w:rPr>
          <w:rFonts w:ascii="Times New Roman" w:eastAsia="Arial Unicode MS" w:hAnsi="Times New Roman"/>
          <w:kern w:val="1"/>
          <w:sz w:val="24"/>
          <w:szCs w:val="24"/>
          <w:lang w:eastAsia="cs-CZ"/>
        </w:rPr>
        <w:t xml:space="preserve"> až </w:t>
      </w:r>
      <w:r w:rsidR="00B42534">
        <w:rPr>
          <w:rFonts w:ascii="Times New Roman" w:eastAsia="Arial Unicode MS" w:hAnsi="Times New Roman"/>
          <w:kern w:val="1"/>
          <w:sz w:val="24"/>
          <w:szCs w:val="24"/>
          <w:lang w:eastAsia="cs-CZ"/>
        </w:rPr>
        <w:t>3</w:t>
      </w:r>
      <w:r w:rsidRPr="00374EFB">
        <w:rPr>
          <w:rFonts w:ascii="Times New Roman" w:eastAsia="Arial Unicode MS" w:hAnsi="Times New Roman"/>
          <w:kern w:val="1"/>
          <w:sz w:val="24"/>
          <w:szCs w:val="24"/>
          <w:lang w:eastAsia="cs-CZ"/>
        </w:rPr>
        <w:t xml:space="preserve"> je vždy spojeno s povinností druhé smluvní strany.</w:t>
      </w:r>
    </w:p>
    <w:p w:rsidR="00374EFB" w:rsidRDefault="00374EFB" w:rsidP="00752319">
      <w:pPr>
        <w:widowControl w:val="0"/>
        <w:numPr>
          <w:ilvl w:val="0"/>
          <w:numId w:val="7"/>
        </w:numPr>
        <w:tabs>
          <w:tab w:val="left" w:pos="426"/>
        </w:tabs>
        <w:suppressAutoHyphens w:val="0"/>
        <w:spacing w:after="120" w:line="240" w:lineRule="auto"/>
        <w:ind w:left="425" w:hanging="425"/>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Povinná smluvní strana se zavazuje zaplatit oprávněné smluvní straně úrok z prodlení ve výši stanovené obecně závazným předpisem z dlužné částky za každý den prodlení se splněním svého peněžitého závazku dle této smlouvy.</w:t>
      </w:r>
    </w:p>
    <w:p w:rsidR="00374EFB" w:rsidRPr="00374EFB" w:rsidRDefault="00374EFB" w:rsidP="0053372D">
      <w:pPr>
        <w:widowControl w:val="0"/>
        <w:numPr>
          <w:ilvl w:val="0"/>
          <w:numId w:val="7"/>
        </w:numPr>
        <w:tabs>
          <w:tab w:val="left" w:pos="426"/>
        </w:tabs>
        <w:suppressAutoHyphens w:val="0"/>
        <w:spacing w:after="120" w:line="240" w:lineRule="auto"/>
        <w:ind w:left="426" w:hanging="426"/>
        <w:jc w:val="both"/>
        <w:rPr>
          <w:rFonts w:ascii="Times New Roman" w:eastAsia="Arial Unicode MS" w:hAnsi="Times New Roman"/>
          <w:kern w:val="1"/>
          <w:sz w:val="24"/>
          <w:szCs w:val="24"/>
          <w:lang w:eastAsia="cs-CZ"/>
        </w:rPr>
      </w:pPr>
      <w:r w:rsidRPr="00374EFB">
        <w:rPr>
          <w:rFonts w:ascii="Times New Roman" w:eastAsia="Arial Unicode MS" w:hAnsi="Times New Roman"/>
          <w:kern w:val="1"/>
          <w:sz w:val="24"/>
          <w:szCs w:val="24"/>
          <w:lang w:eastAsia="cs-CZ"/>
        </w:rPr>
        <w:t>Na náhradu škody dle této smlouvy se uplatní obecné právní předpisy.</w:t>
      </w:r>
    </w:p>
    <w:p w:rsidR="00285A8C" w:rsidRDefault="00285A8C">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cs-CZ"/>
        </w:rPr>
        <w:t>Článek VI</w:t>
      </w:r>
      <w:r w:rsidR="00B42534">
        <w:rPr>
          <w:rFonts w:ascii="Times New Roman" w:eastAsia="Arial Unicode MS" w:hAnsi="Times New Roman"/>
          <w:kern w:val="1"/>
          <w:sz w:val="24"/>
          <w:szCs w:val="24"/>
          <w:lang w:eastAsia="cs-CZ"/>
        </w:rPr>
        <w:t>I</w:t>
      </w:r>
      <w:r>
        <w:rPr>
          <w:rFonts w:ascii="Times New Roman" w:eastAsia="Arial Unicode MS" w:hAnsi="Times New Roman"/>
          <w:kern w:val="1"/>
          <w:sz w:val="24"/>
          <w:szCs w:val="24"/>
          <w:lang w:eastAsia="cs-CZ"/>
        </w:rPr>
        <w:t>I.</w:t>
      </w: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b/>
          <w:kern w:val="1"/>
          <w:sz w:val="24"/>
          <w:szCs w:val="24"/>
          <w:lang w:eastAsia="cs-CZ"/>
        </w:rPr>
        <w:t xml:space="preserve">Prohlášení Prodávajícího </w:t>
      </w:r>
    </w:p>
    <w:p w:rsidR="00285A8C" w:rsidRDefault="00285A8C">
      <w:pPr>
        <w:widowControl w:val="0"/>
        <w:tabs>
          <w:tab w:val="left" w:pos="426"/>
          <w:tab w:val="left" w:pos="3402"/>
          <w:tab w:val="left" w:pos="3828"/>
        </w:tabs>
        <w:spacing w:after="0" w:line="240" w:lineRule="auto"/>
        <w:jc w:val="center"/>
        <w:rPr>
          <w:rFonts w:ascii="Times New Roman" w:eastAsia="Arial Unicode MS" w:hAnsi="Times New Roman"/>
          <w:b/>
          <w:kern w:val="1"/>
          <w:sz w:val="24"/>
          <w:szCs w:val="24"/>
          <w:lang w:eastAsia="cs-CZ"/>
        </w:rPr>
      </w:pPr>
    </w:p>
    <w:p w:rsidR="00285A8C" w:rsidRDefault="00285A8C" w:rsidP="00752319">
      <w:pPr>
        <w:widowControl w:val="0"/>
        <w:numPr>
          <w:ilvl w:val="0"/>
          <w:numId w:val="44"/>
        </w:numPr>
        <w:tabs>
          <w:tab w:val="left" w:pos="426"/>
        </w:tabs>
        <w:suppressAutoHyphens w:val="0"/>
        <w:spacing w:after="120" w:line="240" w:lineRule="auto"/>
        <w:ind w:left="425" w:hanging="425"/>
        <w:jc w:val="both"/>
        <w:rPr>
          <w:rFonts w:ascii="Times New Roman" w:eastAsia="Arial Unicode MS" w:hAnsi="Times New Roman"/>
          <w:kern w:val="1"/>
          <w:sz w:val="24"/>
          <w:szCs w:val="24"/>
          <w:lang w:eastAsia="cs-CZ"/>
        </w:rPr>
      </w:pPr>
      <w:r>
        <w:rPr>
          <w:rFonts w:ascii="Times New Roman" w:eastAsia="Arial Unicode MS" w:hAnsi="Times New Roman"/>
          <w:kern w:val="1"/>
          <w:sz w:val="24"/>
          <w:szCs w:val="24"/>
          <w:lang w:eastAsia="cs-CZ"/>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účastníkům nedopustil žádného jednání narušujícího hospodářskou soutěž.</w:t>
      </w:r>
    </w:p>
    <w:p w:rsidR="00D34F89" w:rsidRDefault="00D34F89">
      <w:pPr>
        <w:widowControl w:val="0"/>
        <w:tabs>
          <w:tab w:val="left" w:pos="426"/>
          <w:tab w:val="left" w:pos="3402"/>
          <w:tab w:val="left" w:pos="3828"/>
        </w:tabs>
        <w:spacing w:after="0" w:line="240" w:lineRule="auto"/>
        <w:jc w:val="center"/>
        <w:rPr>
          <w:rFonts w:ascii="Times New Roman" w:eastAsia="Arial Unicode MS" w:hAnsi="Times New Roman"/>
          <w:kern w:val="1"/>
          <w:sz w:val="24"/>
          <w:szCs w:val="24"/>
          <w:lang w:eastAsia="ar-SA"/>
        </w:rPr>
      </w:pPr>
    </w:p>
    <w:p w:rsidR="00285A8C" w:rsidRDefault="00285A8C">
      <w:pPr>
        <w:widowControl w:val="0"/>
        <w:tabs>
          <w:tab w:val="left" w:pos="426"/>
          <w:tab w:val="left" w:pos="3402"/>
          <w:tab w:val="left" w:pos="3828"/>
        </w:tabs>
        <w:spacing w:after="0" w:line="240" w:lineRule="auto"/>
        <w:jc w:val="center"/>
      </w:pPr>
      <w:r>
        <w:rPr>
          <w:rFonts w:ascii="Times New Roman" w:eastAsia="Arial Unicode MS" w:hAnsi="Times New Roman"/>
          <w:kern w:val="1"/>
          <w:sz w:val="24"/>
          <w:szCs w:val="24"/>
          <w:lang w:eastAsia="ar-SA"/>
        </w:rPr>
        <w:t xml:space="preserve">Článek </w:t>
      </w:r>
      <w:r w:rsidR="00B42534">
        <w:rPr>
          <w:rFonts w:ascii="Times New Roman" w:eastAsia="Arial Unicode MS" w:hAnsi="Times New Roman"/>
          <w:kern w:val="1"/>
          <w:sz w:val="24"/>
          <w:szCs w:val="24"/>
          <w:lang w:eastAsia="ar-SA"/>
        </w:rPr>
        <w:t>IX</w:t>
      </w:r>
      <w:r>
        <w:rPr>
          <w:rFonts w:ascii="Times New Roman" w:eastAsia="Arial Unicode MS" w:hAnsi="Times New Roman"/>
          <w:kern w:val="1"/>
          <w:sz w:val="24"/>
          <w:szCs w:val="24"/>
          <w:lang w:eastAsia="ar-SA"/>
        </w:rPr>
        <w:t>.</w:t>
      </w:r>
    </w:p>
    <w:p w:rsidR="00285A8C" w:rsidRDefault="00285A8C">
      <w:pPr>
        <w:widowControl w:val="0"/>
        <w:tabs>
          <w:tab w:val="left" w:pos="426"/>
        </w:tabs>
        <w:spacing w:after="0" w:line="240" w:lineRule="auto"/>
        <w:jc w:val="center"/>
      </w:pPr>
      <w:r>
        <w:rPr>
          <w:rFonts w:ascii="Times New Roman" w:eastAsia="Arial Unicode MS" w:hAnsi="Times New Roman"/>
          <w:b/>
          <w:kern w:val="1"/>
          <w:sz w:val="24"/>
          <w:szCs w:val="24"/>
          <w:lang w:eastAsia="ar-SA"/>
        </w:rPr>
        <w:t>Závěrečná ustanovení</w:t>
      </w:r>
    </w:p>
    <w:p w:rsidR="00285A8C" w:rsidRDefault="00285A8C">
      <w:pPr>
        <w:widowControl w:val="0"/>
        <w:tabs>
          <w:tab w:val="left" w:pos="3524"/>
        </w:tabs>
        <w:spacing w:after="120" w:line="240" w:lineRule="auto"/>
        <w:jc w:val="both"/>
        <w:rPr>
          <w:rFonts w:ascii="Times New Roman" w:eastAsia="Arial Unicode MS" w:hAnsi="Times New Roman"/>
          <w:b/>
          <w:kern w:val="1"/>
          <w:sz w:val="24"/>
          <w:szCs w:val="24"/>
          <w:lang w:eastAsia="ar-SA"/>
        </w:rPr>
      </w:pPr>
    </w:p>
    <w:p w:rsidR="00C4663A" w:rsidRPr="00C4663A" w:rsidRDefault="00B42534" w:rsidP="0053372D">
      <w:pPr>
        <w:widowControl w:val="0"/>
        <w:numPr>
          <w:ilvl w:val="0"/>
          <w:numId w:val="2"/>
        </w:numPr>
        <w:tabs>
          <w:tab w:val="left" w:pos="3524"/>
        </w:tabs>
        <w:spacing w:after="120" w:line="240" w:lineRule="auto"/>
        <w:jc w:val="both"/>
      </w:pPr>
      <w:r w:rsidRPr="00B42534">
        <w:rPr>
          <w:rFonts w:ascii="Times New Roman" w:eastAsia="Arial Unicode MS" w:hAnsi="Times New Roman"/>
          <w:kern w:val="1"/>
          <w:sz w:val="24"/>
          <w:szCs w:val="24"/>
          <w:lang w:eastAsia="ar-SA"/>
        </w:rPr>
        <w:t>Tato smlouva nabývá platnosti dnem jejího podpisu oběma smluvními stranami a účinnosti dnem uveřejnění v informačním systému veřejné správy – Registru smluv. Datum podpisu této smlouvy se určuje z data připojených elektronických podpisů</w:t>
      </w:r>
      <w:r w:rsidR="00285A8C">
        <w:rPr>
          <w:rFonts w:ascii="Times New Roman" w:eastAsia="Arial Unicode MS" w:hAnsi="Times New Roman"/>
          <w:kern w:val="1"/>
          <w:sz w:val="24"/>
          <w:szCs w:val="24"/>
          <w:lang w:eastAsia="ar-SA"/>
        </w:rPr>
        <w:t xml:space="preserve">. </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Smluvní strany na sebe přebírají nebezpečí změny okolností v souvislosti s právy a povinnostmi smluvních stran vzniklými na základě této smlouvy. Smluvní strany vylučují uplatnění ustanovení § 1765 a § 1766 občanského zákoníku na svůj smluvní vztah založený touto smlouvou.</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Vztahy smluvních stran v této smlouvě neupravené se řídí ustanoveními zákona č. 89/2012 Sb., občanský zákoník, a dalších obecně závazných právních předpisů platných v ČR.</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V případě, že se v dokladech nebo v technické dokumentaci předané Kupujícím Prodávajícímu vyskytnou vady, musí Prodávající na tuto skutečnost písemně upozornit Kupujícího.</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Prodávající je povinen přecházet škodám, zejména na technologických zařízeních a dalším majetku Kupujícího. Pokud Prodávající poškodí technologické zařízení nebo jiný majetek Kupujícího, musí provést na vlastní náklad jejich opravy nebo uhradit vzniklé škody.</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V rámci plnění předmětu veřejné zakázky musí Prodávající přebrat veškeré závazky vyplývající z jeho činnosti ve smyslu zákona o životním prostředí a nakládání s odpady. Při realizaci předmětu veřejné zakázky je Prodávající současně povinen dodržovat předpisy na úseku ochrany životního prostředí, odpadového a vodního hospodářství a zejména na vlastní účet a v souladu s platnými právními předpisy provádět odvoz a řádnou likvidaci odpadů. Veškeré tyto činnosti musí být obsaženy v nabídkové ceně za předmět plnění.</w:t>
      </w:r>
    </w:p>
    <w:p w:rsid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Prodávající je povinen dodržovat veškeré platné zákony, předpisy a nařízení týkající se bezpečnosti práce, požární ochrany, hygieny, ekologie apod.</w:t>
      </w:r>
    </w:p>
    <w:p w:rsidR="00C4663A" w:rsidRPr="00C4663A" w:rsidRDefault="00C4663A" w:rsidP="0053372D">
      <w:pPr>
        <w:widowControl w:val="0"/>
        <w:numPr>
          <w:ilvl w:val="0"/>
          <w:numId w:val="2"/>
        </w:numPr>
        <w:tabs>
          <w:tab w:val="left" w:pos="3524"/>
        </w:tabs>
        <w:spacing w:after="120" w:line="240" w:lineRule="auto"/>
        <w:jc w:val="both"/>
      </w:pPr>
      <w:r w:rsidRPr="00C4663A">
        <w:rPr>
          <w:rFonts w:ascii="Times New Roman" w:eastAsia="Arial Unicode MS" w:hAnsi="Times New Roman"/>
          <w:kern w:val="1"/>
          <w:sz w:val="24"/>
          <w:szCs w:val="24"/>
          <w:lang w:eastAsia="ar-SA"/>
        </w:rPr>
        <w:t>Všechny nároky smluvních stran musí být uplatňovány prostřednictvím korespondence doručené do datové schránky nebo na e-mailovou adresu kontaktní osoby druhé smluvní strany, pokud v této smlouvě není uvedeno jinak</w:t>
      </w:r>
      <w:r>
        <w:rPr>
          <w:rFonts w:ascii="Times New Roman" w:eastAsia="Arial Unicode MS" w:hAnsi="Times New Roman"/>
          <w:kern w:val="1"/>
          <w:sz w:val="24"/>
          <w:szCs w:val="24"/>
          <w:lang w:eastAsia="ar-SA"/>
        </w:rPr>
        <w:t>.</w:t>
      </w:r>
    </w:p>
    <w:p w:rsid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Změny a doplňky této smlouvy je možno provést pouze formou písemného dodatku, podepsaného oběma smluvními stranami.</w:t>
      </w:r>
    </w:p>
    <w:p w:rsid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Vzhledem k charakteru organizace Kupujícího Prodávající výslovně prohlašuje, že souhlasí se zveřejněním smluvních podmínek obsažených v této smlouvě v rozsahu a za podmínek vyplývajících z příslušných právních předpisů (zejména zákon č. 106/1999 Sb., o svobodném přístupu k informacím, ve znění pozdějších předpisů).</w:t>
      </w:r>
      <w:r>
        <w:rPr>
          <w:rFonts w:ascii="Times New Roman" w:eastAsia="Arial Unicode MS" w:hAnsi="Times New Roman"/>
          <w:kern w:val="1"/>
          <w:sz w:val="24"/>
          <w:szCs w:val="24"/>
          <w:lang w:eastAsia="ar-SA"/>
        </w:rPr>
        <w:t xml:space="preserve"> </w:t>
      </w:r>
    </w:p>
    <w:p w:rsid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Prodávající výslovně souhlasí se zveřejněním celého textu této smlouvy včetně podpisů v informačním systému veřejné správy – Registru smluv.</w:t>
      </w:r>
    </w:p>
    <w:p w:rsid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 xml:space="preserve">Smluvní strany se dohodly, že zákonnou povinnost dle § 5 odst. 2 zákona č. 340/2015 Sb., o zvláštních podmínkách účinnosti některých smluv, uveřejňování těchto smluv a o registru smluv (zákon o registru </w:t>
      </w:r>
      <w:r w:rsidRPr="00C4663A">
        <w:rPr>
          <w:rFonts w:ascii="Times New Roman" w:eastAsia="Arial Unicode MS" w:hAnsi="Times New Roman"/>
          <w:kern w:val="1"/>
          <w:sz w:val="24"/>
          <w:szCs w:val="24"/>
          <w:lang w:eastAsia="ar-SA"/>
        </w:rPr>
        <w:lastRenderedPageBreak/>
        <w:t>smluv), splní Kupující a splnění této povinnosti doloží Prodávajícímu. Smluvní strany současně berou na vědomí, že v případě nesplnění zákonné povinnosti je smlouva do tří měsíců od jejího podpisu bez dalšího zrušena od samého počátku.</w:t>
      </w:r>
    </w:p>
    <w:p w:rsidR="00C4663A" w:rsidRP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Nedílnou součástí této smlouvy jsou:</w:t>
      </w:r>
    </w:p>
    <w:p w:rsidR="00C4663A" w:rsidRDefault="00C4663A" w:rsidP="00902137">
      <w:pPr>
        <w:widowControl w:val="0"/>
        <w:numPr>
          <w:ilvl w:val="0"/>
          <w:numId w:val="34"/>
        </w:numPr>
        <w:tabs>
          <w:tab w:val="left" w:pos="567"/>
        </w:tabs>
        <w:spacing w:after="120" w:line="240" w:lineRule="auto"/>
        <w:ind w:left="850" w:hanging="357"/>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Příloha č. 1 –</w:t>
      </w:r>
      <w:r>
        <w:rPr>
          <w:rFonts w:ascii="Times New Roman" w:eastAsia="Arial Unicode MS" w:hAnsi="Times New Roman"/>
          <w:kern w:val="1"/>
          <w:sz w:val="24"/>
          <w:szCs w:val="24"/>
          <w:lang w:eastAsia="ar-SA"/>
        </w:rPr>
        <w:t xml:space="preserve"> Technická specifikace</w:t>
      </w:r>
    </w:p>
    <w:p w:rsid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Tato smlouva se vyhotovuje 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w:t>
      </w:r>
    </w:p>
    <w:p w:rsidR="00C4663A" w:rsidRPr="00C4663A" w:rsidRDefault="00C4663A" w:rsidP="0053372D">
      <w:pPr>
        <w:widowControl w:val="0"/>
        <w:numPr>
          <w:ilvl w:val="0"/>
          <w:numId w:val="2"/>
        </w:numPr>
        <w:tabs>
          <w:tab w:val="left" w:pos="3524"/>
        </w:tabs>
        <w:spacing w:after="120" w:line="240" w:lineRule="auto"/>
        <w:jc w:val="both"/>
        <w:rPr>
          <w:rFonts w:ascii="Times New Roman" w:eastAsia="Arial Unicode MS" w:hAnsi="Times New Roman"/>
          <w:kern w:val="1"/>
          <w:sz w:val="24"/>
          <w:szCs w:val="24"/>
          <w:lang w:eastAsia="ar-SA"/>
        </w:rPr>
      </w:pPr>
      <w:r w:rsidRPr="00C4663A">
        <w:rPr>
          <w:rFonts w:ascii="Times New Roman" w:eastAsia="Arial Unicode MS" w:hAnsi="Times New Roman"/>
          <w:kern w:val="1"/>
          <w:sz w:val="24"/>
          <w:szCs w:val="24"/>
          <w:lang w:eastAsia="ar-SA"/>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rsidR="003A2AC4" w:rsidRDefault="003A2AC4">
      <w:pPr>
        <w:widowControl w:val="0"/>
        <w:tabs>
          <w:tab w:val="left" w:pos="284"/>
        </w:tabs>
        <w:spacing w:after="120" w:line="240" w:lineRule="auto"/>
        <w:rPr>
          <w:rFonts w:ascii="Times New Roman" w:eastAsia="Arial Unicode MS" w:hAnsi="Times New Roman"/>
          <w:kern w:val="1"/>
          <w:sz w:val="24"/>
          <w:szCs w:val="24"/>
          <w:lang w:eastAsia="ar-SA"/>
        </w:rPr>
      </w:pPr>
    </w:p>
    <w:p w:rsidR="003A2AC4" w:rsidRDefault="003A2AC4">
      <w:pPr>
        <w:widowControl w:val="0"/>
        <w:tabs>
          <w:tab w:val="left" w:pos="284"/>
        </w:tabs>
        <w:spacing w:after="120" w:line="240" w:lineRule="auto"/>
        <w:rPr>
          <w:rFonts w:ascii="Times New Roman" w:eastAsia="Arial Unicode MS" w:hAnsi="Times New Roman"/>
          <w:kern w:val="1"/>
          <w:sz w:val="24"/>
          <w:szCs w:val="24"/>
          <w:lang w:eastAsia="ar-SA"/>
        </w:rPr>
      </w:pPr>
    </w:p>
    <w:p w:rsidR="00285A8C" w:rsidRDefault="0033260C">
      <w:pPr>
        <w:widowControl w:val="0"/>
        <w:tabs>
          <w:tab w:val="left" w:pos="284"/>
        </w:tabs>
        <w:spacing w:after="120" w:line="240" w:lineRule="auto"/>
      </w:pPr>
      <w:r>
        <w:rPr>
          <w:rFonts w:ascii="Times New Roman" w:eastAsia="Arial Unicode MS" w:hAnsi="Times New Roman"/>
          <w:kern w:val="1"/>
          <w:sz w:val="24"/>
          <w:szCs w:val="24"/>
          <w:lang w:eastAsia="ar-SA"/>
        </w:rPr>
        <w:t>V</w:t>
      </w:r>
      <w:r w:rsidR="00EF2351">
        <w:rPr>
          <w:rFonts w:ascii="Times New Roman" w:eastAsia="Arial Unicode MS" w:hAnsi="Times New Roman"/>
          <w:kern w:val="1"/>
          <w:sz w:val="24"/>
          <w:szCs w:val="24"/>
          <w:lang w:eastAsia="ar-SA"/>
        </w:rPr>
        <w:t xml:space="preserve"> Pelhřimově </w:t>
      </w:r>
      <w:r w:rsidR="00285A8C">
        <w:rPr>
          <w:rFonts w:ascii="Times New Roman" w:eastAsia="Arial Unicode MS" w:hAnsi="Times New Roman"/>
          <w:kern w:val="1"/>
          <w:sz w:val="24"/>
          <w:szCs w:val="24"/>
          <w:lang w:eastAsia="ar-SA"/>
        </w:rPr>
        <w:tab/>
      </w:r>
      <w:r w:rsidR="00285A8C">
        <w:rPr>
          <w:rFonts w:ascii="Times New Roman" w:eastAsia="Arial Unicode MS" w:hAnsi="Times New Roman"/>
          <w:kern w:val="1"/>
          <w:sz w:val="24"/>
          <w:szCs w:val="24"/>
          <w:lang w:eastAsia="ar-SA"/>
        </w:rPr>
        <w:tab/>
      </w:r>
      <w:r w:rsidR="00285A8C">
        <w:rPr>
          <w:rFonts w:ascii="Times New Roman" w:eastAsia="Arial Unicode MS" w:hAnsi="Times New Roman"/>
          <w:kern w:val="1"/>
          <w:sz w:val="24"/>
          <w:szCs w:val="24"/>
          <w:lang w:eastAsia="ar-SA"/>
        </w:rPr>
        <w:tab/>
      </w:r>
      <w:r w:rsidR="00EF2351">
        <w:rPr>
          <w:rFonts w:ascii="Times New Roman" w:eastAsia="Arial Unicode MS" w:hAnsi="Times New Roman"/>
          <w:kern w:val="1"/>
          <w:sz w:val="24"/>
          <w:szCs w:val="24"/>
          <w:lang w:eastAsia="ar-SA"/>
        </w:rPr>
        <w:tab/>
      </w:r>
      <w:r w:rsidR="00EF2351">
        <w:rPr>
          <w:rFonts w:ascii="Times New Roman" w:eastAsia="Arial Unicode MS" w:hAnsi="Times New Roman"/>
          <w:kern w:val="1"/>
          <w:sz w:val="24"/>
          <w:szCs w:val="24"/>
          <w:lang w:eastAsia="ar-SA"/>
        </w:rPr>
        <w:tab/>
      </w:r>
      <w:r w:rsidR="00EF2351">
        <w:rPr>
          <w:rFonts w:ascii="Times New Roman" w:eastAsia="Arial Unicode MS" w:hAnsi="Times New Roman"/>
          <w:kern w:val="1"/>
          <w:sz w:val="24"/>
          <w:szCs w:val="24"/>
          <w:lang w:eastAsia="ar-SA"/>
        </w:rPr>
        <w:tab/>
        <w:t xml:space="preserve">         V</w:t>
      </w:r>
      <w:r w:rsidR="00D34F89">
        <w:rPr>
          <w:rFonts w:ascii="Times New Roman" w:eastAsia="Arial Unicode MS" w:hAnsi="Times New Roman"/>
          <w:kern w:val="1"/>
          <w:sz w:val="24"/>
          <w:szCs w:val="24"/>
          <w:lang w:eastAsia="ar-SA"/>
        </w:rPr>
        <w:t xml:space="preserve"> </w:t>
      </w:r>
      <w:r w:rsidR="00D34F89">
        <w:rPr>
          <w:rFonts w:ascii="Times New Roman" w:eastAsia="Arial Unicode MS" w:hAnsi="Times New Roman"/>
          <w:b/>
          <w:color w:val="FF0000"/>
          <w:kern w:val="1"/>
          <w:sz w:val="24"/>
          <w:szCs w:val="24"/>
          <w:lang w:eastAsia="ar-SA"/>
        </w:rPr>
        <w:t>doplní Prodávající</w:t>
      </w:r>
    </w:p>
    <w:p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rsidR="00D34F89" w:rsidRDefault="00D34F89">
      <w:pPr>
        <w:widowControl w:val="0"/>
        <w:tabs>
          <w:tab w:val="left" w:pos="284"/>
        </w:tabs>
        <w:spacing w:after="120" w:line="240" w:lineRule="auto"/>
        <w:rPr>
          <w:rFonts w:ascii="Times New Roman" w:eastAsia="Arial Unicode MS" w:hAnsi="Times New Roman"/>
          <w:kern w:val="1"/>
          <w:sz w:val="24"/>
          <w:szCs w:val="24"/>
          <w:lang w:eastAsia="ar-SA"/>
        </w:rPr>
      </w:pPr>
    </w:p>
    <w:p w:rsidR="00285A8C" w:rsidRDefault="00285A8C">
      <w:pPr>
        <w:widowControl w:val="0"/>
        <w:tabs>
          <w:tab w:val="left" w:pos="284"/>
        </w:tabs>
        <w:spacing w:after="120" w:line="240" w:lineRule="auto"/>
        <w:rPr>
          <w:rFonts w:ascii="Times New Roman" w:eastAsia="Arial Unicode MS" w:hAnsi="Times New Roman"/>
          <w:kern w:val="1"/>
          <w:sz w:val="24"/>
          <w:szCs w:val="24"/>
          <w:lang w:eastAsia="ar-SA"/>
        </w:rPr>
      </w:pPr>
    </w:p>
    <w:p w:rsidR="00285A8C" w:rsidRDefault="00285A8C">
      <w:pPr>
        <w:widowControl w:val="0"/>
        <w:tabs>
          <w:tab w:val="left" w:pos="284"/>
        </w:tabs>
        <w:spacing w:after="120" w:line="240" w:lineRule="auto"/>
      </w:pPr>
      <w:r>
        <w:rPr>
          <w:rFonts w:ascii="Times New Roman" w:eastAsia="Times New Roman" w:hAnsi="Times New Roman"/>
          <w:kern w:val="1"/>
          <w:sz w:val="24"/>
          <w:szCs w:val="24"/>
          <w:lang w:eastAsia="ar-SA"/>
        </w:rPr>
        <w:t>……………………………………………</w:t>
      </w:r>
      <w:r>
        <w:rPr>
          <w:rFonts w:ascii="Times New Roman" w:eastAsia="Arial Unicode MS" w:hAnsi="Times New Roman"/>
          <w:kern w:val="1"/>
          <w:sz w:val="24"/>
          <w:szCs w:val="24"/>
          <w:lang w:eastAsia="ar-SA"/>
        </w:rPr>
        <w:tab/>
        <w:t xml:space="preserve">           </w:t>
      </w:r>
      <w:r>
        <w:rPr>
          <w:rFonts w:ascii="Times New Roman" w:eastAsia="Arial Unicode MS" w:hAnsi="Times New Roman"/>
          <w:kern w:val="1"/>
          <w:sz w:val="24"/>
          <w:szCs w:val="24"/>
          <w:lang w:eastAsia="ar-SA"/>
        </w:rPr>
        <w:tab/>
        <w:t xml:space="preserve">           …………………………………….</w:t>
      </w:r>
    </w:p>
    <w:p w:rsidR="00285A8C" w:rsidRDefault="00285A8C">
      <w:pPr>
        <w:widowControl w:val="0"/>
        <w:tabs>
          <w:tab w:val="left" w:pos="284"/>
        </w:tabs>
        <w:spacing w:after="120" w:line="240" w:lineRule="auto"/>
      </w:pPr>
      <w:r>
        <w:rPr>
          <w:rFonts w:ascii="Times New Roman" w:eastAsia="Times New Roman" w:hAnsi="Times New Roman"/>
          <w:kern w:val="1"/>
          <w:sz w:val="24"/>
          <w:szCs w:val="24"/>
          <w:lang w:eastAsia="ar-SA"/>
        </w:rPr>
        <w:t xml:space="preserve">                       </w:t>
      </w:r>
      <w:r>
        <w:rPr>
          <w:rFonts w:ascii="Times New Roman" w:eastAsia="Arial Unicode MS" w:hAnsi="Times New Roman"/>
          <w:kern w:val="1"/>
          <w:sz w:val="24"/>
          <w:szCs w:val="24"/>
          <w:lang w:eastAsia="ar-SA"/>
        </w:rPr>
        <w:t>Kupující</w:t>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t xml:space="preserve">       Prodávající</w:t>
      </w:r>
    </w:p>
    <w:p w:rsidR="00285A8C" w:rsidRPr="009845DB" w:rsidRDefault="00783695">
      <w:pPr>
        <w:widowControl w:val="0"/>
        <w:tabs>
          <w:tab w:val="left" w:pos="284"/>
        </w:tabs>
        <w:spacing w:after="120" w:line="240" w:lineRule="auto"/>
      </w:pPr>
      <w:r>
        <w:rPr>
          <w:rFonts w:ascii="Times New Roman" w:eastAsia="Times New Roman" w:hAnsi="Times New Roman"/>
          <w:kern w:val="1"/>
          <w:sz w:val="24"/>
          <w:szCs w:val="24"/>
          <w:lang w:eastAsia="ar-SA"/>
        </w:rPr>
        <w:t xml:space="preserve"> </w:t>
      </w:r>
      <w:r w:rsidR="00EF2351">
        <w:rPr>
          <w:rFonts w:ascii="Times New Roman" w:eastAsia="Times New Roman" w:hAnsi="Times New Roman"/>
          <w:kern w:val="1"/>
          <w:sz w:val="24"/>
          <w:szCs w:val="24"/>
          <w:lang w:eastAsia="ar-SA"/>
        </w:rPr>
        <w:t xml:space="preserve">      </w:t>
      </w:r>
      <w:r>
        <w:rPr>
          <w:rFonts w:ascii="Times New Roman" w:eastAsia="Times New Roman" w:hAnsi="Times New Roman"/>
          <w:kern w:val="1"/>
          <w:sz w:val="24"/>
          <w:szCs w:val="24"/>
          <w:lang w:eastAsia="ar-SA"/>
        </w:rPr>
        <w:t xml:space="preserve"> </w:t>
      </w:r>
      <w:r w:rsidR="006C07A0">
        <w:rPr>
          <w:rFonts w:ascii="Times New Roman" w:eastAsia="Times New Roman" w:hAnsi="Times New Roman"/>
          <w:kern w:val="1"/>
          <w:sz w:val="24"/>
          <w:szCs w:val="24"/>
          <w:lang w:eastAsia="ar-SA"/>
        </w:rPr>
        <w:t xml:space="preserve">  Ing. Radim Hošek</w:t>
      </w:r>
      <w:r>
        <w:rPr>
          <w:rFonts w:ascii="Times New Roman" w:eastAsia="Arial Unicode MS" w:hAnsi="Times New Roman"/>
          <w:kern w:val="1"/>
          <w:sz w:val="24"/>
          <w:szCs w:val="24"/>
          <w:lang w:eastAsia="ar-SA"/>
        </w:rPr>
        <w:t xml:space="preserve">, ředitel             </w:t>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r>
      <w:r w:rsidR="00347A5A">
        <w:rPr>
          <w:rFonts w:ascii="Times New Roman" w:eastAsia="Arial Unicode MS" w:hAnsi="Times New Roman"/>
          <w:kern w:val="1"/>
          <w:sz w:val="24"/>
          <w:szCs w:val="24"/>
          <w:lang w:eastAsia="ar-SA"/>
        </w:rPr>
        <w:t xml:space="preserve"> </w:t>
      </w:r>
      <w:r w:rsidR="006C07A0">
        <w:rPr>
          <w:rFonts w:ascii="Times New Roman" w:eastAsia="Arial Unicode MS" w:hAnsi="Times New Roman"/>
          <w:kern w:val="1"/>
          <w:sz w:val="24"/>
          <w:szCs w:val="24"/>
          <w:lang w:eastAsia="ar-SA"/>
        </w:rPr>
        <w:t xml:space="preserve">            </w:t>
      </w:r>
      <w:r w:rsidR="00285A8C">
        <w:rPr>
          <w:rFonts w:ascii="Times New Roman" w:eastAsia="Arial Unicode MS" w:hAnsi="Times New Roman"/>
          <w:b/>
          <w:color w:val="FF0000"/>
          <w:kern w:val="1"/>
          <w:sz w:val="24"/>
          <w:szCs w:val="24"/>
          <w:lang w:eastAsia="ar-SA"/>
        </w:rPr>
        <w:t xml:space="preserve">doplní </w:t>
      </w:r>
      <w:r w:rsidR="00D34F89">
        <w:rPr>
          <w:rFonts w:ascii="Times New Roman" w:eastAsia="Arial Unicode MS" w:hAnsi="Times New Roman"/>
          <w:b/>
          <w:color w:val="FF0000"/>
          <w:kern w:val="1"/>
          <w:sz w:val="24"/>
          <w:szCs w:val="24"/>
          <w:lang w:eastAsia="ar-SA"/>
        </w:rPr>
        <w:t>P</w:t>
      </w:r>
      <w:r w:rsidR="00285A8C">
        <w:rPr>
          <w:rFonts w:ascii="Times New Roman" w:eastAsia="Arial Unicode MS" w:hAnsi="Times New Roman"/>
          <w:b/>
          <w:color w:val="FF0000"/>
          <w:kern w:val="1"/>
          <w:sz w:val="24"/>
          <w:szCs w:val="24"/>
          <w:lang w:eastAsia="ar-SA"/>
        </w:rPr>
        <w:t>rodávající</w:t>
      </w:r>
    </w:p>
    <w:p w:rsidR="00EF2351" w:rsidRPr="00EF2351" w:rsidRDefault="00EF2351">
      <w:pPr>
        <w:widowControl w:val="0"/>
        <w:tabs>
          <w:tab w:val="left" w:pos="284"/>
        </w:tabs>
        <w:spacing w:after="120" w:line="240" w:lineRule="auto"/>
        <w:rPr>
          <w:rFonts w:ascii="Times New Roman" w:eastAsia="Arial Unicode MS" w:hAnsi="Times New Roman"/>
          <w:i/>
          <w:kern w:val="1"/>
          <w:lang w:eastAsia="ar-SA"/>
        </w:rPr>
        <w:sectPr w:rsidR="00EF2351" w:rsidRPr="00EF2351" w:rsidSect="0053372D">
          <w:pgSz w:w="11906" w:h="16838"/>
          <w:pgMar w:top="1134" w:right="851" w:bottom="1134" w:left="851" w:header="709" w:footer="709" w:gutter="0"/>
          <w:cols w:space="708"/>
          <w:docGrid w:linePitch="360"/>
        </w:sectPr>
      </w:pPr>
      <w:r>
        <w:rPr>
          <w:rFonts w:ascii="Times New Roman" w:eastAsia="Arial Unicode MS" w:hAnsi="Times New Roman"/>
          <w:kern w:val="1"/>
          <w:sz w:val="24"/>
          <w:szCs w:val="24"/>
          <w:lang w:eastAsia="ar-SA"/>
        </w:rPr>
        <w:tab/>
      </w:r>
      <w:r>
        <w:rPr>
          <w:rFonts w:ascii="Times New Roman" w:eastAsia="Arial Unicode MS" w:hAnsi="Times New Roman"/>
          <w:kern w:val="1"/>
          <w:sz w:val="24"/>
          <w:szCs w:val="24"/>
          <w:lang w:eastAsia="ar-SA"/>
        </w:rPr>
        <w:tab/>
        <w:t xml:space="preserve"> </w:t>
      </w:r>
      <w:r>
        <w:rPr>
          <w:rFonts w:ascii="Times New Roman" w:eastAsia="Arial Unicode MS" w:hAnsi="Times New Roman"/>
          <w:i/>
          <w:kern w:val="1"/>
          <w:lang w:eastAsia="ar-SA"/>
        </w:rPr>
        <w:t xml:space="preserve">(podepsáno elektronicky) </w:t>
      </w:r>
      <w:r>
        <w:rPr>
          <w:rFonts w:ascii="Times New Roman" w:eastAsia="Arial Unicode MS" w:hAnsi="Times New Roman"/>
          <w:i/>
          <w:kern w:val="1"/>
          <w:lang w:eastAsia="ar-SA"/>
        </w:rPr>
        <w:tab/>
      </w:r>
      <w:r>
        <w:rPr>
          <w:rFonts w:ascii="Times New Roman" w:eastAsia="Arial Unicode MS" w:hAnsi="Times New Roman"/>
          <w:i/>
          <w:kern w:val="1"/>
          <w:lang w:eastAsia="ar-SA"/>
        </w:rPr>
        <w:tab/>
      </w:r>
      <w:r>
        <w:rPr>
          <w:rFonts w:ascii="Times New Roman" w:eastAsia="Arial Unicode MS" w:hAnsi="Times New Roman"/>
          <w:i/>
          <w:kern w:val="1"/>
          <w:lang w:eastAsia="ar-SA"/>
        </w:rPr>
        <w:tab/>
      </w:r>
      <w:r>
        <w:rPr>
          <w:rFonts w:ascii="Times New Roman" w:eastAsia="Arial Unicode MS" w:hAnsi="Times New Roman"/>
          <w:i/>
          <w:kern w:val="1"/>
          <w:lang w:eastAsia="ar-SA"/>
        </w:rPr>
        <w:tab/>
        <w:t xml:space="preserve">          </w:t>
      </w:r>
      <w:r w:rsidR="006C07A0">
        <w:rPr>
          <w:rFonts w:ascii="Times New Roman" w:eastAsia="Arial Unicode MS" w:hAnsi="Times New Roman"/>
          <w:i/>
          <w:kern w:val="1"/>
          <w:lang w:eastAsia="ar-SA"/>
        </w:rPr>
        <w:t xml:space="preserve"> </w:t>
      </w:r>
      <w:r>
        <w:rPr>
          <w:rFonts w:ascii="Times New Roman" w:eastAsia="Arial Unicode MS" w:hAnsi="Times New Roman"/>
          <w:i/>
          <w:kern w:val="1"/>
          <w:lang w:eastAsia="ar-SA"/>
        </w:rPr>
        <w:t xml:space="preserve">(podepsáno elektronicky) </w:t>
      </w:r>
    </w:p>
    <w:tbl>
      <w:tblPr>
        <w:tblW w:w="14810" w:type="dxa"/>
        <w:tblInd w:w="70" w:type="dxa"/>
        <w:tblCellMar>
          <w:left w:w="70" w:type="dxa"/>
          <w:right w:w="70" w:type="dxa"/>
        </w:tblCellMar>
        <w:tblLook w:val="04A0" w:firstRow="1" w:lastRow="0" w:firstColumn="1" w:lastColumn="0" w:noHBand="0" w:noVBand="1"/>
      </w:tblPr>
      <w:tblGrid>
        <w:gridCol w:w="1840"/>
        <w:gridCol w:w="4000"/>
        <w:gridCol w:w="1600"/>
        <w:gridCol w:w="1980"/>
        <w:gridCol w:w="5390"/>
      </w:tblGrid>
      <w:tr w:rsidR="00752319" w:rsidRPr="00752319" w:rsidTr="00752319">
        <w:trPr>
          <w:trHeight w:val="300"/>
        </w:trPr>
        <w:tc>
          <w:tcPr>
            <w:tcW w:w="5840" w:type="dxa"/>
            <w:gridSpan w:val="2"/>
            <w:tcBorders>
              <w:top w:val="nil"/>
              <w:left w:val="nil"/>
              <w:bottom w:val="nil"/>
              <w:right w:val="nil"/>
            </w:tcBorders>
            <w:shd w:val="clear" w:color="auto" w:fill="auto"/>
            <w:noWrap/>
            <w:vAlign w:val="bottom"/>
            <w:hideMark/>
          </w:tcPr>
          <w:p w:rsidR="00752319" w:rsidRPr="00752319" w:rsidRDefault="00D21ED8" w:rsidP="00D21ED8">
            <w:pPr>
              <w:suppressAutoHyphens w:val="0"/>
              <w:spacing w:after="0" w:line="240" w:lineRule="auto"/>
              <w:rPr>
                <w:rFonts w:eastAsia="Times New Roman" w:cs="Calibri"/>
                <w:color w:val="000000"/>
                <w:lang w:eastAsia="cs-CZ"/>
              </w:rPr>
            </w:pPr>
            <w:r>
              <w:rPr>
                <w:rFonts w:eastAsia="Times New Roman" w:cs="Calibri"/>
                <w:color w:val="000000"/>
                <w:lang w:eastAsia="cs-CZ"/>
              </w:rPr>
              <w:lastRenderedPageBreak/>
              <w:t>Příloha č. 1</w:t>
            </w:r>
            <w:r w:rsidR="00752319" w:rsidRPr="00752319">
              <w:rPr>
                <w:rFonts w:eastAsia="Times New Roman" w:cs="Calibri"/>
                <w:color w:val="000000"/>
                <w:lang w:eastAsia="cs-CZ"/>
              </w:rPr>
              <w:t xml:space="preserve"> </w:t>
            </w:r>
            <w:r w:rsidR="00752319" w:rsidRPr="00752319">
              <w:rPr>
                <w:rFonts w:eastAsia="Times New Roman" w:cs="Calibri"/>
                <w:b/>
                <w:bCs/>
                <w:color w:val="000000"/>
                <w:lang w:eastAsia="cs-CZ"/>
              </w:rPr>
              <w:t>Technická specifikace/</w:t>
            </w:r>
            <w:r>
              <w:rPr>
                <w:rFonts w:eastAsia="Times New Roman" w:cs="Calibri"/>
                <w:b/>
                <w:bCs/>
                <w:color w:val="000000"/>
                <w:lang w:eastAsia="cs-CZ"/>
              </w:rPr>
              <w:t xml:space="preserve">kupní smlouvy </w:t>
            </w:r>
          </w:p>
        </w:tc>
        <w:tc>
          <w:tcPr>
            <w:tcW w:w="16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300"/>
        </w:trPr>
        <w:tc>
          <w:tcPr>
            <w:tcW w:w="5840" w:type="dxa"/>
            <w:gridSpan w:val="2"/>
            <w:tcBorders>
              <w:top w:val="nil"/>
              <w:left w:val="nil"/>
              <w:bottom w:val="nil"/>
              <w:right w:val="nil"/>
            </w:tcBorders>
            <w:shd w:val="clear" w:color="auto" w:fill="auto"/>
            <w:noWrap/>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ev. č. zadavatele: 2025/Z4 </w:t>
            </w:r>
          </w:p>
        </w:tc>
        <w:tc>
          <w:tcPr>
            <w:tcW w:w="16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315"/>
        </w:trPr>
        <w:tc>
          <w:tcPr>
            <w:tcW w:w="184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40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6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300"/>
        </w:trPr>
        <w:tc>
          <w:tcPr>
            <w:tcW w:w="744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Předmět plnění</w:t>
            </w:r>
          </w:p>
        </w:tc>
        <w:tc>
          <w:tcPr>
            <w:tcW w:w="1980" w:type="dxa"/>
            <w:tcBorders>
              <w:top w:val="single" w:sz="8" w:space="0" w:color="auto"/>
              <w:left w:val="nil"/>
              <w:bottom w:val="single" w:sz="4" w:space="0" w:color="auto"/>
              <w:right w:val="single" w:sz="4" w:space="0" w:color="auto"/>
            </w:tcBorders>
            <w:shd w:val="clear" w:color="auto" w:fill="auto"/>
            <w:noWrap/>
            <w:vAlign w:val="bottom"/>
            <w:hideMark/>
          </w:tcPr>
          <w:p w:rsidR="00752319" w:rsidRPr="00752319" w:rsidRDefault="00752319" w:rsidP="00752319">
            <w:pPr>
              <w:suppressAutoHyphens w:val="0"/>
              <w:spacing w:after="0" w:line="240" w:lineRule="auto"/>
              <w:jc w:val="center"/>
              <w:rPr>
                <w:rFonts w:eastAsia="Times New Roman" w:cs="Calibri"/>
                <w:b/>
                <w:bCs/>
                <w:color w:val="000000"/>
                <w:lang w:eastAsia="cs-CZ"/>
              </w:rPr>
            </w:pPr>
            <w:r w:rsidRPr="00752319">
              <w:rPr>
                <w:rFonts w:eastAsia="Times New Roman" w:cs="Calibri"/>
                <w:b/>
                <w:bCs/>
                <w:color w:val="000000"/>
                <w:lang w:eastAsia="cs-CZ"/>
              </w:rPr>
              <w:t>počet ks</w:t>
            </w:r>
          </w:p>
        </w:tc>
        <w:tc>
          <w:tcPr>
            <w:tcW w:w="5390" w:type="dxa"/>
            <w:tcBorders>
              <w:top w:val="single" w:sz="8" w:space="0" w:color="auto"/>
              <w:left w:val="nil"/>
              <w:bottom w:val="single" w:sz="4" w:space="0" w:color="auto"/>
              <w:right w:val="single" w:sz="8" w:space="0" w:color="auto"/>
            </w:tcBorders>
            <w:shd w:val="clear" w:color="auto" w:fill="auto"/>
            <w:noWrap/>
            <w:vAlign w:val="bottom"/>
            <w:hideMark/>
          </w:tcPr>
          <w:p w:rsidR="00752319" w:rsidRPr="00752319" w:rsidRDefault="00752319" w:rsidP="00752319">
            <w:pPr>
              <w:suppressAutoHyphens w:val="0"/>
              <w:spacing w:after="0" w:line="240" w:lineRule="auto"/>
              <w:jc w:val="center"/>
              <w:rPr>
                <w:rFonts w:eastAsia="Times New Roman" w:cs="Calibri"/>
                <w:b/>
                <w:bCs/>
                <w:color w:val="000000"/>
                <w:lang w:eastAsia="cs-CZ"/>
              </w:rPr>
            </w:pPr>
            <w:r w:rsidRPr="00752319">
              <w:rPr>
                <w:rFonts w:eastAsia="Times New Roman" w:cs="Calibri"/>
                <w:b/>
                <w:bCs/>
                <w:color w:val="000000"/>
                <w:lang w:eastAsia="cs-CZ"/>
              </w:rPr>
              <w:t>cena v Kč včetně DPH</w:t>
            </w:r>
          </w:p>
        </w:tc>
      </w:tr>
      <w:tr w:rsidR="00752319" w:rsidRPr="00752319" w:rsidTr="00752319">
        <w:trPr>
          <w:trHeight w:val="300"/>
        </w:trPr>
        <w:tc>
          <w:tcPr>
            <w:tcW w:w="7440" w:type="dxa"/>
            <w:gridSpan w:val="3"/>
            <w:tcBorders>
              <w:top w:val="single" w:sz="4" w:space="0" w:color="auto"/>
              <w:left w:val="single" w:sz="8" w:space="0" w:color="auto"/>
              <w:bottom w:val="single" w:sz="8" w:space="0" w:color="auto"/>
              <w:right w:val="single" w:sz="4" w:space="0" w:color="auto"/>
            </w:tcBorders>
            <w:shd w:val="clear" w:color="D9D9D9" w:fill="BDD7EE"/>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Dodávka sanitního vozidla</w:t>
            </w:r>
          </w:p>
        </w:tc>
        <w:tc>
          <w:tcPr>
            <w:tcW w:w="1980" w:type="dxa"/>
            <w:tcBorders>
              <w:top w:val="nil"/>
              <w:left w:val="nil"/>
              <w:bottom w:val="single" w:sz="8" w:space="0" w:color="auto"/>
              <w:right w:val="single" w:sz="4" w:space="0" w:color="auto"/>
            </w:tcBorders>
            <w:shd w:val="clear" w:color="D9D9D9" w:fill="BDD7EE"/>
            <w:noWrap/>
            <w:vAlign w:val="bottom"/>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1</w:t>
            </w:r>
          </w:p>
        </w:tc>
        <w:tc>
          <w:tcPr>
            <w:tcW w:w="5390" w:type="dxa"/>
            <w:tcBorders>
              <w:top w:val="nil"/>
              <w:left w:val="nil"/>
              <w:bottom w:val="single" w:sz="8" w:space="0" w:color="auto"/>
              <w:right w:val="single" w:sz="8" w:space="0" w:color="auto"/>
            </w:tcBorders>
            <w:shd w:val="clear" w:color="auto" w:fill="auto"/>
            <w:noWrap/>
            <w:vAlign w:val="center"/>
            <w:hideMark/>
          </w:tcPr>
          <w:p w:rsidR="00752319" w:rsidRPr="00752319" w:rsidRDefault="00752319" w:rsidP="00752319">
            <w:pPr>
              <w:suppressAutoHyphens w:val="0"/>
              <w:spacing w:after="0" w:line="240" w:lineRule="auto"/>
              <w:ind w:firstLineChars="1500" w:firstLine="3300"/>
              <w:jc w:val="right"/>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15"/>
        </w:trPr>
        <w:tc>
          <w:tcPr>
            <w:tcW w:w="184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ind w:firstLineChars="1500" w:firstLine="3300"/>
              <w:jc w:val="right"/>
              <w:rPr>
                <w:rFonts w:eastAsia="Times New Roman" w:cs="Calibri"/>
                <w:color w:val="000000"/>
                <w:lang w:eastAsia="cs-CZ"/>
              </w:rPr>
            </w:pPr>
          </w:p>
        </w:tc>
        <w:tc>
          <w:tcPr>
            <w:tcW w:w="40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60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1200"/>
        </w:trPr>
        <w:tc>
          <w:tcPr>
            <w:tcW w:w="1481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752319" w:rsidRPr="00752319" w:rsidRDefault="00752319" w:rsidP="00752319">
            <w:pPr>
              <w:suppressAutoHyphens w:val="0"/>
              <w:spacing w:after="0" w:line="240" w:lineRule="auto"/>
              <w:rPr>
                <w:rFonts w:eastAsia="Times New Roman" w:cs="Calibri"/>
                <w:i/>
                <w:iCs/>
                <w:color w:val="000000"/>
                <w:lang w:eastAsia="cs-CZ"/>
              </w:rPr>
            </w:pPr>
            <w:r w:rsidRPr="00752319">
              <w:rPr>
                <w:rFonts w:eastAsia="Times New Roman" w:cs="Calibri"/>
                <w:b/>
                <w:bCs/>
                <w:i/>
                <w:iCs/>
                <w:color w:val="000000"/>
                <w:lang w:eastAsia="cs-CZ"/>
              </w:rPr>
              <w:t xml:space="preserve">Pokyn pro prodávajícího: </w:t>
            </w:r>
            <w:r w:rsidRPr="00752319">
              <w:rPr>
                <w:rFonts w:eastAsia="Times New Roman" w:cs="Calibri"/>
                <w:i/>
                <w:iCs/>
                <w:color w:val="000000"/>
                <w:lang w:eastAsia="cs-CZ"/>
              </w:rPr>
              <w:t xml:space="preserve">Prodávající vyplní všechna prázdná pole, vyjma polí označených symbolem "X". </w:t>
            </w:r>
            <w:r w:rsidRPr="00752319">
              <w:rPr>
                <w:rFonts w:eastAsia="Times New Roman" w:cs="Calibri"/>
                <w:i/>
                <w:iCs/>
                <w:color w:val="000000"/>
                <w:lang w:eastAsia="cs-CZ"/>
              </w:rPr>
              <w:br/>
            </w:r>
            <w:r w:rsidRPr="00752319">
              <w:rPr>
                <w:rFonts w:eastAsia="Times New Roman" w:cs="Calibri"/>
                <w:i/>
                <w:iCs/>
                <w:color w:val="000000"/>
                <w:lang w:eastAsia="cs-CZ"/>
              </w:rPr>
              <w:br/>
              <w:t>Ve sloupci "Způsob splnění podmínky" prodávající uvede konkrétní hodnotu či způsob splnění podmínky tak, jak nabízené vozidlo podmínku splňuje.</w:t>
            </w:r>
          </w:p>
        </w:tc>
      </w:tr>
      <w:tr w:rsidR="00752319" w:rsidRPr="00752319" w:rsidTr="00752319">
        <w:trPr>
          <w:trHeight w:val="300"/>
        </w:trPr>
        <w:tc>
          <w:tcPr>
            <w:tcW w:w="1840" w:type="dxa"/>
            <w:tcBorders>
              <w:top w:val="nil"/>
              <w:left w:val="nil"/>
              <w:bottom w:val="nil"/>
              <w:right w:val="nil"/>
            </w:tcBorders>
            <w:shd w:val="clear" w:color="auto" w:fill="auto"/>
            <w:vAlign w:val="bottom"/>
            <w:hideMark/>
          </w:tcPr>
          <w:p w:rsidR="00752319" w:rsidRPr="00752319" w:rsidRDefault="00752319" w:rsidP="00752319">
            <w:pPr>
              <w:suppressAutoHyphens w:val="0"/>
              <w:spacing w:after="0" w:line="240" w:lineRule="auto"/>
              <w:rPr>
                <w:rFonts w:eastAsia="Times New Roman" w:cs="Calibri"/>
                <w:i/>
                <w:iCs/>
                <w:color w:val="000000"/>
                <w:lang w:eastAsia="cs-CZ"/>
              </w:rPr>
            </w:pPr>
          </w:p>
        </w:tc>
        <w:tc>
          <w:tcPr>
            <w:tcW w:w="4000" w:type="dxa"/>
            <w:tcBorders>
              <w:top w:val="nil"/>
              <w:left w:val="nil"/>
              <w:bottom w:val="nil"/>
              <w:right w:val="nil"/>
            </w:tcBorders>
            <w:shd w:val="clear" w:color="auto" w:fill="auto"/>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600" w:type="dxa"/>
            <w:tcBorders>
              <w:top w:val="nil"/>
              <w:left w:val="nil"/>
              <w:bottom w:val="nil"/>
              <w:right w:val="nil"/>
            </w:tcBorders>
            <w:shd w:val="clear" w:color="auto" w:fill="auto"/>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1980" w:type="dxa"/>
            <w:tcBorders>
              <w:top w:val="nil"/>
              <w:left w:val="nil"/>
              <w:bottom w:val="nil"/>
              <w:right w:val="nil"/>
            </w:tcBorders>
            <w:shd w:val="clear" w:color="auto" w:fill="auto"/>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600"/>
        </w:trPr>
        <w:tc>
          <w:tcPr>
            <w:tcW w:w="1481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b/>
                <w:bCs/>
                <w:color w:val="000000"/>
                <w:lang w:eastAsia="cs-CZ"/>
              </w:rPr>
              <w:t xml:space="preserve">Název a označení vozidla nabízeného prodávajícím </w:t>
            </w:r>
            <w:r w:rsidRPr="00752319">
              <w:rPr>
                <w:rFonts w:eastAsia="Times New Roman" w:cs="Calibri"/>
                <w:color w:val="000000"/>
                <w:lang w:eastAsia="cs-CZ"/>
              </w:rPr>
              <w:t>(výrobce, řada, typové označení)</w:t>
            </w:r>
          </w:p>
        </w:tc>
      </w:tr>
      <w:tr w:rsidR="00752319" w:rsidRPr="00752319" w:rsidTr="00752319">
        <w:trPr>
          <w:trHeight w:val="315"/>
        </w:trPr>
        <w:tc>
          <w:tcPr>
            <w:tcW w:w="1840" w:type="dxa"/>
            <w:tcBorders>
              <w:top w:val="nil"/>
              <w:left w:val="nil"/>
              <w:bottom w:val="single" w:sz="4" w:space="0" w:color="auto"/>
              <w:right w:val="nil"/>
            </w:tcBorders>
            <w:shd w:val="clear" w:color="auto" w:fill="auto"/>
            <w:vAlign w:val="bottom"/>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w:t>
            </w:r>
          </w:p>
        </w:tc>
        <w:tc>
          <w:tcPr>
            <w:tcW w:w="4000" w:type="dxa"/>
            <w:tcBorders>
              <w:top w:val="nil"/>
              <w:left w:val="nil"/>
              <w:bottom w:val="single" w:sz="4" w:space="0" w:color="auto"/>
              <w:right w:val="nil"/>
            </w:tcBorders>
            <w:shd w:val="clear" w:color="auto" w:fill="auto"/>
            <w:vAlign w:val="bottom"/>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w:t>
            </w:r>
          </w:p>
        </w:tc>
        <w:tc>
          <w:tcPr>
            <w:tcW w:w="160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p>
        </w:tc>
        <w:tc>
          <w:tcPr>
            <w:tcW w:w="539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ascii="Times New Roman" w:eastAsia="Times New Roman" w:hAnsi="Times New Roman"/>
                <w:sz w:val="20"/>
                <w:szCs w:val="20"/>
                <w:lang w:eastAsia="cs-CZ"/>
              </w:rPr>
            </w:pPr>
          </w:p>
        </w:tc>
      </w:tr>
      <w:tr w:rsidR="00752319" w:rsidRPr="00752319" w:rsidTr="00752319">
        <w:trPr>
          <w:trHeight w:val="315"/>
        </w:trPr>
        <w:tc>
          <w:tcPr>
            <w:tcW w:w="7440" w:type="dxa"/>
            <w:gridSpan w:val="3"/>
            <w:tcBorders>
              <w:top w:val="single" w:sz="8" w:space="0" w:color="auto"/>
              <w:left w:val="single" w:sz="8" w:space="0" w:color="auto"/>
              <w:bottom w:val="single" w:sz="8" w:space="0" w:color="auto"/>
              <w:right w:val="single" w:sz="4" w:space="0" w:color="auto"/>
            </w:tcBorders>
            <w:shd w:val="clear" w:color="BDD7EE" w:fill="D9D9D9"/>
            <w:vAlign w:val="bottom"/>
            <w:hideMark/>
          </w:tcPr>
          <w:p w:rsidR="00752319" w:rsidRPr="00752319" w:rsidRDefault="00752319" w:rsidP="00752319">
            <w:pPr>
              <w:suppressAutoHyphens w:val="0"/>
              <w:spacing w:after="0" w:line="240" w:lineRule="auto"/>
              <w:rPr>
                <w:rFonts w:eastAsia="Times New Roman" w:cs="Calibri"/>
                <w:b/>
                <w:bCs/>
                <w:i/>
                <w:iCs/>
                <w:color w:val="000000"/>
                <w:lang w:eastAsia="cs-CZ"/>
              </w:rPr>
            </w:pPr>
            <w:r w:rsidRPr="00752319">
              <w:rPr>
                <w:rFonts w:eastAsia="Times New Roman" w:cs="Calibri"/>
                <w:b/>
                <w:bCs/>
                <w:i/>
                <w:iCs/>
                <w:color w:val="000000"/>
                <w:lang w:eastAsia="cs-CZ"/>
              </w:rPr>
              <w:t>podmínka</w:t>
            </w:r>
          </w:p>
        </w:tc>
        <w:tc>
          <w:tcPr>
            <w:tcW w:w="1980" w:type="dxa"/>
            <w:tcBorders>
              <w:top w:val="single" w:sz="8" w:space="0" w:color="auto"/>
              <w:left w:val="nil"/>
              <w:bottom w:val="single" w:sz="8" w:space="0" w:color="auto"/>
              <w:right w:val="single" w:sz="4" w:space="0" w:color="auto"/>
            </w:tcBorders>
            <w:shd w:val="clear" w:color="BDD7EE" w:fill="D9D9D9"/>
            <w:noWrap/>
            <w:vAlign w:val="bottom"/>
            <w:hideMark/>
          </w:tcPr>
          <w:p w:rsidR="00752319" w:rsidRPr="00752319" w:rsidRDefault="00752319" w:rsidP="00752319">
            <w:pPr>
              <w:suppressAutoHyphens w:val="0"/>
              <w:spacing w:after="0" w:line="240" w:lineRule="auto"/>
              <w:jc w:val="center"/>
              <w:rPr>
                <w:rFonts w:eastAsia="Times New Roman" w:cs="Calibri"/>
                <w:b/>
                <w:bCs/>
                <w:i/>
                <w:iCs/>
                <w:color w:val="000000"/>
                <w:lang w:eastAsia="cs-CZ"/>
              </w:rPr>
            </w:pPr>
            <w:r w:rsidRPr="00752319">
              <w:rPr>
                <w:rFonts w:eastAsia="Times New Roman" w:cs="Calibri"/>
                <w:b/>
                <w:bCs/>
                <w:i/>
                <w:iCs/>
                <w:color w:val="000000"/>
                <w:lang w:eastAsia="cs-CZ"/>
              </w:rPr>
              <w:t>splňuje (Ano/Ne)</w:t>
            </w:r>
          </w:p>
        </w:tc>
        <w:tc>
          <w:tcPr>
            <w:tcW w:w="5390" w:type="dxa"/>
            <w:tcBorders>
              <w:top w:val="single" w:sz="8" w:space="0" w:color="auto"/>
              <w:left w:val="nil"/>
              <w:bottom w:val="single" w:sz="8" w:space="0" w:color="auto"/>
              <w:right w:val="single" w:sz="8" w:space="0" w:color="auto"/>
            </w:tcBorders>
            <w:shd w:val="clear" w:color="BDD7EE" w:fill="D9D9D9"/>
            <w:noWrap/>
            <w:vAlign w:val="bottom"/>
            <w:hideMark/>
          </w:tcPr>
          <w:p w:rsidR="00752319" w:rsidRPr="00752319" w:rsidRDefault="00752319" w:rsidP="00752319">
            <w:pPr>
              <w:suppressAutoHyphens w:val="0"/>
              <w:spacing w:after="0" w:line="240" w:lineRule="auto"/>
              <w:jc w:val="center"/>
              <w:rPr>
                <w:rFonts w:eastAsia="Times New Roman" w:cs="Calibri"/>
                <w:b/>
                <w:bCs/>
                <w:i/>
                <w:iCs/>
                <w:color w:val="000000"/>
                <w:lang w:eastAsia="cs-CZ"/>
              </w:rPr>
            </w:pPr>
            <w:r w:rsidRPr="00752319">
              <w:rPr>
                <w:rFonts w:eastAsia="Times New Roman" w:cs="Calibri"/>
                <w:b/>
                <w:bCs/>
                <w:i/>
                <w:iCs/>
                <w:color w:val="000000"/>
                <w:lang w:eastAsia="cs-CZ"/>
              </w:rPr>
              <w:t>způsob splnění podmínky</w:t>
            </w:r>
          </w:p>
        </w:tc>
      </w:tr>
      <w:tr w:rsidR="00752319" w:rsidRPr="00752319" w:rsidTr="00752319">
        <w:trPr>
          <w:trHeight w:val="315"/>
        </w:trPr>
        <w:tc>
          <w:tcPr>
            <w:tcW w:w="1481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xml:space="preserve">Technické parametry </w:t>
            </w:r>
          </w:p>
        </w:tc>
      </w:tr>
      <w:tr w:rsidR="00752319" w:rsidRPr="00752319" w:rsidTr="00752319">
        <w:trPr>
          <w:trHeight w:val="300"/>
        </w:trPr>
        <w:tc>
          <w:tcPr>
            <w:tcW w:w="7440" w:type="dxa"/>
            <w:gridSpan w:val="3"/>
            <w:tcBorders>
              <w:top w:val="nil"/>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vznětový motor o výkonu min. 85 kW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555"/>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nezávislé naftové teplovodní topení pro předehřev motoru a vytápění kabiny řidiče s časově nastavite</w:t>
            </w:r>
            <w:r w:rsidR="00D21ED8">
              <w:rPr>
                <w:rFonts w:eastAsia="Times New Roman" w:cs="Calibri"/>
                <w:color w:val="000000"/>
                <w:lang w:eastAsia="cs-CZ"/>
              </w:rPr>
              <w:t>l</w:t>
            </w:r>
            <w:r w:rsidRPr="00752319">
              <w:rPr>
                <w:rFonts w:eastAsia="Times New Roman" w:cs="Calibri"/>
                <w:color w:val="000000"/>
                <w:lang w:eastAsia="cs-CZ"/>
              </w:rPr>
              <w:t xml:space="preserve">ným spínáním a týdenní programování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celková hmotnost vozu do 3 500 kg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délka vnitřního ložného prostoru min. 3 000 mm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výška ambulantního prostoru min. 1 700 mm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šířka ambulantního prostoru min. 1 700 mm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pohon přední nápravy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barva bílá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ABS, ESC + ASR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centrální zamykání s dálkovým ovládáním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elektrické ovládání předních oken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klimatizace pro kabinu řidiče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lastRenderedPageBreak/>
              <w:t>pomocné osvětlení prostoru za sanitním vozem při couvání</w:t>
            </w:r>
          </w:p>
        </w:tc>
        <w:tc>
          <w:tcPr>
            <w:tcW w:w="1980" w:type="dxa"/>
            <w:tcBorders>
              <w:top w:val="single" w:sz="4" w:space="0" w:color="auto"/>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bookmarkStart w:id="3" w:name="_GoBack"/>
            <w:bookmarkEnd w:id="3"/>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airbag řidiče i spolujezdce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posilovač řízení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manuální převodovka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imobilizér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kotoučové brzdy na všech kolech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dvousedadlo spolujezdce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vyhřívaná, elektricky ovládaná zpětná zrcátka s dvojitou optikou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přední parkovací senzory</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zadní parkovací senzory</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kamera pro sledování prostoru pro pacienty, obrazovka umístěna v podhledové části v kabině řidiče, napájení kamery a obrazovky přes vypínač </w:t>
            </w:r>
          </w:p>
        </w:tc>
        <w:tc>
          <w:tcPr>
            <w:tcW w:w="1980" w:type="dxa"/>
            <w:tcBorders>
              <w:top w:val="nil"/>
              <w:left w:val="nil"/>
              <w:bottom w:val="single" w:sz="4" w:space="0" w:color="auto"/>
              <w:right w:val="nil"/>
            </w:tcBorders>
            <w:shd w:val="clear" w:color="auto" w:fill="auto"/>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zadní křídlové prosklené dveře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přepážka s posuvným oknem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4370F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pravé boční posuvné dveře prosklené s otevíratelným oknem </w:t>
            </w:r>
            <w:r w:rsidR="00664C99">
              <w:rPr>
                <w:rFonts w:eastAsia="Times New Roman" w:cs="Calibri"/>
                <w:color w:val="000000"/>
                <w:lang w:eastAsia="cs-CZ"/>
              </w:rPr>
              <w:t xml:space="preserve">nebo mechanicky klimatizovaný ambulantní prostor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auto" w:fill="FFFFFF" w:themeFill="background1"/>
            <w:noWrap/>
            <w:vAlign w:val="center"/>
          </w:tcPr>
          <w:p w:rsidR="00752319" w:rsidRPr="00664C99" w:rsidRDefault="00752319" w:rsidP="00752319">
            <w:pPr>
              <w:suppressAutoHyphens w:val="0"/>
              <w:spacing w:after="0" w:line="240" w:lineRule="auto"/>
              <w:jc w:val="center"/>
              <w:rPr>
                <w:rFonts w:eastAsia="Times New Roman" w:cs="Calibri"/>
                <w:color w:val="000000"/>
                <w:lang w:eastAsia="cs-CZ"/>
              </w:rPr>
            </w:pPr>
          </w:p>
        </w:tc>
      </w:tr>
      <w:tr w:rsidR="00752319" w:rsidRPr="00752319" w:rsidTr="004370F8">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prosklená karoserie vozidla s otevíratelným oknem v levé prostřední části vozu, naproti posuvným dveřím </w:t>
            </w:r>
            <w:r w:rsidR="00664C99">
              <w:rPr>
                <w:rFonts w:eastAsia="Times New Roman" w:cs="Calibri"/>
                <w:color w:val="000000"/>
                <w:lang w:eastAsia="cs-CZ"/>
              </w:rPr>
              <w:t xml:space="preserve">nebo mechanicky klimatizovaný ambulancí prostor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auto" w:fill="FFFFFF" w:themeFill="background1"/>
            <w:noWrap/>
            <w:vAlign w:val="center"/>
          </w:tcPr>
          <w:p w:rsidR="00752319" w:rsidRPr="00664C99" w:rsidRDefault="00752319" w:rsidP="00752319">
            <w:pPr>
              <w:suppressAutoHyphens w:val="0"/>
              <w:spacing w:after="0" w:line="240" w:lineRule="auto"/>
              <w:jc w:val="center"/>
              <w:rPr>
                <w:rFonts w:eastAsia="Times New Roman" w:cs="Calibri"/>
                <w:color w:val="000000"/>
                <w:lang w:eastAsia="cs-CZ"/>
              </w:rPr>
            </w:pP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denní svícení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přední mlhové světlomety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9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povinná výbava vozu (lékárna, výstražný trojúhelník, sada náhradních žárovek a pojistek, reflexní vesta, ruční hasicí přístroj, rezervní kolo, hever, nářadí na výměnu kola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originální autorádio s USB portem a Blutooth handsfree sadou včetně antény pro rádio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lapače nečistot na všech kolech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hluboké gumové rohože v kabině řidiče pro zachycení vody z bot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odnímatelné, pratelné potahy sedadel na všech sedadlech v kabině řidiče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lastRenderedPageBreak/>
              <w:t xml:space="preserve">sledovací zařízení vozidla s měřením hladiny PHM v nádrži sjednocený se stávajícím systémem a aplikací Webdispečink.cz (např. Komtes Chrudim)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1481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xml:space="preserve">Konfigurace míst v sanitním vozidle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celkový počet míst: 8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počet sedadel v kabině řidiče: 2 + 1 (samostatné sedadlo řidiče a dvousedadlo)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počet sedadel v ambulantním prostoru: 4 (1 pojízdné křeslo vpravo vzadu, 2 pevná sedadla před lůžkem, 1 pevné sedadlo u bočních posuvných dveří) </w:t>
            </w:r>
          </w:p>
        </w:tc>
        <w:tc>
          <w:tcPr>
            <w:tcW w:w="1980" w:type="dxa"/>
            <w:tcBorders>
              <w:top w:val="nil"/>
              <w:left w:val="nil"/>
              <w:bottom w:val="single" w:sz="4" w:space="0" w:color="auto"/>
              <w:right w:val="nil"/>
            </w:tcBorders>
            <w:shd w:val="clear" w:color="auto" w:fill="auto"/>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počet lůžek: 1 (lůžko vlevo rovnoběžně s osou vozidla) </w:t>
            </w:r>
          </w:p>
        </w:tc>
        <w:tc>
          <w:tcPr>
            <w:tcW w:w="1980" w:type="dxa"/>
            <w:tcBorders>
              <w:top w:val="nil"/>
              <w:left w:val="nil"/>
              <w:bottom w:val="single" w:sz="4" w:space="0" w:color="auto"/>
              <w:right w:val="single" w:sz="4" w:space="0" w:color="auto"/>
            </w:tcBorders>
            <w:shd w:val="clear" w:color="auto" w:fill="auto"/>
            <w:noWrap/>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nil"/>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1481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xml:space="preserve">Technická specifikace zástavby </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výstražné světelné zařízení (střecha) - 3 modré majáky nízkého provedení s konfigurací 2 majáků v přední části střechy a 1 majáku v zadní části střechy </w:t>
            </w:r>
          </w:p>
        </w:tc>
        <w:tc>
          <w:tcPr>
            <w:tcW w:w="1980" w:type="dxa"/>
            <w:tcBorders>
              <w:top w:val="single" w:sz="4" w:space="0" w:color="auto"/>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výstražné světelné zařízení (maska) - 2 modré zábleskové majáky umístěné v přední masce vozidla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výstražné zvukové zařízení - siréna s 1 reproduktorem v motorovém prostoru</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12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stropní osvětlení ambulantního prostoru 2 LED pásky s ovládáním u řidiče a druhým ovládáním v prostoru pro pacienty. Pásek nad lehátkem modré barvy, pásek nad sedadly bílá barva. Vypínač 1 poloha: pásek nad sedadly, 2 poloha: vypnuto, 3 poloha: oba pásky)</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nouzové světlo ve stropu kabiny u bočních dveří, barva bílá, spínavé otevíráním bočních dveří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přenosné světlo uložené v kabině řidiče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zásuvka 12 V na přístrojové desce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2 kusy zásuvek 12 V na levé stěně ambulantního prostoru u hlavy ležícího pacienta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osvětlení prostoru za vozidlem pomocí otočného hledáčku umístěného na horním rámu levé poloviny otvoru zadních křídlových dveří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teplovodní dvoj nebo troj-rychlostní závislé topení ambulantního prostoru umístěné pod lehátkem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nil"/>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lastRenderedPageBreak/>
              <w:t>ukazatel teploty ambulantního prostoru umístěný v kabině řidiče</w:t>
            </w:r>
          </w:p>
        </w:tc>
        <w:tc>
          <w:tcPr>
            <w:tcW w:w="1980" w:type="dxa"/>
            <w:tcBorders>
              <w:top w:val="nil"/>
              <w:left w:val="single" w:sz="4" w:space="0" w:color="auto"/>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střešní obousměrný ventilátor v ambulantním prostoru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zvukové tísňové signalizace řidiči v ambulantním prostoru 4x (přesné umístění upřesní zadavatel během montáže) </w:t>
            </w:r>
          </w:p>
        </w:tc>
        <w:tc>
          <w:tcPr>
            <w:tcW w:w="1980" w:type="dxa"/>
            <w:tcBorders>
              <w:top w:val="single" w:sz="4" w:space="0" w:color="auto"/>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světelná signalizace otevření dveří ambulantního prostoru u řidiče - s využitím originálního příslušenství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výztuhy karoserie pro uchycení sanitní zástavby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1200"/>
        </w:trPr>
        <w:tc>
          <w:tcPr>
            <w:tcW w:w="74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pevná těsná přepážka oddělující ambulantní prostor od kabiny řidiče s větším posuvným oknem, materiál okna čistě průhledné, levá polovina z pohledu řidiče posuvná, pravá pevná. Nad oknem nápis „Připoutejte se prosím, bezpečnostními pásy“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9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výklopný nerezový schod pod bočními dveřmi, na 2× sklopený - v přepravní poloze je ukryt uvnitř v ambulantním prostoru za posuvnými dveřmi na stojato, zajištěn proti nárazu do dveří, opatřen madlem pro snadnější manipulaci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vyrovnání podlahy a její obložení protismykovým dezinfikovatelným materiálem - např. ALTRO v modré barvě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9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obložení stěn a stropu plastovým dezinfikovatelným materiálem v bílé barvě - např. FOREX. Na obložení stropu a stěn lze využít originální materiál, pokud je omyvatelný a dezinfikovatelný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zatmelení všech spojů obložení v ambulantním prostoru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tepelná a hluková izolace ambulantního prostoru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neprůsvitná stahovací roletka na okně v přepážce, montovaná ze strany řidiče</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12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2 × pevné sedadlo s integrovanou opěrkou hlavy, loketní opěrkou pouze vpravo u pravého sedadla a tříbodovým bezpečnostním pásem, zapínání obou bezpečnostních pásů na pravé straně sedadla, sedadla umístěna na levé straně před transportním lůžkem, barva sedaček modrá, orientace ve směru jízdy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15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lastRenderedPageBreak/>
              <w:t xml:space="preserve">1 × sedadlo s otočným uchycením do podlahy, s integrovanou opěrkou hlavy, loketní opěrkou vlevo a tříbodobým bezpečnostním pásem, zapínání pásu na levé straně sedadla, sedadlo umístěno vpravo vedle posuvných bočních dveří, před pojízdným křeslem, barva sedačky modrá, orientace ve směru jízdy (přesné umístění sedadel upřesní zadavatel během montáže)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pevný stůl nosítek s přípravou na montáž zádržného systému nosítek </w:t>
            </w:r>
          </w:p>
        </w:tc>
        <w:tc>
          <w:tcPr>
            <w:tcW w:w="1980" w:type="dxa"/>
            <w:tcBorders>
              <w:top w:val="single" w:sz="4" w:space="0" w:color="auto"/>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úložný prostor (skříňka) nad lehátkem v horní levé zadní části prostoru pro pacienty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zádržný systém podvozku nosítek (např. Rolfix)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zádržný systém transportního křesla umístěný na pravé straně vzadu, před zadní výklopnou rampu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9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zadní nakládací rampa pojízdného křesla, rampa zhotovená jako celoplošná, umístěná v pravé části otvoru zadních dveří, rampa opatřena madly pro snadnější manipulaci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madla pro nástup po obou stranách bočních dveří a stropní madlo po celé délce transportního lehátka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300"/>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úchyt 2-litrové lahve na O</w:t>
            </w:r>
            <w:r w:rsidRPr="00752319">
              <w:rPr>
                <w:rFonts w:eastAsia="Times New Roman" w:cs="Calibri"/>
                <w:color w:val="000000"/>
                <w:vertAlign w:val="subscript"/>
                <w:lang w:eastAsia="cs-CZ"/>
              </w:rPr>
              <w:t>2</w:t>
            </w:r>
            <w:r w:rsidRPr="00752319">
              <w:rPr>
                <w:rFonts w:eastAsia="Times New Roman" w:cs="Calibri"/>
                <w:color w:val="000000"/>
                <w:lang w:eastAsia="cs-CZ"/>
              </w:rPr>
              <w:t xml:space="preserve"> (přesné umístění upřesní zadavatel během montáže) </w:t>
            </w:r>
          </w:p>
        </w:tc>
        <w:tc>
          <w:tcPr>
            <w:tcW w:w="1980" w:type="dxa"/>
            <w:tcBorders>
              <w:top w:val="single" w:sz="4" w:space="0" w:color="auto"/>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600"/>
        </w:trPr>
        <w:tc>
          <w:tcPr>
            <w:tcW w:w="74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úchyt 10-litrové lahve na O</w:t>
            </w:r>
            <w:r w:rsidRPr="00752319">
              <w:rPr>
                <w:rFonts w:eastAsia="Times New Roman" w:cs="Calibri"/>
                <w:color w:val="000000"/>
                <w:vertAlign w:val="subscript"/>
                <w:lang w:eastAsia="cs-CZ"/>
              </w:rPr>
              <w:t>2</w:t>
            </w:r>
            <w:r w:rsidRPr="00752319">
              <w:rPr>
                <w:rFonts w:eastAsia="Times New Roman" w:cs="Calibri"/>
                <w:color w:val="000000"/>
                <w:lang w:eastAsia="cs-CZ"/>
              </w:rPr>
              <w:t xml:space="preserve"> (přesné umístění upřesní zadavatel během montáže) </w:t>
            </w:r>
          </w:p>
        </w:tc>
        <w:tc>
          <w:tcPr>
            <w:tcW w:w="1980" w:type="dxa"/>
            <w:tcBorders>
              <w:top w:val="single" w:sz="4" w:space="0" w:color="auto"/>
              <w:left w:val="single" w:sz="4" w:space="0" w:color="auto"/>
              <w:bottom w:val="single" w:sz="4" w:space="0" w:color="auto"/>
              <w:right w:val="nil"/>
            </w:tcBorders>
            <w:shd w:val="clear" w:color="auto" w:fill="auto"/>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D21ED8">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centrální rozvod kyslíku, od zadní 10 litrové lahve, zakončení rozvodu rychlospojkou na levé stěně ambulantního prostoru přibližně ve středu lehátka </w:t>
            </w:r>
          </w:p>
        </w:tc>
        <w:tc>
          <w:tcPr>
            <w:tcW w:w="1980" w:type="dxa"/>
            <w:tcBorders>
              <w:top w:val="single" w:sz="4" w:space="0" w:color="auto"/>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single" w:sz="4" w:space="0" w:color="auto"/>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odpadní nádoba v ambulantním prostoru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zmatnění oken ambulantního prostoru tmavou fólií s atestem </w:t>
            </w:r>
          </w:p>
        </w:tc>
        <w:tc>
          <w:tcPr>
            <w:tcW w:w="1980" w:type="dxa"/>
            <w:tcBorders>
              <w:top w:val="nil"/>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výstražný červený pruh po obvodě vozidla </w:t>
            </w:r>
          </w:p>
        </w:tc>
        <w:tc>
          <w:tcPr>
            <w:tcW w:w="1980" w:type="dxa"/>
            <w:tcBorders>
              <w:top w:val="single" w:sz="4" w:space="0" w:color="auto"/>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600"/>
        </w:trPr>
        <w:tc>
          <w:tcPr>
            <w:tcW w:w="744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modré hvězdy života (1 × velká na přední kapotě, 1 × velká na okně vlevo vzadu a vpravo vzadu, 2 × malá na okně zadních dveří - levý a pravý roh) </w:t>
            </w:r>
          </w:p>
        </w:tc>
        <w:tc>
          <w:tcPr>
            <w:tcW w:w="1980" w:type="dxa"/>
            <w:tcBorders>
              <w:top w:val="single" w:sz="4" w:space="0" w:color="auto"/>
              <w:left w:val="nil"/>
              <w:bottom w:val="nil"/>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FFFFF" w:fill="F2F2F2"/>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X</w:t>
            </w:r>
          </w:p>
        </w:tc>
      </w:tr>
      <w:tr w:rsidR="00752319" w:rsidRPr="00752319" w:rsidTr="00752319">
        <w:trPr>
          <w:trHeight w:val="315"/>
        </w:trPr>
        <w:tc>
          <w:tcPr>
            <w:tcW w:w="14810"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b/>
                <w:bCs/>
                <w:color w:val="000000"/>
                <w:lang w:eastAsia="cs-CZ"/>
              </w:rPr>
            </w:pPr>
            <w:r w:rsidRPr="00752319">
              <w:rPr>
                <w:rFonts w:eastAsia="Times New Roman" w:cs="Calibri"/>
                <w:b/>
                <w:bCs/>
                <w:color w:val="000000"/>
                <w:lang w:eastAsia="cs-CZ"/>
              </w:rPr>
              <w:t xml:space="preserve">Transportní technika </w:t>
            </w:r>
          </w:p>
        </w:tc>
      </w:tr>
      <w:tr w:rsidR="00752319" w:rsidRPr="00752319" w:rsidTr="00752319">
        <w:trPr>
          <w:trHeight w:val="600"/>
        </w:trPr>
        <w:tc>
          <w:tcPr>
            <w:tcW w:w="7440" w:type="dxa"/>
            <w:gridSpan w:val="3"/>
            <w:tcBorders>
              <w:top w:val="nil"/>
              <w:left w:val="single" w:sz="8" w:space="0" w:color="auto"/>
              <w:bottom w:val="single" w:sz="4"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xml:space="preserve">1 ks transportních nosítek polohovatelných do více než 4 poloh s odnímatelným podvozkem (např. Sanic Extero) </w:t>
            </w:r>
          </w:p>
        </w:tc>
        <w:tc>
          <w:tcPr>
            <w:tcW w:w="1980" w:type="dxa"/>
            <w:tcBorders>
              <w:top w:val="nil"/>
              <w:left w:val="nil"/>
              <w:bottom w:val="single" w:sz="4"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4"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r w:rsidR="00752319" w:rsidRPr="00752319" w:rsidTr="00752319">
        <w:trPr>
          <w:trHeight w:val="900"/>
        </w:trPr>
        <w:tc>
          <w:tcPr>
            <w:tcW w:w="7440"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lastRenderedPageBreak/>
              <w:t xml:space="preserve">1 ks transportního křesla se čtyřbodobým bezpečnostním pásem, integrovanou opěrkou hlavy, výsuvnými nebo výklopnými madly vpředu a vzadu, loketní polohovatelné opěrky, gumová kolečka většího rozměru (např. Clubman) </w:t>
            </w:r>
          </w:p>
        </w:tc>
        <w:tc>
          <w:tcPr>
            <w:tcW w:w="1980" w:type="dxa"/>
            <w:tcBorders>
              <w:top w:val="nil"/>
              <w:left w:val="nil"/>
              <w:bottom w:val="single" w:sz="8" w:space="0" w:color="auto"/>
              <w:right w:val="nil"/>
            </w:tcBorders>
            <w:shd w:val="clear" w:color="auto" w:fill="auto"/>
            <w:noWrap/>
            <w:vAlign w:val="bottom"/>
            <w:hideMark/>
          </w:tcPr>
          <w:p w:rsidR="00752319" w:rsidRPr="00752319" w:rsidRDefault="00752319" w:rsidP="00752319">
            <w:pPr>
              <w:suppressAutoHyphens w:val="0"/>
              <w:spacing w:after="0" w:line="240" w:lineRule="auto"/>
              <w:rPr>
                <w:rFonts w:eastAsia="Times New Roman" w:cs="Calibri"/>
                <w:color w:val="000000"/>
                <w:lang w:eastAsia="cs-CZ"/>
              </w:rPr>
            </w:pPr>
            <w:r w:rsidRPr="00752319">
              <w:rPr>
                <w:rFonts w:eastAsia="Times New Roman" w:cs="Calibri"/>
                <w:color w:val="000000"/>
                <w:lang w:eastAsia="cs-CZ"/>
              </w:rPr>
              <w:t> </w:t>
            </w:r>
          </w:p>
        </w:tc>
        <w:tc>
          <w:tcPr>
            <w:tcW w:w="5390" w:type="dxa"/>
            <w:tcBorders>
              <w:top w:val="nil"/>
              <w:left w:val="single" w:sz="4" w:space="0" w:color="auto"/>
              <w:bottom w:val="single" w:sz="8" w:space="0" w:color="auto"/>
              <w:right w:val="single" w:sz="8" w:space="0" w:color="auto"/>
            </w:tcBorders>
            <w:shd w:val="clear" w:color="F2F2F2" w:fill="FFFFFF"/>
            <w:noWrap/>
            <w:vAlign w:val="center"/>
            <w:hideMark/>
          </w:tcPr>
          <w:p w:rsidR="00752319" w:rsidRPr="00752319" w:rsidRDefault="00752319" w:rsidP="00752319">
            <w:pPr>
              <w:suppressAutoHyphens w:val="0"/>
              <w:spacing w:after="0" w:line="240" w:lineRule="auto"/>
              <w:jc w:val="center"/>
              <w:rPr>
                <w:rFonts w:eastAsia="Times New Roman" w:cs="Calibri"/>
                <w:color w:val="000000"/>
                <w:lang w:eastAsia="cs-CZ"/>
              </w:rPr>
            </w:pPr>
            <w:r w:rsidRPr="00752319">
              <w:rPr>
                <w:rFonts w:eastAsia="Times New Roman" w:cs="Calibri"/>
                <w:color w:val="000000"/>
                <w:lang w:eastAsia="cs-CZ"/>
              </w:rPr>
              <w:t> </w:t>
            </w:r>
          </w:p>
        </w:tc>
      </w:tr>
    </w:tbl>
    <w:p w:rsidR="00C438FD" w:rsidRDefault="00C438FD" w:rsidP="00FE7E13">
      <w:pPr>
        <w:widowControl w:val="0"/>
        <w:tabs>
          <w:tab w:val="left" w:pos="284"/>
        </w:tabs>
        <w:spacing w:after="120" w:line="240" w:lineRule="auto"/>
        <w:rPr>
          <w:rFonts w:ascii="Times New Roman" w:eastAsia="Arial Unicode MS" w:hAnsi="Times New Roman"/>
          <w:kern w:val="1"/>
          <w:sz w:val="24"/>
          <w:szCs w:val="24"/>
          <w:lang w:eastAsia="ar-SA"/>
        </w:rPr>
      </w:pPr>
    </w:p>
    <w:p w:rsidR="00C438FD" w:rsidRDefault="00C438FD" w:rsidP="00FE7E13">
      <w:pPr>
        <w:widowControl w:val="0"/>
        <w:tabs>
          <w:tab w:val="left" w:pos="284"/>
        </w:tabs>
        <w:spacing w:after="120" w:line="240" w:lineRule="auto"/>
        <w:rPr>
          <w:rFonts w:ascii="Times New Roman" w:eastAsia="Arial Unicode MS" w:hAnsi="Times New Roman"/>
          <w:kern w:val="1"/>
          <w:sz w:val="24"/>
          <w:szCs w:val="24"/>
          <w:lang w:eastAsia="ar-SA"/>
        </w:rPr>
      </w:pPr>
    </w:p>
    <w:sectPr w:rsidR="00C438FD" w:rsidSect="00595A80">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20" w:rsidRDefault="009E3820" w:rsidP="0053372D">
      <w:pPr>
        <w:spacing w:after="0" w:line="240" w:lineRule="auto"/>
      </w:pPr>
      <w:r>
        <w:separator/>
      </w:r>
    </w:p>
  </w:endnote>
  <w:endnote w:type="continuationSeparator" w:id="0">
    <w:p w:rsidR="009E3820" w:rsidRDefault="009E3820" w:rsidP="0053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20" w:rsidRDefault="009E3820" w:rsidP="0053372D">
      <w:pPr>
        <w:spacing w:after="0" w:line="240" w:lineRule="auto"/>
      </w:pPr>
      <w:r>
        <w:separator/>
      </w:r>
    </w:p>
  </w:footnote>
  <w:footnote w:type="continuationSeparator" w:id="0">
    <w:p w:rsidR="009E3820" w:rsidRDefault="009E3820" w:rsidP="00533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Arial Unicode MS" w:hAnsi="Times New Roman" w:cs="Times New Roman" w:hint="default"/>
        <w:b/>
        <w:color w:val="auto"/>
        <w:kern w:val="1"/>
        <w:sz w:val="24"/>
        <w:szCs w:val="24"/>
        <w:lang w:eastAsia="ar-S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Times New Roman" w:eastAsia="Arial Unicode MS" w:hAnsi="Times New Roman" w:cs="Times New Roman"/>
        <w:kern w:val="1"/>
        <w:sz w:val="24"/>
        <w:szCs w:val="24"/>
        <w:lang w:eastAsia="ar-SA"/>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ar-SA"/>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ar-SA"/>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8"/>
    <w:lvl w:ilvl="0">
      <w:start w:val="1"/>
      <w:numFmt w:val="decimal"/>
      <w:lvlText w:val="%1."/>
      <w:lvlJc w:val="left"/>
      <w:pPr>
        <w:tabs>
          <w:tab w:val="num" w:pos="-309"/>
        </w:tabs>
        <w:ind w:left="786" w:hanging="360"/>
      </w:pPr>
      <w:rPr>
        <w:rFonts w:ascii="Times New Roman" w:eastAsia="Arial Unicode MS" w:hAnsi="Times New Roman" w:cs="Times New Roman"/>
        <w:kern w:val="1"/>
        <w:sz w:val="24"/>
        <w:szCs w:val="24"/>
        <w:lang w:eastAsia="ar-SA"/>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cs-CZ"/>
      </w:rPr>
    </w:lvl>
  </w:abstractNum>
  <w:abstractNum w:abstractNumId="7" w15:restartNumberingAfterBreak="0">
    <w:nsid w:val="00000008"/>
    <w:multiLevelType w:val="singleLevel"/>
    <w:tmpl w:val="00000008"/>
    <w:name w:val="WW8Num11"/>
    <w:lvl w:ilvl="0">
      <w:start w:val="1"/>
      <w:numFmt w:val="decimal"/>
      <w:lvlText w:val="%1."/>
      <w:lvlJc w:val="left"/>
      <w:pPr>
        <w:tabs>
          <w:tab w:val="num" w:pos="0"/>
        </w:tabs>
        <w:ind w:left="1095" w:hanging="360"/>
      </w:pPr>
      <w:rPr>
        <w:rFonts w:ascii="Times New Roman" w:eastAsia="Arial Unicode MS" w:hAnsi="Times New Roman" w:cs="Times New Roman" w:hint="default"/>
        <w:kern w:val="1"/>
        <w:sz w:val="24"/>
        <w:szCs w:val="24"/>
        <w:lang w:eastAsia="ar-SA"/>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32268B4"/>
    <w:multiLevelType w:val="hybridMultilevel"/>
    <w:tmpl w:val="FB56D422"/>
    <w:lvl w:ilvl="0" w:tplc="FFFFFFFF">
      <w:start w:val="1"/>
      <w:numFmt w:val="decimal"/>
      <w:lvlText w:val="%1."/>
      <w:lvlJc w:val="left"/>
      <w:pPr>
        <w:ind w:left="1800" w:hanging="360"/>
      </w:pPr>
      <w:rPr>
        <w:rFonts w:ascii="Times New Roman" w:eastAsia="Arial Unicode MS" w:hAnsi="Times New Roman" w:cs="Times New Roman"/>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062A1B2A"/>
    <w:multiLevelType w:val="hybridMultilevel"/>
    <w:tmpl w:val="DB724A2A"/>
    <w:lvl w:ilvl="0" w:tplc="E44E1228">
      <w:start w:val="1"/>
      <w:numFmt w:val="decimal"/>
      <w:lvlText w:val="%1."/>
      <w:lvlJc w:val="left"/>
      <w:pPr>
        <w:ind w:left="720" w:hanging="360"/>
      </w:pPr>
      <w:rPr>
        <w:rFonts w:ascii="Times New Roman" w:eastAsia="Arial Unicode MS"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75F7018"/>
    <w:multiLevelType w:val="hybridMultilevel"/>
    <w:tmpl w:val="DB724A2A"/>
    <w:lvl w:ilvl="0" w:tplc="FFFFFFFF">
      <w:start w:val="1"/>
      <w:numFmt w:val="decimal"/>
      <w:lvlText w:val="%1."/>
      <w:lvlJc w:val="left"/>
      <w:pPr>
        <w:ind w:left="720" w:hanging="360"/>
      </w:pPr>
      <w:rPr>
        <w:rFonts w:ascii="Times New Roman" w:eastAsia="Arial Unicode MS"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6108E5"/>
    <w:multiLevelType w:val="hybridMultilevel"/>
    <w:tmpl w:val="CDD63F36"/>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5C2680D"/>
    <w:multiLevelType w:val="hybridMultilevel"/>
    <w:tmpl w:val="F00ECF38"/>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1EEB5CC7"/>
    <w:multiLevelType w:val="hybridMultilevel"/>
    <w:tmpl w:val="758AD3B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15:restartNumberingAfterBreak="0">
    <w:nsid w:val="21916C8D"/>
    <w:multiLevelType w:val="hybridMultilevel"/>
    <w:tmpl w:val="4C8AD5A4"/>
    <w:lvl w:ilvl="0" w:tplc="04050005">
      <w:start w:val="1"/>
      <w:numFmt w:val="bullet"/>
      <w:lvlText w:val=""/>
      <w:lvlJc w:val="left"/>
      <w:pPr>
        <w:ind w:left="2700" w:hanging="360"/>
      </w:pPr>
      <w:rPr>
        <w:rFonts w:ascii="Wingdings" w:hAnsi="Wingdings"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6" w15:restartNumberingAfterBreak="0">
    <w:nsid w:val="23E837C6"/>
    <w:multiLevelType w:val="hybridMultilevel"/>
    <w:tmpl w:val="C0CA9B44"/>
    <w:lvl w:ilvl="0" w:tplc="E44E1228">
      <w:start w:val="1"/>
      <w:numFmt w:val="decimal"/>
      <w:lvlText w:val="%1."/>
      <w:lvlJc w:val="left"/>
      <w:pPr>
        <w:ind w:left="720" w:hanging="360"/>
      </w:pPr>
      <w:rPr>
        <w:rFonts w:ascii="Times New Roman" w:eastAsia="Arial Unicode MS"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271FC8"/>
    <w:multiLevelType w:val="hybridMultilevel"/>
    <w:tmpl w:val="C7C0BD7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2CF74A8D"/>
    <w:multiLevelType w:val="hybridMultilevel"/>
    <w:tmpl w:val="99BC5680"/>
    <w:lvl w:ilvl="0" w:tplc="04050005">
      <w:start w:val="1"/>
      <w:numFmt w:val="bullet"/>
      <w:lvlText w:val=""/>
      <w:lvlJc w:val="left"/>
      <w:pPr>
        <w:ind w:left="2700" w:hanging="360"/>
      </w:pPr>
      <w:rPr>
        <w:rFonts w:ascii="Wingdings" w:hAnsi="Wingdings"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9" w15:restartNumberingAfterBreak="0">
    <w:nsid w:val="2D6C36C9"/>
    <w:multiLevelType w:val="hybridMultilevel"/>
    <w:tmpl w:val="DCE251BA"/>
    <w:lvl w:ilvl="0" w:tplc="5EB24690">
      <w:start w:val="4"/>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285F35"/>
    <w:multiLevelType w:val="hybridMultilevel"/>
    <w:tmpl w:val="853027B2"/>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2FFC0308"/>
    <w:multiLevelType w:val="hybridMultilevel"/>
    <w:tmpl w:val="5B845ABE"/>
    <w:lvl w:ilvl="0" w:tplc="5EB24690">
      <w:start w:val="4"/>
      <w:numFmt w:val="bullet"/>
      <w:lvlText w:val="-"/>
      <w:lvlJc w:val="left"/>
      <w:pPr>
        <w:ind w:left="660" w:hanging="360"/>
      </w:pPr>
      <w:rPr>
        <w:rFonts w:ascii="Times New Roman" w:eastAsia="Arial Unicode MS" w:hAnsi="Times New Roman" w:cs="Times New Roman" w:hint="default"/>
      </w:rPr>
    </w:lvl>
    <w:lvl w:ilvl="1" w:tplc="04050003">
      <w:start w:val="1"/>
      <w:numFmt w:val="bullet"/>
      <w:lvlText w:val="o"/>
      <w:lvlJc w:val="left"/>
      <w:pPr>
        <w:ind w:left="1380" w:hanging="360"/>
      </w:pPr>
      <w:rPr>
        <w:rFonts w:ascii="Courier New" w:hAnsi="Courier New" w:cs="Courier New" w:hint="default"/>
      </w:rPr>
    </w:lvl>
    <w:lvl w:ilvl="2" w:tplc="04050005">
      <w:start w:val="1"/>
      <w:numFmt w:val="bullet"/>
      <w:lvlText w:val=""/>
      <w:lvlJc w:val="left"/>
      <w:pPr>
        <w:ind w:left="2100" w:hanging="360"/>
      </w:pPr>
      <w:rPr>
        <w:rFonts w:ascii="Wingdings" w:hAnsi="Wingdings" w:hint="default"/>
      </w:rPr>
    </w:lvl>
    <w:lvl w:ilvl="3" w:tplc="04050001">
      <w:start w:val="1"/>
      <w:numFmt w:val="bullet"/>
      <w:lvlText w:val=""/>
      <w:lvlJc w:val="left"/>
      <w:pPr>
        <w:ind w:left="2820" w:hanging="360"/>
      </w:pPr>
      <w:rPr>
        <w:rFonts w:ascii="Symbol" w:hAnsi="Symbol" w:hint="default"/>
      </w:rPr>
    </w:lvl>
    <w:lvl w:ilvl="4" w:tplc="04050003">
      <w:start w:val="1"/>
      <w:numFmt w:val="bullet"/>
      <w:lvlText w:val="o"/>
      <w:lvlJc w:val="left"/>
      <w:pPr>
        <w:ind w:left="3540" w:hanging="360"/>
      </w:pPr>
      <w:rPr>
        <w:rFonts w:ascii="Courier New" w:hAnsi="Courier New" w:cs="Courier New" w:hint="default"/>
      </w:rPr>
    </w:lvl>
    <w:lvl w:ilvl="5" w:tplc="04050005">
      <w:start w:val="1"/>
      <w:numFmt w:val="bullet"/>
      <w:lvlText w:val=""/>
      <w:lvlJc w:val="left"/>
      <w:pPr>
        <w:ind w:left="4260" w:hanging="360"/>
      </w:pPr>
      <w:rPr>
        <w:rFonts w:ascii="Wingdings" w:hAnsi="Wingdings" w:hint="default"/>
      </w:rPr>
    </w:lvl>
    <w:lvl w:ilvl="6" w:tplc="04050001">
      <w:start w:val="1"/>
      <w:numFmt w:val="bullet"/>
      <w:lvlText w:val=""/>
      <w:lvlJc w:val="left"/>
      <w:pPr>
        <w:ind w:left="4980" w:hanging="360"/>
      </w:pPr>
      <w:rPr>
        <w:rFonts w:ascii="Symbol" w:hAnsi="Symbol" w:hint="default"/>
      </w:rPr>
    </w:lvl>
    <w:lvl w:ilvl="7" w:tplc="04050003">
      <w:start w:val="1"/>
      <w:numFmt w:val="bullet"/>
      <w:lvlText w:val="o"/>
      <w:lvlJc w:val="left"/>
      <w:pPr>
        <w:ind w:left="5700" w:hanging="360"/>
      </w:pPr>
      <w:rPr>
        <w:rFonts w:ascii="Courier New" w:hAnsi="Courier New" w:cs="Courier New" w:hint="default"/>
      </w:rPr>
    </w:lvl>
    <w:lvl w:ilvl="8" w:tplc="04050005">
      <w:start w:val="1"/>
      <w:numFmt w:val="bullet"/>
      <w:lvlText w:val=""/>
      <w:lvlJc w:val="left"/>
      <w:pPr>
        <w:ind w:left="6420" w:hanging="360"/>
      </w:pPr>
      <w:rPr>
        <w:rFonts w:ascii="Wingdings" w:hAnsi="Wingdings" w:hint="default"/>
      </w:rPr>
    </w:lvl>
  </w:abstractNum>
  <w:abstractNum w:abstractNumId="22" w15:restartNumberingAfterBreak="0">
    <w:nsid w:val="309A45C3"/>
    <w:multiLevelType w:val="singleLevel"/>
    <w:tmpl w:val="00000007"/>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cs-CZ"/>
      </w:rPr>
    </w:lvl>
  </w:abstractNum>
  <w:abstractNum w:abstractNumId="23" w15:restartNumberingAfterBreak="0">
    <w:nsid w:val="34456E59"/>
    <w:multiLevelType w:val="hybridMultilevel"/>
    <w:tmpl w:val="3288E95C"/>
    <w:lvl w:ilvl="0" w:tplc="6E3A09BE">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CE209C"/>
    <w:multiLevelType w:val="hybridMultilevel"/>
    <w:tmpl w:val="5402232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3F196E10"/>
    <w:multiLevelType w:val="singleLevel"/>
    <w:tmpl w:val="00000007"/>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cs-CZ"/>
      </w:rPr>
    </w:lvl>
  </w:abstractNum>
  <w:abstractNum w:abstractNumId="26" w15:restartNumberingAfterBreak="0">
    <w:nsid w:val="41BB7750"/>
    <w:multiLevelType w:val="hybridMultilevel"/>
    <w:tmpl w:val="F5D4480E"/>
    <w:lvl w:ilvl="0" w:tplc="5C104DC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BC6212"/>
    <w:multiLevelType w:val="hybridMultilevel"/>
    <w:tmpl w:val="122EB39A"/>
    <w:lvl w:ilvl="0" w:tplc="E44E1228">
      <w:start w:val="1"/>
      <w:numFmt w:val="decimal"/>
      <w:lvlText w:val="%1."/>
      <w:lvlJc w:val="left"/>
      <w:pPr>
        <w:ind w:left="720" w:hanging="360"/>
      </w:pPr>
      <w:rPr>
        <w:rFonts w:ascii="Times New Roman" w:eastAsia="Arial Unicode MS"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B46D0B"/>
    <w:multiLevelType w:val="hybridMultilevel"/>
    <w:tmpl w:val="C2328008"/>
    <w:lvl w:ilvl="0" w:tplc="0405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5C4922D2"/>
    <w:multiLevelType w:val="hybridMultilevel"/>
    <w:tmpl w:val="12DAAEBA"/>
    <w:lvl w:ilvl="0" w:tplc="0405000D">
      <w:start w:val="1"/>
      <w:numFmt w:val="bullet"/>
      <w:lvlText w:val=""/>
      <w:lvlJc w:val="left"/>
      <w:pPr>
        <w:ind w:left="4953" w:hanging="360"/>
      </w:pPr>
      <w:rPr>
        <w:rFonts w:ascii="Wingdings" w:hAnsi="Wingdings" w:hint="default"/>
      </w:rPr>
    </w:lvl>
    <w:lvl w:ilvl="1" w:tplc="04050003" w:tentative="1">
      <w:start w:val="1"/>
      <w:numFmt w:val="bullet"/>
      <w:lvlText w:val="o"/>
      <w:lvlJc w:val="left"/>
      <w:pPr>
        <w:ind w:left="5673" w:hanging="360"/>
      </w:pPr>
      <w:rPr>
        <w:rFonts w:ascii="Courier New" w:hAnsi="Courier New" w:cs="Courier New" w:hint="default"/>
      </w:rPr>
    </w:lvl>
    <w:lvl w:ilvl="2" w:tplc="04050005" w:tentative="1">
      <w:start w:val="1"/>
      <w:numFmt w:val="bullet"/>
      <w:lvlText w:val=""/>
      <w:lvlJc w:val="left"/>
      <w:pPr>
        <w:ind w:left="6393" w:hanging="360"/>
      </w:pPr>
      <w:rPr>
        <w:rFonts w:ascii="Wingdings" w:hAnsi="Wingdings" w:hint="default"/>
      </w:rPr>
    </w:lvl>
    <w:lvl w:ilvl="3" w:tplc="04050001" w:tentative="1">
      <w:start w:val="1"/>
      <w:numFmt w:val="bullet"/>
      <w:lvlText w:val=""/>
      <w:lvlJc w:val="left"/>
      <w:pPr>
        <w:ind w:left="7113" w:hanging="360"/>
      </w:pPr>
      <w:rPr>
        <w:rFonts w:ascii="Symbol" w:hAnsi="Symbol" w:hint="default"/>
      </w:rPr>
    </w:lvl>
    <w:lvl w:ilvl="4" w:tplc="04050003" w:tentative="1">
      <w:start w:val="1"/>
      <w:numFmt w:val="bullet"/>
      <w:lvlText w:val="o"/>
      <w:lvlJc w:val="left"/>
      <w:pPr>
        <w:ind w:left="7833" w:hanging="360"/>
      </w:pPr>
      <w:rPr>
        <w:rFonts w:ascii="Courier New" w:hAnsi="Courier New" w:cs="Courier New" w:hint="default"/>
      </w:rPr>
    </w:lvl>
    <w:lvl w:ilvl="5" w:tplc="04050005" w:tentative="1">
      <w:start w:val="1"/>
      <w:numFmt w:val="bullet"/>
      <w:lvlText w:val=""/>
      <w:lvlJc w:val="left"/>
      <w:pPr>
        <w:ind w:left="8553" w:hanging="360"/>
      </w:pPr>
      <w:rPr>
        <w:rFonts w:ascii="Wingdings" w:hAnsi="Wingdings" w:hint="default"/>
      </w:rPr>
    </w:lvl>
    <w:lvl w:ilvl="6" w:tplc="04050001" w:tentative="1">
      <w:start w:val="1"/>
      <w:numFmt w:val="bullet"/>
      <w:lvlText w:val=""/>
      <w:lvlJc w:val="left"/>
      <w:pPr>
        <w:ind w:left="9273" w:hanging="360"/>
      </w:pPr>
      <w:rPr>
        <w:rFonts w:ascii="Symbol" w:hAnsi="Symbol" w:hint="default"/>
      </w:rPr>
    </w:lvl>
    <w:lvl w:ilvl="7" w:tplc="04050003" w:tentative="1">
      <w:start w:val="1"/>
      <w:numFmt w:val="bullet"/>
      <w:lvlText w:val="o"/>
      <w:lvlJc w:val="left"/>
      <w:pPr>
        <w:ind w:left="9993" w:hanging="360"/>
      </w:pPr>
      <w:rPr>
        <w:rFonts w:ascii="Courier New" w:hAnsi="Courier New" w:cs="Courier New" w:hint="default"/>
      </w:rPr>
    </w:lvl>
    <w:lvl w:ilvl="8" w:tplc="04050005" w:tentative="1">
      <w:start w:val="1"/>
      <w:numFmt w:val="bullet"/>
      <w:lvlText w:val=""/>
      <w:lvlJc w:val="left"/>
      <w:pPr>
        <w:ind w:left="10713" w:hanging="360"/>
      </w:pPr>
      <w:rPr>
        <w:rFonts w:ascii="Wingdings" w:hAnsi="Wingdings" w:hint="default"/>
      </w:rPr>
    </w:lvl>
  </w:abstractNum>
  <w:abstractNum w:abstractNumId="30" w15:restartNumberingAfterBreak="0">
    <w:nsid w:val="5DCB72FE"/>
    <w:multiLevelType w:val="hybridMultilevel"/>
    <w:tmpl w:val="91109266"/>
    <w:lvl w:ilvl="0" w:tplc="FFFFFFFF">
      <w:start w:val="1"/>
      <w:numFmt w:val="decimal"/>
      <w:lvlText w:val="%1."/>
      <w:lvlJc w:val="left"/>
      <w:pPr>
        <w:ind w:left="720" w:hanging="360"/>
      </w:pPr>
      <w:rPr>
        <w:rFonts w:ascii="Times New Roman" w:eastAsia="Arial Unicode MS"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DB74D9"/>
    <w:multiLevelType w:val="hybridMultilevel"/>
    <w:tmpl w:val="0010A19E"/>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DEE01D8"/>
    <w:multiLevelType w:val="hybridMultilevel"/>
    <w:tmpl w:val="C4381866"/>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FC949B9"/>
    <w:multiLevelType w:val="hybridMultilevel"/>
    <w:tmpl w:val="2D0A2858"/>
    <w:lvl w:ilvl="0" w:tplc="5EB24690">
      <w:start w:val="4"/>
      <w:numFmt w:val="bullet"/>
      <w:lvlText w:val="-"/>
      <w:lvlJc w:val="left"/>
      <w:pPr>
        <w:ind w:left="720" w:hanging="360"/>
      </w:pPr>
      <w:rPr>
        <w:rFonts w:ascii="Times New Roman" w:eastAsia="Arial Unicode MS" w:hAnsi="Times New Roman" w:cs="Times New Roman" w:hint="default"/>
      </w:rPr>
    </w:lvl>
    <w:lvl w:ilvl="1" w:tplc="5EB24690">
      <w:start w:val="4"/>
      <w:numFmt w:val="bullet"/>
      <w:lvlText w:val="-"/>
      <w:lvlJc w:val="left"/>
      <w:pPr>
        <w:ind w:left="1080" w:hanging="360"/>
      </w:pPr>
      <w:rPr>
        <w:rFonts w:ascii="Times New Roman" w:eastAsia="Arial Unicode MS"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0A6C42"/>
    <w:multiLevelType w:val="hybridMultilevel"/>
    <w:tmpl w:val="DB32C306"/>
    <w:lvl w:ilvl="0" w:tplc="3468DBC2">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21E3A38"/>
    <w:multiLevelType w:val="singleLevel"/>
    <w:tmpl w:val="00000006"/>
    <w:lvl w:ilvl="0">
      <w:start w:val="1"/>
      <w:numFmt w:val="decimal"/>
      <w:lvlText w:val="%1."/>
      <w:lvlJc w:val="left"/>
      <w:pPr>
        <w:tabs>
          <w:tab w:val="num" w:pos="-309"/>
        </w:tabs>
        <w:ind w:left="786" w:hanging="360"/>
      </w:pPr>
      <w:rPr>
        <w:rFonts w:ascii="Times New Roman" w:eastAsia="Arial Unicode MS" w:hAnsi="Times New Roman" w:cs="Times New Roman"/>
        <w:kern w:val="1"/>
        <w:sz w:val="24"/>
        <w:szCs w:val="24"/>
        <w:lang w:eastAsia="ar-SA"/>
      </w:rPr>
    </w:lvl>
  </w:abstractNum>
  <w:abstractNum w:abstractNumId="36" w15:restartNumberingAfterBreak="0">
    <w:nsid w:val="74C85D5C"/>
    <w:multiLevelType w:val="hybridMultilevel"/>
    <w:tmpl w:val="AC468D3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D7046C"/>
    <w:multiLevelType w:val="singleLevel"/>
    <w:tmpl w:val="00000007"/>
    <w:lvl w:ilvl="0">
      <w:start w:val="1"/>
      <w:numFmt w:val="decimal"/>
      <w:lvlText w:val="%1."/>
      <w:lvlJc w:val="left"/>
      <w:pPr>
        <w:tabs>
          <w:tab w:val="num" w:pos="0"/>
        </w:tabs>
        <w:ind w:left="720" w:hanging="360"/>
      </w:pPr>
      <w:rPr>
        <w:rFonts w:ascii="Times New Roman" w:eastAsia="Arial Unicode MS" w:hAnsi="Times New Roman" w:cs="Times New Roman"/>
        <w:kern w:val="1"/>
        <w:sz w:val="24"/>
        <w:szCs w:val="24"/>
        <w:lang w:eastAsia="cs-CZ"/>
      </w:rPr>
    </w:lvl>
  </w:abstractNum>
  <w:abstractNum w:abstractNumId="38" w15:restartNumberingAfterBreak="0">
    <w:nsid w:val="76D81F49"/>
    <w:multiLevelType w:val="hybridMultilevel"/>
    <w:tmpl w:val="ECCA8AC0"/>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97B3E40"/>
    <w:multiLevelType w:val="hybridMultilevel"/>
    <w:tmpl w:val="9B4E9C7C"/>
    <w:lvl w:ilvl="0" w:tplc="E44E1228">
      <w:start w:val="1"/>
      <w:numFmt w:val="decimal"/>
      <w:lvlText w:val="%1."/>
      <w:lvlJc w:val="left"/>
      <w:pPr>
        <w:ind w:left="2160" w:hanging="360"/>
      </w:pPr>
      <w:rPr>
        <w:rFonts w:ascii="Times New Roman" w:eastAsia="Arial Unicode MS" w:hAnsi="Times New Roman" w:cs="Times New Roman"/>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0" w15:restartNumberingAfterBreak="0">
    <w:nsid w:val="79992D5C"/>
    <w:multiLevelType w:val="hybridMultilevel"/>
    <w:tmpl w:val="D2102E3A"/>
    <w:lvl w:ilvl="0" w:tplc="5EB24690">
      <w:start w:val="4"/>
      <w:numFmt w:val="bullet"/>
      <w:lvlText w:val="-"/>
      <w:lvlJc w:val="left"/>
      <w:pPr>
        <w:ind w:left="1080" w:hanging="360"/>
      </w:pPr>
      <w:rPr>
        <w:rFonts w:ascii="Times New Roman" w:eastAsia="Arial Unicode MS"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B9F6756"/>
    <w:multiLevelType w:val="multilevel"/>
    <w:tmpl w:val="225EC0CC"/>
    <w:lvl w:ilvl="0">
      <w:start w:val="1"/>
      <w:numFmt w:val="upperRoman"/>
      <w:lvlText w:val="%1."/>
      <w:lvlJc w:val="right"/>
      <w:pPr>
        <w:ind w:left="720" w:hanging="360"/>
      </w:pPr>
      <w:rPr>
        <w:rFonts w:hint="default"/>
      </w:rPr>
    </w:lvl>
    <w:lvl w:ilvl="1">
      <w:start w:val="1"/>
      <w:numFmt w:val="decimal"/>
      <w:isLgl/>
      <w:lvlText w:val="%1.%2"/>
      <w:lvlJc w:val="left"/>
      <w:pPr>
        <w:ind w:left="357" w:hanging="357"/>
      </w:pPr>
      <w:rPr>
        <w:rFonts w:hint="default"/>
        <w:b w:val="0"/>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6A1AE1"/>
    <w:multiLevelType w:val="hybridMultilevel"/>
    <w:tmpl w:val="C91CEF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7FF07B91"/>
    <w:multiLevelType w:val="hybridMultilevel"/>
    <w:tmpl w:val="7EAC0B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6"/>
  </w:num>
  <w:num w:numId="11">
    <w:abstractNumId w:val="34"/>
  </w:num>
  <w:num w:numId="12">
    <w:abstractNumId w:val="4"/>
    <w:lvlOverride w:ilvl="0"/>
  </w:num>
  <w:num w:numId="13">
    <w:abstractNumId w:val="42"/>
  </w:num>
  <w:num w:numId="14">
    <w:abstractNumId w:val="41"/>
  </w:num>
  <w:num w:numId="15">
    <w:abstractNumId w:val="23"/>
  </w:num>
  <w:num w:numId="16">
    <w:abstractNumId w:val="43"/>
  </w:num>
  <w:num w:numId="17">
    <w:abstractNumId w:val="29"/>
  </w:num>
  <w:num w:numId="18">
    <w:abstractNumId w:val="21"/>
  </w:num>
  <w:num w:numId="19">
    <w:abstractNumId w:val="10"/>
  </w:num>
  <w:num w:numId="20">
    <w:abstractNumId w:val="16"/>
  </w:num>
  <w:num w:numId="21">
    <w:abstractNumId w:val="32"/>
  </w:num>
  <w:num w:numId="22">
    <w:abstractNumId w:val="20"/>
  </w:num>
  <w:num w:numId="23">
    <w:abstractNumId w:val="13"/>
  </w:num>
  <w:num w:numId="24">
    <w:abstractNumId w:val="28"/>
  </w:num>
  <w:num w:numId="25">
    <w:abstractNumId w:val="18"/>
  </w:num>
  <w:num w:numId="26">
    <w:abstractNumId w:val="38"/>
  </w:num>
  <w:num w:numId="27">
    <w:abstractNumId w:val="17"/>
  </w:num>
  <w:num w:numId="28">
    <w:abstractNumId w:val="31"/>
  </w:num>
  <w:num w:numId="29">
    <w:abstractNumId w:val="24"/>
  </w:num>
  <w:num w:numId="30">
    <w:abstractNumId w:val="15"/>
  </w:num>
  <w:num w:numId="31">
    <w:abstractNumId w:val="14"/>
  </w:num>
  <w:num w:numId="32">
    <w:abstractNumId w:val="12"/>
  </w:num>
  <w:num w:numId="33">
    <w:abstractNumId w:val="40"/>
  </w:num>
  <w:num w:numId="34">
    <w:abstractNumId w:val="19"/>
  </w:num>
  <w:num w:numId="35">
    <w:abstractNumId w:val="27"/>
  </w:num>
  <w:num w:numId="36">
    <w:abstractNumId w:val="30"/>
  </w:num>
  <w:num w:numId="37">
    <w:abstractNumId w:val="9"/>
  </w:num>
  <w:num w:numId="38">
    <w:abstractNumId w:val="39"/>
  </w:num>
  <w:num w:numId="39">
    <w:abstractNumId w:val="11"/>
  </w:num>
  <w:num w:numId="40">
    <w:abstractNumId w:val="33"/>
  </w:num>
  <w:num w:numId="41">
    <w:abstractNumId w:val="26"/>
  </w:num>
  <w:num w:numId="42">
    <w:abstractNumId w:val="22"/>
  </w:num>
  <w:num w:numId="43">
    <w:abstractNumId w:val="37"/>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A"/>
    <w:rsid w:val="000066F5"/>
    <w:rsid w:val="00032F88"/>
    <w:rsid w:val="00076162"/>
    <w:rsid w:val="000A13AF"/>
    <w:rsid w:val="000B4385"/>
    <w:rsid w:val="0013510E"/>
    <w:rsid w:val="00166A7A"/>
    <w:rsid w:val="00190119"/>
    <w:rsid w:val="00195209"/>
    <w:rsid w:val="00195350"/>
    <w:rsid w:val="002165A9"/>
    <w:rsid w:val="00220948"/>
    <w:rsid w:val="002235D2"/>
    <w:rsid w:val="002253B3"/>
    <w:rsid w:val="00246B42"/>
    <w:rsid w:val="00280B5D"/>
    <w:rsid w:val="00281BE6"/>
    <w:rsid w:val="00285A8C"/>
    <w:rsid w:val="00290740"/>
    <w:rsid w:val="00296ABC"/>
    <w:rsid w:val="002E4D1D"/>
    <w:rsid w:val="002E69A3"/>
    <w:rsid w:val="00315DF8"/>
    <w:rsid w:val="0031640A"/>
    <w:rsid w:val="00330A9C"/>
    <w:rsid w:val="0033260C"/>
    <w:rsid w:val="00332ADD"/>
    <w:rsid w:val="003354C0"/>
    <w:rsid w:val="00347A5A"/>
    <w:rsid w:val="003723A5"/>
    <w:rsid w:val="00374EFB"/>
    <w:rsid w:val="003832BC"/>
    <w:rsid w:val="00384FC2"/>
    <w:rsid w:val="003A2AC4"/>
    <w:rsid w:val="003A6074"/>
    <w:rsid w:val="003B28EC"/>
    <w:rsid w:val="003F2E03"/>
    <w:rsid w:val="004370F8"/>
    <w:rsid w:val="00452931"/>
    <w:rsid w:val="0048495B"/>
    <w:rsid w:val="00491EDB"/>
    <w:rsid w:val="004A5A9E"/>
    <w:rsid w:val="004B2A6F"/>
    <w:rsid w:val="004B7C89"/>
    <w:rsid w:val="004C2A36"/>
    <w:rsid w:val="004D0718"/>
    <w:rsid w:val="004D4FB0"/>
    <w:rsid w:val="0052337C"/>
    <w:rsid w:val="00525D2F"/>
    <w:rsid w:val="0053372D"/>
    <w:rsid w:val="0054589F"/>
    <w:rsid w:val="00551242"/>
    <w:rsid w:val="00552EFA"/>
    <w:rsid w:val="00553C57"/>
    <w:rsid w:val="00595A80"/>
    <w:rsid w:val="005B544F"/>
    <w:rsid w:val="005E2DC8"/>
    <w:rsid w:val="0060283C"/>
    <w:rsid w:val="00610EDA"/>
    <w:rsid w:val="0061299E"/>
    <w:rsid w:val="00632AB4"/>
    <w:rsid w:val="00644EBE"/>
    <w:rsid w:val="00654D35"/>
    <w:rsid w:val="00664C99"/>
    <w:rsid w:val="00674D8C"/>
    <w:rsid w:val="00676020"/>
    <w:rsid w:val="006A7B07"/>
    <w:rsid w:val="006C07A0"/>
    <w:rsid w:val="006E08B1"/>
    <w:rsid w:val="006F75B6"/>
    <w:rsid w:val="00752319"/>
    <w:rsid w:val="00754A44"/>
    <w:rsid w:val="00783695"/>
    <w:rsid w:val="0079163B"/>
    <w:rsid w:val="00793FBB"/>
    <w:rsid w:val="007956B3"/>
    <w:rsid w:val="00795C67"/>
    <w:rsid w:val="007B0FA7"/>
    <w:rsid w:val="007B21F6"/>
    <w:rsid w:val="007E29CD"/>
    <w:rsid w:val="00813BBD"/>
    <w:rsid w:val="0081436D"/>
    <w:rsid w:val="00827F4D"/>
    <w:rsid w:val="008463BB"/>
    <w:rsid w:val="00863226"/>
    <w:rsid w:val="0086547A"/>
    <w:rsid w:val="00872B79"/>
    <w:rsid w:val="008C7B8F"/>
    <w:rsid w:val="00902137"/>
    <w:rsid w:val="00904948"/>
    <w:rsid w:val="00931006"/>
    <w:rsid w:val="0094301F"/>
    <w:rsid w:val="00946F2F"/>
    <w:rsid w:val="009543C2"/>
    <w:rsid w:val="00970669"/>
    <w:rsid w:val="00980323"/>
    <w:rsid w:val="009845DB"/>
    <w:rsid w:val="00996A77"/>
    <w:rsid w:val="009A03BB"/>
    <w:rsid w:val="009E3820"/>
    <w:rsid w:val="00A13A99"/>
    <w:rsid w:val="00A56746"/>
    <w:rsid w:val="00A76944"/>
    <w:rsid w:val="00A965B3"/>
    <w:rsid w:val="00AC48B5"/>
    <w:rsid w:val="00AE0030"/>
    <w:rsid w:val="00AE30E2"/>
    <w:rsid w:val="00AF07B5"/>
    <w:rsid w:val="00AF408B"/>
    <w:rsid w:val="00B2140B"/>
    <w:rsid w:val="00B347A6"/>
    <w:rsid w:val="00B3761A"/>
    <w:rsid w:val="00B42534"/>
    <w:rsid w:val="00B45348"/>
    <w:rsid w:val="00BC3D59"/>
    <w:rsid w:val="00BD2CA6"/>
    <w:rsid w:val="00BF5A6B"/>
    <w:rsid w:val="00C34FA4"/>
    <w:rsid w:val="00C36105"/>
    <w:rsid w:val="00C438FD"/>
    <w:rsid w:val="00C4663A"/>
    <w:rsid w:val="00C56CB2"/>
    <w:rsid w:val="00C56D88"/>
    <w:rsid w:val="00C6337C"/>
    <w:rsid w:val="00C8750B"/>
    <w:rsid w:val="00CA394C"/>
    <w:rsid w:val="00CC1BAF"/>
    <w:rsid w:val="00CE19C3"/>
    <w:rsid w:val="00D009C4"/>
    <w:rsid w:val="00D21ED8"/>
    <w:rsid w:val="00D315A7"/>
    <w:rsid w:val="00D34F89"/>
    <w:rsid w:val="00D400B3"/>
    <w:rsid w:val="00D40DDD"/>
    <w:rsid w:val="00D47119"/>
    <w:rsid w:val="00D5364D"/>
    <w:rsid w:val="00D602FB"/>
    <w:rsid w:val="00D77202"/>
    <w:rsid w:val="00D8328F"/>
    <w:rsid w:val="00D87174"/>
    <w:rsid w:val="00DC402A"/>
    <w:rsid w:val="00DD2D6C"/>
    <w:rsid w:val="00E264C4"/>
    <w:rsid w:val="00E32D90"/>
    <w:rsid w:val="00E34635"/>
    <w:rsid w:val="00E61AE5"/>
    <w:rsid w:val="00E66800"/>
    <w:rsid w:val="00E7583B"/>
    <w:rsid w:val="00E94FD7"/>
    <w:rsid w:val="00EA0B67"/>
    <w:rsid w:val="00EA11C7"/>
    <w:rsid w:val="00EB026F"/>
    <w:rsid w:val="00EB5D24"/>
    <w:rsid w:val="00ED2807"/>
    <w:rsid w:val="00EF2351"/>
    <w:rsid w:val="00EF44C2"/>
    <w:rsid w:val="00F048F2"/>
    <w:rsid w:val="00F06904"/>
    <w:rsid w:val="00F24080"/>
    <w:rsid w:val="00F36B14"/>
    <w:rsid w:val="00F37C7A"/>
    <w:rsid w:val="00F433BB"/>
    <w:rsid w:val="00F47ED6"/>
    <w:rsid w:val="00F94582"/>
    <w:rsid w:val="00F95B12"/>
    <w:rsid w:val="00FA08A8"/>
    <w:rsid w:val="00FD0AA6"/>
    <w:rsid w:val="00FE07AF"/>
    <w:rsid w:val="00FE2A58"/>
    <w:rsid w:val="00FE7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232C5C0-DBBA-4115-83EE-93710C59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9C4"/>
    <w:pPr>
      <w:suppressAutoHyphens/>
      <w:spacing w:after="200" w:line="276" w:lineRule="auto"/>
    </w:pPr>
    <w:rPr>
      <w:rFonts w:ascii="Calibri" w:eastAsia="Calibri" w:hAnsi="Calibri"/>
      <w:sz w:val="22"/>
      <w:szCs w:val="22"/>
      <w:lang w:eastAsia="zh-C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Arial Unicode MS" w:hAnsi="Times New Roman" w:cs="Times New Roman" w:hint="default"/>
      <w:b/>
      <w:color w:val="auto"/>
      <w:kern w:val="1"/>
      <w:sz w:val="24"/>
      <w:szCs w:val="24"/>
      <w:lang w:eastAsia="ar-SA"/>
    </w:rPr>
  </w:style>
  <w:style w:type="character" w:customStyle="1" w:styleId="WW8Num2z0">
    <w:name w:val="WW8Num2z0"/>
    <w:rPr>
      <w:rFonts w:ascii="Times New Roman" w:eastAsia="Arial Unicode MS" w:hAnsi="Times New Roman" w:cs="Times New Roman"/>
      <w:kern w:val="1"/>
      <w:sz w:val="24"/>
      <w:szCs w:val="24"/>
      <w:lang w:eastAsia="ar-SA"/>
    </w:rPr>
  </w:style>
  <w:style w:type="character" w:customStyle="1" w:styleId="WW8Num3z0">
    <w:name w:val="WW8Num3z0"/>
  </w:style>
  <w:style w:type="character" w:customStyle="1" w:styleId="WW8Num4z0">
    <w:name w:val="WW8Num4z0"/>
    <w:rPr>
      <w:rFonts w:ascii="Times New Roman" w:eastAsia="Arial Unicode MS" w:hAnsi="Times New Roman" w:cs="Times New Roman"/>
      <w:kern w:val="1"/>
      <w:sz w:val="24"/>
      <w:szCs w:val="24"/>
      <w:lang w:eastAsia="ar-SA"/>
    </w:rPr>
  </w:style>
  <w:style w:type="character" w:customStyle="1" w:styleId="WW8Num5z0">
    <w:name w:val="WW8Num5z0"/>
    <w:rPr>
      <w:rFonts w:ascii="Times New Roman" w:eastAsia="Arial Unicode MS" w:hAnsi="Times New Roman" w:cs="Times New Roman"/>
      <w:kern w:val="1"/>
      <w:sz w:val="24"/>
      <w:szCs w:val="24"/>
      <w:lang w:eastAsia="ar-SA"/>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4"/>
      <w:szCs w:val="24"/>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Arial Unicode MS" w:hAnsi="Times New Roman" w:cs="Times New Roman"/>
      <w:kern w:val="1"/>
      <w:sz w:val="24"/>
      <w:szCs w:val="24"/>
      <w:lang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Arial Unicode MS" w:hAnsi="Times New Roman" w:cs="Times New Roman"/>
      <w:kern w:val="1"/>
      <w:sz w:val="24"/>
      <w:szCs w:val="24"/>
      <w:lang w:eastAsia="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Arial Unicode MS" w:hAnsi="Times New Roman" w:cs="Times New Roman" w:hint="default"/>
      <w:kern w:val="1"/>
      <w:sz w:val="24"/>
      <w:szCs w:val="24"/>
      <w:lang w:eastAsia="ar-S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customStyle="1" w:styleId="TextbublinyChar">
    <w:name w:val="Text bubliny Char"/>
    <w:rPr>
      <w:rFonts w:ascii="Tahoma" w:hAnsi="Tahoma" w:cs="Tahoma"/>
      <w:sz w:val="16"/>
      <w:szCs w:val="16"/>
    </w:rPr>
  </w:style>
  <w:style w:type="character" w:customStyle="1" w:styleId="ZkladntextChar">
    <w:name w:val="Základní text Char"/>
    <w:rPr>
      <w:rFonts w:ascii="Times New Roman" w:eastAsia="Arial Unicode MS" w:hAnsi="Times New Roman" w:cs="Times New Roman"/>
      <w:kern w:val="1"/>
      <w:sz w:val="24"/>
      <w:szCs w:val="24"/>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widowControl w:val="0"/>
      <w:spacing w:after="120" w:line="240" w:lineRule="auto"/>
    </w:pPr>
    <w:rPr>
      <w:rFonts w:ascii="Times New Roman" w:eastAsia="Arial Unicode MS" w:hAnsi="Times New Roman"/>
      <w:kern w:val="1"/>
      <w:sz w:val="24"/>
      <w:szCs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Odstavecseseznamem">
    <w:name w:val="List Paragraph"/>
    <w:aliases w:val="Odstavec se seznamem a odrážkou,1 úroveň Odstavec se seznamem,List Paragraph (Czech Tourism),Nad,List Paragraph,Odstavec cíl se seznamem,Odstavec se seznamem5,Odstavec_muj,Odrážky,Conclusion de partie,Styl2"/>
    <w:basedOn w:val="Normln"/>
    <w:link w:val="OdstavecseseznamemChar"/>
    <w:uiPriority w:val="34"/>
    <w:qFormat/>
    <w:pPr>
      <w:ind w:left="708"/>
    </w:p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odstavecseseznamem1">
    <w:name w:val="odstavecseseznamem1"/>
    <w:basedOn w:val="Normln"/>
    <w:rsid w:val="00BD2CA6"/>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uiPriority w:val="99"/>
    <w:semiHidden/>
    <w:unhideWhenUsed/>
    <w:rsid w:val="00BF5A6B"/>
    <w:rPr>
      <w:sz w:val="16"/>
      <w:szCs w:val="16"/>
    </w:rPr>
  </w:style>
  <w:style w:type="paragraph" w:styleId="Textkomente">
    <w:name w:val="annotation text"/>
    <w:basedOn w:val="Normln"/>
    <w:link w:val="TextkomenteChar"/>
    <w:uiPriority w:val="99"/>
    <w:semiHidden/>
    <w:unhideWhenUsed/>
    <w:rsid w:val="00BF5A6B"/>
    <w:rPr>
      <w:sz w:val="20"/>
      <w:szCs w:val="20"/>
      <w:lang w:val="x-none"/>
    </w:rPr>
  </w:style>
  <w:style w:type="character" w:customStyle="1" w:styleId="TextkomenteChar">
    <w:name w:val="Text komentáře Char"/>
    <w:link w:val="Textkomente"/>
    <w:uiPriority w:val="99"/>
    <w:semiHidden/>
    <w:rsid w:val="00BF5A6B"/>
    <w:rPr>
      <w:rFonts w:ascii="Calibri" w:eastAsia="Calibri" w:hAnsi="Calibri"/>
      <w:lang w:eastAsia="zh-CN"/>
    </w:rPr>
  </w:style>
  <w:style w:type="paragraph" w:styleId="Pedmtkomente">
    <w:name w:val="annotation subject"/>
    <w:basedOn w:val="Textkomente"/>
    <w:next w:val="Textkomente"/>
    <w:link w:val="PedmtkomenteChar"/>
    <w:uiPriority w:val="99"/>
    <w:semiHidden/>
    <w:unhideWhenUsed/>
    <w:rsid w:val="00BF5A6B"/>
    <w:rPr>
      <w:b/>
      <w:bCs/>
    </w:rPr>
  </w:style>
  <w:style w:type="character" w:customStyle="1" w:styleId="PedmtkomenteChar">
    <w:name w:val="Předmět komentáře Char"/>
    <w:link w:val="Pedmtkomente"/>
    <w:uiPriority w:val="99"/>
    <w:semiHidden/>
    <w:rsid w:val="00BF5A6B"/>
    <w:rPr>
      <w:rFonts w:ascii="Calibri" w:eastAsia="Calibri" w:hAnsi="Calibri"/>
      <w:b/>
      <w:bCs/>
      <w:lang w:eastAsia="zh-CN"/>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link w:val="Odstavecseseznamem"/>
    <w:uiPriority w:val="34"/>
    <w:locked/>
    <w:rsid w:val="00FE2A58"/>
    <w:rPr>
      <w:rFonts w:ascii="Calibri" w:eastAsia="Calibri" w:hAnsi="Calibri"/>
      <w:sz w:val="22"/>
      <w:szCs w:val="22"/>
      <w:lang w:eastAsia="zh-CN"/>
    </w:rPr>
  </w:style>
  <w:style w:type="paragraph" w:styleId="Revize">
    <w:name w:val="Revision"/>
    <w:hidden/>
    <w:uiPriority w:val="99"/>
    <w:semiHidden/>
    <w:rsid w:val="00827F4D"/>
    <w:rPr>
      <w:rFonts w:ascii="Calibri" w:eastAsia="Calibri" w:hAnsi="Calibri"/>
      <w:sz w:val="22"/>
      <w:szCs w:val="22"/>
      <w:lang w:eastAsia="zh-CN"/>
    </w:rPr>
  </w:style>
  <w:style w:type="character" w:styleId="Hypertextovodkaz">
    <w:name w:val="Hyperlink"/>
    <w:uiPriority w:val="99"/>
    <w:unhideWhenUsed/>
    <w:rsid w:val="00A76944"/>
    <w:rPr>
      <w:color w:val="0563C1"/>
      <w:u w:val="single"/>
    </w:rPr>
  </w:style>
  <w:style w:type="character" w:customStyle="1" w:styleId="Nevyeenzmnka">
    <w:name w:val="Nevyřešená zmínka"/>
    <w:uiPriority w:val="99"/>
    <w:semiHidden/>
    <w:unhideWhenUsed/>
    <w:rsid w:val="00A76944"/>
    <w:rPr>
      <w:color w:val="605E5C"/>
      <w:shd w:val="clear" w:color="auto" w:fill="E1DFDD"/>
    </w:rPr>
  </w:style>
  <w:style w:type="paragraph" w:styleId="Zhlav">
    <w:name w:val="header"/>
    <w:basedOn w:val="Normln"/>
    <w:link w:val="ZhlavChar"/>
    <w:uiPriority w:val="99"/>
    <w:unhideWhenUsed/>
    <w:rsid w:val="0053372D"/>
    <w:pPr>
      <w:tabs>
        <w:tab w:val="center" w:pos="4536"/>
        <w:tab w:val="right" w:pos="9072"/>
      </w:tabs>
    </w:pPr>
  </w:style>
  <w:style w:type="character" w:customStyle="1" w:styleId="ZhlavChar">
    <w:name w:val="Záhlaví Char"/>
    <w:link w:val="Zhlav"/>
    <w:uiPriority w:val="99"/>
    <w:rsid w:val="0053372D"/>
    <w:rPr>
      <w:rFonts w:ascii="Calibri" w:eastAsia="Calibri" w:hAnsi="Calibri"/>
      <w:sz w:val="22"/>
      <w:szCs w:val="22"/>
      <w:lang w:eastAsia="zh-CN"/>
    </w:rPr>
  </w:style>
  <w:style w:type="paragraph" w:styleId="Zpat">
    <w:name w:val="footer"/>
    <w:basedOn w:val="Normln"/>
    <w:link w:val="ZpatChar"/>
    <w:uiPriority w:val="99"/>
    <w:unhideWhenUsed/>
    <w:rsid w:val="0053372D"/>
    <w:pPr>
      <w:tabs>
        <w:tab w:val="center" w:pos="4536"/>
        <w:tab w:val="right" w:pos="9072"/>
      </w:tabs>
    </w:pPr>
  </w:style>
  <w:style w:type="character" w:customStyle="1" w:styleId="ZpatChar">
    <w:name w:val="Zápatí Char"/>
    <w:link w:val="Zpat"/>
    <w:uiPriority w:val="99"/>
    <w:rsid w:val="0053372D"/>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730">
      <w:bodyDiv w:val="1"/>
      <w:marLeft w:val="0"/>
      <w:marRight w:val="0"/>
      <w:marTop w:val="0"/>
      <w:marBottom w:val="0"/>
      <w:divBdr>
        <w:top w:val="none" w:sz="0" w:space="0" w:color="auto"/>
        <w:left w:val="none" w:sz="0" w:space="0" w:color="auto"/>
        <w:bottom w:val="none" w:sz="0" w:space="0" w:color="auto"/>
        <w:right w:val="none" w:sz="0" w:space="0" w:color="auto"/>
      </w:divBdr>
    </w:div>
    <w:div w:id="33701608">
      <w:bodyDiv w:val="1"/>
      <w:marLeft w:val="0"/>
      <w:marRight w:val="0"/>
      <w:marTop w:val="0"/>
      <w:marBottom w:val="0"/>
      <w:divBdr>
        <w:top w:val="none" w:sz="0" w:space="0" w:color="auto"/>
        <w:left w:val="none" w:sz="0" w:space="0" w:color="auto"/>
        <w:bottom w:val="none" w:sz="0" w:space="0" w:color="auto"/>
        <w:right w:val="none" w:sz="0" w:space="0" w:color="auto"/>
      </w:divBdr>
    </w:div>
    <w:div w:id="104152942">
      <w:bodyDiv w:val="1"/>
      <w:marLeft w:val="0"/>
      <w:marRight w:val="0"/>
      <w:marTop w:val="0"/>
      <w:marBottom w:val="0"/>
      <w:divBdr>
        <w:top w:val="none" w:sz="0" w:space="0" w:color="auto"/>
        <w:left w:val="none" w:sz="0" w:space="0" w:color="auto"/>
        <w:bottom w:val="none" w:sz="0" w:space="0" w:color="auto"/>
        <w:right w:val="none" w:sz="0" w:space="0" w:color="auto"/>
      </w:divBdr>
    </w:div>
    <w:div w:id="107167982">
      <w:bodyDiv w:val="1"/>
      <w:marLeft w:val="0"/>
      <w:marRight w:val="0"/>
      <w:marTop w:val="0"/>
      <w:marBottom w:val="0"/>
      <w:divBdr>
        <w:top w:val="none" w:sz="0" w:space="0" w:color="auto"/>
        <w:left w:val="none" w:sz="0" w:space="0" w:color="auto"/>
        <w:bottom w:val="none" w:sz="0" w:space="0" w:color="auto"/>
        <w:right w:val="none" w:sz="0" w:space="0" w:color="auto"/>
      </w:divBdr>
    </w:div>
    <w:div w:id="28215658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97826570">
      <w:bodyDiv w:val="1"/>
      <w:marLeft w:val="0"/>
      <w:marRight w:val="0"/>
      <w:marTop w:val="0"/>
      <w:marBottom w:val="0"/>
      <w:divBdr>
        <w:top w:val="none" w:sz="0" w:space="0" w:color="auto"/>
        <w:left w:val="none" w:sz="0" w:space="0" w:color="auto"/>
        <w:bottom w:val="none" w:sz="0" w:space="0" w:color="auto"/>
        <w:right w:val="none" w:sz="0" w:space="0" w:color="auto"/>
      </w:divBdr>
    </w:div>
    <w:div w:id="503009605">
      <w:bodyDiv w:val="1"/>
      <w:marLeft w:val="0"/>
      <w:marRight w:val="0"/>
      <w:marTop w:val="0"/>
      <w:marBottom w:val="0"/>
      <w:divBdr>
        <w:top w:val="none" w:sz="0" w:space="0" w:color="auto"/>
        <w:left w:val="none" w:sz="0" w:space="0" w:color="auto"/>
        <w:bottom w:val="none" w:sz="0" w:space="0" w:color="auto"/>
        <w:right w:val="none" w:sz="0" w:space="0" w:color="auto"/>
      </w:divBdr>
    </w:div>
    <w:div w:id="703529379">
      <w:bodyDiv w:val="1"/>
      <w:marLeft w:val="0"/>
      <w:marRight w:val="0"/>
      <w:marTop w:val="0"/>
      <w:marBottom w:val="0"/>
      <w:divBdr>
        <w:top w:val="none" w:sz="0" w:space="0" w:color="auto"/>
        <w:left w:val="none" w:sz="0" w:space="0" w:color="auto"/>
        <w:bottom w:val="none" w:sz="0" w:space="0" w:color="auto"/>
        <w:right w:val="none" w:sz="0" w:space="0" w:color="auto"/>
      </w:divBdr>
    </w:div>
    <w:div w:id="708335392">
      <w:bodyDiv w:val="1"/>
      <w:marLeft w:val="0"/>
      <w:marRight w:val="0"/>
      <w:marTop w:val="0"/>
      <w:marBottom w:val="0"/>
      <w:divBdr>
        <w:top w:val="none" w:sz="0" w:space="0" w:color="auto"/>
        <w:left w:val="none" w:sz="0" w:space="0" w:color="auto"/>
        <w:bottom w:val="none" w:sz="0" w:space="0" w:color="auto"/>
        <w:right w:val="none" w:sz="0" w:space="0" w:color="auto"/>
      </w:divBdr>
    </w:div>
    <w:div w:id="744031611">
      <w:bodyDiv w:val="1"/>
      <w:marLeft w:val="0"/>
      <w:marRight w:val="0"/>
      <w:marTop w:val="0"/>
      <w:marBottom w:val="0"/>
      <w:divBdr>
        <w:top w:val="none" w:sz="0" w:space="0" w:color="auto"/>
        <w:left w:val="none" w:sz="0" w:space="0" w:color="auto"/>
        <w:bottom w:val="none" w:sz="0" w:space="0" w:color="auto"/>
        <w:right w:val="none" w:sz="0" w:space="0" w:color="auto"/>
      </w:divBdr>
    </w:div>
    <w:div w:id="830604268">
      <w:bodyDiv w:val="1"/>
      <w:marLeft w:val="0"/>
      <w:marRight w:val="0"/>
      <w:marTop w:val="0"/>
      <w:marBottom w:val="0"/>
      <w:divBdr>
        <w:top w:val="none" w:sz="0" w:space="0" w:color="auto"/>
        <w:left w:val="none" w:sz="0" w:space="0" w:color="auto"/>
        <w:bottom w:val="none" w:sz="0" w:space="0" w:color="auto"/>
        <w:right w:val="none" w:sz="0" w:space="0" w:color="auto"/>
      </w:divBdr>
    </w:div>
    <w:div w:id="833491098">
      <w:bodyDiv w:val="1"/>
      <w:marLeft w:val="0"/>
      <w:marRight w:val="0"/>
      <w:marTop w:val="0"/>
      <w:marBottom w:val="0"/>
      <w:divBdr>
        <w:top w:val="none" w:sz="0" w:space="0" w:color="auto"/>
        <w:left w:val="none" w:sz="0" w:space="0" w:color="auto"/>
        <w:bottom w:val="none" w:sz="0" w:space="0" w:color="auto"/>
        <w:right w:val="none" w:sz="0" w:space="0" w:color="auto"/>
      </w:divBdr>
    </w:div>
    <w:div w:id="915363573">
      <w:bodyDiv w:val="1"/>
      <w:marLeft w:val="0"/>
      <w:marRight w:val="0"/>
      <w:marTop w:val="0"/>
      <w:marBottom w:val="0"/>
      <w:divBdr>
        <w:top w:val="none" w:sz="0" w:space="0" w:color="auto"/>
        <w:left w:val="none" w:sz="0" w:space="0" w:color="auto"/>
        <w:bottom w:val="none" w:sz="0" w:space="0" w:color="auto"/>
        <w:right w:val="none" w:sz="0" w:space="0" w:color="auto"/>
      </w:divBdr>
    </w:div>
    <w:div w:id="922572722">
      <w:bodyDiv w:val="1"/>
      <w:marLeft w:val="0"/>
      <w:marRight w:val="0"/>
      <w:marTop w:val="0"/>
      <w:marBottom w:val="0"/>
      <w:divBdr>
        <w:top w:val="none" w:sz="0" w:space="0" w:color="auto"/>
        <w:left w:val="none" w:sz="0" w:space="0" w:color="auto"/>
        <w:bottom w:val="none" w:sz="0" w:space="0" w:color="auto"/>
        <w:right w:val="none" w:sz="0" w:space="0" w:color="auto"/>
      </w:divBdr>
    </w:div>
    <w:div w:id="949237750">
      <w:bodyDiv w:val="1"/>
      <w:marLeft w:val="0"/>
      <w:marRight w:val="0"/>
      <w:marTop w:val="0"/>
      <w:marBottom w:val="0"/>
      <w:divBdr>
        <w:top w:val="none" w:sz="0" w:space="0" w:color="auto"/>
        <w:left w:val="none" w:sz="0" w:space="0" w:color="auto"/>
        <w:bottom w:val="none" w:sz="0" w:space="0" w:color="auto"/>
        <w:right w:val="none" w:sz="0" w:space="0" w:color="auto"/>
      </w:divBdr>
    </w:div>
    <w:div w:id="1005280411">
      <w:bodyDiv w:val="1"/>
      <w:marLeft w:val="0"/>
      <w:marRight w:val="0"/>
      <w:marTop w:val="0"/>
      <w:marBottom w:val="0"/>
      <w:divBdr>
        <w:top w:val="none" w:sz="0" w:space="0" w:color="auto"/>
        <w:left w:val="none" w:sz="0" w:space="0" w:color="auto"/>
        <w:bottom w:val="none" w:sz="0" w:space="0" w:color="auto"/>
        <w:right w:val="none" w:sz="0" w:space="0" w:color="auto"/>
      </w:divBdr>
    </w:div>
    <w:div w:id="1098330842">
      <w:bodyDiv w:val="1"/>
      <w:marLeft w:val="0"/>
      <w:marRight w:val="0"/>
      <w:marTop w:val="0"/>
      <w:marBottom w:val="0"/>
      <w:divBdr>
        <w:top w:val="none" w:sz="0" w:space="0" w:color="auto"/>
        <w:left w:val="none" w:sz="0" w:space="0" w:color="auto"/>
        <w:bottom w:val="none" w:sz="0" w:space="0" w:color="auto"/>
        <w:right w:val="none" w:sz="0" w:space="0" w:color="auto"/>
      </w:divBdr>
    </w:div>
    <w:div w:id="1129934165">
      <w:bodyDiv w:val="1"/>
      <w:marLeft w:val="0"/>
      <w:marRight w:val="0"/>
      <w:marTop w:val="0"/>
      <w:marBottom w:val="0"/>
      <w:divBdr>
        <w:top w:val="none" w:sz="0" w:space="0" w:color="auto"/>
        <w:left w:val="none" w:sz="0" w:space="0" w:color="auto"/>
        <w:bottom w:val="none" w:sz="0" w:space="0" w:color="auto"/>
        <w:right w:val="none" w:sz="0" w:space="0" w:color="auto"/>
      </w:divBdr>
    </w:div>
    <w:div w:id="1285308165">
      <w:bodyDiv w:val="1"/>
      <w:marLeft w:val="0"/>
      <w:marRight w:val="0"/>
      <w:marTop w:val="0"/>
      <w:marBottom w:val="0"/>
      <w:divBdr>
        <w:top w:val="none" w:sz="0" w:space="0" w:color="auto"/>
        <w:left w:val="none" w:sz="0" w:space="0" w:color="auto"/>
        <w:bottom w:val="none" w:sz="0" w:space="0" w:color="auto"/>
        <w:right w:val="none" w:sz="0" w:space="0" w:color="auto"/>
      </w:divBdr>
    </w:div>
    <w:div w:id="1293099260">
      <w:bodyDiv w:val="1"/>
      <w:marLeft w:val="0"/>
      <w:marRight w:val="0"/>
      <w:marTop w:val="0"/>
      <w:marBottom w:val="0"/>
      <w:divBdr>
        <w:top w:val="none" w:sz="0" w:space="0" w:color="auto"/>
        <w:left w:val="none" w:sz="0" w:space="0" w:color="auto"/>
        <w:bottom w:val="none" w:sz="0" w:space="0" w:color="auto"/>
        <w:right w:val="none" w:sz="0" w:space="0" w:color="auto"/>
      </w:divBdr>
    </w:div>
    <w:div w:id="1370032821">
      <w:bodyDiv w:val="1"/>
      <w:marLeft w:val="0"/>
      <w:marRight w:val="0"/>
      <w:marTop w:val="0"/>
      <w:marBottom w:val="0"/>
      <w:divBdr>
        <w:top w:val="none" w:sz="0" w:space="0" w:color="auto"/>
        <w:left w:val="none" w:sz="0" w:space="0" w:color="auto"/>
        <w:bottom w:val="none" w:sz="0" w:space="0" w:color="auto"/>
        <w:right w:val="none" w:sz="0" w:space="0" w:color="auto"/>
      </w:divBdr>
    </w:div>
    <w:div w:id="1520385934">
      <w:bodyDiv w:val="1"/>
      <w:marLeft w:val="0"/>
      <w:marRight w:val="0"/>
      <w:marTop w:val="0"/>
      <w:marBottom w:val="0"/>
      <w:divBdr>
        <w:top w:val="none" w:sz="0" w:space="0" w:color="auto"/>
        <w:left w:val="none" w:sz="0" w:space="0" w:color="auto"/>
        <w:bottom w:val="none" w:sz="0" w:space="0" w:color="auto"/>
        <w:right w:val="none" w:sz="0" w:space="0" w:color="auto"/>
      </w:divBdr>
    </w:div>
    <w:div w:id="1542010556">
      <w:bodyDiv w:val="1"/>
      <w:marLeft w:val="0"/>
      <w:marRight w:val="0"/>
      <w:marTop w:val="0"/>
      <w:marBottom w:val="0"/>
      <w:divBdr>
        <w:top w:val="none" w:sz="0" w:space="0" w:color="auto"/>
        <w:left w:val="none" w:sz="0" w:space="0" w:color="auto"/>
        <w:bottom w:val="none" w:sz="0" w:space="0" w:color="auto"/>
        <w:right w:val="none" w:sz="0" w:space="0" w:color="auto"/>
      </w:divBdr>
    </w:div>
    <w:div w:id="1563180421">
      <w:bodyDiv w:val="1"/>
      <w:marLeft w:val="0"/>
      <w:marRight w:val="0"/>
      <w:marTop w:val="0"/>
      <w:marBottom w:val="0"/>
      <w:divBdr>
        <w:top w:val="none" w:sz="0" w:space="0" w:color="auto"/>
        <w:left w:val="none" w:sz="0" w:space="0" w:color="auto"/>
        <w:bottom w:val="none" w:sz="0" w:space="0" w:color="auto"/>
        <w:right w:val="none" w:sz="0" w:space="0" w:color="auto"/>
      </w:divBdr>
    </w:div>
    <w:div w:id="1586039449">
      <w:bodyDiv w:val="1"/>
      <w:marLeft w:val="0"/>
      <w:marRight w:val="0"/>
      <w:marTop w:val="0"/>
      <w:marBottom w:val="0"/>
      <w:divBdr>
        <w:top w:val="none" w:sz="0" w:space="0" w:color="auto"/>
        <w:left w:val="none" w:sz="0" w:space="0" w:color="auto"/>
        <w:bottom w:val="none" w:sz="0" w:space="0" w:color="auto"/>
        <w:right w:val="none" w:sz="0" w:space="0" w:color="auto"/>
      </w:divBdr>
    </w:div>
    <w:div w:id="1598557043">
      <w:bodyDiv w:val="1"/>
      <w:marLeft w:val="0"/>
      <w:marRight w:val="0"/>
      <w:marTop w:val="0"/>
      <w:marBottom w:val="0"/>
      <w:divBdr>
        <w:top w:val="none" w:sz="0" w:space="0" w:color="auto"/>
        <w:left w:val="none" w:sz="0" w:space="0" w:color="auto"/>
        <w:bottom w:val="none" w:sz="0" w:space="0" w:color="auto"/>
        <w:right w:val="none" w:sz="0" w:space="0" w:color="auto"/>
      </w:divBdr>
    </w:div>
    <w:div w:id="1616449779">
      <w:bodyDiv w:val="1"/>
      <w:marLeft w:val="0"/>
      <w:marRight w:val="0"/>
      <w:marTop w:val="0"/>
      <w:marBottom w:val="0"/>
      <w:divBdr>
        <w:top w:val="none" w:sz="0" w:space="0" w:color="auto"/>
        <w:left w:val="none" w:sz="0" w:space="0" w:color="auto"/>
        <w:bottom w:val="none" w:sz="0" w:space="0" w:color="auto"/>
        <w:right w:val="none" w:sz="0" w:space="0" w:color="auto"/>
      </w:divBdr>
    </w:div>
    <w:div w:id="1733889796">
      <w:bodyDiv w:val="1"/>
      <w:marLeft w:val="0"/>
      <w:marRight w:val="0"/>
      <w:marTop w:val="0"/>
      <w:marBottom w:val="0"/>
      <w:divBdr>
        <w:top w:val="none" w:sz="0" w:space="0" w:color="auto"/>
        <w:left w:val="none" w:sz="0" w:space="0" w:color="auto"/>
        <w:bottom w:val="none" w:sz="0" w:space="0" w:color="auto"/>
        <w:right w:val="none" w:sz="0" w:space="0" w:color="auto"/>
      </w:divBdr>
    </w:div>
    <w:div w:id="1760908896">
      <w:bodyDiv w:val="1"/>
      <w:marLeft w:val="0"/>
      <w:marRight w:val="0"/>
      <w:marTop w:val="0"/>
      <w:marBottom w:val="0"/>
      <w:divBdr>
        <w:top w:val="none" w:sz="0" w:space="0" w:color="auto"/>
        <w:left w:val="none" w:sz="0" w:space="0" w:color="auto"/>
        <w:bottom w:val="none" w:sz="0" w:space="0" w:color="auto"/>
        <w:right w:val="none" w:sz="0" w:space="0" w:color="auto"/>
      </w:divBdr>
      <w:divsChild>
        <w:div w:id="1164780085">
          <w:marLeft w:val="0"/>
          <w:marRight w:val="0"/>
          <w:marTop w:val="0"/>
          <w:marBottom w:val="0"/>
          <w:divBdr>
            <w:top w:val="none" w:sz="0" w:space="0" w:color="auto"/>
            <w:left w:val="none" w:sz="0" w:space="0" w:color="auto"/>
            <w:bottom w:val="none" w:sz="0" w:space="0" w:color="auto"/>
            <w:right w:val="none" w:sz="0" w:space="0" w:color="auto"/>
          </w:divBdr>
          <w:divsChild>
            <w:div w:id="1833795224">
              <w:marLeft w:val="0"/>
              <w:marRight w:val="0"/>
              <w:marTop w:val="0"/>
              <w:marBottom w:val="0"/>
              <w:divBdr>
                <w:top w:val="none" w:sz="0" w:space="0" w:color="auto"/>
                <w:left w:val="none" w:sz="0" w:space="0" w:color="auto"/>
                <w:bottom w:val="none" w:sz="0" w:space="0" w:color="auto"/>
                <w:right w:val="none" w:sz="0" w:space="0" w:color="auto"/>
              </w:divBdr>
              <w:divsChild>
                <w:div w:id="14459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9091">
      <w:bodyDiv w:val="1"/>
      <w:marLeft w:val="0"/>
      <w:marRight w:val="0"/>
      <w:marTop w:val="0"/>
      <w:marBottom w:val="0"/>
      <w:divBdr>
        <w:top w:val="none" w:sz="0" w:space="0" w:color="auto"/>
        <w:left w:val="none" w:sz="0" w:space="0" w:color="auto"/>
        <w:bottom w:val="none" w:sz="0" w:space="0" w:color="auto"/>
        <w:right w:val="none" w:sz="0" w:space="0" w:color="auto"/>
      </w:divBdr>
    </w:div>
    <w:div w:id="1825505507">
      <w:bodyDiv w:val="1"/>
      <w:marLeft w:val="0"/>
      <w:marRight w:val="0"/>
      <w:marTop w:val="0"/>
      <w:marBottom w:val="0"/>
      <w:divBdr>
        <w:top w:val="none" w:sz="0" w:space="0" w:color="auto"/>
        <w:left w:val="none" w:sz="0" w:space="0" w:color="auto"/>
        <w:bottom w:val="none" w:sz="0" w:space="0" w:color="auto"/>
        <w:right w:val="none" w:sz="0" w:space="0" w:color="auto"/>
      </w:divBdr>
    </w:div>
    <w:div w:id="1843813193">
      <w:bodyDiv w:val="1"/>
      <w:marLeft w:val="0"/>
      <w:marRight w:val="0"/>
      <w:marTop w:val="0"/>
      <w:marBottom w:val="0"/>
      <w:divBdr>
        <w:top w:val="none" w:sz="0" w:space="0" w:color="auto"/>
        <w:left w:val="none" w:sz="0" w:space="0" w:color="auto"/>
        <w:bottom w:val="none" w:sz="0" w:space="0" w:color="auto"/>
        <w:right w:val="none" w:sz="0" w:space="0" w:color="auto"/>
      </w:divBdr>
    </w:div>
    <w:div w:id="1847281606">
      <w:bodyDiv w:val="1"/>
      <w:marLeft w:val="0"/>
      <w:marRight w:val="0"/>
      <w:marTop w:val="0"/>
      <w:marBottom w:val="0"/>
      <w:divBdr>
        <w:top w:val="none" w:sz="0" w:space="0" w:color="auto"/>
        <w:left w:val="none" w:sz="0" w:space="0" w:color="auto"/>
        <w:bottom w:val="none" w:sz="0" w:space="0" w:color="auto"/>
        <w:right w:val="none" w:sz="0" w:space="0" w:color="auto"/>
      </w:divBdr>
    </w:div>
    <w:div w:id="1888951757">
      <w:bodyDiv w:val="1"/>
      <w:marLeft w:val="0"/>
      <w:marRight w:val="0"/>
      <w:marTop w:val="0"/>
      <w:marBottom w:val="0"/>
      <w:divBdr>
        <w:top w:val="none" w:sz="0" w:space="0" w:color="auto"/>
        <w:left w:val="none" w:sz="0" w:space="0" w:color="auto"/>
        <w:bottom w:val="none" w:sz="0" w:space="0" w:color="auto"/>
        <w:right w:val="none" w:sz="0" w:space="0" w:color="auto"/>
      </w:divBdr>
    </w:div>
    <w:div w:id="1905137641">
      <w:bodyDiv w:val="1"/>
      <w:marLeft w:val="0"/>
      <w:marRight w:val="0"/>
      <w:marTop w:val="0"/>
      <w:marBottom w:val="0"/>
      <w:divBdr>
        <w:top w:val="none" w:sz="0" w:space="0" w:color="auto"/>
        <w:left w:val="none" w:sz="0" w:space="0" w:color="auto"/>
        <w:bottom w:val="none" w:sz="0" w:space="0" w:color="auto"/>
        <w:right w:val="none" w:sz="0" w:space="0" w:color="auto"/>
      </w:divBdr>
    </w:div>
    <w:div w:id="1929926670">
      <w:bodyDiv w:val="1"/>
      <w:marLeft w:val="0"/>
      <w:marRight w:val="0"/>
      <w:marTop w:val="0"/>
      <w:marBottom w:val="0"/>
      <w:divBdr>
        <w:top w:val="none" w:sz="0" w:space="0" w:color="auto"/>
        <w:left w:val="none" w:sz="0" w:space="0" w:color="auto"/>
        <w:bottom w:val="none" w:sz="0" w:space="0" w:color="auto"/>
        <w:right w:val="none" w:sz="0" w:space="0" w:color="auto"/>
      </w:divBdr>
    </w:div>
    <w:div w:id="20314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ktury@nempe.cz" TargetMode="External"/><Relationship Id="rId3" Type="http://schemas.openxmlformats.org/officeDocument/2006/relationships/settings" Target="settings.xml"/><Relationship Id="rId7" Type="http://schemas.openxmlformats.org/officeDocument/2006/relationships/hyperlink" Target="mailto:jkacerova@nemp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12</Pages>
  <Words>3507</Words>
  <Characters>20692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24151</CharactersWithSpaces>
  <SharedDoc>false</SharedDoc>
  <HLinks>
    <vt:vector size="12" baseType="variant">
      <vt:variant>
        <vt:i4>6684758</vt:i4>
      </vt:variant>
      <vt:variant>
        <vt:i4>3</vt:i4>
      </vt:variant>
      <vt:variant>
        <vt:i4>0</vt:i4>
      </vt:variant>
      <vt:variant>
        <vt:i4>5</vt:i4>
      </vt:variant>
      <vt:variant>
        <vt:lpwstr>mailto:faktury@nempe.cz</vt:lpwstr>
      </vt:variant>
      <vt:variant>
        <vt:lpwstr/>
      </vt:variant>
      <vt:variant>
        <vt:i4>458813</vt:i4>
      </vt:variant>
      <vt:variant>
        <vt:i4>0</vt:i4>
      </vt:variant>
      <vt:variant>
        <vt:i4>0</vt:i4>
      </vt:variant>
      <vt:variant>
        <vt:i4>5</vt:i4>
      </vt:variant>
      <vt:variant>
        <vt:lpwstr>mailto:jkacerova@nempe.cz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nempe</dc:creator>
  <cp:keywords/>
  <dc:description/>
  <cp:lastModifiedBy>nempe0</cp:lastModifiedBy>
  <cp:revision>1</cp:revision>
  <cp:lastPrinted>2016-03-08T06:52:00Z</cp:lastPrinted>
  <dcterms:created xsi:type="dcterms:W3CDTF">2024-05-20T09:25:00Z</dcterms:created>
  <dcterms:modified xsi:type="dcterms:W3CDTF">2025-04-09T09:04:00Z</dcterms:modified>
</cp:coreProperties>
</file>