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1C1733E1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03A89">
        <w:rPr>
          <w:rFonts w:ascii="Arial" w:hAnsi="Arial" w:cs="Arial"/>
          <w:b/>
          <w:bCs/>
          <w:sz w:val="20"/>
          <w:szCs w:val="20"/>
        </w:rPr>
        <w:t>Normální lidský imunoglobulin pro intravenózní podání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5B9A8120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D03A89">
      <w:rPr>
        <w:rFonts w:ascii="Arial" w:hAnsi="Arial" w:cs="Arial"/>
        <w:i/>
        <w:sz w:val="20"/>
        <w:szCs w:val="20"/>
      </w:rPr>
      <w:t>4</w:t>
    </w:r>
    <w:r w:rsidRPr="0099731F">
      <w:rPr>
        <w:rFonts w:ascii="Arial" w:hAnsi="Arial" w:cs="Arial"/>
        <w:i/>
        <w:sz w:val="20"/>
        <w:szCs w:val="20"/>
      </w:rPr>
      <w:t>/20</w:t>
    </w:r>
    <w:r w:rsidR="00D03A89">
      <w:rPr>
        <w:rFonts w:ascii="Arial" w:hAnsi="Arial" w:cs="Arial"/>
        <w:i/>
        <w:sz w:val="20"/>
        <w:szCs w:val="20"/>
      </w:rPr>
      <w:t>25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54FF7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714FA5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03A89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99cdff7c-6a05-4fac-a51f-e14ec52fe99d"/>
    <ds:schemaRef ds:uri="http://schemas.openxmlformats.org/package/2006/metadata/core-properties"/>
    <ds:schemaRef ds:uri="a7affe8b-9413-4df7-b62b-bb1d49b1e2e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DEDB2CD-0E2D-47CD-BF18-51F3A4EA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2025-07-16T11:21:00Z</dcterms:created>
  <dcterms:modified xsi:type="dcterms:W3CDTF">2025-07-16T11:21:00Z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