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0780" w14:textId="75EB4AC2" w:rsidR="00086656" w:rsidRPr="00010B07" w:rsidRDefault="002009E6" w:rsidP="006855F5">
      <w:pPr>
        <w:pStyle w:val="Zhlav"/>
        <w:jc w:val="center"/>
        <w:rPr>
          <w:rFonts w:ascii="Arial" w:hAnsi="Arial" w:cs="Arial"/>
          <w:b/>
          <w:sz w:val="32"/>
          <w:szCs w:val="32"/>
        </w:rPr>
      </w:pPr>
      <w:bookmarkStart w:id="0" w:name="Výzva_ZD"/>
      <w:r>
        <w:rPr>
          <w:rFonts w:ascii="Arial" w:hAnsi="Arial" w:cs="Arial"/>
          <w:b/>
          <w:sz w:val="32"/>
          <w:szCs w:val="32"/>
        </w:rPr>
        <w:t>Zadávací</w:t>
      </w:r>
      <w:r w:rsidR="00761481" w:rsidRPr="00601DD1">
        <w:rPr>
          <w:rFonts w:ascii="Arial" w:hAnsi="Arial" w:cs="Arial"/>
          <w:b/>
          <w:sz w:val="32"/>
          <w:szCs w:val="32"/>
        </w:rPr>
        <w:t xml:space="preserve"> dokumentace</w:t>
      </w:r>
    </w:p>
    <w:bookmarkEnd w:id="0"/>
    <w:p w14:paraId="1D84CA1D" w14:textId="64753011" w:rsidR="00A5787F" w:rsidRDefault="00AC58CF" w:rsidP="00AB41A7">
      <w:pPr>
        <w:tabs>
          <w:tab w:val="center" w:pos="5102"/>
          <w:tab w:val="right" w:pos="10204"/>
        </w:tabs>
        <w:spacing w:after="160" w:line="276" w:lineRule="auto"/>
        <w:jc w:val="center"/>
        <w:rPr>
          <w:rFonts w:ascii="Arial" w:hAnsi="Arial" w:cs="Arial"/>
          <w:sz w:val="22"/>
          <w:szCs w:val="22"/>
        </w:rPr>
      </w:pPr>
      <w:r>
        <w:rPr>
          <w:rFonts w:ascii="Arial" w:hAnsi="Arial" w:cs="Arial"/>
          <w:sz w:val="22"/>
          <w:szCs w:val="22"/>
        </w:rPr>
        <w:t>na</w:t>
      </w:r>
      <w:r w:rsidRPr="0024367F">
        <w:rPr>
          <w:rFonts w:ascii="Arial" w:hAnsi="Arial" w:cs="Arial"/>
          <w:sz w:val="22"/>
          <w:szCs w:val="22"/>
        </w:rPr>
        <w:t>dlimitní</w:t>
      </w:r>
      <w:r>
        <w:rPr>
          <w:rFonts w:ascii="Arial" w:hAnsi="Arial" w:cs="Arial"/>
          <w:sz w:val="22"/>
          <w:szCs w:val="22"/>
        </w:rPr>
        <w:t xml:space="preserve"> </w:t>
      </w:r>
      <w:r w:rsidR="0006356A">
        <w:rPr>
          <w:rFonts w:ascii="Arial" w:hAnsi="Arial" w:cs="Arial"/>
          <w:sz w:val="22"/>
          <w:szCs w:val="22"/>
        </w:rPr>
        <w:t xml:space="preserve">veřejné zakázky </w:t>
      </w:r>
      <w:r w:rsidRPr="0024367F">
        <w:rPr>
          <w:rFonts w:ascii="Arial" w:hAnsi="Arial" w:cs="Arial"/>
          <w:sz w:val="22"/>
          <w:szCs w:val="22"/>
        </w:rPr>
        <w:t>na</w:t>
      </w:r>
      <w:r w:rsidR="0006356A">
        <w:rPr>
          <w:rFonts w:ascii="Arial" w:hAnsi="Arial" w:cs="Arial"/>
          <w:sz w:val="22"/>
          <w:szCs w:val="22"/>
        </w:rPr>
        <w:t xml:space="preserve"> </w:t>
      </w:r>
      <w:r>
        <w:rPr>
          <w:rFonts w:ascii="Arial" w:hAnsi="Arial" w:cs="Arial"/>
          <w:sz w:val="22"/>
          <w:szCs w:val="22"/>
        </w:rPr>
        <w:t>dodávky</w:t>
      </w:r>
      <w:r w:rsidR="006357EA">
        <w:rPr>
          <w:rFonts w:ascii="Arial" w:hAnsi="Arial" w:cs="Arial"/>
          <w:sz w:val="22"/>
          <w:szCs w:val="22"/>
        </w:rPr>
        <w:t xml:space="preserve"> zadávané </w:t>
      </w:r>
      <w:r>
        <w:rPr>
          <w:rFonts w:ascii="Arial" w:hAnsi="Arial" w:cs="Arial"/>
          <w:sz w:val="22"/>
          <w:szCs w:val="22"/>
        </w:rPr>
        <w:t>v otevřeném řízení</w:t>
      </w:r>
    </w:p>
    <w:p w14:paraId="24B33BBE" w14:textId="77777777" w:rsidR="00A5787F" w:rsidRDefault="00A5440D" w:rsidP="00A5787F">
      <w:pPr>
        <w:tabs>
          <w:tab w:val="center" w:pos="5102"/>
          <w:tab w:val="right" w:pos="10204"/>
        </w:tabs>
        <w:spacing w:after="160" w:line="276" w:lineRule="auto"/>
        <w:jc w:val="center"/>
        <w:rPr>
          <w:rFonts w:ascii="Arial" w:hAnsi="Arial" w:cs="Arial"/>
          <w:sz w:val="22"/>
          <w:szCs w:val="22"/>
        </w:rPr>
      </w:pPr>
      <w:r w:rsidRPr="00A5440D">
        <w:rPr>
          <w:rFonts w:ascii="Arial" w:hAnsi="Arial"/>
          <w:sz w:val="22"/>
        </w:rPr>
        <w:t xml:space="preserve">dle § </w:t>
      </w:r>
      <w:r w:rsidRPr="00A5440D">
        <w:rPr>
          <w:rFonts w:ascii="Arial" w:hAnsi="Arial" w:cs="Arial"/>
          <w:bCs/>
          <w:sz w:val="22"/>
          <w:szCs w:val="22"/>
        </w:rPr>
        <w:t>56</w:t>
      </w:r>
      <w:r w:rsidRPr="00A5440D">
        <w:rPr>
          <w:rFonts w:ascii="Arial" w:hAnsi="Arial"/>
          <w:sz w:val="22"/>
        </w:rPr>
        <w:t xml:space="preserve"> a násl.</w:t>
      </w:r>
      <w:r w:rsidR="00D87B9C">
        <w:rPr>
          <w:rFonts w:ascii="Arial" w:hAnsi="Arial" w:cs="Arial"/>
          <w:sz w:val="22"/>
          <w:szCs w:val="22"/>
        </w:rPr>
        <w:t xml:space="preserve"> </w:t>
      </w:r>
      <w:r w:rsidRPr="0024367F">
        <w:rPr>
          <w:rFonts w:ascii="Arial" w:hAnsi="Arial" w:cs="Arial"/>
          <w:sz w:val="22"/>
          <w:szCs w:val="22"/>
        </w:rPr>
        <w:t xml:space="preserve">zákona č. 134/2016 Sb., o zadávání veřejných zakázek, </w:t>
      </w:r>
      <w:r>
        <w:rPr>
          <w:rFonts w:ascii="Arial" w:hAnsi="Arial" w:cs="Arial"/>
          <w:sz w:val="22"/>
          <w:szCs w:val="22"/>
        </w:rPr>
        <w:br/>
      </w:r>
      <w:r w:rsidRPr="00CF0E85">
        <w:rPr>
          <w:rFonts w:ascii="Arial" w:hAnsi="Arial" w:cs="Arial"/>
          <w:sz w:val="22"/>
          <w:szCs w:val="22"/>
        </w:rPr>
        <w:t>ve znění pozdějších předpisů (dále jen „zákon“)</w:t>
      </w:r>
    </w:p>
    <w:tbl>
      <w:tblPr>
        <w:tblStyle w:val="Mkatabulky"/>
        <w:tblW w:w="9252" w:type="dxa"/>
        <w:tblInd w:w="-5" w:type="dxa"/>
        <w:tblLook w:val="04A0" w:firstRow="1" w:lastRow="0" w:firstColumn="1" w:lastColumn="0" w:noHBand="0" w:noVBand="1"/>
      </w:tblPr>
      <w:tblGrid>
        <w:gridCol w:w="2604"/>
        <w:gridCol w:w="6648"/>
      </w:tblGrid>
      <w:tr w:rsidR="004D49B3" w:rsidRPr="00A70907" w14:paraId="0BE192EA" w14:textId="77777777" w:rsidTr="004D49B3">
        <w:trPr>
          <w:trHeight w:val="358"/>
        </w:trPr>
        <w:tc>
          <w:tcPr>
            <w:tcW w:w="92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B6AEB" w14:textId="77777777" w:rsidR="004D49B3" w:rsidRPr="00A70907" w:rsidRDefault="004D49B3" w:rsidP="007A1B8C">
            <w:pPr>
              <w:spacing w:before="20" w:line="276" w:lineRule="auto"/>
              <w:jc w:val="both"/>
              <w:rPr>
                <w:rFonts w:ascii="Arial" w:hAnsi="Arial" w:cs="Arial"/>
                <w:b/>
                <w:sz w:val="22"/>
                <w:szCs w:val="22"/>
              </w:rPr>
            </w:pPr>
            <w:r w:rsidRPr="00A70907">
              <w:rPr>
                <w:rFonts w:ascii="Arial" w:hAnsi="Arial" w:cs="Arial"/>
                <w:b/>
                <w:sz w:val="22"/>
                <w:szCs w:val="22"/>
              </w:rPr>
              <w:t>Veřejná zakázka</w:t>
            </w:r>
          </w:p>
        </w:tc>
      </w:tr>
      <w:tr w:rsidR="004D49B3" w:rsidRPr="00A70907" w14:paraId="0E04606D" w14:textId="77777777" w:rsidTr="004D49B3">
        <w:trPr>
          <w:trHeight w:val="567"/>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DF426" w14:textId="77777777" w:rsidR="004D49B3" w:rsidRPr="00A70907" w:rsidRDefault="004D49B3" w:rsidP="007A1B8C">
            <w:pPr>
              <w:spacing w:before="40" w:line="276" w:lineRule="auto"/>
              <w:rPr>
                <w:rFonts w:ascii="Arial" w:hAnsi="Arial" w:cs="Arial"/>
                <w:sz w:val="22"/>
                <w:szCs w:val="22"/>
              </w:rPr>
            </w:pPr>
            <w:r w:rsidRPr="00A70907">
              <w:rPr>
                <w:rFonts w:ascii="Arial" w:hAnsi="Arial" w:cs="Arial"/>
                <w:b/>
                <w:sz w:val="22"/>
                <w:szCs w:val="22"/>
              </w:rPr>
              <w:t>Název:</w:t>
            </w:r>
          </w:p>
        </w:tc>
        <w:tc>
          <w:tcPr>
            <w:tcW w:w="6648" w:type="dxa"/>
            <w:tcBorders>
              <w:top w:val="single" w:sz="4" w:space="0" w:color="auto"/>
              <w:left w:val="single" w:sz="4" w:space="0" w:color="auto"/>
              <w:bottom w:val="single" w:sz="4" w:space="0" w:color="auto"/>
              <w:right w:val="single" w:sz="4" w:space="0" w:color="auto"/>
            </w:tcBorders>
            <w:vAlign w:val="center"/>
            <w:hideMark/>
          </w:tcPr>
          <w:p w14:paraId="642C2E98" w14:textId="5500E059" w:rsidR="004D49B3" w:rsidRPr="00A70907" w:rsidRDefault="004D49B3" w:rsidP="00EB4CB8">
            <w:pPr>
              <w:autoSpaceDE w:val="0"/>
              <w:autoSpaceDN w:val="0"/>
              <w:adjustRightInd w:val="0"/>
              <w:spacing w:before="40" w:line="276" w:lineRule="auto"/>
              <w:rPr>
                <w:rFonts w:ascii="Arial" w:hAnsi="Arial" w:cs="Arial"/>
                <w:b/>
                <w:bCs/>
                <w:color w:val="000000"/>
                <w:sz w:val="22"/>
                <w:szCs w:val="22"/>
              </w:rPr>
            </w:pPr>
            <w:r w:rsidRPr="00A70907">
              <w:rPr>
                <w:rFonts w:ascii="Arial" w:hAnsi="Arial" w:cs="Arial"/>
                <w:b/>
                <w:sz w:val="22"/>
                <w:szCs w:val="22"/>
              </w:rPr>
              <w:t xml:space="preserve">Dodávka </w:t>
            </w:r>
            <w:r w:rsidR="00D01A2F">
              <w:rPr>
                <w:rFonts w:ascii="Arial" w:hAnsi="Arial" w:cs="Arial"/>
                <w:b/>
                <w:sz w:val="22"/>
                <w:szCs w:val="22"/>
              </w:rPr>
              <w:t xml:space="preserve">elektrických </w:t>
            </w:r>
            <w:r w:rsidR="00EB4CB8">
              <w:rPr>
                <w:rFonts w:ascii="Arial" w:hAnsi="Arial" w:cs="Arial"/>
                <w:b/>
                <w:sz w:val="22"/>
                <w:szCs w:val="22"/>
              </w:rPr>
              <w:t xml:space="preserve">vícemístných </w:t>
            </w:r>
            <w:r w:rsidRPr="00A70907">
              <w:rPr>
                <w:rFonts w:ascii="Arial" w:hAnsi="Arial" w:cs="Arial"/>
                <w:b/>
                <w:sz w:val="22"/>
                <w:szCs w:val="22"/>
              </w:rPr>
              <w:t xml:space="preserve">automobilů </w:t>
            </w:r>
            <w:r w:rsidR="00EB4CB8">
              <w:rPr>
                <w:rFonts w:ascii="Arial" w:hAnsi="Arial" w:cs="Arial"/>
                <w:b/>
                <w:sz w:val="22"/>
                <w:szCs w:val="22"/>
              </w:rPr>
              <w:t>s úpravou pro imobilní klienty pro transformované domácnosti</w:t>
            </w:r>
          </w:p>
        </w:tc>
      </w:tr>
      <w:tr w:rsidR="004D49B3" w:rsidRPr="00A70907" w14:paraId="752F2F6D" w14:textId="77777777" w:rsidTr="004D49B3">
        <w:trPr>
          <w:trHeight w:val="321"/>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ED695E" w14:textId="77777777" w:rsidR="004D49B3" w:rsidRPr="00A70907" w:rsidRDefault="004D49B3" w:rsidP="007A1B8C">
            <w:pPr>
              <w:spacing w:before="20" w:line="276" w:lineRule="auto"/>
              <w:rPr>
                <w:rFonts w:ascii="Arial" w:hAnsi="Arial" w:cs="Arial"/>
                <w:b/>
                <w:sz w:val="22"/>
                <w:szCs w:val="22"/>
              </w:rPr>
            </w:pPr>
            <w:r w:rsidRPr="00A70907">
              <w:rPr>
                <w:rFonts w:ascii="Arial" w:hAnsi="Arial" w:cs="Arial"/>
                <w:b/>
                <w:sz w:val="22"/>
                <w:szCs w:val="22"/>
              </w:rPr>
              <w:t>Identifikátor zakázky (systémové číslo):</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1F027B0" w14:textId="77777777" w:rsidR="004D49B3" w:rsidRPr="00A70907" w:rsidRDefault="004D49B3" w:rsidP="007A1B8C">
            <w:pPr>
              <w:autoSpaceDE w:val="0"/>
              <w:autoSpaceDN w:val="0"/>
              <w:adjustRightInd w:val="0"/>
              <w:spacing w:before="20" w:line="276" w:lineRule="auto"/>
              <w:rPr>
                <w:rFonts w:ascii="Arial" w:hAnsi="Arial" w:cs="Arial"/>
                <w:sz w:val="22"/>
                <w:szCs w:val="22"/>
              </w:rPr>
            </w:pPr>
            <w:r w:rsidRPr="00A70907">
              <w:rPr>
                <w:rFonts w:ascii="Arial" w:eastAsia="Arial" w:hAnsi="Arial" w:cs="Arial"/>
                <w:sz w:val="22"/>
                <w:szCs w:val="22"/>
              </w:rPr>
              <w:t>P24V00000180</w:t>
            </w:r>
          </w:p>
        </w:tc>
      </w:tr>
      <w:tr w:rsidR="004D49B3" w:rsidRPr="00A70907" w14:paraId="49D972D1" w14:textId="77777777" w:rsidTr="004D49B3">
        <w:trPr>
          <w:trHeight w:val="358"/>
        </w:trPr>
        <w:tc>
          <w:tcPr>
            <w:tcW w:w="92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710BAB" w14:textId="77777777" w:rsidR="004D49B3" w:rsidRPr="00A70907" w:rsidRDefault="004D49B3" w:rsidP="007A1B8C">
            <w:pPr>
              <w:spacing w:before="20" w:line="276" w:lineRule="auto"/>
              <w:jc w:val="both"/>
              <w:rPr>
                <w:rFonts w:ascii="Arial" w:hAnsi="Arial" w:cs="Arial"/>
                <w:b/>
                <w:sz w:val="22"/>
                <w:szCs w:val="22"/>
              </w:rPr>
            </w:pPr>
            <w:r w:rsidRPr="00A70907">
              <w:rPr>
                <w:rFonts w:ascii="Arial" w:hAnsi="Arial" w:cs="Arial"/>
                <w:b/>
                <w:sz w:val="22"/>
                <w:szCs w:val="22"/>
              </w:rPr>
              <w:t>Zadavatel</w:t>
            </w:r>
          </w:p>
        </w:tc>
      </w:tr>
      <w:tr w:rsidR="004D49B3" w:rsidRPr="00A70907" w14:paraId="5A3D17C7" w14:textId="77777777" w:rsidTr="004D49B3">
        <w:trPr>
          <w:trHeight w:val="353"/>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1691A5" w14:textId="77777777" w:rsidR="004D49B3" w:rsidRPr="00A70907" w:rsidRDefault="004D49B3" w:rsidP="007A1B8C">
            <w:pPr>
              <w:spacing w:before="20" w:line="276" w:lineRule="auto"/>
              <w:jc w:val="both"/>
              <w:rPr>
                <w:rFonts w:ascii="Arial" w:hAnsi="Arial" w:cs="Arial"/>
                <w:sz w:val="22"/>
                <w:szCs w:val="22"/>
              </w:rPr>
            </w:pPr>
            <w:r w:rsidRPr="00A70907">
              <w:rPr>
                <w:rFonts w:ascii="Arial" w:hAnsi="Arial" w:cs="Arial"/>
                <w:b/>
                <w:sz w:val="22"/>
                <w:szCs w:val="22"/>
              </w:rPr>
              <w:t>Název:</w:t>
            </w:r>
          </w:p>
        </w:tc>
        <w:tc>
          <w:tcPr>
            <w:tcW w:w="6648" w:type="dxa"/>
            <w:tcBorders>
              <w:top w:val="single" w:sz="4" w:space="0" w:color="auto"/>
              <w:left w:val="single" w:sz="4" w:space="0" w:color="auto"/>
              <w:bottom w:val="single" w:sz="4" w:space="0" w:color="auto"/>
              <w:right w:val="single" w:sz="4" w:space="0" w:color="auto"/>
            </w:tcBorders>
            <w:vAlign w:val="center"/>
            <w:hideMark/>
          </w:tcPr>
          <w:p w14:paraId="1ADE38FE" w14:textId="77777777" w:rsidR="004D49B3" w:rsidRPr="00A70907" w:rsidRDefault="004D49B3" w:rsidP="007A1B8C">
            <w:pPr>
              <w:spacing w:before="20" w:line="276" w:lineRule="auto"/>
              <w:rPr>
                <w:rFonts w:ascii="Arial" w:hAnsi="Arial" w:cs="Arial"/>
                <w:color w:val="000000"/>
                <w:sz w:val="22"/>
                <w:szCs w:val="22"/>
              </w:rPr>
            </w:pPr>
            <w:bookmarkStart w:id="1" w:name="Zadavatel"/>
            <w:r w:rsidRPr="00A70907">
              <w:rPr>
                <w:rFonts w:ascii="Arial" w:hAnsi="Arial" w:cs="Arial"/>
                <w:sz w:val="22"/>
                <w:szCs w:val="22"/>
              </w:rPr>
              <w:t>Kraj Vysočina</w:t>
            </w:r>
            <w:bookmarkEnd w:id="1"/>
          </w:p>
        </w:tc>
      </w:tr>
      <w:tr w:rsidR="004D49B3" w:rsidRPr="00A70907" w14:paraId="07802B9B" w14:textId="77777777" w:rsidTr="004D49B3">
        <w:trPr>
          <w:trHeight w:val="348"/>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60D46" w14:textId="77777777" w:rsidR="004D49B3" w:rsidRPr="00A70907" w:rsidRDefault="004D49B3" w:rsidP="007A1B8C">
            <w:pPr>
              <w:spacing w:before="20" w:line="276" w:lineRule="auto"/>
              <w:jc w:val="both"/>
              <w:rPr>
                <w:rFonts w:ascii="Arial" w:hAnsi="Arial" w:cs="Arial"/>
                <w:sz w:val="22"/>
                <w:szCs w:val="22"/>
              </w:rPr>
            </w:pPr>
            <w:r w:rsidRPr="00A70907">
              <w:rPr>
                <w:rFonts w:ascii="Arial" w:hAnsi="Arial" w:cs="Arial"/>
                <w:b/>
                <w:sz w:val="22"/>
                <w:szCs w:val="22"/>
              </w:rPr>
              <w:t>IČO:</w:t>
            </w:r>
          </w:p>
        </w:tc>
        <w:tc>
          <w:tcPr>
            <w:tcW w:w="6648" w:type="dxa"/>
            <w:tcBorders>
              <w:top w:val="single" w:sz="4" w:space="0" w:color="auto"/>
              <w:left w:val="single" w:sz="4" w:space="0" w:color="auto"/>
              <w:bottom w:val="single" w:sz="4" w:space="0" w:color="auto"/>
              <w:right w:val="single" w:sz="4" w:space="0" w:color="auto"/>
            </w:tcBorders>
            <w:vAlign w:val="center"/>
            <w:hideMark/>
          </w:tcPr>
          <w:p w14:paraId="6CF82A6B" w14:textId="77777777" w:rsidR="004D49B3" w:rsidRPr="00A70907" w:rsidRDefault="004D49B3" w:rsidP="007A1B8C">
            <w:pPr>
              <w:spacing w:before="20" w:line="276" w:lineRule="auto"/>
              <w:rPr>
                <w:rFonts w:ascii="Arial" w:hAnsi="Arial" w:cs="Arial"/>
                <w:color w:val="000000"/>
                <w:sz w:val="22"/>
                <w:szCs w:val="22"/>
              </w:rPr>
            </w:pPr>
            <w:r w:rsidRPr="00A70907">
              <w:rPr>
                <w:rFonts w:ascii="Arial" w:hAnsi="Arial" w:cs="Arial"/>
                <w:sz w:val="22"/>
                <w:szCs w:val="22"/>
              </w:rPr>
              <w:t>70890749</w:t>
            </w:r>
          </w:p>
        </w:tc>
      </w:tr>
      <w:tr w:rsidR="004D49B3" w:rsidRPr="00A70907" w14:paraId="00115FB4" w14:textId="77777777" w:rsidTr="004D49B3">
        <w:trPr>
          <w:trHeight w:val="347"/>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59FF7" w14:textId="77777777" w:rsidR="004D49B3" w:rsidRPr="00A70907" w:rsidRDefault="004D49B3" w:rsidP="007A1B8C">
            <w:pPr>
              <w:spacing w:before="20" w:line="276" w:lineRule="auto"/>
              <w:jc w:val="both"/>
              <w:rPr>
                <w:rFonts w:ascii="Arial" w:hAnsi="Arial" w:cs="Arial"/>
                <w:sz w:val="22"/>
                <w:szCs w:val="22"/>
              </w:rPr>
            </w:pPr>
            <w:r w:rsidRPr="00A70907">
              <w:rPr>
                <w:rFonts w:ascii="Arial" w:hAnsi="Arial" w:cs="Arial"/>
                <w:b/>
                <w:sz w:val="22"/>
                <w:szCs w:val="22"/>
              </w:rPr>
              <w:t>Adresa sídla:</w:t>
            </w:r>
          </w:p>
        </w:tc>
        <w:tc>
          <w:tcPr>
            <w:tcW w:w="6648" w:type="dxa"/>
            <w:tcBorders>
              <w:top w:val="single" w:sz="4" w:space="0" w:color="auto"/>
              <w:left w:val="single" w:sz="4" w:space="0" w:color="auto"/>
              <w:bottom w:val="single" w:sz="4" w:space="0" w:color="auto"/>
              <w:right w:val="single" w:sz="4" w:space="0" w:color="auto"/>
            </w:tcBorders>
            <w:vAlign w:val="center"/>
            <w:hideMark/>
          </w:tcPr>
          <w:p w14:paraId="67A6AB95" w14:textId="36F8B03B" w:rsidR="004D49B3" w:rsidRPr="00A70907" w:rsidRDefault="004D49B3" w:rsidP="00EB4CB8">
            <w:pPr>
              <w:spacing w:before="20" w:line="276" w:lineRule="auto"/>
              <w:rPr>
                <w:rFonts w:ascii="Arial" w:hAnsi="Arial" w:cs="Arial"/>
                <w:sz w:val="22"/>
                <w:szCs w:val="22"/>
              </w:rPr>
            </w:pPr>
            <w:r w:rsidRPr="00A70907">
              <w:rPr>
                <w:rFonts w:ascii="Arial" w:hAnsi="Arial" w:cs="Arial"/>
                <w:sz w:val="22"/>
                <w:szCs w:val="22"/>
              </w:rPr>
              <w:t>Žižkova 1882/57</w:t>
            </w:r>
            <w:r w:rsidR="00EB4CB8">
              <w:rPr>
                <w:rFonts w:ascii="Arial" w:hAnsi="Arial" w:cs="Arial"/>
                <w:sz w:val="22"/>
                <w:szCs w:val="22"/>
              </w:rPr>
              <w:t xml:space="preserve">, </w:t>
            </w:r>
            <w:r w:rsidRPr="00A70907">
              <w:rPr>
                <w:rFonts w:ascii="Arial" w:hAnsi="Arial" w:cs="Arial"/>
                <w:sz w:val="22"/>
                <w:szCs w:val="22"/>
              </w:rPr>
              <w:t>586</w:t>
            </w:r>
            <w:r w:rsidR="00EB4CB8">
              <w:rPr>
                <w:rFonts w:ascii="Arial" w:hAnsi="Arial" w:cs="Arial"/>
                <w:sz w:val="22"/>
                <w:szCs w:val="22"/>
              </w:rPr>
              <w:t xml:space="preserve"> </w:t>
            </w:r>
            <w:r w:rsidRPr="00A70907">
              <w:rPr>
                <w:rFonts w:ascii="Arial" w:hAnsi="Arial" w:cs="Arial"/>
                <w:sz w:val="22"/>
                <w:szCs w:val="22"/>
              </w:rPr>
              <w:t>01 Jihlava</w:t>
            </w:r>
          </w:p>
        </w:tc>
      </w:tr>
      <w:tr w:rsidR="004D49B3" w:rsidRPr="00A70907" w14:paraId="2393DCC6" w14:textId="77777777" w:rsidTr="004D49B3">
        <w:trPr>
          <w:trHeight w:val="518"/>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1376F" w14:textId="77777777" w:rsidR="004D49B3" w:rsidRPr="00A70907" w:rsidRDefault="004D49B3" w:rsidP="007A1B8C">
            <w:pPr>
              <w:spacing w:before="20" w:line="276" w:lineRule="auto"/>
              <w:rPr>
                <w:rFonts w:ascii="Arial" w:hAnsi="Arial" w:cs="Arial"/>
                <w:b/>
                <w:sz w:val="22"/>
                <w:szCs w:val="22"/>
              </w:rPr>
            </w:pPr>
            <w:r w:rsidRPr="00A70907">
              <w:rPr>
                <w:rFonts w:ascii="Arial" w:hAnsi="Arial" w:cs="Arial"/>
                <w:b/>
                <w:sz w:val="22"/>
                <w:szCs w:val="22"/>
              </w:rPr>
              <w:t xml:space="preserve">Osoba oprávněná jednat za zadavatele: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1F087C43" w14:textId="762050CD" w:rsidR="004D49B3" w:rsidRPr="00A70907" w:rsidRDefault="00EB4CB8" w:rsidP="00921EFF">
            <w:pPr>
              <w:pStyle w:val="KRUTEXTODSTAVCE"/>
              <w:spacing w:before="20" w:line="276" w:lineRule="auto"/>
              <w:jc w:val="both"/>
              <w:rPr>
                <w:szCs w:val="22"/>
                <w:lang w:eastAsia="en-US"/>
              </w:rPr>
            </w:pPr>
            <w:r>
              <w:rPr>
                <w:szCs w:val="22"/>
              </w:rPr>
              <w:t>Ing. Martin Kukla, hejtman kraje, Jiří Horký, radní kraje</w:t>
            </w:r>
            <w:r w:rsidR="003A750D">
              <w:rPr>
                <w:szCs w:val="22"/>
              </w:rPr>
              <w:t>, JUDr. Věra Švarcová, vedoucí odboru sociálních věcí</w:t>
            </w:r>
          </w:p>
        </w:tc>
      </w:tr>
      <w:tr w:rsidR="004D49B3" w:rsidRPr="00A70907" w14:paraId="6369B821" w14:textId="77777777" w:rsidTr="004D49B3">
        <w:trPr>
          <w:trHeight w:val="347"/>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967E0" w14:textId="77777777" w:rsidR="004D49B3" w:rsidRPr="003A750D" w:rsidRDefault="004D49B3" w:rsidP="007A1B8C">
            <w:pPr>
              <w:spacing w:before="20" w:line="276" w:lineRule="auto"/>
              <w:rPr>
                <w:rFonts w:ascii="Arial" w:hAnsi="Arial" w:cs="Arial"/>
                <w:b/>
                <w:sz w:val="22"/>
                <w:szCs w:val="22"/>
              </w:rPr>
            </w:pPr>
            <w:r w:rsidRPr="003A750D">
              <w:rPr>
                <w:rFonts w:ascii="Arial" w:hAnsi="Arial" w:cs="Arial"/>
                <w:b/>
                <w:sz w:val="22"/>
                <w:szCs w:val="22"/>
              </w:rPr>
              <w:t>Profil zadavatele:</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462F550" w14:textId="77777777" w:rsidR="004D49B3" w:rsidRPr="003A750D" w:rsidRDefault="004D49B3" w:rsidP="007A1B8C">
            <w:pPr>
              <w:spacing w:before="20" w:line="276" w:lineRule="auto"/>
              <w:rPr>
                <w:rFonts w:ascii="Arial" w:hAnsi="Arial" w:cs="Arial"/>
                <w:color w:val="000000"/>
                <w:sz w:val="22"/>
                <w:szCs w:val="22"/>
              </w:rPr>
            </w:pPr>
            <w:r w:rsidRPr="003A750D">
              <w:rPr>
                <w:rFonts w:ascii="Arial" w:hAnsi="Arial" w:cs="Arial"/>
                <w:sz w:val="22"/>
                <w:szCs w:val="22"/>
              </w:rPr>
              <w:t>https://ezak.kr-vysocina.cz/profile_display_111.html</w:t>
            </w:r>
          </w:p>
        </w:tc>
      </w:tr>
      <w:tr w:rsidR="004D49B3" w:rsidRPr="00A70907" w14:paraId="7D96CED4" w14:textId="77777777" w:rsidTr="004D49B3">
        <w:trPr>
          <w:trHeight w:val="347"/>
        </w:trPr>
        <w:tc>
          <w:tcPr>
            <w:tcW w:w="2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9C16C" w14:textId="77777777" w:rsidR="004D49B3" w:rsidRPr="00A70907" w:rsidRDefault="004D49B3" w:rsidP="007A1B8C">
            <w:pPr>
              <w:spacing w:before="20" w:line="276" w:lineRule="auto"/>
              <w:rPr>
                <w:rFonts w:ascii="Arial" w:hAnsi="Arial" w:cs="Arial"/>
                <w:b/>
                <w:sz w:val="22"/>
                <w:szCs w:val="22"/>
              </w:rPr>
            </w:pPr>
            <w:r w:rsidRPr="00A70907">
              <w:rPr>
                <w:rFonts w:ascii="Arial" w:hAnsi="Arial" w:cs="Arial"/>
                <w:b/>
                <w:sz w:val="22"/>
                <w:szCs w:val="22"/>
              </w:rPr>
              <w:t>Kontaktní osoba zadavatele:</w:t>
            </w:r>
          </w:p>
        </w:tc>
        <w:tc>
          <w:tcPr>
            <w:tcW w:w="6648" w:type="dxa"/>
            <w:tcBorders>
              <w:top w:val="single" w:sz="4" w:space="0" w:color="auto"/>
              <w:left w:val="single" w:sz="4" w:space="0" w:color="auto"/>
              <w:bottom w:val="single" w:sz="4" w:space="0" w:color="auto"/>
              <w:right w:val="single" w:sz="4" w:space="0" w:color="auto"/>
            </w:tcBorders>
            <w:vAlign w:val="center"/>
          </w:tcPr>
          <w:p w14:paraId="3F6A5405" w14:textId="77777777" w:rsidR="003A750D" w:rsidRDefault="003A750D" w:rsidP="003A750D">
            <w:pPr>
              <w:spacing w:line="276" w:lineRule="auto"/>
              <w:rPr>
                <w:rFonts w:ascii="Arial" w:hAnsi="Arial" w:cs="Arial"/>
                <w:sz w:val="22"/>
                <w:szCs w:val="22"/>
              </w:rPr>
            </w:pPr>
            <w:r>
              <w:rPr>
                <w:rFonts w:ascii="Arial" w:hAnsi="Arial" w:cs="Arial"/>
                <w:sz w:val="22"/>
                <w:szCs w:val="22"/>
              </w:rPr>
              <w:t>Odbor sociálních věcí:</w:t>
            </w:r>
          </w:p>
          <w:p w14:paraId="6D260F1E" w14:textId="77777777" w:rsidR="003A750D" w:rsidRDefault="003A750D" w:rsidP="003A750D">
            <w:pPr>
              <w:spacing w:line="276" w:lineRule="auto"/>
              <w:rPr>
                <w:rFonts w:ascii="Arial" w:hAnsi="Arial" w:cs="Arial"/>
                <w:sz w:val="22"/>
                <w:szCs w:val="22"/>
              </w:rPr>
            </w:pPr>
            <w:r>
              <w:rPr>
                <w:rFonts w:ascii="Arial" w:eastAsia="Arial" w:hAnsi="Arial" w:cs="Arial"/>
                <w:sz w:val="22"/>
                <w:szCs w:val="22"/>
              </w:rPr>
              <w:t xml:space="preserve">Bc. Roman Sýkora, </w:t>
            </w:r>
            <w:hyperlink r:id="rId11" w:history="1">
              <w:r w:rsidRPr="0017080B">
                <w:rPr>
                  <w:rStyle w:val="Hypertextovodkaz"/>
                  <w:rFonts w:ascii="Arial" w:eastAsia="Arial" w:hAnsi="Arial" w:cs="Arial"/>
                  <w:sz w:val="22"/>
                  <w:szCs w:val="22"/>
                </w:rPr>
                <w:t>sykora.r@kr-vysocina.cz</w:t>
              </w:r>
            </w:hyperlink>
            <w:r>
              <w:rPr>
                <w:rFonts w:ascii="Arial" w:eastAsia="Arial" w:hAnsi="Arial" w:cs="Arial"/>
                <w:sz w:val="22"/>
                <w:szCs w:val="22"/>
              </w:rPr>
              <w:t>, tel 564 602 821, 724 650 281</w:t>
            </w:r>
          </w:p>
          <w:p w14:paraId="7C0E3A9A" w14:textId="681EE0CA" w:rsidR="004D49B3" w:rsidRPr="00A70907" w:rsidRDefault="003A750D" w:rsidP="003A750D">
            <w:pPr>
              <w:spacing w:before="20" w:after="20"/>
              <w:rPr>
                <w:rFonts w:ascii="Arial" w:hAnsi="Arial"/>
                <w:color w:val="000000"/>
                <w:sz w:val="22"/>
                <w:szCs w:val="22"/>
                <w:highlight w:val="lightGray"/>
              </w:rPr>
            </w:pPr>
            <w:r>
              <w:rPr>
                <w:rFonts w:ascii="Arial" w:hAnsi="Arial" w:cs="Arial"/>
                <w:sz w:val="22"/>
                <w:szCs w:val="22"/>
              </w:rPr>
              <w:t xml:space="preserve">Bc. Jakub Kumpa, </w:t>
            </w:r>
            <w:hyperlink r:id="rId12" w:history="1">
              <w:r w:rsidRPr="0017080B">
                <w:rPr>
                  <w:rStyle w:val="Hypertextovodkaz"/>
                  <w:rFonts w:ascii="Arial" w:hAnsi="Arial" w:cs="Arial"/>
                  <w:sz w:val="22"/>
                  <w:szCs w:val="22"/>
                </w:rPr>
                <w:t>kumpa.j@kr-vysocina.cz</w:t>
              </w:r>
            </w:hyperlink>
            <w:r>
              <w:rPr>
                <w:rFonts w:ascii="Arial" w:hAnsi="Arial" w:cs="Arial"/>
                <w:sz w:val="22"/>
                <w:szCs w:val="22"/>
              </w:rPr>
              <w:t>, tel. 564 602 820, 734 694 480</w:t>
            </w:r>
          </w:p>
        </w:tc>
      </w:tr>
    </w:tbl>
    <w:p w14:paraId="1D89A988" w14:textId="77777777" w:rsidR="004D49B3" w:rsidRPr="00A70907" w:rsidRDefault="004D49B3" w:rsidP="004D49B3">
      <w:pPr>
        <w:spacing w:after="240" w:line="276" w:lineRule="auto"/>
        <w:jc w:val="center"/>
        <w:rPr>
          <w:rFonts w:ascii="Arial" w:hAnsi="Arial" w:cs="Arial"/>
          <w:sz w:val="22"/>
          <w:szCs w:val="22"/>
        </w:rPr>
      </w:pPr>
    </w:p>
    <w:p w14:paraId="490FD611" w14:textId="30F6EF05" w:rsidR="00951A7C" w:rsidRDefault="00951A7C" w:rsidP="00951A7C">
      <w:pPr>
        <w:spacing w:line="276" w:lineRule="auto"/>
        <w:jc w:val="both"/>
        <w:rPr>
          <w:rFonts w:ascii="Arial" w:hAnsi="Arial" w:cs="Arial"/>
          <w:sz w:val="22"/>
          <w:szCs w:val="22"/>
        </w:rPr>
      </w:pPr>
    </w:p>
    <w:p w14:paraId="4C7B934E" w14:textId="1EF038DF" w:rsidR="001F5FFA" w:rsidRPr="00DC7068" w:rsidRDefault="001F5FFA" w:rsidP="00CF0E85">
      <w:pPr>
        <w:spacing w:before="600" w:line="276" w:lineRule="auto"/>
        <w:jc w:val="both"/>
        <w:rPr>
          <w:rFonts w:ascii="Arial" w:hAnsi="Arial" w:cs="Arial"/>
          <w:sz w:val="22"/>
          <w:szCs w:val="22"/>
        </w:rPr>
      </w:pPr>
    </w:p>
    <w:p w14:paraId="128BFAFB" w14:textId="0E777B34" w:rsidR="00C230BC" w:rsidRPr="00DC7068" w:rsidRDefault="00C230BC" w:rsidP="000E6C8B">
      <w:pPr>
        <w:spacing w:line="276" w:lineRule="auto"/>
        <w:rPr>
          <w:rFonts w:ascii="Arial" w:hAnsi="Arial" w:cs="Arial"/>
          <w:sz w:val="22"/>
          <w:szCs w:val="22"/>
        </w:rPr>
      </w:pPr>
      <w:r w:rsidRPr="00DC7068">
        <w:rPr>
          <w:rFonts w:ascii="Arial" w:hAnsi="Arial" w:cs="Arial"/>
          <w:sz w:val="22"/>
          <w:szCs w:val="22"/>
        </w:rPr>
        <w:br w:type="page"/>
      </w:r>
    </w:p>
    <w:sdt>
      <w:sdtPr>
        <w:rPr>
          <w:rFonts w:ascii="Arial" w:eastAsia="Times New Roman" w:hAnsi="Arial" w:cs="Arial"/>
          <w:b w:val="0"/>
          <w:bCs w:val="0"/>
          <w:color w:val="auto"/>
          <w:sz w:val="22"/>
          <w:szCs w:val="22"/>
        </w:rPr>
        <w:id w:val="-1176651174"/>
        <w:docPartObj>
          <w:docPartGallery w:val="Table of Contents"/>
          <w:docPartUnique/>
        </w:docPartObj>
      </w:sdtPr>
      <w:sdtContent>
        <w:p w14:paraId="1F281A92" w14:textId="77777777" w:rsidR="00C230BC" w:rsidRPr="0024367F" w:rsidRDefault="00C230BC" w:rsidP="000E6C8B">
          <w:pPr>
            <w:pStyle w:val="Nadpisobsahu"/>
            <w:rPr>
              <w:rFonts w:ascii="Arial" w:hAnsi="Arial" w:cs="Arial"/>
              <w:color w:val="auto"/>
              <w:sz w:val="22"/>
              <w:szCs w:val="22"/>
            </w:rPr>
          </w:pPr>
          <w:r w:rsidRPr="0024367F">
            <w:rPr>
              <w:rFonts w:ascii="Arial" w:hAnsi="Arial" w:cs="Arial"/>
              <w:color w:val="auto"/>
              <w:sz w:val="22"/>
              <w:szCs w:val="22"/>
            </w:rPr>
            <w:t>Obsah</w:t>
          </w:r>
        </w:p>
        <w:p w14:paraId="3DEA5477" w14:textId="497B49CD" w:rsidR="009D46FC" w:rsidRDefault="00601DD1">
          <w:pPr>
            <w:pStyle w:val="Obsah1"/>
            <w:rPr>
              <w:rFonts w:asciiTheme="minorHAnsi" w:eastAsiaTheme="minorEastAsia" w:hAnsiTheme="minorHAnsi" w:cstheme="minorBidi"/>
              <w:noProof/>
              <w:szCs w:val="22"/>
            </w:rPr>
          </w:pPr>
          <w:r>
            <w:rPr>
              <w:rFonts w:cs="Arial"/>
              <w:szCs w:val="22"/>
            </w:rPr>
            <w:fldChar w:fldCharType="begin"/>
          </w:r>
          <w:r>
            <w:rPr>
              <w:rFonts w:cs="Arial"/>
              <w:szCs w:val="22"/>
            </w:rPr>
            <w:instrText xml:space="preserve"> TOC \o "1-3" \h \z \u </w:instrText>
          </w:r>
          <w:r>
            <w:rPr>
              <w:rFonts w:cs="Arial"/>
              <w:szCs w:val="22"/>
            </w:rPr>
            <w:fldChar w:fldCharType="separate"/>
          </w:r>
          <w:hyperlink w:anchor="_Toc215657670" w:history="1">
            <w:r w:rsidR="009D46FC" w:rsidRPr="006E6530">
              <w:rPr>
                <w:rStyle w:val="Hypertextovodkaz"/>
                <w:noProof/>
              </w:rPr>
              <w:t>1</w:t>
            </w:r>
            <w:r w:rsidR="009D46FC">
              <w:rPr>
                <w:rFonts w:asciiTheme="minorHAnsi" w:eastAsiaTheme="minorEastAsia" w:hAnsiTheme="minorHAnsi" w:cstheme="minorBidi"/>
                <w:noProof/>
                <w:szCs w:val="22"/>
              </w:rPr>
              <w:tab/>
            </w:r>
            <w:r w:rsidR="009D46FC" w:rsidRPr="006E6530">
              <w:rPr>
                <w:rStyle w:val="Hypertextovodkaz"/>
                <w:noProof/>
              </w:rPr>
              <w:t>Preambule</w:t>
            </w:r>
            <w:r w:rsidR="009D46FC">
              <w:rPr>
                <w:noProof/>
                <w:webHidden/>
              </w:rPr>
              <w:tab/>
            </w:r>
            <w:r w:rsidR="009D46FC">
              <w:rPr>
                <w:noProof/>
                <w:webHidden/>
              </w:rPr>
              <w:fldChar w:fldCharType="begin"/>
            </w:r>
            <w:r w:rsidR="009D46FC">
              <w:rPr>
                <w:noProof/>
                <w:webHidden/>
              </w:rPr>
              <w:instrText xml:space="preserve"> PAGEREF _Toc215657670 \h </w:instrText>
            </w:r>
            <w:r w:rsidR="009D46FC">
              <w:rPr>
                <w:noProof/>
                <w:webHidden/>
              </w:rPr>
            </w:r>
            <w:r w:rsidR="009D46FC">
              <w:rPr>
                <w:noProof/>
                <w:webHidden/>
              </w:rPr>
              <w:fldChar w:fldCharType="separate"/>
            </w:r>
            <w:r w:rsidR="009D46FC">
              <w:rPr>
                <w:noProof/>
                <w:webHidden/>
              </w:rPr>
              <w:t>3</w:t>
            </w:r>
            <w:r w:rsidR="009D46FC">
              <w:rPr>
                <w:noProof/>
                <w:webHidden/>
              </w:rPr>
              <w:fldChar w:fldCharType="end"/>
            </w:r>
          </w:hyperlink>
        </w:p>
        <w:p w14:paraId="61B71E2A" w14:textId="3A89927C" w:rsidR="009D46FC" w:rsidRDefault="00000000">
          <w:pPr>
            <w:pStyle w:val="Obsah1"/>
            <w:rPr>
              <w:rFonts w:asciiTheme="minorHAnsi" w:eastAsiaTheme="minorEastAsia" w:hAnsiTheme="minorHAnsi" w:cstheme="minorBidi"/>
              <w:noProof/>
              <w:szCs w:val="22"/>
            </w:rPr>
          </w:pPr>
          <w:hyperlink w:anchor="_Toc215657671" w:history="1">
            <w:r w:rsidR="009D46FC" w:rsidRPr="006E6530">
              <w:rPr>
                <w:rStyle w:val="Hypertextovodkaz"/>
                <w:noProof/>
              </w:rPr>
              <w:t>2</w:t>
            </w:r>
            <w:r w:rsidR="009D46FC">
              <w:rPr>
                <w:rFonts w:asciiTheme="minorHAnsi" w:eastAsiaTheme="minorEastAsia" w:hAnsiTheme="minorHAnsi" w:cstheme="minorBidi"/>
                <w:noProof/>
                <w:szCs w:val="22"/>
              </w:rPr>
              <w:tab/>
            </w:r>
            <w:r w:rsidR="009D46FC" w:rsidRPr="006E6530">
              <w:rPr>
                <w:rStyle w:val="Hypertextovodkaz"/>
                <w:noProof/>
              </w:rPr>
              <w:t>Elektronický nástroj, komunikace mezi zadavatelem a dodavatelem</w:t>
            </w:r>
            <w:r w:rsidR="009D46FC">
              <w:rPr>
                <w:noProof/>
                <w:webHidden/>
              </w:rPr>
              <w:tab/>
            </w:r>
            <w:r w:rsidR="009D46FC">
              <w:rPr>
                <w:noProof/>
                <w:webHidden/>
              </w:rPr>
              <w:fldChar w:fldCharType="begin"/>
            </w:r>
            <w:r w:rsidR="009D46FC">
              <w:rPr>
                <w:noProof/>
                <w:webHidden/>
              </w:rPr>
              <w:instrText xml:space="preserve"> PAGEREF _Toc215657671 \h </w:instrText>
            </w:r>
            <w:r w:rsidR="009D46FC">
              <w:rPr>
                <w:noProof/>
                <w:webHidden/>
              </w:rPr>
            </w:r>
            <w:r w:rsidR="009D46FC">
              <w:rPr>
                <w:noProof/>
                <w:webHidden/>
              </w:rPr>
              <w:fldChar w:fldCharType="separate"/>
            </w:r>
            <w:r w:rsidR="009D46FC">
              <w:rPr>
                <w:noProof/>
                <w:webHidden/>
              </w:rPr>
              <w:t>3</w:t>
            </w:r>
            <w:r w:rsidR="009D46FC">
              <w:rPr>
                <w:noProof/>
                <w:webHidden/>
              </w:rPr>
              <w:fldChar w:fldCharType="end"/>
            </w:r>
          </w:hyperlink>
        </w:p>
        <w:p w14:paraId="490D0F4B" w14:textId="06710BBE" w:rsidR="009D46FC" w:rsidRDefault="00000000">
          <w:pPr>
            <w:pStyle w:val="Obsah1"/>
            <w:rPr>
              <w:rFonts w:asciiTheme="minorHAnsi" w:eastAsiaTheme="minorEastAsia" w:hAnsiTheme="minorHAnsi" w:cstheme="minorBidi"/>
              <w:noProof/>
              <w:szCs w:val="22"/>
            </w:rPr>
          </w:pPr>
          <w:hyperlink w:anchor="_Toc215657672" w:history="1">
            <w:r w:rsidR="009D46FC" w:rsidRPr="006E6530">
              <w:rPr>
                <w:rStyle w:val="Hypertextovodkaz"/>
                <w:noProof/>
              </w:rPr>
              <w:t>3</w:t>
            </w:r>
            <w:r w:rsidR="009D46FC">
              <w:rPr>
                <w:rFonts w:asciiTheme="minorHAnsi" w:eastAsiaTheme="minorEastAsia" w:hAnsiTheme="minorHAnsi" w:cstheme="minorBidi"/>
                <w:noProof/>
                <w:szCs w:val="22"/>
              </w:rPr>
              <w:tab/>
            </w:r>
            <w:r w:rsidR="009D46FC" w:rsidRPr="006E6530">
              <w:rPr>
                <w:rStyle w:val="Hypertextovodkaz"/>
                <w:noProof/>
              </w:rPr>
              <w:t>Účel, předmět a místo plnění veřejné zakázky</w:t>
            </w:r>
            <w:r w:rsidR="009D46FC">
              <w:rPr>
                <w:noProof/>
                <w:webHidden/>
              </w:rPr>
              <w:tab/>
            </w:r>
            <w:r w:rsidR="009D46FC">
              <w:rPr>
                <w:noProof/>
                <w:webHidden/>
              </w:rPr>
              <w:fldChar w:fldCharType="begin"/>
            </w:r>
            <w:r w:rsidR="009D46FC">
              <w:rPr>
                <w:noProof/>
                <w:webHidden/>
              </w:rPr>
              <w:instrText xml:space="preserve"> PAGEREF _Toc215657672 \h </w:instrText>
            </w:r>
            <w:r w:rsidR="009D46FC">
              <w:rPr>
                <w:noProof/>
                <w:webHidden/>
              </w:rPr>
            </w:r>
            <w:r w:rsidR="009D46FC">
              <w:rPr>
                <w:noProof/>
                <w:webHidden/>
              </w:rPr>
              <w:fldChar w:fldCharType="separate"/>
            </w:r>
            <w:r w:rsidR="009D46FC">
              <w:rPr>
                <w:noProof/>
                <w:webHidden/>
              </w:rPr>
              <w:t>4</w:t>
            </w:r>
            <w:r w:rsidR="009D46FC">
              <w:rPr>
                <w:noProof/>
                <w:webHidden/>
              </w:rPr>
              <w:fldChar w:fldCharType="end"/>
            </w:r>
          </w:hyperlink>
        </w:p>
        <w:p w14:paraId="15108884" w14:textId="4C696267" w:rsidR="009D46FC" w:rsidRDefault="00000000">
          <w:pPr>
            <w:pStyle w:val="Obsah1"/>
            <w:rPr>
              <w:rFonts w:asciiTheme="minorHAnsi" w:eastAsiaTheme="minorEastAsia" w:hAnsiTheme="minorHAnsi" w:cstheme="minorBidi"/>
              <w:noProof/>
              <w:szCs w:val="22"/>
            </w:rPr>
          </w:pPr>
          <w:hyperlink w:anchor="_Toc215657673" w:history="1">
            <w:r w:rsidR="009D46FC" w:rsidRPr="006E6530">
              <w:rPr>
                <w:rStyle w:val="Hypertextovodkaz"/>
                <w:noProof/>
              </w:rPr>
              <w:t>4</w:t>
            </w:r>
            <w:r w:rsidR="009D46FC">
              <w:rPr>
                <w:rFonts w:asciiTheme="minorHAnsi" w:eastAsiaTheme="minorEastAsia" w:hAnsiTheme="minorHAnsi" w:cstheme="minorBidi"/>
                <w:noProof/>
                <w:szCs w:val="22"/>
              </w:rPr>
              <w:tab/>
            </w:r>
            <w:r w:rsidR="009D46FC" w:rsidRPr="006E6530">
              <w:rPr>
                <w:rStyle w:val="Hypertextovodkaz"/>
                <w:noProof/>
              </w:rPr>
              <w:t>Technické podmínky</w:t>
            </w:r>
            <w:r w:rsidR="009D46FC">
              <w:rPr>
                <w:noProof/>
                <w:webHidden/>
              </w:rPr>
              <w:tab/>
            </w:r>
            <w:r w:rsidR="009D46FC">
              <w:rPr>
                <w:noProof/>
                <w:webHidden/>
              </w:rPr>
              <w:fldChar w:fldCharType="begin"/>
            </w:r>
            <w:r w:rsidR="009D46FC">
              <w:rPr>
                <w:noProof/>
                <w:webHidden/>
              </w:rPr>
              <w:instrText xml:space="preserve"> PAGEREF _Toc215657673 \h </w:instrText>
            </w:r>
            <w:r w:rsidR="009D46FC">
              <w:rPr>
                <w:noProof/>
                <w:webHidden/>
              </w:rPr>
            </w:r>
            <w:r w:rsidR="009D46FC">
              <w:rPr>
                <w:noProof/>
                <w:webHidden/>
              </w:rPr>
              <w:fldChar w:fldCharType="separate"/>
            </w:r>
            <w:r w:rsidR="009D46FC">
              <w:rPr>
                <w:noProof/>
                <w:webHidden/>
              </w:rPr>
              <w:t>5</w:t>
            </w:r>
            <w:r w:rsidR="009D46FC">
              <w:rPr>
                <w:noProof/>
                <w:webHidden/>
              </w:rPr>
              <w:fldChar w:fldCharType="end"/>
            </w:r>
          </w:hyperlink>
        </w:p>
        <w:p w14:paraId="3651E261" w14:textId="583CA85E" w:rsidR="009D46FC" w:rsidRDefault="00000000">
          <w:pPr>
            <w:pStyle w:val="Obsah1"/>
            <w:rPr>
              <w:rFonts w:asciiTheme="minorHAnsi" w:eastAsiaTheme="minorEastAsia" w:hAnsiTheme="minorHAnsi" w:cstheme="minorBidi"/>
              <w:noProof/>
              <w:szCs w:val="22"/>
            </w:rPr>
          </w:pPr>
          <w:hyperlink w:anchor="_Toc215657674" w:history="1">
            <w:r w:rsidR="009D46FC" w:rsidRPr="006E6530">
              <w:rPr>
                <w:rStyle w:val="Hypertextovodkaz"/>
                <w:noProof/>
              </w:rPr>
              <w:t>5</w:t>
            </w:r>
            <w:r w:rsidR="009D46FC">
              <w:rPr>
                <w:rFonts w:asciiTheme="minorHAnsi" w:eastAsiaTheme="minorEastAsia" w:hAnsiTheme="minorHAnsi" w:cstheme="minorBidi"/>
                <w:noProof/>
                <w:szCs w:val="22"/>
              </w:rPr>
              <w:tab/>
            </w:r>
            <w:r w:rsidR="009D46FC" w:rsidRPr="006E6530">
              <w:rPr>
                <w:rStyle w:val="Hypertextovodkaz"/>
                <w:noProof/>
              </w:rPr>
              <w:t>Termín a doba plnění</w:t>
            </w:r>
            <w:r w:rsidR="009D46FC">
              <w:rPr>
                <w:noProof/>
                <w:webHidden/>
              </w:rPr>
              <w:tab/>
            </w:r>
            <w:r w:rsidR="009D46FC">
              <w:rPr>
                <w:noProof/>
                <w:webHidden/>
              </w:rPr>
              <w:fldChar w:fldCharType="begin"/>
            </w:r>
            <w:r w:rsidR="009D46FC">
              <w:rPr>
                <w:noProof/>
                <w:webHidden/>
              </w:rPr>
              <w:instrText xml:space="preserve"> PAGEREF _Toc215657674 \h </w:instrText>
            </w:r>
            <w:r w:rsidR="009D46FC">
              <w:rPr>
                <w:noProof/>
                <w:webHidden/>
              </w:rPr>
            </w:r>
            <w:r w:rsidR="009D46FC">
              <w:rPr>
                <w:noProof/>
                <w:webHidden/>
              </w:rPr>
              <w:fldChar w:fldCharType="separate"/>
            </w:r>
            <w:r w:rsidR="009D46FC">
              <w:rPr>
                <w:noProof/>
                <w:webHidden/>
              </w:rPr>
              <w:t>5</w:t>
            </w:r>
            <w:r w:rsidR="009D46FC">
              <w:rPr>
                <w:noProof/>
                <w:webHidden/>
              </w:rPr>
              <w:fldChar w:fldCharType="end"/>
            </w:r>
          </w:hyperlink>
        </w:p>
        <w:p w14:paraId="7E668671" w14:textId="4B5B115E" w:rsidR="009D46FC" w:rsidRDefault="00000000">
          <w:pPr>
            <w:pStyle w:val="Obsah1"/>
            <w:rPr>
              <w:rFonts w:asciiTheme="minorHAnsi" w:eastAsiaTheme="minorEastAsia" w:hAnsiTheme="minorHAnsi" w:cstheme="minorBidi"/>
              <w:noProof/>
              <w:szCs w:val="22"/>
            </w:rPr>
          </w:pPr>
          <w:hyperlink w:anchor="_Toc215657675" w:history="1">
            <w:r w:rsidR="009D46FC" w:rsidRPr="006E6530">
              <w:rPr>
                <w:rStyle w:val="Hypertextovodkaz"/>
                <w:noProof/>
              </w:rPr>
              <w:t>6</w:t>
            </w:r>
            <w:r w:rsidR="009D46FC">
              <w:rPr>
                <w:rFonts w:asciiTheme="minorHAnsi" w:eastAsiaTheme="minorEastAsia" w:hAnsiTheme="minorHAnsi" w:cstheme="minorBidi"/>
                <w:noProof/>
                <w:szCs w:val="22"/>
              </w:rPr>
              <w:tab/>
            </w:r>
            <w:r w:rsidR="009D46FC" w:rsidRPr="006E6530">
              <w:rPr>
                <w:rStyle w:val="Hypertextovodkaz"/>
                <w:noProof/>
              </w:rPr>
              <w:t>Kvalifikace</w:t>
            </w:r>
            <w:r w:rsidR="009D46FC" w:rsidRPr="006E6530">
              <w:rPr>
                <w:rStyle w:val="Hypertextovodkaz"/>
                <w:rFonts w:eastAsia="Arial"/>
                <w:noProof/>
              </w:rPr>
              <w:t xml:space="preserve"> dodavatele</w:t>
            </w:r>
            <w:r w:rsidR="009D46FC">
              <w:rPr>
                <w:noProof/>
                <w:webHidden/>
              </w:rPr>
              <w:tab/>
            </w:r>
            <w:r w:rsidR="009D46FC">
              <w:rPr>
                <w:noProof/>
                <w:webHidden/>
              </w:rPr>
              <w:fldChar w:fldCharType="begin"/>
            </w:r>
            <w:r w:rsidR="009D46FC">
              <w:rPr>
                <w:noProof/>
                <w:webHidden/>
              </w:rPr>
              <w:instrText xml:space="preserve"> PAGEREF _Toc215657675 \h </w:instrText>
            </w:r>
            <w:r w:rsidR="009D46FC">
              <w:rPr>
                <w:noProof/>
                <w:webHidden/>
              </w:rPr>
            </w:r>
            <w:r w:rsidR="009D46FC">
              <w:rPr>
                <w:noProof/>
                <w:webHidden/>
              </w:rPr>
              <w:fldChar w:fldCharType="separate"/>
            </w:r>
            <w:r w:rsidR="009D46FC">
              <w:rPr>
                <w:noProof/>
                <w:webHidden/>
              </w:rPr>
              <w:t>6</w:t>
            </w:r>
            <w:r w:rsidR="009D46FC">
              <w:rPr>
                <w:noProof/>
                <w:webHidden/>
              </w:rPr>
              <w:fldChar w:fldCharType="end"/>
            </w:r>
          </w:hyperlink>
        </w:p>
        <w:p w14:paraId="3E4089C6" w14:textId="12E59FB7" w:rsidR="009D46FC" w:rsidRDefault="00000000">
          <w:pPr>
            <w:pStyle w:val="Obsah2"/>
            <w:tabs>
              <w:tab w:val="left" w:pos="960"/>
              <w:tab w:val="right" w:leader="dot" w:pos="9062"/>
            </w:tabs>
            <w:rPr>
              <w:rFonts w:asciiTheme="minorHAnsi" w:eastAsiaTheme="minorEastAsia" w:hAnsiTheme="minorHAnsi" w:cstheme="minorBidi"/>
              <w:noProof/>
              <w:szCs w:val="22"/>
            </w:rPr>
          </w:pPr>
          <w:hyperlink w:anchor="_Toc215657676" w:history="1">
            <w:r w:rsidR="009D46FC" w:rsidRPr="006E6530">
              <w:rPr>
                <w:rStyle w:val="Hypertextovodkaz"/>
                <w:noProof/>
              </w:rPr>
              <w:t>6.1</w:t>
            </w:r>
            <w:r w:rsidR="009D46FC">
              <w:rPr>
                <w:rFonts w:asciiTheme="minorHAnsi" w:eastAsiaTheme="minorEastAsia" w:hAnsiTheme="minorHAnsi" w:cstheme="minorBidi"/>
                <w:noProof/>
                <w:szCs w:val="22"/>
              </w:rPr>
              <w:tab/>
            </w:r>
            <w:r w:rsidR="009D46FC" w:rsidRPr="006E6530">
              <w:rPr>
                <w:rStyle w:val="Hypertextovodkaz"/>
                <w:noProof/>
              </w:rPr>
              <w:t>Základní způsobilost a způsob jejího prokázání</w:t>
            </w:r>
            <w:r w:rsidR="009D46FC">
              <w:rPr>
                <w:noProof/>
                <w:webHidden/>
              </w:rPr>
              <w:tab/>
            </w:r>
            <w:r w:rsidR="009D46FC">
              <w:rPr>
                <w:noProof/>
                <w:webHidden/>
              </w:rPr>
              <w:fldChar w:fldCharType="begin"/>
            </w:r>
            <w:r w:rsidR="009D46FC">
              <w:rPr>
                <w:noProof/>
                <w:webHidden/>
              </w:rPr>
              <w:instrText xml:space="preserve"> PAGEREF _Toc215657676 \h </w:instrText>
            </w:r>
            <w:r w:rsidR="009D46FC">
              <w:rPr>
                <w:noProof/>
                <w:webHidden/>
              </w:rPr>
            </w:r>
            <w:r w:rsidR="009D46FC">
              <w:rPr>
                <w:noProof/>
                <w:webHidden/>
              </w:rPr>
              <w:fldChar w:fldCharType="separate"/>
            </w:r>
            <w:r w:rsidR="009D46FC">
              <w:rPr>
                <w:noProof/>
                <w:webHidden/>
              </w:rPr>
              <w:t>6</w:t>
            </w:r>
            <w:r w:rsidR="009D46FC">
              <w:rPr>
                <w:noProof/>
                <w:webHidden/>
              </w:rPr>
              <w:fldChar w:fldCharType="end"/>
            </w:r>
          </w:hyperlink>
        </w:p>
        <w:p w14:paraId="4CF239FC" w14:textId="199A37B0" w:rsidR="009D46FC" w:rsidRDefault="00000000">
          <w:pPr>
            <w:pStyle w:val="Obsah2"/>
            <w:tabs>
              <w:tab w:val="left" w:pos="960"/>
              <w:tab w:val="right" w:leader="dot" w:pos="9062"/>
            </w:tabs>
            <w:rPr>
              <w:rFonts w:asciiTheme="minorHAnsi" w:eastAsiaTheme="minorEastAsia" w:hAnsiTheme="minorHAnsi" w:cstheme="minorBidi"/>
              <w:noProof/>
              <w:szCs w:val="22"/>
            </w:rPr>
          </w:pPr>
          <w:hyperlink w:anchor="_Toc215657677" w:history="1">
            <w:r w:rsidR="009D46FC" w:rsidRPr="006E6530">
              <w:rPr>
                <w:rStyle w:val="Hypertextovodkaz"/>
                <w:noProof/>
              </w:rPr>
              <w:t>6.2</w:t>
            </w:r>
            <w:r w:rsidR="009D46FC">
              <w:rPr>
                <w:rFonts w:asciiTheme="minorHAnsi" w:eastAsiaTheme="minorEastAsia" w:hAnsiTheme="minorHAnsi" w:cstheme="minorBidi"/>
                <w:noProof/>
                <w:szCs w:val="22"/>
              </w:rPr>
              <w:tab/>
            </w:r>
            <w:r w:rsidR="009D46FC" w:rsidRPr="006E6530">
              <w:rPr>
                <w:rStyle w:val="Hypertextovodkaz"/>
                <w:noProof/>
              </w:rPr>
              <w:t>Profesní způsobilost a způsob jejího prokázání</w:t>
            </w:r>
            <w:r w:rsidR="009D46FC">
              <w:rPr>
                <w:noProof/>
                <w:webHidden/>
              </w:rPr>
              <w:tab/>
            </w:r>
            <w:r w:rsidR="009D46FC">
              <w:rPr>
                <w:noProof/>
                <w:webHidden/>
              </w:rPr>
              <w:fldChar w:fldCharType="begin"/>
            </w:r>
            <w:r w:rsidR="009D46FC">
              <w:rPr>
                <w:noProof/>
                <w:webHidden/>
              </w:rPr>
              <w:instrText xml:space="preserve"> PAGEREF _Toc215657677 \h </w:instrText>
            </w:r>
            <w:r w:rsidR="009D46FC">
              <w:rPr>
                <w:noProof/>
                <w:webHidden/>
              </w:rPr>
            </w:r>
            <w:r w:rsidR="009D46FC">
              <w:rPr>
                <w:noProof/>
                <w:webHidden/>
              </w:rPr>
              <w:fldChar w:fldCharType="separate"/>
            </w:r>
            <w:r w:rsidR="009D46FC">
              <w:rPr>
                <w:noProof/>
                <w:webHidden/>
              </w:rPr>
              <w:t>7</w:t>
            </w:r>
            <w:r w:rsidR="009D46FC">
              <w:rPr>
                <w:noProof/>
                <w:webHidden/>
              </w:rPr>
              <w:fldChar w:fldCharType="end"/>
            </w:r>
          </w:hyperlink>
        </w:p>
        <w:p w14:paraId="03A75636" w14:textId="5762C5F1" w:rsidR="009D46FC" w:rsidRDefault="00000000">
          <w:pPr>
            <w:pStyle w:val="Obsah2"/>
            <w:tabs>
              <w:tab w:val="left" w:pos="960"/>
              <w:tab w:val="right" w:leader="dot" w:pos="9062"/>
            </w:tabs>
            <w:rPr>
              <w:rFonts w:asciiTheme="minorHAnsi" w:eastAsiaTheme="minorEastAsia" w:hAnsiTheme="minorHAnsi" w:cstheme="minorBidi"/>
              <w:noProof/>
              <w:szCs w:val="22"/>
            </w:rPr>
          </w:pPr>
          <w:hyperlink w:anchor="_Toc215657678" w:history="1">
            <w:r w:rsidR="009D46FC" w:rsidRPr="006E6530">
              <w:rPr>
                <w:rStyle w:val="Hypertextovodkaz"/>
                <w:noProof/>
              </w:rPr>
              <w:t>6.3</w:t>
            </w:r>
            <w:r w:rsidR="009D46FC">
              <w:rPr>
                <w:rFonts w:asciiTheme="minorHAnsi" w:eastAsiaTheme="minorEastAsia" w:hAnsiTheme="minorHAnsi" w:cstheme="minorBidi"/>
                <w:noProof/>
                <w:szCs w:val="22"/>
              </w:rPr>
              <w:tab/>
            </w:r>
            <w:r w:rsidR="009D46FC" w:rsidRPr="006E6530">
              <w:rPr>
                <w:rStyle w:val="Hypertextovodkaz"/>
                <w:noProof/>
              </w:rPr>
              <w:t>Společná ustanovení ke kvalifikaci</w:t>
            </w:r>
            <w:r w:rsidR="009D46FC">
              <w:rPr>
                <w:noProof/>
                <w:webHidden/>
              </w:rPr>
              <w:tab/>
            </w:r>
            <w:r w:rsidR="009D46FC">
              <w:rPr>
                <w:noProof/>
                <w:webHidden/>
              </w:rPr>
              <w:fldChar w:fldCharType="begin"/>
            </w:r>
            <w:r w:rsidR="009D46FC">
              <w:rPr>
                <w:noProof/>
                <w:webHidden/>
              </w:rPr>
              <w:instrText xml:space="preserve"> PAGEREF _Toc215657678 \h </w:instrText>
            </w:r>
            <w:r w:rsidR="009D46FC">
              <w:rPr>
                <w:noProof/>
                <w:webHidden/>
              </w:rPr>
            </w:r>
            <w:r w:rsidR="009D46FC">
              <w:rPr>
                <w:noProof/>
                <w:webHidden/>
              </w:rPr>
              <w:fldChar w:fldCharType="separate"/>
            </w:r>
            <w:r w:rsidR="009D46FC">
              <w:rPr>
                <w:noProof/>
                <w:webHidden/>
              </w:rPr>
              <w:t>7</w:t>
            </w:r>
            <w:r w:rsidR="009D46FC">
              <w:rPr>
                <w:noProof/>
                <w:webHidden/>
              </w:rPr>
              <w:fldChar w:fldCharType="end"/>
            </w:r>
          </w:hyperlink>
        </w:p>
        <w:p w14:paraId="45A30B0B" w14:textId="2E05357C" w:rsidR="009D46FC" w:rsidRDefault="00000000">
          <w:pPr>
            <w:pStyle w:val="Obsah1"/>
            <w:rPr>
              <w:rFonts w:asciiTheme="minorHAnsi" w:eastAsiaTheme="minorEastAsia" w:hAnsiTheme="minorHAnsi" w:cstheme="minorBidi"/>
              <w:noProof/>
              <w:szCs w:val="22"/>
            </w:rPr>
          </w:pPr>
          <w:hyperlink w:anchor="_Toc215657679" w:history="1">
            <w:r w:rsidR="009D46FC" w:rsidRPr="006E6530">
              <w:rPr>
                <w:rStyle w:val="Hypertextovodkaz"/>
                <w:noProof/>
              </w:rPr>
              <w:t>7</w:t>
            </w:r>
            <w:r w:rsidR="009D46FC">
              <w:rPr>
                <w:rFonts w:asciiTheme="minorHAnsi" w:eastAsiaTheme="minorEastAsia" w:hAnsiTheme="minorHAnsi" w:cstheme="minorBidi"/>
                <w:noProof/>
                <w:szCs w:val="22"/>
              </w:rPr>
              <w:tab/>
            </w:r>
            <w:r w:rsidR="009D46FC" w:rsidRPr="006E6530">
              <w:rPr>
                <w:rStyle w:val="Hypertextovodkaz"/>
                <w:noProof/>
              </w:rPr>
              <w:t>Podání společné nabídky</w:t>
            </w:r>
            <w:r w:rsidR="009D46FC">
              <w:rPr>
                <w:noProof/>
                <w:webHidden/>
              </w:rPr>
              <w:tab/>
            </w:r>
            <w:r w:rsidR="009D46FC">
              <w:rPr>
                <w:noProof/>
                <w:webHidden/>
              </w:rPr>
              <w:fldChar w:fldCharType="begin"/>
            </w:r>
            <w:r w:rsidR="009D46FC">
              <w:rPr>
                <w:noProof/>
                <w:webHidden/>
              </w:rPr>
              <w:instrText xml:space="preserve"> PAGEREF _Toc215657679 \h </w:instrText>
            </w:r>
            <w:r w:rsidR="009D46FC">
              <w:rPr>
                <w:noProof/>
                <w:webHidden/>
              </w:rPr>
            </w:r>
            <w:r w:rsidR="009D46FC">
              <w:rPr>
                <w:noProof/>
                <w:webHidden/>
              </w:rPr>
              <w:fldChar w:fldCharType="separate"/>
            </w:r>
            <w:r w:rsidR="009D46FC">
              <w:rPr>
                <w:noProof/>
                <w:webHidden/>
              </w:rPr>
              <w:t>8</w:t>
            </w:r>
            <w:r w:rsidR="009D46FC">
              <w:rPr>
                <w:noProof/>
                <w:webHidden/>
              </w:rPr>
              <w:fldChar w:fldCharType="end"/>
            </w:r>
          </w:hyperlink>
        </w:p>
        <w:p w14:paraId="1AEB6C08" w14:textId="3902751B" w:rsidR="009D46FC" w:rsidRDefault="00000000">
          <w:pPr>
            <w:pStyle w:val="Obsah1"/>
            <w:rPr>
              <w:rFonts w:asciiTheme="minorHAnsi" w:eastAsiaTheme="minorEastAsia" w:hAnsiTheme="minorHAnsi" w:cstheme="minorBidi"/>
              <w:noProof/>
              <w:szCs w:val="22"/>
            </w:rPr>
          </w:pPr>
          <w:hyperlink w:anchor="_Toc215657680" w:history="1">
            <w:r w:rsidR="009D46FC" w:rsidRPr="006E6530">
              <w:rPr>
                <w:rStyle w:val="Hypertextovodkaz"/>
                <w:noProof/>
              </w:rPr>
              <w:t>8</w:t>
            </w:r>
            <w:r w:rsidR="009D46FC">
              <w:rPr>
                <w:rFonts w:asciiTheme="minorHAnsi" w:eastAsiaTheme="minorEastAsia" w:hAnsiTheme="minorHAnsi" w:cstheme="minorBidi"/>
                <w:noProof/>
                <w:szCs w:val="22"/>
              </w:rPr>
              <w:tab/>
            </w:r>
            <w:r w:rsidR="009D46FC" w:rsidRPr="006E6530">
              <w:rPr>
                <w:rStyle w:val="Hypertextovodkaz"/>
                <w:noProof/>
              </w:rPr>
              <w:t>Požadavky na jazyk nabídky</w:t>
            </w:r>
            <w:r w:rsidR="009D46FC">
              <w:rPr>
                <w:noProof/>
                <w:webHidden/>
              </w:rPr>
              <w:tab/>
            </w:r>
            <w:r w:rsidR="009D46FC">
              <w:rPr>
                <w:noProof/>
                <w:webHidden/>
              </w:rPr>
              <w:fldChar w:fldCharType="begin"/>
            </w:r>
            <w:r w:rsidR="009D46FC">
              <w:rPr>
                <w:noProof/>
                <w:webHidden/>
              </w:rPr>
              <w:instrText xml:space="preserve"> PAGEREF _Toc215657680 \h </w:instrText>
            </w:r>
            <w:r w:rsidR="009D46FC">
              <w:rPr>
                <w:noProof/>
                <w:webHidden/>
              </w:rPr>
            </w:r>
            <w:r w:rsidR="009D46FC">
              <w:rPr>
                <w:noProof/>
                <w:webHidden/>
              </w:rPr>
              <w:fldChar w:fldCharType="separate"/>
            </w:r>
            <w:r w:rsidR="009D46FC">
              <w:rPr>
                <w:noProof/>
                <w:webHidden/>
              </w:rPr>
              <w:t>9</w:t>
            </w:r>
            <w:r w:rsidR="009D46FC">
              <w:rPr>
                <w:noProof/>
                <w:webHidden/>
              </w:rPr>
              <w:fldChar w:fldCharType="end"/>
            </w:r>
          </w:hyperlink>
        </w:p>
        <w:p w14:paraId="549C29E0" w14:textId="35D321D0" w:rsidR="009D46FC" w:rsidRDefault="00000000">
          <w:pPr>
            <w:pStyle w:val="Obsah1"/>
            <w:rPr>
              <w:rFonts w:asciiTheme="minorHAnsi" w:eastAsiaTheme="minorEastAsia" w:hAnsiTheme="minorHAnsi" w:cstheme="minorBidi"/>
              <w:noProof/>
              <w:szCs w:val="22"/>
            </w:rPr>
          </w:pPr>
          <w:hyperlink w:anchor="_Toc215657681" w:history="1">
            <w:r w:rsidR="009D46FC" w:rsidRPr="006E6530">
              <w:rPr>
                <w:rStyle w:val="Hypertextovodkaz"/>
                <w:noProof/>
              </w:rPr>
              <w:t>9</w:t>
            </w:r>
            <w:r w:rsidR="009D46FC">
              <w:rPr>
                <w:rFonts w:asciiTheme="minorHAnsi" w:eastAsiaTheme="minorEastAsia" w:hAnsiTheme="minorHAnsi" w:cstheme="minorBidi"/>
                <w:noProof/>
                <w:szCs w:val="22"/>
              </w:rPr>
              <w:tab/>
            </w:r>
            <w:r w:rsidR="009D46FC" w:rsidRPr="006E6530">
              <w:rPr>
                <w:rStyle w:val="Hypertextovodkaz"/>
                <w:noProof/>
              </w:rPr>
              <w:t>Požadavky na zpracování nabídkové ceny</w:t>
            </w:r>
            <w:r w:rsidR="009D46FC">
              <w:rPr>
                <w:noProof/>
                <w:webHidden/>
              </w:rPr>
              <w:tab/>
            </w:r>
            <w:r w:rsidR="009D46FC">
              <w:rPr>
                <w:noProof/>
                <w:webHidden/>
              </w:rPr>
              <w:fldChar w:fldCharType="begin"/>
            </w:r>
            <w:r w:rsidR="009D46FC">
              <w:rPr>
                <w:noProof/>
                <w:webHidden/>
              </w:rPr>
              <w:instrText xml:space="preserve"> PAGEREF _Toc215657681 \h </w:instrText>
            </w:r>
            <w:r w:rsidR="009D46FC">
              <w:rPr>
                <w:noProof/>
                <w:webHidden/>
              </w:rPr>
            </w:r>
            <w:r w:rsidR="009D46FC">
              <w:rPr>
                <w:noProof/>
                <w:webHidden/>
              </w:rPr>
              <w:fldChar w:fldCharType="separate"/>
            </w:r>
            <w:r w:rsidR="009D46FC">
              <w:rPr>
                <w:noProof/>
                <w:webHidden/>
              </w:rPr>
              <w:t>9</w:t>
            </w:r>
            <w:r w:rsidR="009D46FC">
              <w:rPr>
                <w:noProof/>
                <w:webHidden/>
              </w:rPr>
              <w:fldChar w:fldCharType="end"/>
            </w:r>
          </w:hyperlink>
        </w:p>
        <w:p w14:paraId="05FF4E58" w14:textId="5CE8782D" w:rsidR="009D46FC" w:rsidRDefault="00000000">
          <w:pPr>
            <w:pStyle w:val="Obsah1"/>
            <w:rPr>
              <w:rFonts w:asciiTheme="minorHAnsi" w:eastAsiaTheme="minorEastAsia" w:hAnsiTheme="minorHAnsi" w:cstheme="minorBidi"/>
              <w:noProof/>
              <w:szCs w:val="22"/>
            </w:rPr>
          </w:pPr>
          <w:hyperlink w:anchor="_Toc215657682" w:history="1">
            <w:r w:rsidR="009D46FC" w:rsidRPr="006E6530">
              <w:rPr>
                <w:rStyle w:val="Hypertextovodkaz"/>
                <w:noProof/>
              </w:rPr>
              <w:t>10</w:t>
            </w:r>
            <w:r w:rsidR="009D46FC">
              <w:rPr>
                <w:rFonts w:asciiTheme="minorHAnsi" w:eastAsiaTheme="minorEastAsia" w:hAnsiTheme="minorHAnsi" w:cstheme="minorBidi"/>
                <w:noProof/>
                <w:szCs w:val="22"/>
              </w:rPr>
              <w:tab/>
            </w:r>
            <w:r w:rsidR="009D46FC" w:rsidRPr="006E6530">
              <w:rPr>
                <w:rStyle w:val="Hypertextovodkaz"/>
                <w:noProof/>
              </w:rPr>
              <w:t>Použití poddodavatelů</w:t>
            </w:r>
            <w:r w:rsidR="009D46FC">
              <w:rPr>
                <w:noProof/>
                <w:webHidden/>
              </w:rPr>
              <w:tab/>
            </w:r>
            <w:r w:rsidR="009D46FC">
              <w:rPr>
                <w:noProof/>
                <w:webHidden/>
              </w:rPr>
              <w:fldChar w:fldCharType="begin"/>
            </w:r>
            <w:r w:rsidR="009D46FC">
              <w:rPr>
                <w:noProof/>
                <w:webHidden/>
              </w:rPr>
              <w:instrText xml:space="preserve"> PAGEREF _Toc215657682 \h </w:instrText>
            </w:r>
            <w:r w:rsidR="009D46FC">
              <w:rPr>
                <w:noProof/>
                <w:webHidden/>
              </w:rPr>
            </w:r>
            <w:r w:rsidR="009D46FC">
              <w:rPr>
                <w:noProof/>
                <w:webHidden/>
              </w:rPr>
              <w:fldChar w:fldCharType="separate"/>
            </w:r>
            <w:r w:rsidR="009D46FC">
              <w:rPr>
                <w:noProof/>
                <w:webHidden/>
              </w:rPr>
              <w:t>10</w:t>
            </w:r>
            <w:r w:rsidR="009D46FC">
              <w:rPr>
                <w:noProof/>
                <w:webHidden/>
              </w:rPr>
              <w:fldChar w:fldCharType="end"/>
            </w:r>
          </w:hyperlink>
        </w:p>
        <w:p w14:paraId="2E6D42E3" w14:textId="18DC6D1A" w:rsidR="009D46FC" w:rsidRDefault="00000000">
          <w:pPr>
            <w:pStyle w:val="Obsah1"/>
            <w:rPr>
              <w:rFonts w:asciiTheme="minorHAnsi" w:eastAsiaTheme="minorEastAsia" w:hAnsiTheme="minorHAnsi" w:cstheme="minorBidi"/>
              <w:noProof/>
              <w:szCs w:val="22"/>
            </w:rPr>
          </w:pPr>
          <w:hyperlink w:anchor="_Toc215657683" w:history="1">
            <w:r w:rsidR="009D46FC" w:rsidRPr="006E6530">
              <w:rPr>
                <w:rStyle w:val="Hypertextovodkaz"/>
                <w:noProof/>
              </w:rPr>
              <w:t>11</w:t>
            </w:r>
            <w:r w:rsidR="009D46FC">
              <w:rPr>
                <w:rFonts w:asciiTheme="minorHAnsi" w:eastAsiaTheme="minorEastAsia" w:hAnsiTheme="minorHAnsi" w:cstheme="minorBidi"/>
                <w:noProof/>
                <w:szCs w:val="22"/>
              </w:rPr>
              <w:tab/>
            </w:r>
            <w:r w:rsidR="009D46FC" w:rsidRPr="006E6530">
              <w:rPr>
                <w:rStyle w:val="Hypertextovodkaz"/>
                <w:noProof/>
              </w:rPr>
              <w:t>Závazné obchodní a smluvní podmínky</w:t>
            </w:r>
            <w:r w:rsidR="009D46FC">
              <w:rPr>
                <w:noProof/>
                <w:webHidden/>
              </w:rPr>
              <w:tab/>
            </w:r>
            <w:r w:rsidR="009D46FC">
              <w:rPr>
                <w:noProof/>
                <w:webHidden/>
              </w:rPr>
              <w:fldChar w:fldCharType="begin"/>
            </w:r>
            <w:r w:rsidR="009D46FC">
              <w:rPr>
                <w:noProof/>
                <w:webHidden/>
              </w:rPr>
              <w:instrText xml:space="preserve"> PAGEREF _Toc215657683 \h </w:instrText>
            </w:r>
            <w:r w:rsidR="009D46FC">
              <w:rPr>
                <w:noProof/>
                <w:webHidden/>
              </w:rPr>
            </w:r>
            <w:r w:rsidR="009D46FC">
              <w:rPr>
                <w:noProof/>
                <w:webHidden/>
              </w:rPr>
              <w:fldChar w:fldCharType="separate"/>
            </w:r>
            <w:r w:rsidR="009D46FC">
              <w:rPr>
                <w:noProof/>
                <w:webHidden/>
              </w:rPr>
              <w:t>10</w:t>
            </w:r>
            <w:r w:rsidR="009D46FC">
              <w:rPr>
                <w:noProof/>
                <w:webHidden/>
              </w:rPr>
              <w:fldChar w:fldCharType="end"/>
            </w:r>
          </w:hyperlink>
        </w:p>
        <w:p w14:paraId="30ABCBCB" w14:textId="067C0E81" w:rsidR="009D46FC" w:rsidRDefault="00000000">
          <w:pPr>
            <w:pStyle w:val="Obsah1"/>
            <w:rPr>
              <w:rFonts w:asciiTheme="minorHAnsi" w:eastAsiaTheme="minorEastAsia" w:hAnsiTheme="minorHAnsi" w:cstheme="minorBidi"/>
              <w:noProof/>
              <w:szCs w:val="22"/>
            </w:rPr>
          </w:pPr>
          <w:hyperlink w:anchor="_Toc215657684" w:history="1">
            <w:r w:rsidR="009D46FC" w:rsidRPr="006E6530">
              <w:rPr>
                <w:rStyle w:val="Hypertextovodkaz"/>
                <w:noProof/>
              </w:rPr>
              <w:t>12</w:t>
            </w:r>
            <w:r w:rsidR="009D46FC">
              <w:rPr>
                <w:rFonts w:asciiTheme="minorHAnsi" w:eastAsiaTheme="minorEastAsia" w:hAnsiTheme="minorHAnsi" w:cstheme="minorBidi"/>
                <w:noProof/>
                <w:szCs w:val="22"/>
              </w:rPr>
              <w:tab/>
            </w:r>
            <w:r w:rsidR="009D46FC" w:rsidRPr="006E6530">
              <w:rPr>
                <w:rStyle w:val="Hypertextovodkaz"/>
                <w:noProof/>
              </w:rPr>
              <w:t>Neexistence střetu zájmů dodavatele</w:t>
            </w:r>
            <w:r w:rsidR="009D46FC">
              <w:rPr>
                <w:noProof/>
                <w:webHidden/>
              </w:rPr>
              <w:tab/>
            </w:r>
            <w:r w:rsidR="009D46FC">
              <w:rPr>
                <w:noProof/>
                <w:webHidden/>
              </w:rPr>
              <w:fldChar w:fldCharType="begin"/>
            </w:r>
            <w:r w:rsidR="009D46FC">
              <w:rPr>
                <w:noProof/>
                <w:webHidden/>
              </w:rPr>
              <w:instrText xml:space="preserve"> PAGEREF _Toc215657684 \h </w:instrText>
            </w:r>
            <w:r w:rsidR="009D46FC">
              <w:rPr>
                <w:noProof/>
                <w:webHidden/>
              </w:rPr>
            </w:r>
            <w:r w:rsidR="009D46FC">
              <w:rPr>
                <w:noProof/>
                <w:webHidden/>
              </w:rPr>
              <w:fldChar w:fldCharType="separate"/>
            </w:r>
            <w:r w:rsidR="009D46FC">
              <w:rPr>
                <w:noProof/>
                <w:webHidden/>
              </w:rPr>
              <w:t>11</w:t>
            </w:r>
            <w:r w:rsidR="009D46FC">
              <w:rPr>
                <w:noProof/>
                <w:webHidden/>
              </w:rPr>
              <w:fldChar w:fldCharType="end"/>
            </w:r>
          </w:hyperlink>
        </w:p>
        <w:p w14:paraId="49B5EF9B" w14:textId="10D55609" w:rsidR="009D46FC" w:rsidRDefault="00000000">
          <w:pPr>
            <w:pStyle w:val="Obsah1"/>
            <w:rPr>
              <w:rFonts w:asciiTheme="minorHAnsi" w:eastAsiaTheme="minorEastAsia" w:hAnsiTheme="minorHAnsi" w:cstheme="minorBidi"/>
              <w:noProof/>
              <w:szCs w:val="22"/>
            </w:rPr>
          </w:pPr>
          <w:hyperlink w:anchor="_Toc215657685" w:history="1">
            <w:r w:rsidR="009D46FC" w:rsidRPr="006E6530">
              <w:rPr>
                <w:rStyle w:val="Hypertextovodkaz"/>
                <w:noProof/>
              </w:rPr>
              <w:t>13</w:t>
            </w:r>
            <w:r w:rsidR="009D46FC">
              <w:rPr>
                <w:rFonts w:asciiTheme="minorHAnsi" w:eastAsiaTheme="minorEastAsia" w:hAnsiTheme="minorHAnsi" w:cstheme="minorBidi"/>
                <w:noProof/>
                <w:szCs w:val="22"/>
              </w:rPr>
              <w:tab/>
            </w:r>
            <w:r w:rsidR="009D46FC" w:rsidRPr="006E6530">
              <w:rPr>
                <w:rStyle w:val="Hypertextovodkaz"/>
                <w:noProof/>
              </w:rPr>
              <w:t>Požadavky na náležitosti a sestavení nabídky</w:t>
            </w:r>
            <w:r w:rsidR="009D46FC">
              <w:rPr>
                <w:noProof/>
                <w:webHidden/>
              </w:rPr>
              <w:tab/>
            </w:r>
            <w:r w:rsidR="009D46FC">
              <w:rPr>
                <w:noProof/>
                <w:webHidden/>
              </w:rPr>
              <w:fldChar w:fldCharType="begin"/>
            </w:r>
            <w:r w:rsidR="009D46FC">
              <w:rPr>
                <w:noProof/>
                <w:webHidden/>
              </w:rPr>
              <w:instrText xml:space="preserve"> PAGEREF _Toc215657685 \h </w:instrText>
            </w:r>
            <w:r w:rsidR="009D46FC">
              <w:rPr>
                <w:noProof/>
                <w:webHidden/>
              </w:rPr>
            </w:r>
            <w:r w:rsidR="009D46FC">
              <w:rPr>
                <w:noProof/>
                <w:webHidden/>
              </w:rPr>
              <w:fldChar w:fldCharType="separate"/>
            </w:r>
            <w:r w:rsidR="009D46FC">
              <w:rPr>
                <w:noProof/>
                <w:webHidden/>
              </w:rPr>
              <w:t>11</w:t>
            </w:r>
            <w:r w:rsidR="009D46FC">
              <w:rPr>
                <w:noProof/>
                <w:webHidden/>
              </w:rPr>
              <w:fldChar w:fldCharType="end"/>
            </w:r>
          </w:hyperlink>
        </w:p>
        <w:p w14:paraId="63B5E460" w14:textId="0567E857" w:rsidR="009D46FC" w:rsidRDefault="00000000">
          <w:pPr>
            <w:pStyle w:val="Obsah1"/>
            <w:rPr>
              <w:rFonts w:asciiTheme="minorHAnsi" w:eastAsiaTheme="minorEastAsia" w:hAnsiTheme="minorHAnsi" w:cstheme="minorBidi"/>
              <w:noProof/>
              <w:szCs w:val="22"/>
            </w:rPr>
          </w:pPr>
          <w:hyperlink w:anchor="_Toc215657686" w:history="1">
            <w:r w:rsidR="009D46FC" w:rsidRPr="006E6530">
              <w:rPr>
                <w:rStyle w:val="Hypertextovodkaz"/>
                <w:noProof/>
              </w:rPr>
              <w:t>14</w:t>
            </w:r>
            <w:r w:rsidR="009D46FC">
              <w:rPr>
                <w:rFonts w:asciiTheme="minorHAnsi" w:eastAsiaTheme="minorEastAsia" w:hAnsiTheme="minorHAnsi" w:cstheme="minorBidi"/>
                <w:noProof/>
                <w:szCs w:val="22"/>
              </w:rPr>
              <w:tab/>
            </w:r>
            <w:r w:rsidR="009D46FC" w:rsidRPr="006E6530">
              <w:rPr>
                <w:rStyle w:val="Hypertextovodkaz"/>
                <w:noProof/>
              </w:rPr>
              <w:t>Dostupnost a vysvětlení zadávací dokumentace</w:t>
            </w:r>
            <w:r w:rsidR="009D46FC">
              <w:rPr>
                <w:noProof/>
                <w:webHidden/>
              </w:rPr>
              <w:tab/>
            </w:r>
            <w:r w:rsidR="009D46FC">
              <w:rPr>
                <w:noProof/>
                <w:webHidden/>
              </w:rPr>
              <w:fldChar w:fldCharType="begin"/>
            </w:r>
            <w:r w:rsidR="009D46FC">
              <w:rPr>
                <w:noProof/>
                <w:webHidden/>
              </w:rPr>
              <w:instrText xml:space="preserve"> PAGEREF _Toc215657686 \h </w:instrText>
            </w:r>
            <w:r w:rsidR="009D46FC">
              <w:rPr>
                <w:noProof/>
                <w:webHidden/>
              </w:rPr>
            </w:r>
            <w:r w:rsidR="009D46FC">
              <w:rPr>
                <w:noProof/>
                <w:webHidden/>
              </w:rPr>
              <w:fldChar w:fldCharType="separate"/>
            </w:r>
            <w:r w:rsidR="009D46FC">
              <w:rPr>
                <w:noProof/>
                <w:webHidden/>
              </w:rPr>
              <w:t>12</w:t>
            </w:r>
            <w:r w:rsidR="009D46FC">
              <w:rPr>
                <w:noProof/>
                <w:webHidden/>
              </w:rPr>
              <w:fldChar w:fldCharType="end"/>
            </w:r>
          </w:hyperlink>
        </w:p>
        <w:p w14:paraId="54071343" w14:textId="7E772191" w:rsidR="009D46FC" w:rsidRDefault="00000000">
          <w:pPr>
            <w:pStyle w:val="Obsah2"/>
            <w:tabs>
              <w:tab w:val="left" w:pos="960"/>
              <w:tab w:val="right" w:leader="dot" w:pos="9062"/>
            </w:tabs>
            <w:rPr>
              <w:rFonts w:asciiTheme="minorHAnsi" w:eastAsiaTheme="minorEastAsia" w:hAnsiTheme="minorHAnsi" w:cstheme="minorBidi"/>
              <w:noProof/>
              <w:szCs w:val="22"/>
            </w:rPr>
          </w:pPr>
          <w:hyperlink w:anchor="_Toc215657687" w:history="1">
            <w:r w:rsidR="009D46FC" w:rsidRPr="006E6530">
              <w:rPr>
                <w:rStyle w:val="Hypertextovodkaz"/>
                <w:noProof/>
              </w:rPr>
              <w:t>14.1</w:t>
            </w:r>
            <w:r w:rsidR="009D46FC">
              <w:rPr>
                <w:rFonts w:asciiTheme="minorHAnsi" w:eastAsiaTheme="minorEastAsia" w:hAnsiTheme="minorHAnsi" w:cstheme="minorBidi"/>
                <w:noProof/>
                <w:szCs w:val="22"/>
              </w:rPr>
              <w:tab/>
            </w:r>
            <w:r w:rsidR="009D46FC" w:rsidRPr="006E6530">
              <w:rPr>
                <w:rStyle w:val="Hypertextovodkaz"/>
                <w:noProof/>
              </w:rPr>
              <w:t>Dostupnost a vysvětlení zadávací dokumentace</w:t>
            </w:r>
            <w:r w:rsidR="009D46FC">
              <w:rPr>
                <w:noProof/>
                <w:webHidden/>
              </w:rPr>
              <w:tab/>
            </w:r>
            <w:r w:rsidR="009D46FC">
              <w:rPr>
                <w:noProof/>
                <w:webHidden/>
              </w:rPr>
              <w:fldChar w:fldCharType="begin"/>
            </w:r>
            <w:r w:rsidR="009D46FC">
              <w:rPr>
                <w:noProof/>
                <w:webHidden/>
              </w:rPr>
              <w:instrText xml:space="preserve"> PAGEREF _Toc215657687 \h </w:instrText>
            </w:r>
            <w:r w:rsidR="009D46FC">
              <w:rPr>
                <w:noProof/>
                <w:webHidden/>
              </w:rPr>
            </w:r>
            <w:r w:rsidR="009D46FC">
              <w:rPr>
                <w:noProof/>
                <w:webHidden/>
              </w:rPr>
              <w:fldChar w:fldCharType="separate"/>
            </w:r>
            <w:r w:rsidR="009D46FC">
              <w:rPr>
                <w:noProof/>
                <w:webHidden/>
              </w:rPr>
              <w:t>12</w:t>
            </w:r>
            <w:r w:rsidR="009D46FC">
              <w:rPr>
                <w:noProof/>
                <w:webHidden/>
              </w:rPr>
              <w:fldChar w:fldCharType="end"/>
            </w:r>
          </w:hyperlink>
        </w:p>
        <w:p w14:paraId="2E7AC9C2" w14:textId="6093DD41" w:rsidR="009D46FC" w:rsidRDefault="00000000">
          <w:pPr>
            <w:pStyle w:val="Obsah1"/>
            <w:rPr>
              <w:rFonts w:asciiTheme="minorHAnsi" w:eastAsiaTheme="minorEastAsia" w:hAnsiTheme="minorHAnsi" w:cstheme="minorBidi"/>
              <w:noProof/>
              <w:szCs w:val="22"/>
            </w:rPr>
          </w:pPr>
          <w:hyperlink w:anchor="_Toc215657688" w:history="1">
            <w:r w:rsidR="009D46FC" w:rsidRPr="006E6530">
              <w:rPr>
                <w:rStyle w:val="Hypertextovodkaz"/>
                <w:noProof/>
              </w:rPr>
              <w:t>15</w:t>
            </w:r>
            <w:r w:rsidR="009D46FC">
              <w:rPr>
                <w:rFonts w:asciiTheme="minorHAnsi" w:eastAsiaTheme="minorEastAsia" w:hAnsiTheme="minorHAnsi" w:cstheme="minorBidi"/>
                <w:noProof/>
                <w:szCs w:val="22"/>
              </w:rPr>
              <w:tab/>
            </w:r>
            <w:r w:rsidR="009D46FC" w:rsidRPr="006E6530">
              <w:rPr>
                <w:rStyle w:val="Hypertextovodkaz"/>
                <w:noProof/>
              </w:rPr>
              <w:t>Lhůta pro podání nabídky a způsob jejího podání</w:t>
            </w:r>
            <w:r w:rsidR="009D46FC">
              <w:rPr>
                <w:noProof/>
                <w:webHidden/>
              </w:rPr>
              <w:tab/>
            </w:r>
            <w:r w:rsidR="009D46FC">
              <w:rPr>
                <w:noProof/>
                <w:webHidden/>
              </w:rPr>
              <w:fldChar w:fldCharType="begin"/>
            </w:r>
            <w:r w:rsidR="009D46FC">
              <w:rPr>
                <w:noProof/>
                <w:webHidden/>
              </w:rPr>
              <w:instrText xml:space="preserve"> PAGEREF _Toc215657688 \h </w:instrText>
            </w:r>
            <w:r w:rsidR="009D46FC">
              <w:rPr>
                <w:noProof/>
                <w:webHidden/>
              </w:rPr>
            </w:r>
            <w:r w:rsidR="009D46FC">
              <w:rPr>
                <w:noProof/>
                <w:webHidden/>
              </w:rPr>
              <w:fldChar w:fldCharType="separate"/>
            </w:r>
            <w:r w:rsidR="009D46FC">
              <w:rPr>
                <w:noProof/>
                <w:webHidden/>
              </w:rPr>
              <w:t>12</w:t>
            </w:r>
            <w:r w:rsidR="009D46FC">
              <w:rPr>
                <w:noProof/>
                <w:webHidden/>
              </w:rPr>
              <w:fldChar w:fldCharType="end"/>
            </w:r>
          </w:hyperlink>
        </w:p>
        <w:p w14:paraId="379AD7D7" w14:textId="6761BC03" w:rsidR="009D46FC" w:rsidRDefault="00000000">
          <w:pPr>
            <w:pStyle w:val="Obsah1"/>
            <w:rPr>
              <w:rFonts w:asciiTheme="minorHAnsi" w:eastAsiaTheme="minorEastAsia" w:hAnsiTheme="minorHAnsi" w:cstheme="minorBidi"/>
              <w:noProof/>
              <w:szCs w:val="22"/>
            </w:rPr>
          </w:pPr>
          <w:hyperlink w:anchor="_Toc215657689" w:history="1">
            <w:r w:rsidR="009D46FC" w:rsidRPr="006E6530">
              <w:rPr>
                <w:rStyle w:val="Hypertextovodkaz"/>
                <w:noProof/>
              </w:rPr>
              <w:t>16</w:t>
            </w:r>
            <w:r w:rsidR="009D46FC">
              <w:rPr>
                <w:rFonts w:asciiTheme="minorHAnsi" w:eastAsiaTheme="minorEastAsia" w:hAnsiTheme="minorHAnsi" w:cstheme="minorBidi"/>
                <w:noProof/>
                <w:szCs w:val="22"/>
              </w:rPr>
              <w:tab/>
            </w:r>
            <w:r w:rsidR="009D46FC" w:rsidRPr="006E6530">
              <w:rPr>
                <w:rStyle w:val="Hypertextovodkaz"/>
                <w:noProof/>
              </w:rPr>
              <w:t>Otevírání nabídek</w:t>
            </w:r>
            <w:r w:rsidR="009D46FC">
              <w:rPr>
                <w:noProof/>
                <w:webHidden/>
              </w:rPr>
              <w:tab/>
            </w:r>
            <w:r w:rsidR="009D46FC">
              <w:rPr>
                <w:noProof/>
                <w:webHidden/>
              </w:rPr>
              <w:fldChar w:fldCharType="begin"/>
            </w:r>
            <w:r w:rsidR="009D46FC">
              <w:rPr>
                <w:noProof/>
                <w:webHidden/>
              </w:rPr>
              <w:instrText xml:space="preserve"> PAGEREF _Toc215657689 \h </w:instrText>
            </w:r>
            <w:r w:rsidR="009D46FC">
              <w:rPr>
                <w:noProof/>
                <w:webHidden/>
              </w:rPr>
            </w:r>
            <w:r w:rsidR="009D46FC">
              <w:rPr>
                <w:noProof/>
                <w:webHidden/>
              </w:rPr>
              <w:fldChar w:fldCharType="separate"/>
            </w:r>
            <w:r w:rsidR="009D46FC">
              <w:rPr>
                <w:noProof/>
                <w:webHidden/>
              </w:rPr>
              <w:t>13</w:t>
            </w:r>
            <w:r w:rsidR="009D46FC">
              <w:rPr>
                <w:noProof/>
                <w:webHidden/>
              </w:rPr>
              <w:fldChar w:fldCharType="end"/>
            </w:r>
          </w:hyperlink>
        </w:p>
        <w:p w14:paraId="4A572E11" w14:textId="298E0F2E" w:rsidR="009D46FC" w:rsidRDefault="00000000">
          <w:pPr>
            <w:pStyle w:val="Obsah1"/>
            <w:rPr>
              <w:rFonts w:asciiTheme="minorHAnsi" w:eastAsiaTheme="minorEastAsia" w:hAnsiTheme="minorHAnsi" w:cstheme="minorBidi"/>
              <w:noProof/>
              <w:szCs w:val="22"/>
            </w:rPr>
          </w:pPr>
          <w:hyperlink w:anchor="_Toc215657690" w:history="1">
            <w:r w:rsidR="009D46FC" w:rsidRPr="006E6530">
              <w:rPr>
                <w:rStyle w:val="Hypertextovodkaz"/>
                <w:noProof/>
              </w:rPr>
              <w:t>17</w:t>
            </w:r>
            <w:r w:rsidR="009D46FC">
              <w:rPr>
                <w:rFonts w:asciiTheme="minorHAnsi" w:eastAsiaTheme="minorEastAsia" w:hAnsiTheme="minorHAnsi" w:cstheme="minorBidi"/>
                <w:noProof/>
                <w:szCs w:val="22"/>
              </w:rPr>
              <w:tab/>
            </w:r>
            <w:r w:rsidR="009D46FC" w:rsidRPr="006E6530">
              <w:rPr>
                <w:rStyle w:val="Hypertextovodkaz"/>
                <w:noProof/>
              </w:rPr>
              <w:t>Hodnotící kritéria a způsob hodnocení nabídek</w:t>
            </w:r>
            <w:r w:rsidR="009D46FC">
              <w:rPr>
                <w:noProof/>
                <w:webHidden/>
              </w:rPr>
              <w:tab/>
            </w:r>
            <w:r w:rsidR="009D46FC">
              <w:rPr>
                <w:noProof/>
                <w:webHidden/>
              </w:rPr>
              <w:fldChar w:fldCharType="begin"/>
            </w:r>
            <w:r w:rsidR="009D46FC">
              <w:rPr>
                <w:noProof/>
                <w:webHidden/>
              </w:rPr>
              <w:instrText xml:space="preserve"> PAGEREF _Toc215657690 \h </w:instrText>
            </w:r>
            <w:r w:rsidR="009D46FC">
              <w:rPr>
                <w:noProof/>
                <w:webHidden/>
              </w:rPr>
            </w:r>
            <w:r w:rsidR="009D46FC">
              <w:rPr>
                <w:noProof/>
                <w:webHidden/>
              </w:rPr>
              <w:fldChar w:fldCharType="separate"/>
            </w:r>
            <w:r w:rsidR="009D46FC">
              <w:rPr>
                <w:noProof/>
                <w:webHidden/>
              </w:rPr>
              <w:t>14</w:t>
            </w:r>
            <w:r w:rsidR="009D46FC">
              <w:rPr>
                <w:noProof/>
                <w:webHidden/>
              </w:rPr>
              <w:fldChar w:fldCharType="end"/>
            </w:r>
          </w:hyperlink>
        </w:p>
        <w:p w14:paraId="0D8F2FA6" w14:textId="2AEBB9E1" w:rsidR="009D46FC" w:rsidRDefault="00000000">
          <w:pPr>
            <w:pStyle w:val="Obsah1"/>
            <w:rPr>
              <w:rFonts w:asciiTheme="minorHAnsi" w:eastAsiaTheme="minorEastAsia" w:hAnsiTheme="minorHAnsi" w:cstheme="minorBidi"/>
              <w:noProof/>
              <w:szCs w:val="22"/>
            </w:rPr>
          </w:pPr>
          <w:hyperlink w:anchor="_Toc215657691" w:history="1">
            <w:r w:rsidR="009D46FC" w:rsidRPr="006E6530">
              <w:rPr>
                <w:rStyle w:val="Hypertextovodkaz"/>
                <w:noProof/>
              </w:rPr>
              <w:t>18</w:t>
            </w:r>
            <w:r w:rsidR="009D46FC">
              <w:rPr>
                <w:rFonts w:asciiTheme="minorHAnsi" w:eastAsiaTheme="minorEastAsia" w:hAnsiTheme="minorHAnsi" w:cstheme="minorBidi"/>
                <w:noProof/>
                <w:szCs w:val="22"/>
              </w:rPr>
              <w:tab/>
            </w:r>
            <w:r w:rsidR="009D46FC" w:rsidRPr="006E6530">
              <w:rPr>
                <w:rStyle w:val="Hypertextovodkaz"/>
                <w:noProof/>
              </w:rPr>
              <w:t>Vybraný dodavatel</w:t>
            </w:r>
            <w:r w:rsidR="009D46FC">
              <w:rPr>
                <w:noProof/>
                <w:webHidden/>
              </w:rPr>
              <w:tab/>
            </w:r>
            <w:r w:rsidR="009D46FC">
              <w:rPr>
                <w:noProof/>
                <w:webHidden/>
              </w:rPr>
              <w:fldChar w:fldCharType="begin"/>
            </w:r>
            <w:r w:rsidR="009D46FC">
              <w:rPr>
                <w:noProof/>
                <w:webHidden/>
              </w:rPr>
              <w:instrText xml:space="preserve"> PAGEREF _Toc215657691 \h </w:instrText>
            </w:r>
            <w:r w:rsidR="009D46FC">
              <w:rPr>
                <w:noProof/>
                <w:webHidden/>
              </w:rPr>
            </w:r>
            <w:r w:rsidR="009D46FC">
              <w:rPr>
                <w:noProof/>
                <w:webHidden/>
              </w:rPr>
              <w:fldChar w:fldCharType="separate"/>
            </w:r>
            <w:r w:rsidR="009D46FC">
              <w:rPr>
                <w:noProof/>
                <w:webHidden/>
              </w:rPr>
              <w:t>15</w:t>
            </w:r>
            <w:r w:rsidR="009D46FC">
              <w:rPr>
                <w:noProof/>
                <w:webHidden/>
              </w:rPr>
              <w:fldChar w:fldCharType="end"/>
            </w:r>
          </w:hyperlink>
        </w:p>
        <w:p w14:paraId="4923B53E" w14:textId="702ABAF9" w:rsidR="009D46FC" w:rsidRDefault="00000000">
          <w:pPr>
            <w:pStyle w:val="Obsah1"/>
            <w:rPr>
              <w:rFonts w:asciiTheme="minorHAnsi" w:eastAsiaTheme="minorEastAsia" w:hAnsiTheme="minorHAnsi" w:cstheme="minorBidi"/>
              <w:noProof/>
              <w:szCs w:val="22"/>
            </w:rPr>
          </w:pPr>
          <w:hyperlink w:anchor="_Toc215657692" w:history="1">
            <w:r w:rsidR="009D46FC" w:rsidRPr="006E6530">
              <w:rPr>
                <w:rStyle w:val="Hypertextovodkaz"/>
                <w:noProof/>
              </w:rPr>
              <w:t>19</w:t>
            </w:r>
            <w:r w:rsidR="009D46FC">
              <w:rPr>
                <w:rFonts w:asciiTheme="minorHAnsi" w:eastAsiaTheme="minorEastAsia" w:hAnsiTheme="minorHAnsi" w:cstheme="minorBidi"/>
                <w:noProof/>
                <w:szCs w:val="22"/>
              </w:rPr>
              <w:tab/>
            </w:r>
            <w:r w:rsidR="009D46FC" w:rsidRPr="006E6530">
              <w:rPr>
                <w:rStyle w:val="Hypertextovodkaz"/>
                <w:noProof/>
              </w:rPr>
              <w:t>Vyhrazené změny závazku</w:t>
            </w:r>
            <w:r w:rsidR="009D46FC">
              <w:rPr>
                <w:noProof/>
                <w:webHidden/>
              </w:rPr>
              <w:tab/>
            </w:r>
            <w:r w:rsidR="009D46FC">
              <w:rPr>
                <w:noProof/>
                <w:webHidden/>
              </w:rPr>
              <w:fldChar w:fldCharType="begin"/>
            </w:r>
            <w:r w:rsidR="009D46FC">
              <w:rPr>
                <w:noProof/>
                <w:webHidden/>
              </w:rPr>
              <w:instrText xml:space="preserve"> PAGEREF _Toc215657692 \h </w:instrText>
            </w:r>
            <w:r w:rsidR="009D46FC">
              <w:rPr>
                <w:noProof/>
                <w:webHidden/>
              </w:rPr>
            </w:r>
            <w:r w:rsidR="009D46FC">
              <w:rPr>
                <w:noProof/>
                <w:webHidden/>
              </w:rPr>
              <w:fldChar w:fldCharType="separate"/>
            </w:r>
            <w:r w:rsidR="009D46FC">
              <w:rPr>
                <w:noProof/>
                <w:webHidden/>
              </w:rPr>
              <w:t>16</w:t>
            </w:r>
            <w:r w:rsidR="009D46FC">
              <w:rPr>
                <w:noProof/>
                <w:webHidden/>
              </w:rPr>
              <w:fldChar w:fldCharType="end"/>
            </w:r>
          </w:hyperlink>
        </w:p>
        <w:p w14:paraId="79ECDF5D" w14:textId="159070A0" w:rsidR="009D46FC" w:rsidRDefault="00000000">
          <w:pPr>
            <w:pStyle w:val="Obsah1"/>
            <w:rPr>
              <w:rFonts w:asciiTheme="minorHAnsi" w:eastAsiaTheme="minorEastAsia" w:hAnsiTheme="minorHAnsi" w:cstheme="minorBidi"/>
              <w:noProof/>
              <w:szCs w:val="22"/>
            </w:rPr>
          </w:pPr>
          <w:hyperlink w:anchor="_Toc215657693" w:history="1">
            <w:r w:rsidR="009D46FC" w:rsidRPr="006E6530">
              <w:rPr>
                <w:rStyle w:val="Hypertextovodkaz"/>
                <w:noProof/>
              </w:rPr>
              <w:t>20</w:t>
            </w:r>
            <w:r w:rsidR="009D46FC">
              <w:rPr>
                <w:rFonts w:asciiTheme="minorHAnsi" w:eastAsiaTheme="minorEastAsia" w:hAnsiTheme="minorHAnsi" w:cstheme="minorBidi"/>
                <w:noProof/>
                <w:szCs w:val="22"/>
              </w:rPr>
              <w:tab/>
            </w:r>
            <w:r w:rsidR="009D46FC" w:rsidRPr="006E6530">
              <w:rPr>
                <w:rStyle w:val="Hypertextovodkaz"/>
                <w:noProof/>
              </w:rPr>
              <w:t>Ostatní podmínky</w:t>
            </w:r>
            <w:r w:rsidR="009D46FC">
              <w:rPr>
                <w:noProof/>
                <w:webHidden/>
              </w:rPr>
              <w:tab/>
            </w:r>
            <w:r w:rsidR="009D46FC">
              <w:rPr>
                <w:noProof/>
                <w:webHidden/>
              </w:rPr>
              <w:fldChar w:fldCharType="begin"/>
            </w:r>
            <w:r w:rsidR="009D46FC">
              <w:rPr>
                <w:noProof/>
                <w:webHidden/>
              </w:rPr>
              <w:instrText xml:space="preserve"> PAGEREF _Toc215657693 \h </w:instrText>
            </w:r>
            <w:r w:rsidR="009D46FC">
              <w:rPr>
                <w:noProof/>
                <w:webHidden/>
              </w:rPr>
            </w:r>
            <w:r w:rsidR="009D46FC">
              <w:rPr>
                <w:noProof/>
                <w:webHidden/>
              </w:rPr>
              <w:fldChar w:fldCharType="separate"/>
            </w:r>
            <w:r w:rsidR="009D46FC">
              <w:rPr>
                <w:noProof/>
                <w:webHidden/>
              </w:rPr>
              <w:t>17</w:t>
            </w:r>
            <w:r w:rsidR="009D46FC">
              <w:rPr>
                <w:noProof/>
                <w:webHidden/>
              </w:rPr>
              <w:fldChar w:fldCharType="end"/>
            </w:r>
          </w:hyperlink>
        </w:p>
        <w:p w14:paraId="0F41FCCE" w14:textId="1D450CBB" w:rsidR="009D46FC" w:rsidRDefault="00000000">
          <w:pPr>
            <w:pStyle w:val="Obsah1"/>
            <w:rPr>
              <w:rFonts w:asciiTheme="minorHAnsi" w:eastAsiaTheme="minorEastAsia" w:hAnsiTheme="minorHAnsi" w:cstheme="minorBidi"/>
              <w:noProof/>
              <w:szCs w:val="22"/>
            </w:rPr>
          </w:pPr>
          <w:hyperlink w:anchor="_Toc215657694" w:history="1">
            <w:r w:rsidR="009D46FC" w:rsidRPr="006E6530">
              <w:rPr>
                <w:rStyle w:val="Hypertextovodkaz"/>
                <w:noProof/>
              </w:rPr>
              <w:t>21</w:t>
            </w:r>
            <w:r w:rsidR="009D46FC">
              <w:rPr>
                <w:rFonts w:asciiTheme="minorHAnsi" w:eastAsiaTheme="minorEastAsia" w:hAnsiTheme="minorHAnsi" w:cstheme="minorBidi"/>
                <w:noProof/>
                <w:szCs w:val="22"/>
              </w:rPr>
              <w:tab/>
            </w:r>
            <w:r w:rsidR="009D46FC" w:rsidRPr="006E6530">
              <w:rPr>
                <w:rStyle w:val="Hypertextovodkaz"/>
                <w:noProof/>
              </w:rPr>
              <w:t>Informace dle § 36 odst. 4 zákona</w:t>
            </w:r>
            <w:r w:rsidR="009D46FC">
              <w:rPr>
                <w:noProof/>
                <w:webHidden/>
              </w:rPr>
              <w:tab/>
            </w:r>
            <w:r w:rsidR="009D46FC">
              <w:rPr>
                <w:noProof/>
                <w:webHidden/>
              </w:rPr>
              <w:fldChar w:fldCharType="begin"/>
            </w:r>
            <w:r w:rsidR="009D46FC">
              <w:rPr>
                <w:noProof/>
                <w:webHidden/>
              </w:rPr>
              <w:instrText xml:space="preserve"> PAGEREF _Toc215657694 \h </w:instrText>
            </w:r>
            <w:r w:rsidR="009D46FC">
              <w:rPr>
                <w:noProof/>
                <w:webHidden/>
              </w:rPr>
            </w:r>
            <w:r w:rsidR="009D46FC">
              <w:rPr>
                <w:noProof/>
                <w:webHidden/>
              </w:rPr>
              <w:fldChar w:fldCharType="separate"/>
            </w:r>
            <w:r w:rsidR="009D46FC">
              <w:rPr>
                <w:noProof/>
                <w:webHidden/>
              </w:rPr>
              <w:t>17</w:t>
            </w:r>
            <w:r w:rsidR="009D46FC">
              <w:rPr>
                <w:noProof/>
                <w:webHidden/>
              </w:rPr>
              <w:fldChar w:fldCharType="end"/>
            </w:r>
          </w:hyperlink>
        </w:p>
        <w:p w14:paraId="718C34CA" w14:textId="0ECDE591" w:rsidR="009D46FC" w:rsidRDefault="00000000">
          <w:pPr>
            <w:pStyle w:val="Obsah1"/>
            <w:rPr>
              <w:rFonts w:asciiTheme="minorHAnsi" w:eastAsiaTheme="minorEastAsia" w:hAnsiTheme="minorHAnsi" w:cstheme="minorBidi"/>
              <w:noProof/>
              <w:szCs w:val="22"/>
            </w:rPr>
          </w:pPr>
          <w:hyperlink w:anchor="_Toc215657695" w:history="1">
            <w:r w:rsidR="009D46FC" w:rsidRPr="006E6530">
              <w:rPr>
                <w:rStyle w:val="Hypertextovodkaz"/>
                <w:noProof/>
              </w:rPr>
              <w:t>22</w:t>
            </w:r>
            <w:r w:rsidR="009D46FC">
              <w:rPr>
                <w:rFonts w:asciiTheme="minorHAnsi" w:eastAsiaTheme="minorEastAsia" w:hAnsiTheme="minorHAnsi" w:cstheme="minorBidi"/>
                <w:noProof/>
                <w:szCs w:val="22"/>
              </w:rPr>
              <w:tab/>
            </w:r>
            <w:r w:rsidR="009D46FC" w:rsidRPr="006E6530">
              <w:rPr>
                <w:rStyle w:val="Hypertextovodkaz"/>
                <w:noProof/>
              </w:rPr>
              <w:t>Zpracovávání osobních údajů</w:t>
            </w:r>
            <w:r w:rsidR="009D46FC">
              <w:rPr>
                <w:noProof/>
                <w:webHidden/>
              </w:rPr>
              <w:tab/>
            </w:r>
            <w:r w:rsidR="009D46FC">
              <w:rPr>
                <w:noProof/>
                <w:webHidden/>
              </w:rPr>
              <w:fldChar w:fldCharType="begin"/>
            </w:r>
            <w:r w:rsidR="009D46FC">
              <w:rPr>
                <w:noProof/>
                <w:webHidden/>
              </w:rPr>
              <w:instrText xml:space="preserve"> PAGEREF _Toc215657695 \h </w:instrText>
            </w:r>
            <w:r w:rsidR="009D46FC">
              <w:rPr>
                <w:noProof/>
                <w:webHidden/>
              </w:rPr>
            </w:r>
            <w:r w:rsidR="009D46FC">
              <w:rPr>
                <w:noProof/>
                <w:webHidden/>
              </w:rPr>
              <w:fldChar w:fldCharType="separate"/>
            </w:r>
            <w:r w:rsidR="009D46FC">
              <w:rPr>
                <w:noProof/>
                <w:webHidden/>
              </w:rPr>
              <w:t>17</w:t>
            </w:r>
            <w:r w:rsidR="009D46FC">
              <w:rPr>
                <w:noProof/>
                <w:webHidden/>
              </w:rPr>
              <w:fldChar w:fldCharType="end"/>
            </w:r>
          </w:hyperlink>
        </w:p>
        <w:p w14:paraId="4FAA99C1" w14:textId="03FF029C" w:rsidR="00C230BC" w:rsidRPr="0024367F" w:rsidRDefault="00601DD1" w:rsidP="000E6C8B">
          <w:pPr>
            <w:spacing w:line="276" w:lineRule="auto"/>
            <w:rPr>
              <w:rFonts w:ascii="Arial" w:hAnsi="Arial" w:cs="Arial"/>
              <w:sz w:val="22"/>
              <w:szCs w:val="22"/>
            </w:rPr>
          </w:pPr>
          <w:r>
            <w:rPr>
              <w:rFonts w:ascii="Arial" w:hAnsi="Arial" w:cs="Arial"/>
              <w:sz w:val="22"/>
              <w:szCs w:val="22"/>
            </w:rPr>
            <w:fldChar w:fldCharType="end"/>
          </w:r>
        </w:p>
      </w:sdtContent>
    </w:sdt>
    <w:p w14:paraId="5ED960A5" w14:textId="77777777" w:rsidR="00C230BC" w:rsidRPr="0024367F" w:rsidRDefault="00C230BC" w:rsidP="000E6C8B">
      <w:pPr>
        <w:spacing w:line="276" w:lineRule="auto"/>
        <w:rPr>
          <w:rFonts w:ascii="Arial" w:hAnsi="Arial" w:cs="Arial"/>
          <w:sz w:val="22"/>
          <w:szCs w:val="22"/>
        </w:rPr>
      </w:pPr>
      <w:r w:rsidRPr="0024367F">
        <w:rPr>
          <w:rFonts w:ascii="Arial" w:hAnsi="Arial" w:cs="Arial"/>
          <w:sz w:val="22"/>
          <w:szCs w:val="22"/>
        </w:rPr>
        <w:br w:type="page"/>
      </w:r>
    </w:p>
    <w:p w14:paraId="545D8A7C" w14:textId="77777777" w:rsidR="00691122" w:rsidRPr="00DC7068" w:rsidRDefault="006A7780" w:rsidP="00E643B8">
      <w:pPr>
        <w:pStyle w:val="Nadpis1"/>
        <w:spacing w:line="276" w:lineRule="auto"/>
        <w:rPr>
          <w:sz w:val="22"/>
          <w:szCs w:val="22"/>
        </w:rPr>
      </w:pPr>
      <w:bookmarkStart w:id="2" w:name="_Toc19192666"/>
      <w:bookmarkStart w:id="3" w:name="_Toc33912173"/>
      <w:bookmarkStart w:id="4" w:name="_Toc48139966"/>
      <w:bookmarkStart w:id="5" w:name="_Toc215657670"/>
      <w:bookmarkStart w:id="6" w:name="_Toc10963111"/>
      <w:r w:rsidRPr="00DC7068">
        <w:rPr>
          <w:sz w:val="22"/>
          <w:szCs w:val="22"/>
        </w:rPr>
        <w:lastRenderedPageBreak/>
        <w:t>Preambule</w:t>
      </w:r>
      <w:bookmarkEnd w:id="2"/>
      <w:bookmarkEnd w:id="3"/>
      <w:bookmarkEnd w:id="4"/>
      <w:bookmarkEnd w:id="5"/>
    </w:p>
    <w:p w14:paraId="7500C1E8" w14:textId="6C4AAEFE" w:rsidR="000405E0" w:rsidRPr="00CF0E85" w:rsidRDefault="0024546D" w:rsidP="000405E0">
      <w:pPr>
        <w:spacing w:after="120" w:line="276" w:lineRule="auto"/>
        <w:jc w:val="both"/>
        <w:rPr>
          <w:rFonts w:ascii="Arial" w:hAnsi="Arial" w:cs="Arial"/>
          <w:sz w:val="22"/>
          <w:szCs w:val="22"/>
        </w:rPr>
      </w:pPr>
      <w:bookmarkStart w:id="7" w:name="_Toc10963112"/>
      <w:bookmarkEnd w:id="6"/>
      <w:r>
        <w:rPr>
          <w:rFonts w:ascii="Arial" w:hAnsi="Arial" w:cs="Arial"/>
          <w:sz w:val="22"/>
          <w:szCs w:val="22"/>
        </w:rPr>
        <w:t>Tento dokument spolu s jeho</w:t>
      </w:r>
      <w:r>
        <w:rPr>
          <w:rFonts w:ascii="Arial" w:eastAsia="Arial" w:hAnsi="Arial" w:cs="Arial"/>
          <w:sz w:val="22"/>
          <w:szCs w:val="22"/>
        </w:rPr>
        <w:t xml:space="preserve"> </w:t>
      </w:r>
      <w:r w:rsidRPr="00CF0E85">
        <w:rPr>
          <w:rFonts w:ascii="Arial" w:hAnsi="Arial" w:cs="Arial"/>
          <w:sz w:val="22"/>
          <w:szCs w:val="22"/>
        </w:rPr>
        <w:t>přílohami</w:t>
      </w:r>
      <w:r w:rsidR="00775DF5">
        <w:rPr>
          <w:rFonts w:ascii="Arial" w:hAnsi="Arial" w:cs="Arial"/>
          <w:sz w:val="22"/>
          <w:szCs w:val="22"/>
        </w:rPr>
        <w:t>, Oznámením o zahájení zadávacího řízení uveřejněným ve Věstníku veřejných zakázek</w:t>
      </w:r>
      <w:r w:rsidR="00775DF5">
        <w:rPr>
          <w:rFonts w:ascii="Arial" w:eastAsia="Arial" w:hAnsi="Arial" w:cs="Arial"/>
          <w:sz w:val="22"/>
          <w:szCs w:val="22"/>
        </w:rPr>
        <w:t xml:space="preserve"> </w:t>
      </w:r>
      <w:r w:rsidRPr="00CF0E85">
        <w:rPr>
          <w:rFonts w:ascii="Arial" w:hAnsi="Arial" w:cs="Arial"/>
          <w:sz w:val="22"/>
          <w:szCs w:val="22"/>
        </w:rPr>
        <w:t>a</w:t>
      </w:r>
      <w:r w:rsidR="00775DF5" w:rsidRPr="0034469F">
        <w:rPr>
          <w:rFonts w:ascii="Arial" w:hAnsi="Arial" w:cs="Arial"/>
          <w:sz w:val="22"/>
          <w:szCs w:val="22"/>
        </w:rPr>
        <w:t> </w:t>
      </w:r>
      <w:r w:rsidRPr="00CF0E85">
        <w:rPr>
          <w:rFonts w:ascii="Arial" w:hAnsi="Arial" w:cs="Arial"/>
          <w:sz w:val="22"/>
          <w:szCs w:val="22"/>
        </w:rPr>
        <w:t xml:space="preserve">případnými později uveřejněnými vysvětleními, doplněními a změnami tvoří zadávací dokumentaci </w:t>
      </w:r>
      <w:r>
        <w:rPr>
          <w:rFonts w:ascii="Arial" w:hAnsi="Arial" w:cs="Arial"/>
          <w:sz w:val="22"/>
          <w:szCs w:val="22"/>
        </w:rPr>
        <w:t xml:space="preserve">veřejné zakázky </w:t>
      </w:r>
      <w:r w:rsidRPr="00CF0E85">
        <w:rPr>
          <w:rFonts w:ascii="Arial" w:hAnsi="Arial" w:cs="Arial"/>
          <w:sz w:val="22"/>
          <w:szCs w:val="22"/>
        </w:rPr>
        <w:t>(dále jen „zadávací dokumentace“)</w:t>
      </w:r>
      <w:r>
        <w:rPr>
          <w:rFonts w:ascii="Arial" w:hAnsi="Arial" w:cs="Arial"/>
          <w:sz w:val="22"/>
          <w:szCs w:val="22"/>
        </w:rPr>
        <w:t xml:space="preserve">, která </w:t>
      </w:r>
      <w:r w:rsidR="000405E0" w:rsidRPr="0034469F">
        <w:rPr>
          <w:rFonts w:ascii="Arial" w:hAnsi="Arial" w:cs="Arial"/>
          <w:sz w:val="22"/>
          <w:szCs w:val="22"/>
        </w:rPr>
        <w:t>je závazná pro</w:t>
      </w:r>
      <w:r w:rsidRPr="0034469F">
        <w:rPr>
          <w:rFonts w:ascii="Arial" w:hAnsi="Arial" w:cs="Arial"/>
          <w:sz w:val="22"/>
          <w:szCs w:val="22"/>
        </w:rPr>
        <w:t> </w:t>
      </w:r>
      <w:r w:rsidR="000405E0" w:rsidRPr="0034469F">
        <w:rPr>
          <w:rFonts w:ascii="Arial" w:hAnsi="Arial" w:cs="Arial"/>
          <w:sz w:val="22"/>
          <w:szCs w:val="22"/>
        </w:rPr>
        <w:t>účastníky shora uvedeného</w:t>
      </w:r>
      <w:r w:rsidR="00525898">
        <w:rPr>
          <w:rFonts w:ascii="Arial" w:hAnsi="Arial" w:cs="Arial"/>
          <w:sz w:val="22"/>
          <w:szCs w:val="22"/>
        </w:rPr>
        <w:t xml:space="preserve"> </w:t>
      </w:r>
      <w:r w:rsidR="0034469F" w:rsidRPr="0034469F">
        <w:rPr>
          <w:rFonts w:ascii="Arial" w:hAnsi="Arial" w:cs="Arial"/>
          <w:sz w:val="22"/>
          <w:szCs w:val="22"/>
        </w:rPr>
        <w:t>zadávacího</w:t>
      </w:r>
      <w:r w:rsidR="00525898">
        <w:rPr>
          <w:rFonts w:ascii="Arial" w:eastAsia="Arial" w:hAnsi="Arial" w:cs="Arial"/>
          <w:sz w:val="22"/>
          <w:szCs w:val="22"/>
        </w:rPr>
        <w:t xml:space="preserve"> </w:t>
      </w:r>
      <w:r w:rsidR="0034469F">
        <w:rPr>
          <w:rFonts w:ascii="Arial" w:hAnsi="Arial" w:cs="Arial"/>
          <w:sz w:val="22"/>
          <w:szCs w:val="22"/>
        </w:rPr>
        <w:t>řízení</w:t>
      </w:r>
      <w:r w:rsidR="00525898">
        <w:rPr>
          <w:rFonts w:ascii="Arial" w:eastAsia="Arial" w:hAnsi="Arial" w:cs="Arial"/>
          <w:sz w:val="22"/>
          <w:szCs w:val="22"/>
        </w:rPr>
        <w:t xml:space="preserve"> </w:t>
      </w:r>
      <w:r w:rsidR="0034469F">
        <w:rPr>
          <w:rFonts w:ascii="Arial" w:hAnsi="Arial" w:cs="Arial"/>
          <w:sz w:val="22"/>
          <w:szCs w:val="22"/>
        </w:rPr>
        <w:t>na</w:t>
      </w:r>
      <w:r w:rsidR="0034469F" w:rsidRPr="0034469F">
        <w:rPr>
          <w:rFonts w:ascii="Arial" w:hAnsi="Arial" w:cs="Arial"/>
          <w:sz w:val="22"/>
          <w:szCs w:val="22"/>
        </w:rPr>
        <w:t>dlimitní</w:t>
      </w:r>
      <w:r w:rsidR="00525898">
        <w:rPr>
          <w:rFonts w:ascii="Arial" w:eastAsia="Arial" w:hAnsi="Arial" w:cs="Arial"/>
          <w:sz w:val="22"/>
          <w:szCs w:val="22"/>
        </w:rPr>
        <w:t xml:space="preserve"> </w:t>
      </w:r>
      <w:r w:rsidR="0034469F">
        <w:rPr>
          <w:rFonts w:ascii="Arial" w:hAnsi="Arial" w:cs="Arial"/>
          <w:sz w:val="22"/>
          <w:szCs w:val="22"/>
        </w:rPr>
        <w:t>veřejné zakázky</w:t>
      </w:r>
      <w:r w:rsidR="00525898">
        <w:rPr>
          <w:rFonts w:ascii="Arial" w:hAnsi="Arial" w:cs="Arial"/>
          <w:sz w:val="22"/>
          <w:szCs w:val="22"/>
        </w:rPr>
        <w:t xml:space="preserve"> </w:t>
      </w:r>
      <w:r w:rsidR="0034469F" w:rsidRPr="0024367F">
        <w:rPr>
          <w:rFonts w:ascii="Arial" w:hAnsi="Arial" w:cs="Arial"/>
          <w:sz w:val="22"/>
          <w:szCs w:val="22"/>
        </w:rPr>
        <w:t>na</w:t>
      </w:r>
      <w:r w:rsidR="00525898">
        <w:rPr>
          <w:rFonts w:ascii="Arial" w:hAnsi="Arial" w:cs="Arial"/>
          <w:sz w:val="22"/>
          <w:szCs w:val="22"/>
        </w:rPr>
        <w:t xml:space="preserve"> </w:t>
      </w:r>
      <w:r w:rsidR="0034469F">
        <w:rPr>
          <w:rFonts w:ascii="Arial" w:hAnsi="Arial" w:cs="Arial"/>
          <w:sz w:val="22"/>
          <w:szCs w:val="22"/>
        </w:rPr>
        <w:t>dodávky</w:t>
      </w:r>
      <w:r w:rsidR="00D034FF">
        <w:rPr>
          <w:rFonts w:ascii="Arial" w:eastAsia="Arial" w:hAnsi="Arial" w:cs="Arial"/>
          <w:sz w:val="22"/>
          <w:szCs w:val="22"/>
        </w:rPr>
        <w:t>.</w:t>
      </w:r>
    </w:p>
    <w:p w14:paraId="6C50E2A0" w14:textId="429E8DFF" w:rsidR="0034469F" w:rsidRPr="00CF0E85" w:rsidRDefault="0034469F" w:rsidP="0034469F">
      <w:pPr>
        <w:spacing w:after="120" w:line="276" w:lineRule="auto"/>
        <w:jc w:val="both"/>
        <w:rPr>
          <w:rFonts w:ascii="Arial" w:hAnsi="Arial" w:cs="Arial"/>
          <w:sz w:val="22"/>
          <w:szCs w:val="22"/>
        </w:rPr>
      </w:pPr>
      <w:r w:rsidRPr="00CF0E85">
        <w:rPr>
          <w:rFonts w:ascii="Arial" w:hAnsi="Arial" w:cs="Arial"/>
          <w:sz w:val="22"/>
          <w:szCs w:val="22"/>
        </w:rPr>
        <w:t>Práva a povinnosti v zadávací dokumentaci neuvedené se řídí zákonem.</w:t>
      </w:r>
    </w:p>
    <w:p w14:paraId="7A041F5A" w14:textId="299354DB" w:rsidR="008041E4" w:rsidRDefault="008041E4" w:rsidP="008041E4">
      <w:pPr>
        <w:spacing w:after="120" w:line="276" w:lineRule="auto"/>
        <w:jc w:val="both"/>
        <w:rPr>
          <w:rFonts w:ascii="Arial" w:eastAsia="Arial" w:hAnsi="Arial" w:cs="Arial"/>
          <w:sz w:val="22"/>
          <w:szCs w:val="22"/>
        </w:rPr>
      </w:pPr>
      <w:r w:rsidRPr="001F5E10">
        <w:rPr>
          <w:rFonts w:ascii="Arial" w:hAnsi="Arial" w:cs="Arial"/>
          <w:sz w:val="22"/>
        </w:rPr>
        <w:t>Pokud dojde k rozporu mezi údaji uvedenými v</w:t>
      </w:r>
      <w:r w:rsidR="00852129">
        <w:rPr>
          <w:rFonts w:ascii="Arial" w:hAnsi="Arial" w:cs="Arial"/>
          <w:sz w:val="22"/>
        </w:rPr>
        <w:t> této Z</w:t>
      </w:r>
      <w:r w:rsidRPr="001F5E10">
        <w:rPr>
          <w:rFonts w:ascii="Arial" w:hAnsi="Arial" w:cs="Arial"/>
          <w:sz w:val="22"/>
        </w:rPr>
        <w:t>adávací dokumentaci a údaji uvedenými v Oznámení o zahájení zadávacího řízení, platí údaje uvedené v Oznámení o zahájení zadávacího řízení.</w:t>
      </w:r>
    </w:p>
    <w:p w14:paraId="5CC30679" w14:textId="231751C2" w:rsidR="009E6117" w:rsidRPr="00552594" w:rsidRDefault="009E6117" w:rsidP="006548E3">
      <w:pPr>
        <w:autoSpaceDE w:val="0"/>
        <w:autoSpaceDN w:val="0"/>
        <w:adjustRightInd w:val="0"/>
        <w:spacing w:after="120" w:line="276" w:lineRule="auto"/>
        <w:jc w:val="both"/>
        <w:rPr>
          <w:rFonts w:ascii="Arial" w:hAnsi="Arial" w:cs="Arial"/>
          <w:sz w:val="22"/>
          <w:szCs w:val="22"/>
        </w:rPr>
      </w:pPr>
      <w:r>
        <w:rPr>
          <w:rFonts w:ascii="Arial" w:hAnsi="Arial" w:cs="Arial"/>
          <w:sz w:val="22"/>
          <w:szCs w:val="22"/>
        </w:rPr>
        <w:t xml:space="preserve">Pokud dojde k </w:t>
      </w:r>
      <w:r w:rsidRPr="00552594">
        <w:rPr>
          <w:rFonts w:ascii="Arial" w:hAnsi="Arial" w:cs="Arial"/>
          <w:sz w:val="22"/>
          <w:szCs w:val="22"/>
        </w:rPr>
        <w:t>rozpor</w:t>
      </w:r>
      <w:r>
        <w:rPr>
          <w:rFonts w:ascii="Arial" w:hAnsi="Arial" w:cs="Arial"/>
          <w:sz w:val="22"/>
          <w:szCs w:val="22"/>
        </w:rPr>
        <w:t>u</w:t>
      </w:r>
      <w:r w:rsidRPr="00552594">
        <w:rPr>
          <w:rFonts w:ascii="Arial" w:hAnsi="Arial" w:cs="Arial"/>
          <w:sz w:val="22"/>
          <w:szCs w:val="22"/>
        </w:rPr>
        <w:t xml:space="preserve"> mezi údaji obsaženými v jednotli</w:t>
      </w:r>
      <w:r>
        <w:rPr>
          <w:rFonts w:ascii="Arial" w:hAnsi="Arial" w:cs="Arial"/>
          <w:sz w:val="22"/>
          <w:szCs w:val="22"/>
        </w:rPr>
        <w:t>vých ustanoveních a částech</w:t>
      </w:r>
      <w:r w:rsidRPr="00552594">
        <w:rPr>
          <w:rFonts w:ascii="Arial" w:hAnsi="Arial" w:cs="Arial"/>
          <w:sz w:val="22"/>
          <w:szCs w:val="22"/>
        </w:rPr>
        <w:t xml:space="preserve"> </w:t>
      </w:r>
      <w:r>
        <w:rPr>
          <w:rFonts w:ascii="Arial" w:hAnsi="Arial" w:cs="Arial"/>
          <w:sz w:val="22"/>
          <w:szCs w:val="22"/>
        </w:rPr>
        <w:t xml:space="preserve">této </w:t>
      </w:r>
      <w:r w:rsidRPr="0034469F">
        <w:rPr>
          <w:rFonts w:ascii="Arial" w:hAnsi="Arial" w:cs="Arial"/>
          <w:sz w:val="22"/>
          <w:szCs w:val="22"/>
        </w:rPr>
        <w:t>Zadávací dokumentace</w:t>
      </w:r>
      <w:r w:rsidRPr="00552594">
        <w:rPr>
          <w:rFonts w:ascii="Arial" w:hAnsi="Arial" w:cs="Arial"/>
          <w:sz w:val="22"/>
          <w:szCs w:val="22"/>
        </w:rPr>
        <w:t xml:space="preserve">, jsou pro zpracování nabídky </w:t>
      </w:r>
      <w:r w:rsidR="00723678">
        <w:rPr>
          <w:rFonts w:ascii="Arial" w:hAnsi="Arial" w:cs="Arial"/>
          <w:sz w:val="22"/>
          <w:szCs w:val="22"/>
        </w:rPr>
        <w:t>rozhod</w:t>
      </w:r>
      <w:r w:rsidRPr="00552594">
        <w:rPr>
          <w:rFonts w:ascii="Arial" w:hAnsi="Arial" w:cs="Arial"/>
          <w:sz w:val="22"/>
          <w:szCs w:val="22"/>
        </w:rPr>
        <w:t>né údaje obsažené v</w:t>
      </w:r>
      <w:r>
        <w:rPr>
          <w:rFonts w:ascii="Arial" w:hAnsi="Arial" w:cs="Arial"/>
          <w:sz w:val="22"/>
          <w:szCs w:val="22"/>
        </w:rPr>
        <w:t xml:space="preserve"> závazných </w:t>
      </w:r>
      <w:r w:rsidRPr="00552594">
        <w:rPr>
          <w:rFonts w:ascii="Arial" w:hAnsi="Arial" w:cs="Arial"/>
          <w:sz w:val="22"/>
          <w:szCs w:val="22"/>
        </w:rPr>
        <w:t>obchodních a</w:t>
      </w:r>
      <w:r w:rsidR="00216A9A">
        <w:rPr>
          <w:rFonts w:ascii="Arial" w:hAnsi="Arial" w:cs="Arial"/>
          <w:sz w:val="22"/>
          <w:szCs w:val="22"/>
        </w:rPr>
        <w:t> </w:t>
      </w:r>
      <w:r w:rsidRPr="00552594">
        <w:rPr>
          <w:rFonts w:ascii="Arial" w:hAnsi="Arial" w:cs="Arial"/>
          <w:sz w:val="22"/>
          <w:szCs w:val="22"/>
        </w:rPr>
        <w:t>smluvních podmínkách</w:t>
      </w:r>
      <w:r>
        <w:rPr>
          <w:rFonts w:ascii="Arial" w:hAnsi="Arial" w:cs="Arial"/>
          <w:sz w:val="22"/>
          <w:szCs w:val="22"/>
        </w:rPr>
        <w:t xml:space="preserve"> tvořících </w:t>
      </w:r>
      <w:r w:rsidRPr="0008443D">
        <w:rPr>
          <w:rFonts w:ascii="Arial" w:hAnsi="Arial" w:cs="Arial"/>
          <w:sz w:val="22"/>
          <w:szCs w:val="22"/>
        </w:rPr>
        <w:t>přílohu č. 5 tét</w:t>
      </w:r>
      <w:r>
        <w:rPr>
          <w:rFonts w:ascii="Arial" w:hAnsi="Arial" w:cs="Arial"/>
          <w:sz w:val="22"/>
          <w:szCs w:val="22"/>
        </w:rPr>
        <w:t xml:space="preserve">o </w:t>
      </w:r>
      <w:r w:rsidRPr="0034469F">
        <w:rPr>
          <w:rFonts w:ascii="Arial" w:hAnsi="Arial" w:cs="Arial"/>
          <w:sz w:val="22"/>
          <w:szCs w:val="22"/>
        </w:rPr>
        <w:t>Zadávací dokumentace</w:t>
      </w:r>
      <w:r>
        <w:rPr>
          <w:rFonts w:ascii="Arial" w:hAnsi="Arial" w:cs="Arial"/>
          <w:sz w:val="22"/>
          <w:szCs w:val="22"/>
        </w:rPr>
        <w:t>.</w:t>
      </w:r>
    </w:p>
    <w:p w14:paraId="4E218F6F" w14:textId="7987E969" w:rsidR="000405E0" w:rsidRPr="00CF0E85" w:rsidRDefault="000405E0" w:rsidP="000405E0">
      <w:pPr>
        <w:spacing w:after="120" w:line="276" w:lineRule="auto"/>
        <w:jc w:val="both"/>
        <w:rPr>
          <w:rFonts w:ascii="Arial" w:hAnsi="Arial" w:cs="Arial"/>
          <w:sz w:val="22"/>
          <w:szCs w:val="22"/>
        </w:rPr>
      </w:pPr>
      <w:r w:rsidRPr="00CF0E85">
        <w:rPr>
          <w:rFonts w:ascii="Arial" w:hAnsi="Arial" w:cs="Arial"/>
          <w:sz w:val="22"/>
          <w:szCs w:val="22"/>
        </w:rPr>
        <w:t>Informace a údaje uvedené v jednotlivých částech zadávací dokumentace vymezují závazné požadavky zadavatele na plnění veřejné zakázky. Tyto požadavky je dodavatel povinen plně a</w:t>
      </w:r>
      <w:r w:rsidR="00BE0E55" w:rsidRPr="00CF0E85">
        <w:rPr>
          <w:rFonts w:ascii="Arial" w:hAnsi="Arial" w:cs="Arial"/>
          <w:sz w:val="22"/>
          <w:szCs w:val="22"/>
        </w:rPr>
        <w:t> </w:t>
      </w:r>
      <w:r w:rsidRPr="00CF0E85">
        <w:rPr>
          <w:rFonts w:ascii="Arial" w:hAnsi="Arial" w:cs="Arial"/>
          <w:sz w:val="22"/>
          <w:szCs w:val="22"/>
        </w:rPr>
        <w:t>bezvýhradně respektovat při zpracování své nabídky a vybraný dodavatel při plnění</w:t>
      </w:r>
      <w:r w:rsidR="008F0521">
        <w:rPr>
          <w:rFonts w:ascii="Arial" w:hAnsi="Arial" w:cs="Arial"/>
          <w:sz w:val="22"/>
          <w:szCs w:val="22"/>
        </w:rPr>
        <w:t xml:space="preserve"> </w:t>
      </w:r>
      <w:r w:rsidR="00C44978" w:rsidRPr="00CF0E85">
        <w:rPr>
          <w:rFonts w:ascii="Arial" w:hAnsi="Arial" w:cs="Arial"/>
          <w:sz w:val="22"/>
          <w:szCs w:val="22"/>
        </w:rPr>
        <w:t>veřejné zakázky</w:t>
      </w:r>
      <w:r w:rsidRPr="00CF0E85">
        <w:rPr>
          <w:rFonts w:ascii="Arial" w:hAnsi="Arial" w:cs="Arial"/>
          <w:sz w:val="22"/>
          <w:szCs w:val="22"/>
        </w:rPr>
        <w:t>.</w:t>
      </w:r>
    </w:p>
    <w:p w14:paraId="489FB823" w14:textId="00B7FA55" w:rsidR="00D22A8B" w:rsidRPr="00CF0E85" w:rsidRDefault="00D22A8B" w:rsidP="00D22A8B">
      <w:pPr>
        <w:spacing w:after="120" w:line="276" w:lineRule="auto"/>
        <w:jc w:val="both"/>
        <w:rPr>
          <w:rFonts w:ascii="Arial" w:hAnsi="Arial" w:cs="Arial"/>
          <w:sz w:val="22"/>
          <w:szCs w:val="22"/>
        </w:rPr>
      </w:pPr>
      <w:r w:rsidRPr="00CF0E85">
        <w:rPr>
          <w:rFonts w:ascii="Arial" w:hAnsi="Arial" w:cs="Arial"/>
          <w:sz w:val="22"/>
          <w:szCs w:val="22"/>
        </w:rPr>
        <w:t>Zadavatel nepřipouští podmiňovat nabídku jakýmikoli jinými podmínkami, než jsou stanoveny v zadávací dokumentaci.</w:t>
      </w:r>
    </w:p>
    <w:p w14:paraId="7DFC00C7" w14:textId="06B02B01" w:rsidR="00B27916" w:rsidRDefault="00B27916" w:rsidP="00B27916">
      <w:pPr>
        <w:spacing w:after="120" w:line="276" w:lineRule="auto"/>
        <w:jc w:val="both"/>
        <w:rPr>
          <w:rFonts w:ascii="Arial" w:hAnsi="Arial" w:cs="Arial"/>
          <w:sz w:val="22"/>
        </w:rPr>
      </w:pPr>
      <w:r w:rsidRPr="007B7506">
        <w:rPr>
          <w:rFonts w:ascii="Arial" w:hAnsi="Arial" w:cs="Arial"/>
          <w:sz w:val="22"/>
        </w:rPr>
        <w:t xml:space="preserve">Veřejná zakázka </w:t>
      </w:r>
      <w:r w:rsidR="004710EF">
        <w:rPr>
          <w:rFonts w:ascii="Arial" w:hAnsi="Arial" w:cs="Arial"/>
          <w:sz w:val="22"/>
        </w:rPr>
        <w:t xml:space="preserve">bude financována částečně z vlastních prostředků zadavatele a částečně z prostředků IROP, registrační čísla projektů: </w:t>
      </w:r>
    </w:p>
    <w:p w14:paraId="6D7FC8F7" w14:textId="5C8C591D" w:rsidR="00827E9C" w:rsidRPr="004710EF" w:rsidRDefault="00827E9C" w:rsidP="00827E9C">
      <w:pPr>
        <w:pStyle w:val="Odstavecseseznamem"/>
        <w:numPr>
          <w:ilvl w:val="0"/>
          <w:numId w:val="46"/>
        </w:numPr>
        <w:spacing w:after="120" w:line="276" w:lineRule="auto"/>
        <w:jc w:val="both"/>
        <w:rPr>
          <w:rFonts w:ascii="Arial" w:hAnsi="Arial" w:cs="Arial"/>
          <w:sz w:val="22"/>
        </w:rPr>
      </w:pPr>
      <w:r w:rsidRPr="004710EF">
        <w:rPr>
          <w:rFonts w:ascii="Arial" w:hAnsi="Arial" w:cs="Arial"/>
          <w:sz w:val="22"/>
        </w:rPr>
        <w:t>Transformace Domova Černovice - Lidmaň I. – Polná a registrační číslo:</w:t>
      </w:r>
      <w:r>
        <w:rPr>
          <w:rFonts w:ascii="Arial" w:hAnsi="Arial" w:cs="Arial"/>
          <w:sz w:val="22"/>
        </w:rPr>
        <w:t xml:space="preserve">  CZ.06.04.02/00/22_059/0006201,</w:t>
      </w:r>
    </w:p>
    <w:p w14:paraId="1D0B7A07" w14:textId="77777777" w:rsidR="00827E9C" w:rsidRDefault="00827E9C" w:rsidP="00827E9C">
      <w:pPr>
        <w:pStyle w:val="Odstavecseseznamem"/>
        <w:numPr>
          <w:ilvl w:val="0"/>
          <w:numId w:val="46"/>
        </w:numPr>
        <w:spacing w:after="120" w:line="276" w:lineRule="auto"/>
        <w:jc w:val="both"/>
        <w:rPr>
          <w:rFonts w:ascii="Arial" w:hAnsi="Arial" w:cs="Arial"/>
          <w:sz w:val="22"/>
        </w:rPr>
      </w:pPr>
      <w:r w:rsidRPr="004710EF">
        <w:rPr>
          <w:rFonts w:ascii="Arial" w:hAnsi="Arial" w:cs="Arial"/>
          <w:sz w:val="22"/>
        </w:rPr>
        <w:t>Transformace Domova Černovice – Lidmaň II. – Telč a registrační číslo projekt</w:t>
      </w:r>
      <w:r>
        <w:rPr>
          <w:rFonts w:ascii="Arial" w:hAnsi="Arial" w:cs="Arial"/>
          <w:sz w:val="22"/>
        </w:rPr>
        <w:t>u:CZ.06.04.02/00/22_059/0006198,</w:t>
      </w:r>
    </w:p>
    <w:p w14:paraId="2F6E75D8" w14:textId="1765BB79" w:rsidR="004710EF" w:rsidRDefault="004710EF" w:rsidP="004710EF">
      <w:pPr>
        <w:pStyle w:val="Odstavecseseznamem"/>
        <w:numPr>
          <w:ilvl w:val="0"/>
          <w:numId w:val="46"/>
        </w:numPr>
        <w:spacing w:after="120" w:line="276" w:lineRule="auto"/>
        <w:jc w:val="both"/>
        <w:rPr>
          <w:rFonts w:ascii="Arial" w:hAnsi="Arial" w:cs="Arial"/>
          <w:sz w:val="22"/>
        </w:rPr>
      </w:pPr>
      <w:r w:rsidRPr="004710EF">
        <w:rPr>
          <w:rFonts w:ascii="Arial" w:hAnsi="Arial" w:cs="Arial"/>
          <w:sz w:val="22"/>
        </w:rPr>
        <w:t>Transformace Domova Černovice – Lidmaň III. – Kamenice nad Lipou“ a registrační číslo projektu: CZ.06.04.02/00/22_059/0006188</w:t>
      </w:r>
      <w:r w:rsidR="00827E9C">
        <w:rPr>
          <w:rFonts w:ascii="Arial" w:hAnsi="Arial" w:cs="Arial"/>
          <w:sz w:val="22"/>
        </w:rPr>
        <w:t>.</w:t>
      </w:r>
    </w:p>
    <w:p w14:paraId="1C6D9EC0" w14:textId="18CB6D76" w:rsidR="00E836E1" w:rsidRPr="00E836E1" w:rsidRDefault="00E836E1" w:rsidP="00E836E1">
      <w:pPr>
        <w:pStyle w:val="Nadpis1"/>
        <w:spacing w:line="276" w:lineRule="auto"/>
        <w:rPr>
          <w:sz w:val="22"/>
          <w:szCs w:val="22"/>
        </w:rPr>
      </w:pPr>
      <w:bookmarkStart w:id="8" w:name="_Ref72151940"/>
      <w:bookmarkStart w:id="9" w:name="_Toc215657671"/>
      <w:r w:rsidRPr="00E836E1">
        <w:rPr>
          <w:sz w:val="22"/>
          <w:szCs w:val="22"/>
        </w:rPr>
        <w:t>Elektronický nástroj, komunikace mezi zadavatelem a dodavatelem</w:t>
      </w:r>
      <w:bookmarkEnd w:id="8"/>
      <w:bookmarkEnd w:id="9"/>
    </w:p>
    <w:p w14:paraId="32BA6193" w14:textId="58719F61" w:rsidR="00E836E1" w:rsidRPr="00CF0E85" w:rsidRDefault="00E836E1" w:rsidP="00E836E1">
      <w:pPr>
        <w:spacing w:after="120" w:line="276" w:lineRule="auto"/>
        <w:jc w:val="both"/>
        <w:rPr>
          <w:rFonts w:ascii="Arial" w:hAnsi="Arial" w:cs="Arial"/>
          <w:b/>
          <w:sz w:val="22"/>
          <w:szCs w:val="22"/>
        </w:rPr>
      </w:pPr>
      <w:r w:rsidRPr="00CF0E85">
        <w:rPr>
          <w:rFonts w:ascii="Arial" w:hAnsi="Arial" w:cs="Arial"/>
          <w:b/>
          <w:sz w:val="22"/>
          <w:szCs w:val="22"/>
        </w:rPr>
        <w:t>Zadavatel upozorňuje, že</w:t>
      </w:r>
      <w:r>
        <w:rPr>
          <w:rFonts w:ascii="Arial" w:hAnsi="Arial" w:cs="Arial"/>
          <w:b/>
          <w:sz w:val="22"/>
          <w:szCs w:val="22"/>
        </w:rPr>
        <w:t xml:space="preserve"> </w:t>
      </w:r>
      <w:r w:rsidRPr="00CF0E85">
        <w:rPr>
          <w:rFonts w:ascii="Arial" w:hAnsi="Arial" w:cs="Arial"/>
          <w:b/>
          <w:sz w:val="22"/>
          <w:szCs w:val="22"/>
        </w:rPr>
        <w:t xml:space="preserve">na zadávanou veřejnou zakázku se uplatní </w:t>
      </w:r>
      <w:proofErr w:type="spellStart"/>
      <w:r w:rsidRPr="00CF0E85">
        <w:rPr>
          <w:rFonts w:ascii="Arial" w:hAnsi="Arial" w:cs="Arial"/>
          <w:b/>
          <w:sz w:val="22"/>
          <w:szCs w:val="22"/>
        </w:rPr>
        <w:t>ust</w:t>
      </w:r>
      <w:proofErr w:type="spellEnd"/>
      <w:r w:rsidRPr="00CF0E85">
        <w:rPr>
          <w:rFonts w:ascii="Arial" w:hAnsi="Arial" w:cs="Arial"/>
          <w:b/>
          <w:sz w:val="22"/>
          <w:szCs w:val="22"/>
        </w:rPr>
        <w:t xml:space="preserve">. § 211 odst. </w:t>
      </w:r>
      <w:r w:rsidR="005B0660">
        <w:rPr>
          <w:rFonts w:ascii="Arial" w:hAnsi="Arial" w:cs="Arial"/>
          <w:b/>
          <w:sz w:val="22"/>
          <w:szCs w:val="22"/>
        </w:rPr>
        <w:t>5</w:t>
      </w:r>
      <w:r w:rsidRPr="00CF0E85">
        <w:rPr>
          <w:rFonts w:ascii="Arial" w:hAnsi="Arial" w:cs="Arial"/>
          <w:b/>
          <w:sz w:val="22"/>
          <w:szCs w:val="22"/>
        </w:rPr>
        <w:t xml:space="preserve"> zákona, tj.</w:t>
      </w:r>
      <w:r w:rsidRPr="00355446">
        <w:rPr>
          <w:rFonts w:ascii="Arial" w:hAnsi="Arial" w:cs="Arial"/>
          <w:b/>
          <w:sz w:val="22"/>
          <w:szCs w:val="22"/>
        </w:rPr>
        <w:t> </w:t>
      </w:r>
      <w:r w:rsidRPr="00CF0E85">
        <w:rPr>
          <w:rFonts w:ascii="Arial" w:hAnsi="Arial" w:cs="Arial"/>
          <w:b/>
          <w:sz w:val="22"/>
          <w:szCs w:val="22"/>
        </w:rPr>
        <w:t>písemná komunikace mezi zadavatelem a dodavatelem musí probíhat elektronicky.</w:t>
      </w:r>
    </w:p>
    <w:p w14:paraId="24FD51F3" w14:textId="01083158" w:rsidR="00E34F2F" w:rsidRPr="00CF0E85" w:rsidRDefault="00E34F2F" w:rsidP="00E34F2F">
      <w:pPr>
        <w:spacing w:after="120" w:line="276" w:lineRule="auto"/>
        <w:jc w:val="both"/>
        <w:rPr>
          <w:rFonts w:ascii="Arial" w:hAnsi="Arial" w:cs="Arial"/>
          <w:sz w:val="22"/>
          <w:szCs w:val="22"/>
        </w:rPr>
      </w:pPr>
      <w:r w:rsidRPr="00CF0E85">
        <w:rPr>
          <w:rFonts w:ascii="Arial" w:hAnsi="Arial" w:cs="Arial"/>
          <w:sz w:val="22"/>
          <w:szCs w:val="22"/>
        </w:rPr>
        <w:t xml:space="preserve">Veškeré úkony v rámci </w:t>
      </w:r>
      <w:r w:rsidR="00A93C1A" w:rsidRPr="00CF0E85">
        <w:rPr>
          <w:rFonts w:ascii="Arial" w:hAnsi="Arial" w:cs="Arial"/>
          <w:sz w:val="22"/>
          <w:szCs w:val="22"/>
        </w:rPr>
        <w:t>zadávacího</w:t>
      </w:r>
      <w:r w:rsidRPr="00CF0E85">
        <w:rPr>
          <w:rFonts w:ascii="Arial" w:hAnsi="Arial" w:cs="Arial"/>
          <w:sz w:val="22"/>
          <w:szCs w:val="22"/>
        </w:rPr>
        <w:t xml:space="preserve"> řízení se provádějí elektronicky prostřednictvím elektronického nástroje E-ZAK dostupného na </w:t>
      </w:r>
      <w:hyperlink r:id="rId13" w:history="1">
        <w:r w:rsidR="000405E0" w:rsidRPr="00CF0E85">
          <w:rPr>
            <w:rStyle w:val="Hypertextovodkaz"/>
            <w:rFonts w:ascii="Arial" w:hAnsi="Arial" w:cs="Arial"/>
            <w:sz w:val="22"/>
            <w:szCs w:val="22"/>
          </w:rPr>
          <w:t>https://ezak.kr-vysocina.cz/</w:t>
        </w:r>
      </w:hyperlink>
      <w:r w:rsidR="001F2763" w:rsidRPr="0024367F">
        <w:rPr>
          <w:rFonts w:ascii="Arial" w:hAnsi="Arial" w:cs="Arial"/>
          <w:sz w:val="22"/>
          <w:szCs w:val="22"/>
        </w:rPr>
        <w:t xml:space="preserve"> (dále jen „elektronický nástroj“</w:t>
      </w:r>
      <w:r w:rsidR="00175517" w:rsidRPr="00CF0E85">
        <w:rPr>
          <w:rFonts w:ascii="Arial" w:hAnsi="Arial" w:cs="Arial"/>
          <w:sz w:val="22"/>
          <w:szCs w:val="22"/>
        </w:rPr>
        <w:t>)</w:t>
      </w:r>
      <w:r w:rsidR="001F2763" w:rsidRPr="00CF0E85">
        <w:rPr>
          <w:rFonts w:ascii="Arial" w:hAnsi="Arial" w:cs="Arial"/>
          <w:sz w:val="22"/>
          <w:szCs w:val="22"/>
        </w:rPr>
        <w:t>,</w:t>
      </w:r>
      <w:r w:rsidRPr="00CF0E85">
        <w:rPr>
          <w:rFonts w:ascii="Arial" w:hAnsi="Arial" w:cs="Arial"/>
          <w:sz w:val="22"/>
          <w:szCs w:val="22"/>
        </w:rPr>
        <w:t xml:space="preserve"> nestanoví-li zadavatel v </w:t>
      </w:r>
      <w:r w:rsidR="003B5F72" w:rsidRPr="00CF0E85">
        <w:rPr>
          <w:rFonts w:ascii="Arial" w:hAnsi="Arial" w:cs="Arial"/>
          <w:sz w:val="22"/>
          <w:szCs w:val="22"/>
        </w:rPr>
        <w:t>zadávací</w:t>
      </w:r>
      <w:r w:rsidR="00AC2BDF" w:rsidRPr="00CF0E85">
        <w:rPr>
          <w:rFonts w:ascii="Arial" w:hAnsi="Arial" w:cs="Arial"/>
          <w:sz w:val="22"/>
          <w:szCs w:val="22"/>
        </w:rPr>
        <w:t xml:space="preserve"> </w:t>
      </w:r>
      <w:r w:rsidR="003B5F72" w:rsidRPr="00CF0E85">
        <w:rPr>
          <w:rFonts w:ascii="Arial" w:hAnsi="Arial" w:cs="Arial"/>
          <w:sz w:val="22"/>
          <w:szCs w:val="22"/>
        </w:rPr>
        <w:t>dokumentaci</w:t>
      </w:r>
      <w:r w:rsidR="00A638DC">
        <w:rPr>
          <w:rFonts w:ascii="Arial" w:hAnsi="Arial" w:cs="Arial"/>
          <w:sz w:val="22"/>
          <w:szCs w:val="22"/>
        </w:rPr>
        <w:t xml:space="preserve"> </w:t>
      </w:r>
      <w:r w:rsidR="00A638DC" w:rsidRPr="00CF0E85">
        <w:rPr>
          <w:rFonts w:ascii="Arial" w:hAnsi="Arial" w:cs="Arial"/>
          <w:sz w:val="22"/>
          <w:szCs w:val="22"/>
        </w:rPr>
        <w:t>či zákon</w:t>
      </w:r>
      <w:r w:rsidR="00A638DC">
        <w:rPr>
          <w:rFonts w:ascii="Arial" w:hAnsi="Arial" w:cs="Arial"/>
          <w:sz w:val="22"/>
          <w:szCs w:val="22"/>
        </w:rPr>
        <w:t xml:space="preserve"> </w:t>
      </w:r>
      <w:r w:rsidRPr="00CF0E85">
        <w:rPr>
          <w:rFonts w:ascii="Arial" w:hAnsi="Arial" w:cs="Arial"/>
          <w:sz w:val="22"/>
          <w:szCs w:val="22"/>
        </w:rPr>
        <w:t>jinak.</w:t>
      </w:r>
    </w:p>
    <w:p w14:paraId="253DA162" w14:textId="0172ED0E" w:rsidR="00E34F2F" w:rsidRPr="00CF0E85" w:rsidRDefault="00E34F2F" w:rsidP="00E34F2F">
      <w:pPr>
        <w:spacing w:after="120" w:line="276" w:lineRule="auto"/>
        <w:jc w:val="both"/>
        <w:rPr>
          <w:rFonts w:ascii="Arial" w:hAnsi="Arial" w:cs="Arial"/>
          <w:sz w:val="22"/>
          <w:szCs w:val="22"/>
        </w:rPr>
      </w:pPr>
      <w:r w:rsidRPr="00CF0E85">
        <w:rPr>
          <w:rFonts w:ascii="Arial" w:hAnsi="Arial" w:cs="Arial"/>
          <w:sz w:val="22"/>
          <w:szCs w:val="22"/>
        </w:rPr>
        <w:t>Zadavatel dodavatele upozorňuje, že pro plné využití všech mož</w:t>
      </w:r>
      <w:r w:rsidR="001F2763" w:rsidRPr="00CF0E85">
        <w:rPr>
          <w:rFonts w:ascii="Arial" w:hAnsi="Arial" w:cs="Arial"/>
          <w:sz w:val="22"/>
          <w:szCs w:val="22"/>
        </w:rPr>
        <w:t>ností elektronického nástroje</w:t>
      </w:r>
      <w:r w:rsidRPr="00CF0E85">
        <w:rPr>
          <w:rFonts w:ascii="Arial" w:hAnsi="Arial" w:cs="Arial"/>
          <w:sz w:val="22"/>
          <w:szCs w:val="22"/>
        </w:rPr>
        <w:t xml:space="preserve"> je třeba provést a dokončit tzv. registraci dodavatele. Zavedl-li dodavatele do</w:t>
      </w:r>
      <w:r w:rsidR="00D21D06" w:rsidRPr="00CF0E85">
        <w:rPr>
          <w:rFonts w:ascii="Arial" w:hAnsi="Arial" w:cs="Arial"/>
          <w:sz w:val="22"/>
          <w:szCs w:val="22"/>
        </w:rPr>
        <w:t> </w:t>
      </w:r>
      <w:r w:rsidRPr="00CF0E85">
        <w:rPr>
          <w:rFonts w:ascii="Arial" w:hAnsi="Arial" w:cs="Arial"/>
          <w:sz w:val="22"/>
          <w:szCs w:val="22"/>
        </w:rPr>
        <w:t>elektronického nástroje</w:t>
      </w:r>
      <w:r w:rsidR="00891313">
        <w:rPr>
          <w:rFonts w:ascii="Arial" w:hAnsi="Arial" w:cs="Arial"/>
          <w:sz w:val="22"/>
          <w:szCs w:val="22"/>
        </w:rPr>
        <w:t xml:space="preserve"> </w:t>
      </w:r>
      <w:r w:rsidR="00891313" w:rsidRPr="00CF0E85">
        <w:rPr>
          <w:rFonts w:ascii="Arial" w:hAnsi="Arial" w:cs="Arial"/>
          <w:sz w:val="22"/>
          <w:szCs w:val="22"/>
        </w:rPr>
        <w:t>zadavatel</w:t>
      </w:r>
      <w:r w:rsidRPr="00CF0E85">
        <w:rPr>
          <w:rFonts w:ascii="Arial" w:hAnsi="Arial" w:cs="Arial"/>
          <w:sz w:val="22"/>
          <w:szCs w:val="22"/>
        </w:rPr>
        <w:t xml:space="preserve">, uvede u něj </w:t>
      </w:r>
      <w:r w:rsidR="00891313" w:rsidRPr="00CF0E85">
        <w:rPr>
          <w:rFonts w:ascii="Arial" w:hAnsi="Arial" w:cs="Arial"/>
          <w:sz w:val="22"/>
          <w:szCs w:val="22"/>
        </w:rPr>
        <w:t xml:space="preserve">takové </w:t>
      </w:r>
      <w:r w:rsidRPr="00CF0E85">
        <w:rPr>
          <w:rFonts w:ascii="Arial" w:hAnsi="Arial" w:cs="Arial"/>
          <w:sz w:val="22"/>
          <w:szCs w:val="22"/>
        </w:rPr>
        <w:t>kontaktní údaje, které získal jako veřejně přístupné, nebo jiné vhodné kontaktní údaje. Je povinností každého dodavatele, aby před dokončením registrace do elektronického nástroje své kontaktní údaje zkontroloval a případně upravil či</w:t>
      </w:r>
      <w:r w:rsidR="00891313" w:rsidRPr="00CF0E85">
        <w:rPr>
          <w:rFonts w:ascii="Arial" w:hAnsi="Arial" w:cs="Arial"/>
          <w:sz w:val="22"/>
          <w:szCs w:val="22"/>
        </w:rPr>
        <w:t> </w:t>
      </w:r>
      <w:r w:rsidRPr="00CF0E85">
        <w:rPr>
          <w:rFonts w:ascii="Arial" w:hAnsi="Arial" w:cs="Arial"/>
          <w:sz w:val="22"/>
          <w:szCs w:val="22"/>
        </w:rPr>
        <w:t>doplnil jiné.</w:t>
      </w:r>
    </w:p>
    <w:p w14:paraId="4864F8BB" w14:textId="1DF7072A" w:rsidR="00E34F2F" w:rsidRPr="00CF0E85" w:rsidRDefault="00E34F2F" w:rsidP="00E34F2F">
      <w:pPr>
        <w:spacing w:after="120" w:line="276" w:lineRule="auto"/>
        <w:jc w:val="both"/>
        <w:rPr>
          <w:rFonts w:ascii="Arial" w:hAnsi="Arial" w:cs="Arial"/>
          <w:sz w:val="22"/>
          <w:szCs w:val="22"/>
        </w:rPr>
      </w:pPr>
      <w:r w:rsidRPr="00CF0E85">
        <w:rPr>
          <w:rFonts w:ascii="Arial" w:hAnsi="Arial" w:cs="Arial"/>
          <w:sz w:val="22"/>
          <w:szCs w:val="22"/>
        </w:rPr>
        <w:lastRenderedPageBreak/>
        <w:t>Veškeré písemnosti zasílané prostřednictvím elektronického nástroje se považují za řádně doručené okamžikem přijetí datové zprávy na elektronickou adresu adresáta či adresátů elektronické zprávy v elektronickém nást</w:t>
      </w:r>
      <w:r w:rsidR="001F2763" w:rsidRPr="00CF0E85">
        <w:rPr>
          <w:rFonts w:ascii="Arial" w:hAnsi="Arial" w:cs="Arial"/>
          <w:sz w:val="22"/>
          <w:szCs w:val="22"/>
        </w:rPr>
        <w:t>roji.</w:t>
      </w:r>
      <w:r w:rsidRPr="00CF0E85">
        <w:rPr>
          <w:rFonts w:ascii="Arial" w:hAnsi="Arial" w:cs="Arial"/>
          <w:sz w:val="22"/>
          <w:szCs w:val="22"/>
        </w:rPr>
        <w:t xml:space="preserve"> Za řádné a včasné seznamování se s písemnostmi zasílanými zadavatelem prostřednictvím elektronického nástroje</w:t>
      </w:r>
      <w:r w:rsidR="007563A8" w:rsidRPr="00CF0E85">
        <w:rPr>
          <w:rFonts w:ascii="Arial" w:hAnsi="Arial" w:cs="Arial"/>
          <w:sz w:val="22"/>
          <w:szCs w:val="22"/>
        </w:rPr>
        <w:t>,</w:t>
      </w:r>
      <w:r w:rsidRPr="00CF0E85">
        <w:rPr>
          <w:rFonts w:ascii="Arial" w:hAnsi="Arial" w:cs="Arial"/>
          <w:sz w:val="22"/>
          <w:szCs w:val="22"/>
        </w:rPr>
        <w:t xml:space="preserve"> jakož i</w:t>
      </w:r>
      <w:r w:rsidR="00A71143" w:rsidRPr="00CF0E85">
        <w:rPr>
          <w:rFonts w:ascii="Arial" w:hAnsi="Arial" w:cs="Arial"/>
          <w:sz w:val="22"/>
          <w:szCs w:val="22"/>
        </w:rPr>
        <w:t> </w:t>
      </w:r>
      <w:r w:rsidRPr="00CF0E85">
        <w:rPr>
          <w:rFonts w:ascii="Arial" w:hAnsi="Arial" w:cs="Arial"/>
          <w:sz w:val="22"/>
          <w:szCs w:val="22"/>
        </w:rPr>
        <w:t>za</w:t>
      </w:r>
      <w:r w:rsidR="00A71143" w:rsidRPr="00CF0E85">
        <w:rPr>
          <w:rFonts w:ascii="Arial" w:hAnsi="Arial" w:cs="Arial"/>
          <w:sz w:val="22"/>
          <w:szCs w:val="22"/>
        </w:rPr>
        <w:t> </w:t>
      </w:r>
      <w:r w:rsidRPr="00CF0E85">
        <w:rPr>
          <w:rFonts w:ascii="Arial" w:hAnsi="Arial" w:cs="Arial"/>
          <w:sz w:val="22"/>
          <w:szCs w:val="22"/>
        </w:rPr>
        <w:t>správnost kontaktních údajů dodavatele v elektronickém nástroji</w:t>
      </w:r>
      <w:r w:rsidR="007563A8" w:rsidRPr="00CF0E85">
        <w:rPr>
          <w:rFonts w:ascii="Arial" w:hAnsi="Arial" w:cs="Arial"/>
          <w:sz w:val="22"/>
          <w:szCs w:val="22"/>
        </w:rPr>
        <w:t>,</w:t>
      </w:r>
      <w:r w:rsidRPr="00CF0E85">
        <w:rPr>
          <w:rFonts w:ascii="Arial" w:hAnsi="Arial" w:cs="Arial"/>
          <w:sz w:val="22"/>
          <w:szCs w:val="22"/>
        </w:rPr>
        <w:t xml:space="preserve"> zodpovídá vždy dodavatel.</w:t>
      </w:r>
    </w:p>
    <w:p w14:paraId="64A6E663" w14:textId="3259B53E" w:rsidR="00E34F2F" w:rsidRPr="0024367F" w:rsidRDefault="00E34F2F" w:rsidP="00E34F2F">
      <w:pPr>
        <w:spacing w:after="240" w:line="276" w:lineRule="auto"/>
        <w:jc w:val="both"/>
        <w:rPr>
          <w:rFonts w:ascii="Arial" w:hAnsi="Arial" w:cs="Arial"/>
          <w:sz w:val="22"/>
          <w:szCs w:val="22"/>
        </w:rPr>
      </w:pPr>
      <w:r w:rsidRPr="00CF0E85">
        <w:rPr>
          <w:rFonts w:ascii="Arial" w:hAnsi="Arial" w:cs="Arial"/>
          <w:sz w:val="22"/>
          <w:szCs w:val="22"/>
        </w:rPr>
        <w:t xml:space="preserve">Podmínky a informace týkající se elektronického nástroje včetně informací o používání elektronického podpisu jsou dostupné na </w:t>
      </w:r>
      <w:hyperlink r:id="rId14" w:history="1">
        <w:r w:rsidR="000405E0" w:rsidRPr="00CF0E85">
          <w:rPr>
            <w:rStyle w:val="Hypertextovodkaz"/>
            <w:rFonts w:ascii="Arial" w:hAnsi="Arial" w:cs="Arial"/>
            <w:sz w:val="22"/>
            <w:szCs w:val="22"/>
          </w:rPr>
          <w:t>https://ezak.kr-vysocina.cz/</w:t>
        </w:r>
      </w:hyperlink>
      <w:r w:rsidRPr="0024367F">
        <w:rPr>
          <w:rFonts w:ascii="Arial" w:hAnsi="Arial" w:cs="Arial"/>
          <w:sz w:val="22"/>
          <w:szCs w:val="22"/>
        </w:rPr>
        <w:t>.</w:t>
      </w:r>
    </w:p>
    <w:p w14:paraId="6CC44EB3" w14:textId="0E0923AC" w:rsidR="00E34F2F" w:rsidRPr="00CF0E85" w:rsidRDefault="00E34F2F" w:rsidP="00F53617">
      <w:pPr>
        <w:pStyle w:val="Default"/>
        <w:keepNext/>
        <w:spacing w:after="120" w:line="276" w:lineRule="auto"/>
        <w:rPr>
          <w:rFonts w:ascii="Arial" w:hAnsi="Arial" w:cs="Arial"/>
          <w:color w:val="auto"/>
          <w:sz w:val="22"/>
          <w:szCs w:val="22"/>
          <w:u w:val="single"/>
        </w:rPr>
      </w:pPr>
      <w:r w:rsidRPr="00CF0E85">
        <w:rPr>
          <w:rFonts w:ascii="Arial" w:hAnsi="Arial" w:cs="Arial"/>
          <w:color w:val="auto"/>
          <w:sz w:val="22"/>
          <w:szCs w:val="22"/>
          <w:u w:val="single"/>
        </w:rPr>
        <w:t>Registrace dodavatele v</w:t>
      </w:r>
      <w:r w:rsidR="001F2763" w:rsidRPr="00CF0E85">
        <w:rPr>
          <w:rFonts w:ascii="Arial" w:hAnsi="Arial" w:cs="Arial"/>
          <w:color w:val="auto"/>
          <w:sz w:val="22"/>
          <w:szCs w:val="22"/>
          <w:u w:val="single"/>
        </w:rPr>
        <w:t> elektronickém nástroji</w:t>
      </w:r>
    </w:p>
    <w:p w14:paraId="420C1380" w14:textId="7E8A06FC" w:rsidR="00E34F2F" w:rsidRPr="0024367F" w:rsidRDefault="00E34F2F" w:rsidP="00E34F2F">
      <w:pPr>
        <w:spacing w:after="120" w:line="276" w:lineRule="auto"/>
        <w:jc w:val="both"/>
        <w:rPr>
          <w:rFonts w:ascii="Arial" w:hAnsi="Arial" w:cs="Arial"/>
          <w:sz w:val="22"/>
          <w:szCs w:val="22"/>
        </w:rPr>
      </w:pPr>
      <w:r w:rsidRPr="00DC7068">
        <w:rPr>
          <w:rFonts w:ascii="Arial" w:hAnsi="Arial" w:cs="Arial"/>
          <w:sz w:val="22"/>
          <w:szCs w:val="22"/>
        </w:rPr>
        <w:t xml:space="preserve">Pro </w:t>
      </w:r>
      <w:r w:rsidR="00C5299C">
        <w:rPr>
          <w:rFonts w:ascii="Arial" w:hAnsi="Arial" w:cs="Arial"/>
          <w:sz w:val="22"/>
          <w:szCs w:val="22"/>
        </w:rPr>
        <w:t xml:space="preserve">zaslání písemnosti prostřednictvím elektronického nástroje </w:t>
      </w:r>
      <w:r w:rsidRPr="00DC7068">
        <w:rPr>
          <w:rFonts w:ascii="Arial" w:hAnsi="Arial" w:cs="Arial"/>
          <w:sz w:val="22"/>
          <w:szCs w:val="22"/>
        </w:rPr>
        <w:t>je nutné provést registraci dodavatele v</w:t>
      </w:r>
      <w:r w:rsidR="00891313" w:rsidRPr="0024367F">
        <w:rPr>
          <w:rFonts w:ascii="Arial" w:hAnsi="Arial" w:cs="Arial"/>
          <w:sz w:val="22"/>
          <w:szCs w:val="22"/>
        </w:rPr>
        <w:t> </w:t>
      </w:r>
      <w:r w:rsidRPr="00DC7068">
        <w:rPr>
          <w:rFonts w:ascii="Arial" w:hAnsi="Arial" w:cs="Arial"/>
          <w:sz w:val="22"/>
          <w:szCs w:val="22"/>
        </w:rPr>
        <w:t xml:space="preserve">elektronickém nástroji na adrese </w:t>
      </w:r>
      <w:hyperlink r:id="rId15" w:history="1">
        <w:r w:rsidR="000405E0" w:rsidRPr="00DC7068">
          <w:rPr>
            <w:rStyle w:val="Hypertextovodkaz"/>
            <w:rFonts w:ascii="Arial" w:hAnsi="Arial" w:cs="Arial"/>
            <w:sz w:val="22"/>
            <w:szCs w:val="22"/>
          </w:rPr>
          <w:t>https://ezak.kr-vysocina.cz/registrace.html</w:t>
        </w:r>
      </w:hyperlink>
      <w:r w:rsidR="00252B9D" w:rsidRPr="0024367F">
        <w:rPr>
          <w:rFonts w:ascii="Arial" w:hAnsi="Arial" w:cs="Arial"/>
          <w:sz w:val="22"/>
          <w:szCs w:val="22"/>
        </w:rPr>
        <w:t xml:space="preserve">, resp. v Centrální databázi dodavatelů (dále jen „CDD“) na adrese </w:t>
      </w:r>
      <w:hyperlink r:id="rId16" w:anchor="/registrace" w:history="1">
        <w:r w:rsidR="00252B9D" w:rsidRPr="00DC7068">
          <w:rPr>
            <w:rStyle w:val="Hypertextovodkaz"/>
            <w:rFonts w:ascii="Arial" w:hAnsi="Arial" w:cs="Arial"/>
            <w:sz w:val="22"/>
            <w:szCs w:val="22"/>
          </w:rPr>
          <w:t>https://fen.cz/#/registrace</w:t>
        </w:r>
      </w:hyperlink>
      <w:r w:rsidR="00252B9D" w:rsidRPr="0024367F">
        <w:rPr>
          <w:rFonts w:ascii="Arial" w:hAnsi="Arial" w:cs="Arial"/>
          <w:sz w:val="22"/>
          <w:szCs w:val="22"/>
        </w:rPr>
        <w:t xml:space="preserve">. Zadavatel upozorňuje dodavatele, že registrační proces v CDD trvá až 48 hodin (počítáno v pracovní dny) – viz </w:t>
      </w:r>
      <w:hyperlink r:id="rId17" w:anchor="/faq" w:history="1">
        <w:r w:rsidR="00252B9D" w:rsidRPr="00DC7068">
          <w:rPr>
            <w:rStyle w:val="Hypertextovodkaz"/>
            <w:rFonts w:ascii="Arial" w:hAnsi="Arial" w:cs="Arial"/>
            <w:sz w:val="22"/>
            <w:szCs w:val="22"/>
          </w:rPr>
          <w:t>https://fen.cz/#/faq</w:t>
        </w:r>
      </w:hyperlink>
      <w:r w:rsidR="00252B9D" w:rsidRPr="0024367F">
        <w:rPr>
          <w:rFonts w:ascii="Arial" w:hAnsi="Arial" w:cs="Arial"/>
          <w:sz w:val="22"/>
          <w:szCs w:val="22"/>
        </w:rPr>
        <w:t>.</w:t>
      </w:r>
    </w:p>
    <w:p w14:paraId="6454F3AF" w14:textId="103AFF8A" w:rsidR="00E34F2F" w:rsidRPr="0024367F" w:rsidRDefault="00D034FF" w:rsidP="00E34F2F">
      <w:pPr>
        <w:spacing w:after="120" w:line="276" w:lineRule="auto"/>
        <w:jc w:val="both"/>
        <w:rPr>
          <w:rFonts w:ascii="Arial" w:hAnsi="Arial" w:cs="Arial"/>
          <w:sz w:val="22"/>
          <w:szCs w:val="22"/>
        </w:rPr>
      </w:pPr>
      <w:r w:rsidRPr="00DC7068">
        <w:rPr>
          <w:rFonts w:ascii="Arial" w:hAnsi="Arial" w:cs="Arial"/>
          <w:sz w:val="22"/>
          <w:szCs w:val="22"/>
        </w:rPr>
        <w:t xml:space="preserve">Podrobnější informace jsou k dispozici v uživatelské příručce pro dodavatele </w:t>
      </w:r>
      <w:r>
        <w:rPr>
          <w:rFonts w:ascii="Arial" w:hAnsi="Arial" w:cs="Arial"/>
          <w:sz w:val="22"/>
          <w:szCs w:val="22"/>
        </w:rPr>
        <w:t>dostupné na</w:t>
      </w:r>
      <w:r w:rsidRPr="0024367F">
        <w:rPr>
          <w:rFonts w:ascii="Arial" w:hAnsi="Arial" w:cs="Arial"/>
          <w:sz w:val="22"/>
          <w:szCs w:val="22"/>
        </w:rPr>
        <w:t> </w:t>
      </w:r>
      <w:r>
        <w:rPr>
          <w:rFonts w:ascii="Arial" w:hAnsi="Arial" w:cs="Arial"/>
          <w:sz w:val="22"/>
          <w:szCs w:val="22"/>
        </w:rPr>
        <w:t xml:space="preserve">adrese </w:t>
      </w:r>
      <w:hyperlink r:id="rId18" w:history="1">
        <w:r w:rsidR="000405E0" w:rsidRPr="00DC7068">
          <w:rPr>
            <w:rStyle w:val="Hypertextovodkaz"/>
            <w:rFonts w:ascii="Arial" w:hAnsi="Arial" w:cs="Arial"/>
            <w:sz w:val="22"/>
            <w:szCs w:val="22"/>
          </w:rPr>
          <w:t>https://ezak.kr-vysocina.cz/data/manual/EZAK-Manual-Dodavatele.pdf</w:t>
        </w:r>
      </w:hyperlink>
      <w:r w:rsidR="00EB52D1" w:rsidRPr="0024367F">
        <w:rPr>
          <w:rFonts w:ascii="Arial" w:hAnsi="Arial" w:cs="Arial"/>
          <w:sz w:val="22"/>
          <w:szCs w:val="22"/>
        </w:rPr>
        <w:t>.</w:t>
      </w:r>
    </w:p>
    <w:p w14:paraId="3ED10C0F" w14:textId="0AE52929" w:rsidR="00E34F2F" w:rsidRPr="00CF0E85" w:rsidRDefault="00E34F2F" w:rsidP="00E34F2F">
      <w:pPr>
        <w:spacing w:after="120" w:line="276" w:lineRule="auto"/>
        <w:jc w:val="both"/>
        <w:rPr>
          <w:rFonts w:ascii="Arial" w:hAnsi="Arial" w:cs="Arial"/>
          <w:sz w:val="22"/>
          <w:szCs w:val="22"/>
          <w:u w:val="single"/>
        </w:rPr>
      </w:pPr>
      <w:r w:rsidRPr="00CF0E85">
        <w:rPr>
          <w:rFonts w:ascii="Arial" w:hAnsi="Arial" w:cs="Arial"/>
          <w:sz w:val="22"/>
          <w:szCs w:val="22"/>
        </w:rPr>
        <w:t>Pro ověření, zda internetový prohlížeč dodavatele splňuje všechny potřebné požadavky pro</w:t>
      </w:r>
      <w:r w:rsidR="00D21D06" w:rsidRPr="00CF0E85">
        <w:rPr>
          <w:rFonts w:ascii="Arial" w:hAnsi="Arial" w:cs="Arial"/>
          <w:sz w:val="22"/>
          <w:szCs w:val="22"/>
        </w:rPr>
        <w:t> </w:t>
      </w:r>
      <w:r w:rsidR="006D27D9">
        <w:rPr>
          <w:rFonts w:ascii="Arial" w:hAnsi="Arial" w:cs="Arial"/>
          <w:sz w:val="22"/>
          <w:szCs w:val="22"/>
        </w:rPr>
        <w:t xml:space="preserve">účast </w:t>
      </w:r>
      <w:r w:rsidR="006D27D9">
        <w:rPr>
          <w:rFonts w:ascii="Arial" w:eastAsia="Arial" w:hAnsi="Arial" w:cs="Arial"/>
          <w:sz w:val="22"/>
          <w:szCs w:val="22"/>
        </w:rPr>
        <w:t>v</w:t>
      </w:r>
      <w:r w:rsidR="006D27D9" w:rsidRPr="00CF0E85">
        <w:rPr>
          <w:rFonts w:ascii="Arial" w:hAnsi="Arial" w:cs="Arial"/>
          <w:sz w:val="22"/>
          <w:szCs w:val="22"/>
        </w:rPr>
        <w:t> </w:t>
      </w:r>
      <w:r w:rsidR="006D27D9">
        <w:rPr>
          <w:rFonts w:ascii="Arial" w:hAnsi="Arial" w:cs="Arial"/>
          <w:sz w:val="22"/>
          <w:szCs w:val="22"/>
        </w:rPr>
        <w:t>zadávacím</w:t>
      </w:r>
      <w:r w:rsidR="006D27D9">
        <w:rPr>
          <w:rFonts w:ascii="Arial" w:eastAsia="Arial" w:hAnsi="Arial" w:cs="Arial"/>
          <w:sz w:val="22"/>
          <w:szCs w:val="22"/>
        </w:rPr>
        <w:t xml:space="preserve"> </w:t>
      </w:r>
      <w:r w:rsidRPr="00CF0E85">
        <w:rPr>
          <w:rFonts w:ascii="Arial" w:hAnsi="Arial" w:cs="Arial"/>
          <w:sz w:val="22"/>
          <w:szCs w:val="22"/>
        </w:rPr>
        <w:t>řízení, zadavatel dodavatelům doporučuje ověřit správnost a</w:t>
      </w:r>
      <w:r w:rsidR="008D6925">
        <w:rPr>
          <w:rFonts w:ascii="Arial" w:hAnsi="Arial" w:cs="Arial"/>
          <w:sz w:val="22"/>
          <w:szCs w:val="22"/>
        </w:rPr>
        <w:t> </w:t>
      </w:r>
      <w:r w:rsidRPr="00CF0E85">
        <w:rPr>
          <w:rFonts w:ascii="Arial" w:hAnsi="Arial" w:cs="Arial"/>
          <w:sz w:val="22"/>
          <w:szCs w:val="22"/>
        </w:rPr>
        <w:t>funkčnost nastavení prohlížeče a systému na adrese</w:t>
      </w:r>
      <w:r w:rsidR="00E63395" w:rsidRPr="00CF0E85">
        <w:rPr>
          <w:rFonts w:ascii="Arial" w:hAnsi="Arial" w:cs="Arial"/>
          <w:sz w:val="22"/>
          <w:szCs w:val="22"/>
        </w:rPr>
        <w:t xml:space="preserve"> </w:t>
      </w:r>
      <w:hyperlink r:id="rId19" w:history="1">
        <w:r w:rsidR="000405E0" w:rsidRPr="00CF0E85">
          <w:rPr>
            <w:rStyle w:val="Hypertextovodkaz"/>
            <w:rFonts w:ascii="Arial" w:hAnsi="Arial" w:cs="Arial"/>
            <w:sz w:val="22"/>
            <w:szCs w:val="22"/>
          </w:rPr>
          <w:t>https://ezak.kr-vysocina.cz/test_index.html</w:t>
        </w:r>
      </w:hyperlink>
      <w:r w:rsidRPr="0024367F">
        <w:rPr>
          <w:rFonts w:ascii="Arial" w:hAnsi="Arial" w:cs="Arial"/>
          <w:sz w:val="22"/>
          <w:szCs w:val="22"/>
        </w:rPr>
        <w:t>. Test prostředí dodavateli prověří nezbytné součásti internetového prohlížeče a správnost jejich nastavení pro</w:t>
      </w:r>
      <w:r w:rsidR="00753DBA" w:rsidRPr="00CF0E85">
        <w:rPr>
          <w:rFonts w:ascii="Arial" w:hAnsi="Arial" w:cs="Arial"/>
          <w:sz w:val="22"/>
          <w:szCs w:val="22"/>
        </w:rPr>
        <w:t> </w:t>
      </w:r>
      <w:r w:rsidRPr="0024367F">
        <w:rPr>
          <w:rFonts w:ascii="Arial" w:hAnsi="Arial" w:cs="Arial"/>
          <w:sz w:val="22"/>
          <w:szCs w:val="22"/>
        </w:rPr>
        <w:t>práci s elektronickým nástrojem.</w:t>
      </w:r>
      <w:r w:rsidR="00C5299C">
        <w:rPr>
          <w:rFonts w:ascii="Arial" w:eastAsia="Arial" w:hAnsi="Arial" w:cs="Arial"/>
          <w:sz w:val="22"/>
          <w:szCs w:val="22"/>
        </w:rPr>
        <w:t xml:space="preserve"> </w:t>
      </w:r>
      <w:r w:rsidRPr="0024367F">
        <w:rPr>
          <w:rFonts w:ascii="Arial" w:hAnsi="Arial" w:cs="Arial"/>
          <w:sz w:val="22"/>
          <w:szCs w:val="22"/>
        </w:rPr>
        <w:t>Test odeslání nabídky dodavateli umožní vyzkoušet si elektronické podání testovací nabídky v prostředí elektronického nástroje. Tento test ověří, zda elektronický podpis dodavatele vyhovuje pro</w:t>
      </w:r>
      <w:r w:rsidRPr="00CF0E85">
        <w:rPr>
          <w:rFonts w:ascii="Arial" w:hAnsi="Arial" w:cs="Arial"/>
          <w:sz w:val="22"/>
          <w:szCs w:val="22"/>
        </w:rPr>
        <w:t xml:space="preserve"> využití v elektronickém nástroji</w:t>
      </w:r>
      <w:r w:rsidR="00D034FF">
        <w:rPr>
          <w:rFonts w:ascii="Arial" w:hAnsi="Arial" w:cs="Arial"/>
          <w:sz w:val="22"/>
          <w:szCs w:val="22"/>
        </w:rPr>
        <w:t xml:space="preserve"> (podepsání datové zprávy s nabídkou elektronickým podpisem není vyžadováno, je však jedním z doporučených způsobů podání nabídky)</w:t>
      </w:r>
      <w:r w:rsidR="00D034FF" w:rsidRPr="00CF0E85">
        <w:rPr>
          <w:rFonts w:ascii="Arial" w:hAnsi="Arial" w:cs="Arial"/>
          <w:sz w:val="22"/>
          <w:szCs w:val="22"/>
        </w:rPr>
        <w:t>.</w:t>
      </w:r>
    </w:p>
    <w:p w14:paraId="74C88120" w14:textId="4A7B4E65" w:rsidR="006A7780" w:rsidRPr="00DC7068" w:rsidRDefault="00D22A8B" w:rsidP="00E643B8">
      <w:pPr>
        <w:pStyle w:val="Nadpis1"/>
        <w:spacing w:line="276" w:lineRule="auto"/>
        <w:rPr>
          <w:sz w:val="22"/>
          <w:szCs w:val="22"/>
        </w:rPr>
      </w:pPr>
      <w:bookmarkStart w:id="10" w:name="_Ref476229122"/>
      <w:bookmarkStart w:id="11" w:name="_Toc19192668"/>
      <w:bookmarkStart w:id="12" w:name="_Toc33912175"/>
      <w:bookmarkStart w:id="13" w:name="_Toc48139968"/>
      <w:bookmarkStart w:id="14" w:name="_Toc215657672"/>
      <w:r w:rsidRPr="00DC7068">
        <w:rPr>
          <w:sz w:val="22"/>
          <w:szCs w:val="22"/>
        </w:rPr>
        <w:t>Účel, p</w:t>
      </w:r>
      <w:r w:rsidR="006A7780" w:rsidRPr="00DC7068">
        <w:rPr>
          <w:sz w:val="22"/>
          <w:szCs w:val="22"/>
        </w:rPr>
        <w:t>ředmět</w:t>
      </w:r>
      <w:r w:rsidR="00B71170" w:rsidRPr="00DC7068">
        <w:rPr>
          <w:sz w:val="22"/>
          <w:szCs w:val="22"/>
        </w:rPr>
        <w:t xml:space="preserve"> </w:t>
      </w:r>
      <w:r w:rsidR="00B06A10" w:rsidRPr="00DC7068">
        <w:rPr>
          <w:sz w:val="22"/>
          <w:szCs w:val="22"/>
        </w:rPr>
        <w:t xml:space="preserve">a místo plnění </w:t>
      </w:r>
      <w:r w:rsidR="006A7780" w:rsidRPr="00DC7068">
        <w:rPr>
          <w:sz w:val="22"/>
          <w:szCs w:val="22"/>
        </w:rPr>
        <w:t>veřejné zakázky</w:t>
      </w:r>
      <w:bookmarkEnd w:id="10"/>
      <w:bookmarkEnd w:id="11"/>
      <w:bookmarkEnd w:id="12"/>
      <w:bookmarkEnd w:id="13"/>
      <w:bookmarkEnd w:id="14"/>
    </w:p>
    <w:p w14:paraId="205AD871" w14:textId="16911985" w:rsidR="00347A30" w:rsidRPr="007A1B8C" w:rsidRDefault="007A1B8C" w:rsidP="007A1B8C">
      <w:pPr>
        <w:spacing w:after="120" w:line="276" w:lineRule="auto"/>
        <w:jc w:val="both"/>
        <w:rPr>
          <w:rFonts w:ascii="Arial" w:hAnsi="Arial" w:cs="Arial"/>
          <w:sz w:val="22"/>
          <w:szCs w:val="22"/>
        </w:rPr>
      </w:pPr>
      <w:r w:rsidRPr="007A1B8C">
        <w:rPr>
          <w:rFonts w:ascii="Arial" w:hAnsi="Arial" w:cs="Arial"/>
          <w:sz w:val="22"/>
          <w:szCs w:val="22"/>
        </w:rPr>
        <w:t xml:space="preserve">Účelem veřejné zakázky je dodávka </w:t>
      </w:r>
      <w:r w:rsidR="00827E9C">
        <w:rPr>
          <w:rFonts w:ascii="Arial" w:hAnsi="Arial" w:cs="Arial"/>
          <w:sz w:val="22"/>
          <w:szCs w:val="22"/>
        </w:rPr>
        <w:t>3</w:t>
      </w:r>
      <w:r w:rsidR="00347A30" w:rsidRPr="007A1B8C">
        <w:rPr>
          <w:rFonts w:ascii="Arial" w:hAnsi="Arial" w:cs="Arial"/>
          <w:sz w:val="22"/>
          <w:szCs w:val="22"/>
        </w:rPr>
        <w:t xml:space="preserve"> elektrických</w:t>
      </w:r>
      <w:r w:rsidR="00EE1E08">
        <w:rPr>
          <w:rFonts w:ascii="Arial" w:hAnsi="Arial" w:cs="Arial"/>
          <w:sz w:val="22"/>
          <w:szCs w:val="22"/>
        </w:rPr>
        <w:t xml:space="preserve"> vícemístných</w:t>
      </w:r>
      <w:r w:rsidR="00347A30" w:rsidRPr="007A1B8C">
        <w:rPr>
          <w:rFonts w:ascii="Arial" w:hAnsi="Arial" w:cs="Arial"/>
          <w:sz w:val="22"/>
          <w:szCs w:val="22"/>
        </w:rPr>
        <w:t xml:space="preserve"> automobilů </w:t>
      </w:r>
      <w:r w:rsidR="00827E9C">
        <w:rPr>
          <w:rFonts w:ascii="Arial" w:hAnsi="Arial" w:cs="Arial"/>
          <w:sz w:val="22"/>
          <w:szCs w:val="22"/>
        </w:rPr>
        <w:t xml:space="preserve">s úpravou pro imobilní klienty </w:t>
      </w:r>
      <w:r w:rsidR="00347A30" w:rsidRPr="007A1B8C">
        <w:rPr>
          <w:rFonts w:ascii="Arial" w:hAnsi="Arial" w:cs="Arial"/>
          <w:sz w:val="22"/>
          <w:szCs w:val="22"/>
        </w:rPr>
        <w:t xml:space="preserve">pro využití v rámci </w:t>
      </w:r>
      <w:r w:rsidR="00827E9C">
        <w:rPr>
          <w:rFonts w:ascii="Arial" w:hAnsi="Arial" w:cs="Arial"/>
          <w:sz w:val="22"/>
          <w:szCs w:val="22"/>
        </w:rPr>
        <w:t>transformovaných domácností Domova Černovice Lidmaň, příspěvkové organizace</w:t>
      </w:r>
      <w:r w:rsidRPr="007A1B8C">
        <w:rPr>
          <w:rFonts w:ascii="Arial" w:hAnsi="Arial" w:cs="Arial"/>
          <w:sz w:val="22"/>
          <w:szCs w:val="22"/>
        </w:rPr>
        <w:t xml:space="preserve">, a to v rozsahu a za podmínek </w:t>
      </w:r>
      <w:r w:rsidR="00347A30" w:rsidRPr="007A1B8C">
        <w:rPr>
          <w:rFonts w:ascii="Arial" w:hAnsi="Arial" w:cs="Arial"/>
          <w:sz w:val="22"/>
          <w:szCs w:val="22"/>
        </w:rPr>
        <w:t xml:space="preserve">uvedených </w:t>
      </w:r>
      <w:r w:rsidR="00347A30" w:rsidRPr="007A1B8C">
        <w:rPr>
          <w:rFonts w:ascii="Arial" w:hAnsi="Arial"/>
          <w:sz w:val="22"/>
        </w:rPr>
        <w:t xml:space="preserve">v této </w:t>
      </w:r>
      <w:r w:rsidR="00347A30" w:rsidRPr="007A1B8C">
        <w:rPr>
          <w:rFonts w:ascii="Arial" w:hAnsi="Arial" w:cs="Arial"/>
          <w:sz w:val="22"/>
          <w:szCs w:val="22"/>
        </w:rPr>
        <w:t>Zadávací dokumentaci</w:t>
      </w:r>
      <w:r w:rsidR="00347A30" w:rsidRPr="007A1B8C">
        <w:rPr>
          <w:rFonts w:ascii="Arial" w:hAnsi="Arial"/>
          <w:sz w:val="22"/>
        </w:rPr>
        <w:t xml:space="preserve"> a</w:t>
      </w:r>
      <w:r w:rsidR="00347A30" w:rsidRPr="007A1B8C">
        <w:rPr>
          <w:rFonts w:ascii="Arial" w:hAnsi="Arial" w:cs="Arial"/>
          <w:sz w:val="22"/>
          <w:szCs w:val="22"/>
        </w:rPr>
        <w:t> </w:t>
      </w:r>
      <w:r w:rsidR="00347A30" w:rsidRPr="007A1B8C">
        <w:rPr>
          <w:rFonts w:ascii="Arial" w:hAnsi="Arial"/>
          <w:sz w:val="22"/>
        </w:rPr>
        <w:t xml:space="preserve">jejích </w:t>
      </w:r>
      <w:r w:rsidR="00347A30" w:rsidRPr="007A1B8C">
        <w:rPr>
          <w:rFonts w:ascii="Arial" w:hAnsi="Arial" w:cs="Arial"/>
          <w:sz w:val="22"/>
          <w:szCs w:val="22"/>
        </w:rPr>
        <w:t>přílohách, zejm. v</w:t>
      </w:r>
      <w:r w:rsidR="006B5607" w:rsidRPr="007A1B8C">
        <w:rPr>
          <w:rFonts w:ascii="Arial" w:hAnsi="Arial" w:cs="Arial"/>
          <w:sz w:val="22"/>
          <w:szCs w:val="22"/>
        </w:rPr>
        <w:t> </w:t>
      </w:r>
      <w:r w:rsidR="00347A30" w:rsidRPr="007A1B8C">
        <w:rPr>
          <w:rFonts w:ascii="Arial" w:hAnsi="Arial" w:cs="Arial"/>
          <w:sz w:val="22"/>
          <w:szCs w:val="22"/>
        </w:rPr>
        <w:t>závazných obchodních a smluvních podmínkách, které jako text</w:t>
      </w:r>
      <w:r w:rsidR="009342AE" w:rsidRPr="007A1B8C">
        <w:rPr>
          <w:rFonts w:ascii="Arial" w:hAnsi="Arial" w:cs="Arial"/>
          <w:sz w:val="22"/>
          <w:szCs w:val="22"/>
        </w:rPr>
        <w:t xml:space="preserve"> kupní </w:t>
      </w:r>
      <w:r w:rsidR="00347A30" w:rsidRPr="007A1B8C">
        <w:rPr>
          <w:rFonts w:ascii="Arial" w:hAnsi="Arial" w:cs="Arial"/>
          <w:sz w:val="22"/>
          <w:szCs w:val="22"/>
        </w:rPr>
        <w:t>smlouvy</w:t>
      </w:r>
      <w:r w:rsidR="009342AE" w:rsidRPr="007A1B8C">
        <w:rPr>
          <w:rFonts w:ascii="Arial" w:hAnsi="Arial" w:cs="Arial"/>
          <w:sz w:val="22"/>
          <w:szCs w:val="22"/>
        </w:rPr>
        <w:t xml:space="preserve"> </w:t>
      </w:r>
      <w:r w:rsidR="00347A30" w:rsidRPr="00672E9E">
        <w:rPr>
          <w:rFonts w:ascii="Arial" w:hAnsi="Arial" w:cs="Arial"/>
          <w:sz w:val="22"/>
          <w:szCs w:val="22"/>
        </w:rPr>
        <w:t>tvoří přílohu č. 5</w:t>
      </w:r>
      <w:r w:rsidR="00347A30" w:rsidRPr="007A1B8C">
        <w:rPr>
          <w:rFonts w:ascii="Arial" w:hAnsi="Arial" w:cs="Arial"/>
          <w:sz w:val="22"/>
          <w:szCs w:val="22"/>
        </w:rPr>
        <w:t xml:space="preserve"> této Zadávací dokumentace.</w:t>
      </w:r>
    </w:p>
    <w:p w14:paraId="19FECEBC" w14:textId="475B09BE" w:rsidR="00347A30" w:rsidRDefault="00347A30" w:rsidP="00347A30">
      <w:pPr>
        <w:spacing w:after="120" w:line="276" w:lineRule="auto"/>
        <w:jc w:val="both"/>
        <w:rPr>
          <w:rFonts w:ascii="Arial" w:hAnsi="Arial"/>
          <w:sz w:val="22"/>
        </w:rPr>
      </w:pPr>
      <w:r>
        <w:rPr>
          <w:rFonts w:ascii="Arial" w:hAnsi="Arial"/>
          <w:sz w:val="22"/>
        </w:rPr>
        <w:t xml:space="preserve">Podrobnější informace o předmětu a podmínkách plnění jsou uvedeny dále v této </w:t>
      </w:r>
      <w:r>
        <w:rPr>
          <w:rFonts w:ascii="Arial" w:hAnsi="Arial" w:cs="Arial"/>
          <w:sz w:val="22"/>
          <w:szCs w:val="22"/>
        </w:rPr>
        <w:t>Zadávací dokumentaci</w:t>
      </w:r>
      <w:r>
        <w:rPr>
          <w:rFonts w:ascii="Arial" w:hAnsi="Arial"/>
          <w:sz w:val="22"/>
        </w:rPr>
        <w:t xml:space="preserve"> a</w:t>
      </w:r>
      <w:r>
        <w:rPr>
          <w:rFonts w:ascii="Arial" w:hAnsi="Arial" w:cs="Arial"/>
          <w:sz w:val="22"/>
          <w:szCs w:val="22"/>
        </w:rPr>
        <w:t> </w:t>
      </w:r>
      <w:r>
        <w:rPr>
          <w:rFonts w:ascii="Arial" w:hAnsi="Arial"/>
          <w:sz w:val="22"/>
        </w:rPr>
        <w:t xml:space="preserve">jejích </w:t>
      </w:r>
      <w:r>
        <w:rPr>
          <w:rFonts w:ascii="Arial" w:hAnsi="Arial" w:cs="Arial"/>
          <w:sz w:val="22"/>
          <w:szCs w:val="22"/>
        </w:rPr>
        <w:t>přílohách.</w:t>
      </w:r>
    </w:p>
    <w:p w14:paraId="5D6BEA84" w14:textId="4BB20375" w:rsidR="000D35EA" w:rsidRPr="006F1105" w:rsidRDefault="000D35EA" w:rsidP="000D35EA">
      <w:pPr>
        <w:spacing w:after="120" w:line="276" w:lineRule="auto"/>
        <w:jc w:val="both"/>
        <w:rPr>
          <w:rFonts w:ascii="Arial" w:hAnsi="Arial"/>
          <w:sz w:val="22"/>
        </w:rPr>
      </w:pPr>
      <w:r>
        <w:rPr>
          <w:rFonts w:ascii="Arial" w:hAnsi="Arial"/>
          <w:sz w:val="22"/>
        </w:rPr>
        <w:t xml:space="preserve">Místem předání a převzetí </w:t>
      </w:r>
      <w:r w:rsidRPr="000D35EA">
        <w:rPr>
          <w:rFonts w:ascii="Arial" w:hAnsi="Arial"/>
          <w:sz w:val="22"/>
        </w:rPr>
        <w:t xml:space="preserve">zboží je </w:t>
      </w:r>
      <w:r w:rsidR="00827E9C">
        <w:rPr>
          <w:rFonts w:ascii="Arial" w:hAnsi="Arial" w:cs="Arial"/>
          <w:sz w:val="22"/>
          <w:szCs w:val="22"/>
        </w:rPr>
        <w:t>sídlo zadavatele nebo sídlo příspěvkové organizace</w:t>
      </w:r>
      <w:r w:rsidRPr="000D35EA">
        <w:rPr>
          <w:rFonts w:ascii="Arial" w:hAnsi="Arial" w:cs="Arial"/>
          <w:sz w:val="22"/>
          <w:szCs w:val="22"/>
        </w:rPr>
        <w:t xml:space="preserve"> pokud</w:t>
      </w:r>
      <w:r>
        <w:rPr>
          <w:rFonts w:ascii="Arial" w:hAnsi="Arial" w:cs="Arial"/>
          <w:sz w:val="22"/>
          <w:szCs w:val="22"/>
        </w:rPr>
        <w:t xml:space="preserve"> nebude dohodnuto jinak. </w:t>
      </w:r>
    </w:p>
    <w:p w14:paraId="5F4DBE03" w14:textId="41B4955E" w:rsidR="00347A30" w:rsidRDefault="00347A30" w:rsidP="00347A30">
      <w:pPr>
        <w:spacing w:line="276" w:lineRule="auto"/>
        <w:jc w:val="both"/>
        <w:rPr>
          <w:rFonts w:ascii="Arial" w:hAnsi="Arial" w:cs="Arial"/>
          <w:sz w:val="22"/>
        </w:rPr>
      </w:pPr>
      <w:r>
        <w:rPr>
          <w:rFonts w:ascii="Arial" w:hAnsi="Arial" w:cs="Arial"/>
          <w:sz w:val="22"/>
        </w:rPr>
        <w:t>Klasifikace</w:t>
      </w:r>
      <w:r>
        <w:rPr>
          <w:rFonts w:ascii="Arial" w:hAnsi="Arial"/>
          <w:sz w:val="22"/>
        </w:rPr>
        <w:t xml:space="preserve"> předmětu zakázky dle hlavního slovníku jednotného klasifikačního systému – klasifikace kódů </w:t>
      </w:r>
      <w:proofErr w:type="spellStart"/>
      <w:r>
        <w:rPr>
          <w:rFonts w:ascii="Arial" w:hAnsi="Arial"/>
          <w:sz w:val="22"/>
        </w:rPr>
        <w:t>Common</w:t>
      </w:r>
      <w:proofErr w:type="spellEnd"/>
      <w:r>
        <w:rPr>
          <w:rFonts w:ascii="Arial" w:hAnsi="Arial"/>
          <w:sz w:val="22"/>
        </w:rPr>
        <w:t xml:space="preserve"> </w:t>
      </w:r>
      <w:proofErr w:type="spellStart"/>
      <w:r>
        <w:rPr>
          <w:rFonts w:ascii="Arial" w:hAnsi="Arial"/>
          <w:sz w:val="22"/>
        </w:rPr>
        <w:t>Procurement</w:t>
      </w:r>
      <w:proofErr w:type="spellEnd"/>
      <w:r>
        <w:rPr>
          <w:rFonts w:ascii="Arial" w:hAnsi="Arial"/>
          <w:sz w:val="22"/>
        </w:rPr>
        <w:t xml:space="preserve"> </w:t>
      </w:r>
      <w:proofErr w:type="spellStart"/>
      <w:r>
        <w:rPr>
          <w:rFonts w:ascii="Arial" w:hAnsi="Arial"/>
          <w:sz w:val="22"/>
        </w:rPr>
        <w:t>Vocabulary</w:t>
      </w:r>
      <w:proofErr w:type="spellEnd"/>
      <w:r>
        <w:rPr>
          <w:rFonts w:ascii="Arial" w:hAnsi="Arial"/>
          <w:sz w:val="22"/>
        </w:rPr>
        <w:t xml:space="preserve"> (</w:t>
      </w:r>
      <w:r>
        <w:rPr>
          <w:rFonts w:ascii="Arial" w:hAnsi="Arial" w:cs="Arial"/>
          <w:sz w:val="22"/>
        </w:rPr>
        <w:t>společného slovníku pro veřejné zakázky):</w:t>
      </w:r>
      <w:r w:rsidR="007A4DCD">
        <w:rPr>
          <w:rFonts w:ascii="Arial" w:hAnsi="Arial" w:cs="Arial"/>
          <w:sz w:val="22"/>
        </w:rPr>
        <w:t xml:space="preserve"> </w:t>
      </w:r>
      <w:r w:rsidR="00C7707E" w:rsidRPr="00C7707E">
        <w:rPr>
          <w:rFonts w:ascii="Arial" w:hAnsi="Arial" w:cs="Arial"/>
          <w:sz w:val="22"/>
        </w:rPr>
        <w:t>34110000-1</w:t>
      </w:r>
      <w:r w:rsidR="00C7707E">
        <w:rPr>
          <w:rFonts w:ascii="Arial" w:hAnsi="Arial" w:cs="Arial"/>
          <w:sz w:val="22"/>
        </w:rPr>
        <w:t xml:space="preserve"> Osobní vozidla.</w:t>
      </w:r>
    </w:p>
    <w:p w14:paraId="07799D19" w14:textId="18BDE290" w:rsidR="00E35B01" w:rsidRDefault="00E35B01" w:rsidP="00347A30">
      <w:pPr>
        <w:spacing w:line="276" w:lineRule="auto"/>
        <w:jc w:val="both"/>
        <w:rPr>
          <w:rFonts w:ascii="Arial" w:hAnsi="Arial" w:cs="Arial"/>
          <w:sz w:val="22"/>
        </w:rPr>
      </w:pPr>
    </w:p>
    <w:p w14:paraId="47A968C2" w14:textId="55F19C66" w:rsidR="00E35B01" w:rsidRDefault="00F75457" w:rsidP="00347A30">
      <w:pPr>
        <w:spacing w:line="276" w:lineRule="auto"/>
        <w:jc w:val="both"/>
        <w:rPr>
          <w:rFonts w:ascii="Arial" w:hAnsi="Arial" w:cs="Arial"/>
          <w:sz w:val="22"/>
        </w:rPr>
      </w:pPr>
      <w:proofErr w:type="spellStart"/>
      <w:r>
        <w:rPr>
          <w:rFonts w:ascii="Arial" w:hAnsi="Arial" w:cs="Arial"/>
          <w:sz w:val="22"/>
        </w:rPr>
        <w:t>Doplňový</w:t>
      </w:r>
      <w:proofErr w:type="spellEnd"/>
      <w:r w:rsidR="00E35B01">
        <w:rPr>
          <w:rFonts w:ascii="Arial" w:hAnsi="Arial" w:cs="Arial"/>
          <w:sz w:val="22"/>
        </w:rPr>
        <w:t xml:space="preserve"> CPV kódy:</w:t>
      </w:r>
    </w:p>
    <w:p w14:paraId="501BA693" w14:textId="6620579E" w:rsidR="00E35B01" w:rsidRPr="00E35B01" w:rsidRDefault="00E35B01" w:rsidP="00E35B01">
      <w:pPr>
        <w:spacing w:line="276" w:lineRule="auto"/>
        <w:jc w:val="both"/>
        <w:rPr>
          <w:rFonts w:ascii="Arial" w:hAnsi="Arial" w:cs="Arial"/>
          <w:sz w:val="22"/>
        </w:rPr>
      </w:pPr>
      <w:r w:rsidRPr="00E35B01">
        <w:rPr>
          <w:rFonts w:ascii="Arial" w:hAnsi="Arial" w:cs="Arial"/>
          <w:sz w:val="22"/>
        </w:rPr>
        <w:t>Elektrická vozidla</w:t>
      </w:r>
      <w:r w:rsidRPr="00E35B01">
        <w:rPr>
          <w:rFonts w:ascii="Arial" w:hAnsi="Arial" w:cs="Arial"/>
          <w:sz w:val="22"/>
        </w:rPr>
        <w:tab/>
        <w:t>34144900-7</w:t>
      </w:r>
    </w:p>
    <w:p w14:paraId="4FD235C2" w14:textId="5113ADC6" w:rsidR="00E35B01" w:rsidRPr="00E35B01" w:rsidRDefault="009D46FC" w:rsidP="00E35B01">
      <w:pPr>
        <w:spacing w:line="276" w:lineRule="auto"/>
        <w:jc w:val="both"/>
        <w:rPr>
          <w:rFonts w:ascii="Arial" w:hAnsi="Arial" w:cs="Arial"/>
          <w:sz w:val="22"/>
        </w:rPr>
      </w:pPr>
      <w:r>
        <w:rPr>
          <w:rFonts w:ascii="Arial" w:hAnsi="Arial" w:cs="Arial"/>
          <w:sz w:val="22"/>
        </w:rPr>
        <w:t>Motorová vozidla pro přepravu méně než 10 lidí</w:t>
      </w:r>
      <w:r w:rsidR="00E35B01" w:rsidRPr="00E35B01">
        <w:rPr>
          <w:rFonts w:ascii="Arial" w:hAnsi="Arial" w:cs="Arial"/>
          <w:sz w:val="22"/>
        </w:rPr>
        <w:tab/>
        <w:t>34115200-8</w:t>
      </w:r>
    </w:p>
    <w:p w14:paraId="43DABE69" w14:textId="77777777" w:rsidR="00E35B01" w:rsidRDefault="00E35B01" w:rsidP="00347A30">
      <w:pPr>
        <w:spacing w:line="276" w:lineRule="auto"/>
        <w:jc w:val="both"/>
        <w:rPr>
          <w:rFonts w:ascii="Arial" w:hAnsi="Arial"/>
          <w:sz w:val="22"/>
        </w:rPr>
      </w:pPr>
    </w:p>
    <w:p w14:paraId="38E61971" w14:textId="7FDECB17" w:rsidR="00347A30" w:rsidRDefault="00347A30" w:rsidP="00EB5DCE">
      <w:pPr>
        <w:spacing w:before="120" w:after="120" w:line="276" w:lineRule="auto"/>
        <w:jc w:val="both"/>
        <w:rPr>
          <w:rFonts w:ascii="Arial" w:hAnsi="Arial" w:cs="Arial"/>
          <w:sz w:val="22"/>
          <w:szCs w:val="22"/>
        </w:rPr>
      </w:pPr>
      <w:r>
        <w:rPr>
          <w:rFonts w:ascii="Arial" w:hAnsi="Arial" w:cs="Arial"/>
          <w:sz w:val="22"/>
          <w:szCs w:val="22"/>
        </w:rPr>
        <w:t>Předpokládaná hodnota veřejné zakázky</w:t>
      </w:r>
      <w:r w:rsidR="00EB5DCE">
        <w:rPr>
          <w:rFonts w:ascii="Arial" w:hAnsi="Arial" w:cs="Arial"/>
          <w:sz w:val="22"/>
          <w:szCs w:val="22"/>
        </w:rPr>
        <w:t xml:space="preserve"> je stanovena na zákl</w:t>
      </w:r>
      <w:r w:rsidR="00DB51E9">
        <w:rPr>
          <w:rFonts w:ascii="Arial" w:hAnsi="Arial" w:cs="Arial"/>
          <w:sz w:val="22"/>
          <w:szCs w:val="22"/>
        </w:rPr>
        <w:t>a</w:t>
      </w:r>
      <w:r w:rsidR="00EB5DCE">
        <w:rPr>
          <w:rFonts w:ascii="Arial" w:hAnsi="Arial" w:cs="Arial"/>
          <w:sz w:val="22"/>
          <w:szCs w:val="22"/>
        </w:rPr>
        <w:t>dě rozpočtu projektu ve výši</w:t>
      </w:r>
      <w:r w:rsidR="00EB5DCE">
        <w:rPr>
          <w:rFonts w:ascii="Arial" w:hAnsi="Arial" w:cs="Arial"/>
          <w:sz w:val="22"/>
          <w:szCs w:val="22"/>
        </w:rPr>
        <w:br/>
      </w:r>
      <w:r w:rsidR="00162CB1">
        <w:rPr>
          <w:rFonts w:ascii="Arial" w:hAnsi="Arial" w:cs="Arial"/>
          <w:sz w:val="22"/>
          <w:szCs w:val="22"/>
        </w:rPr>
        <w:t xml:space="preserve"> </w:t>
      </w:r>
      <w:r w:rsidRPr="00EB5DCE">
        <w:rPr>
          <w:rFonts w:ascii="Arial" w:hAnsi="Arial" w:cs="Arial"/>
          <w:b/>
          <w:sz w:val="22"/>
          <w:szCs w:val="22"/>
        </w:rPr>
        <w:t>5</w:t>
      </w:r>
      <w:r w:rsidR="00F75457">
        <w:rPr>
          <w:rFonts w:ascii="Arial" w:hAnsi="Arial" w:cs="Arial"/>
          <w:b/>
          <w:sz w:val="22"/>
          <w:szCs w:val="22"/>
        </w:rPr>
        <w:t> 479 338</w:t>
      </w:r>
      <w:r w:rsidR="00162CB1" w:rsidRPr="00EB5DCE">
        <w:rPr>
          <w:rFonts w:ascii="Arial" w:eastAsia="Arial" w:hAnsi="Arial" w:cs="Arial"/>
          <w:b/>
          <w:sz w:val="22"/>
          <w:szCs w:val="22"/>
        </w:rPr>
        <w:t xml:space="preserve"> </w:t>
      </w:r>
      <w:r w:rsidRPr="00EB5DCE">
        <w:rPr>
          <w:rFonts w:ascii="Arial" w:hAnsi="Arial" w:cs="Arial"/>
          <w:b/>
          <w:sz w:val="22"/>
          <w:szCs w:val="22"/>
        </w:rPr>
        <w:t>Kč bez DPH</w:t>
      </w:r>
      <w:r w:rsidR="00EB5DCE" w:rsidRPr="00EB5DCE">
        <w:rPr>
          <w:rFonts w:ascii="Arial" w:hAnsi="Arial" w:cs="Arial"/>
          <w:b/>
          <w:sz w:val="22"/>
          <w:szCs w:val="22"/>
        </w:rPr>
        <w:t>.</w:t>
      </w:r>
      <w:r w:rsidR="00EB5DCE">
        <w:rPr>
          <w:rFonts w:ascii="Arial" w:hAnsi="Arial" w:cs="Arial"/>
          <w:sz w:val="22"/>
          <w:szCs w:val="22"/>
        </w:rPr>
        <w:t xml:space="preserve"> V rámci projekt</w:t>
      </w:r>
      <w:r w:rsidR="00F75457">
        <w:rPr>
          <w:rFonts w:ascii="Arial" w:hAnsi="Arial" w:cs="Arial"/>
          <w:sz w:val="22"/>
          <w:szCs w:val="22"/>
        </w:rPr>
        <w:t>ů</w:t>
      </w:r>
      <w:r w:rsidR="001250E1">
        <w:rPr>
          <w:rFonts w:ascii="Arial" w:hAnsi="Arial" w:cs="Arial"/>
          <w:sz w:val="22"/>
          <w:szCs w:val="22"/>
        </w:rPr>
        <w:t xml:space="preserve"> byla předpokládaná hodnota odvo</w:t>
      </w:r>
      <w:r w:rsidR="00EB5DCE">
        <w:rPr>
          <w:rFonts w:ascii="Arial" w:hAnsi="Arial" w:cs="Arial"/>
          <w:sz w:val="22"/>
          <w:szCs w:val="22"/>
        </w:rPr>
        <w:t>zena od skutečných hodnot obdobných veřejných zakázek a také průzkumu trhu.</w:t>
      </w:r>
    </w:p>
    <w:p w14:paraId="3D13D117" w14:textId="2682221E" w:rsidR="00984422" w:rsidRPr="000A35A1" w:rsidRDefault="00984422" w:rsidP="00E643B8">
      <w:pPr>
        <w:pStyle w:val="Nadpis1"/>
        <w:spacing w:line="276" w:lineRule="auto"/>
        <w:rPr>
          <w:sz w:val="22"/>
          <w:szCs w:val="22"/>
        </w:rPr>
      </w:pPr>
      <w:bookmarkStart w:id="15" w:name="_Toc19192669"/>
      <w:bookmarkStart w:id="16" w:name="_Toc33912176"/>
      <w:bookmarkStart w:id="17" w:name="_Toc48139969"/>
      <w:bookmarkStart w:id="18" w:name="_Ref67470847"/>
      <w:bookmarkStart w:id="19" w:name="_Ref70944508"/>
      <w:bookmarkStart w:id="20" w:name="_Ref71124297"/>
      <w:bookmarkStart w:id="21" w:name="_Toc215657673"/>
      <w:r w:rsidRPr="000A35A1">
        <w:rPr>
          <w:sz w:val="22"/>
          <w:szCs w:val="22"/>
        </w:rPr>
        <w:t>Technické podmínky</w:t>
      </w:r>
      <w:bookmarkEnd w:id="15"/>
      <w:bookmarkEnd w:id="16"/>
      <w:bookmarkEnd w:id="17"/>
      <w:bookmarkEnd w:id="18"/>
      <w:bookmarkEnd w:id="19"/>
      <w:bookmarkEnd w:id="20"/>
      <w:bookmarkEnd w:id="21"/>
    </w:p>
    <w:p w14:paraId="47804025" w14:textId="3592DD92" w:rsidR="004C795C" w:rsidRPr="00CF0E85" w:rsidRDefault="00984422" w:rsidP="00544181">
      <w:pPr>
        <w:spacing w:after="120" w:line="276" w:lineRule="auto"/>
        <w:jc w:val="both"/>
        <w:rPr>
          <w:rFonts w:ascii="Arial" w:hAnsi="Arial" w:cs="Arial"/>
          <w:sz w:val="22"/>
          <w:szCs w:val="22"/>
        </w:rPr>
      </w:pPr>
      <w:r w:rsidRPr="00CF0E85">
        <w:rPr>
          <w:rFonts w:ascii="Arial" w:hAnsi="Arial" w:cs="Arial"/>
          <w:sz w:val="22"/>
          <w:szCs w:val="22"/>
        </w:rPr>
        <w:t xml:space="preserve">Technickými podmínkami </w:t>
      </w:r>
      <w:r w:rsidR="00004537" w:rsidRPr="00CF0E85">
        <w:rPr>
          <w:rFonts w:ascii="Arial" w:hAnsi="Arial" w:cs="Arial"/>
          <w:sz w:val="22"/>
          <w:szCs w:val="22"/>
        </w:rPr>
        <w:t xml:space="preserve">vymezujícími předmět veřejné zakázky </w:t>
      </w:r>
      <w:r w:rsidRPr="00CF0E85">
        <w:rPr>
          <w:rFonts w:ascii="Arial" w:hAnsi="Arial" w:cs="Arial"/>
          <w:sz w:val="22"/>
          <w:szCs w:val="22"/>
        </w:rPr>
        <w:t xml:space="preserve">se rozumí </w:t>
      </w:r>
      <w:r w:rsidR="00811341" w:rsidRPr="00CF0E85">
        <w:rPr>
          <w:rFonts w:ascii="Arial" w:hAnsi="Arial" w:cs="Arial"/>
          <w:sz w:val="22"/>
          <w:szCs w:val="22"/>
        </w:rPr>
        <w:t xml:space="preserve">požadavky </w:t>
      </w:r>
      <w:r w:rsidR="00882455" w:rsidRPr="00CF0E85">
        <w:rPr>
          <w:rFonts w:ascii="Arial" w:hAnsi="Arial" w:cs="Arial"/>
          <w:sz w:val="22"/>
          <w:szCs w:val="22"/>
        </w:rPr>
        <w:t xml:space="preserve">zadavatele </w:t>
      </w:r>
      <w:r w:rsidR="00811341" w:rsidRPr="00CF0E85">
        <w:rPr>
          <w:rFonts w:ascii="Arial" w:hAnsi="Arial" w:cs="Arial"/>
          <w:sz w:val="22"/>
          <w:szCs w:val="22"/>
        </w:rPr>
        <w:t>na vlastnosti předmětu veřejné zakázky</w:t>
      </w:r>
      <w:r w:rsidR="009B3AEA" w:rsidRPr="00CF0E85">
        <w:rPr>
          <w:rFonts w:ascii="Arial" w:hAnsi="Arial" w:cs="Arial"/>
          <w:sz w:val="22"/>
          <w:szCs w:val="22"/>
        </w:rPr>
        <w:t>.</w:t>
      </w:r>
      <w:r w:rsidR="006679CD" w:rsidRPr="00CF0E85">
        <w:rPr>
          <w:rFonts w:ascii="Arial" w:hAnsi="Arial" w:cs="Arial"/>
          <w:sz w:val="22"/>
          <w:szCs w:val="22"/>
        </w:rPr>
        <w:t xml:space="preserve"> Technické podmínky </w:t>
      </w:r>
      <w:r w:rsidR="00004537" w:rsidRPr="00CF0E85">
        <w:rPr>
          <w:rFonts w:ascii="Arial" w:hAnsi="Arial" w:cs="Arial"/>
          <w:sz w:val="22"/>
          <w:szCs w:val="22"/>
        </w:rPr>
        <w:t>v</w:t>
      </w:r>
      <w:r w:rsidR="00FC2595" w:rsidRPr="00CF0E85">
        <w:rPr>
          <w:rFonts w:ascii="Arial" w:hAnsi="Arial" w:cs="Arial"/>
          <w:sz w:val="22"/>
          <w:szCs w:val="22"/>
        </w:rPr>
        <w:t xml:space="preserve"> </w:t>
      </w:r>
      <w:r w:rsidR="00004537" w:rsidRPr="00CF0E85">
        <w:rPr>
          <w:rFonts w:ascii="Arial" w:hAnsi="Arial" w:cs="Arial"/>
          <w:sz w:val="22"/>
          <w:szCs w:val="22"/>
        </w:rPr>
        <w:t xml:space="preserve">podrobnostech nezbytných pro účast dodavatele </w:t>
      </w:r>
      <w:r w:rsidR="006D27D9">
        <w:rPr>
          <w:rFonts w:ascii="Arial" w:eastAsia="Arial" w:hAnsi="Arial" w:cs="Arial"/>
          <w:sz w:val="22"/>
          <w:szCs w:val="22"/>
        </w:rPr>
        <w:t>v</w:t>
      </w:r>
      <w:r w:rsidR="006D27D9" w:rsidRPr="00CF0E85">
        <w:rPr>
          <w:rFonts w:ascii="Arial" w:hAnsi="Arial" w:cs="Arial"/>
          <w:sz w:val="22"/>
          <w:szCs w:val="22"/>
        </w:rPr>
        <w:t> </w:t>
      </w:r>
      <w:r w:rsidR="006D27D9">
        <w:rPr>
          <w:rFonts w:ascii="Arial" w:hAnsi="Arial" w:cs="Arial"/>
          <w:sz w:val="22"/>
          <w:szCs w:val="22"/>
        </w:rPr>
        <w:t>zadávacím</w:t>
      </w:r>
      <w:r w:rsidR="00004537" w:rsidRPr="00CF0E85">
        <w:rPr>
          <w:rFonts w:ascii="Arial" w:hAnsi="Arial" w:cs="Arial"/>
          <w:sz w:val="22"/>
          <w:szCs w:val="22"/>
        </w:rPr>
        <w:t xml:space="preserve"> řízení </w:t>
      </w:r>
      <w:r w:rsidR="006679CD" w:rsidRPr="00CF0E85">
        <w:rPr>
          <w:rFonts w:ascii="Arial" w:hAnsi="Arial" w:cs="Arial"/>
          <w:sz w:val="22"/>
          <w:szCs w:val="22"/>
        </w:rPr>
        <w:t xml:space="preserve">jsou </w:t>
      </w:r>
      <w:r w:rsidR="00FE15EF" w:rsidRPr="00CF0E85">
        <w:rPr>
          <w:rFonts w:ascii="Arial" w:hAnsi="Arial" w:cs="Arial"/>
          <w:sz w:val="22"/>
          <w:szCs w:val="22"/>
        </w:rPr>
        <w:t>obsaženy</w:t>
      </w:r>
      <w:r w:rsidR="0050792D" w:rsidRPr="00CF0E85">
        <w:rPr>
          <w:rFonts w:ascii="Arial" w:hAnsi="Arial" w:cs="Arial"/>
          <w:sz w:val="22"/>
          <w:szCs w:val="22"/>
        </w:rPr>
        <w:t xml:space="preserve"> </w:t>
      </w:r>
      <w:r w:rsidR="0050792D" w:rsidRPr="00672E9E">
        <w:rPr>
          <w:rFonts w:ascii="Arial" w:hAnsi="Arial" w:cs="Arial"/>
          <w:sz w:val="22"/>
          <w:szCs w:val="22"/>
        </w:rPr>
        <w:t>v příloze č. 1</w:t>
      </w:r>
      <w:r w:rsidR="00AF613A" w:rsidRPr="00672E9E">
        <w:rPr>
          <w:rFonts w:ascii="Arial" w:hAnsi="Arial" w:cs="Arial"/>
          <w:sz w:val="22"/>
          <w:szCs w:val="22"/>
        </w:rPr>
        <w:t xml:space="preserve"> </w:t>
      </w:r>
      <w:r w:rsidR="00722C68" w:rsidRPr="00672E9E">
        <w:rPr>
          <w:rFonts w:ascii="Arial" w:hAnsi="Arial" w:cs="Arial"/>
          <w:sz w:val="22"/>
          <w:szCs w:val="22"/>
        </w:rPr>
        <w:t>této</w:t>
      </w:r>
      <w:r w:rsidR="00722C68" w:rsidRPr="00CF0E85">
        <w:rPr>
          <w:rFonts w:ascii="Arial" w:hAnsi="Arial" w:cs="Arial"/>
          <w:sz w:val="22"/>
          <w:szCs w:val="22"/>
        </w:rPr>
        <w:t xml:space="preserve"> </w:t>
      </w:r>
      <w:r w:rsidR="00525898" w:rsidRPr="0034469F">
        <w:rPr>
          <w:rFonts w:ascii="Arial" w:hAnsi="Arial" w:cs="Arial"/>
          <w:sz w:val="22"/>
          <w:szCs w:val="22"/>
        </w:rPr>
        <w:t>Zadávací dokumentace</w:t>
      </w:r>
      <w:r w:rsidR="006679CD" w:rsidRPr="00CF0E85">
        <w:rPr>
          <w:rFonts w:ascii="Arial" w:hAnsi="Arial" w:cs="Arial"/>
          <w:sz w:val="22"/>
          <w:szCs w:val="22"/>
        </w:rPr>
        <w:t>.</w:t>
      </w:r>
    </w:p>
    <w:p w14:paraId="77E041C0" w14:textId="327FDEE7" w:rsidR="00DF38F8" w:rsidRDefault="00984422" w:rsidP="00544181">
      <w:pPr>
        <w:spacing w:after="120" w:line="276" w:lineRule="auto"/>
        <w:jc w:val="both"/>
        <w:rPr>
          <w:rFonts w:ascii="Arial" w:hAnsi="Arial" w:cs="Arial"/>
          <w:sz w:val="22"/>
          <w:szCs w:val="22"/>
        </w:rPr>
      </w:pPr>
      <w:r w:rsidRPr="00CF0E85">
        <w:rPr>
          <w:rFonts w:ascii="Arial" w:hAnsi="Arial" w:cs="Arial"/>
          <w:sz w:val="22"/>
          <w:szCs w:val="22"/>
        </w:rPr>
        <w:t>Pokud se v</w:t>
      </w:r>
      <w:r w:rsidR="00FC2595" w:rsidRPr="00CF0E85">
        <w:rPr>
          <w:rFonts w:ascii="Arial" w:hAnsi="Arial" w:cs="Arial"/>
          <w:sz w:val="22"/>
          <w:szCs w:val="22"/>
        </w:rPr>
        <w:t xml:space="preserve"> </w:t>
      </w:r>
      <w:r w:rsidRPr="00CF0E85">
        <w:rPr>
          <w:rFonts w:ascii="Arial" w:hAnsi="Arial" w:cs="Arial"/>
          <w:sz w:val="22"/>
          <w:szCs w:val="22"/>
        </w:rPr>
        <w:t xml:space="preserve">technických podmínkách vyskytnou </w:t>
      </w:r>
      <w:r w:rsidR="00882455" w:rsidRPr="00CF0E85">
        <w:rPr>
          <w:rFonts w:ascii="Arial" w:hAnsi="Arial" w:cs="Arial"/>
          <w:sz w:val="22"/>
          <w:szCs w:val="22"/>
        </w:rPr>
        <w:t xml:space="preserve">přímé či nepřímé </w:t>
      </w:r>
      <w:r w:rsidR="009723C1" w:rsidRPr="00CF0E85">
        <w:rPr>
          <w:rFonts w:ascii="Arial" w:hAnsi="Arial" w:cs="Arial"/>
          <w:sz w:val="22"/>
          <w:szCs w:val="22"/>
        </w:rPr>
        <w:t>odkazy</w:t>
      </w:r>
      <w:r w:rsidR="00811341" w:rsidRPr="00CF0E85">
        <w:rPr>
          <w:rFonts w:ascii="Arial" w:hAnsi="Arial" w:cs="Arial"/>
          <w:sz w:val="22"/>
          <w:szCs w:val="22"/>
        </w:rPr>
        <w:t xml:space="preserve"> na určité dodavatele, výrobky,</w:t>
      </w:r>
      <w:r w:rsidR="009723C1" w:rsidRPr="00CF0E85">
        <w:rPr>
          <w:rFonts w:ascii="Arial" w:hAnsi="Arial" w:cs="Arial"/>
          <w:sz w:val="22"/>
          <w:szCs w:val="22"/>
        </w:rPr>
        <w:t xml:space="preserve"> </w:t>
      </w:r>
      <w:r w:rsidR="00811341" w:rsidRPr="00CF0E85">
        <w:rPr>
          <w:rFonts w:ascii="Arial" w:hAnsi="Arial" w:cs="Arial"/>
          <w:sz w:val="22"/>
          <w:szCs w:val="22"/>
        </w:rPr>
        <w:t xml:space="preserve">patenty, vynálezy, užitné vzory, průmyslové vzory, ochranné známky nebo označení původu, </w:t>
      </w:r>
      <w:r w:rsidR="00F61803" w:rsidRPr="00CF0E85">
        <w:rPr>
          <w:rFonts w:ascii="Arial" w:hAnsi="Arial" w:cs="Arial"/>
          <w:sz w:val="22"/>
          <w:szCs w:val="22"/>
        </w:rPr>
        <w:t xml:space="preserve">které by vedly ke zvýhodnění nebo vyloučení určitých dodavatelů nebo určitých výrobků, </w:t>
      </w:r>
      <w:r w:rsidR="00295DA1">
        <w:rPr>
          <w:rFonts w:ascii="Arial" w:hAnsi="Arial" w:cs="Arial"/>
          <w:sz w:val="22"/>
          <w:szCs w:val="22"/>
        </w:rPr>
        <w:t xml:space="preserve">je </w:t>
      </w:r>
      <w:r w:rsidR="00811341" w:rsidRPr="00CF0E85">
        <w:rPr>
          <w:rFonts w:ascii="Arial" w:hAnsi="Arial" w:cs="Arial"/>
          <w:sz w:val="22"/>
          <w:szCs w:val="22"/>
        </w:rPr>
        <w:t>dodavatel</w:t>
      </w:r>
      <w:r w:rsidRPr="00CF0E85">
        <w:rPr>
          <w:rFonts w:ascii="Arial" w:hAnsi="Arial" w:cs="Arial"/>
          <w:sz w:val="22"/>
          <w:szCs w:val="22"/>
        </w:rPr>
        <w:t xml:space="preserve"> oprávněn</w:t>
      </w:r>
      <w:r w:rsidR="00C44978" w:rsidRPr="00CF0E85">
        <w:rPr>
          <w:rFonts w:ascii="Arial" w:hAnsi="Arial" w:cs="Arial"/>
          <w:sz w:val="22"/>
          <w:szCs w:val="22"/>
        </w:rPr>
        <w:t xml:space="preserve"> u každého takového odkazu</w:t>
      </w:r>
      <w:r w:rsidR="00295DA1">
        <w:rPr>
          <w:rFonts w:ascii="Arial" w:hAnsi="Arial" w:cs="Arial"/>
          <w:sz w:val="22"/>
          <w:szCs w:val="22"/>
        </w:rPr>
        <w:t xml:space="preserve"> </w:t>
      </w:r>
      <w:r w:rsidR="00295DA1" w:rsidRPr="00CF0E85">
        <w:rPr>
          <w:rFonts w:ascii="Arial" w:hAnsi="Arial" w:cs="Arial"/>
          <w:sz w:val="22"/>
          <w:szCs w:val="22"/>
        </w:rPr>
        <w:t>nabídnout rovnocenné řešení</w:t>
      </w:r>
      <w:r w:rsidR="00C44978" w:rsidRPr="00CF0E85">
        <w:rPr>
          <w:rFonts w:ascii="Arial" w:hAnsi="Arial" w:cs="Arial"/>
          <w:sz w:val="22"/>
          <w:szCs w:val="22"/>
        </w:rPr>
        <w:t>.</w:t>
      </w:r>
    </w:p>
    <w:p w14:paraId="0A02378C" w14:textId="3E73A6B3" w:rsidR="009B3AEA" w:rsidRPr="00CF0E85" w:rsidRDefault="009B3AEA" w:rsidP="00544181">
      <w:pPr>
        <w:spacing w:after="120" w:line="276" w:lineRule="auto"/>
        <w:jc w:val="both"/>
        <w:rPr>
          <w:rFonts w:ascii="Arial" w:hAnsi="Arial" w:cs="Arial"/>
          <w:sz w:val="22"/>
          <w:szCs w:val="22"/>
        </w:rPr>
      </w:pPr>
      <w:r w:rsidRPr="00CF0E85">
        <w:rPr>
          <w:rFonts w:ascii="Arial" w:hAnsi="Arial" w:cs="Arial"/>
          <w:b/>
          <w:sz w:val="22"/>
          <w:szCs w:val="22"/>
        </w:rPr>
        <w:t>Veškeré technické podmínky jsou uvedeny jako minimální</w:t>
      </w:r>
      <w:r w:rsidR="000939FA" w:rsidRPr="00CF0E85">
        <w:rPr>
          <w:rFonts w:ascii="Arial" w:hAnsi="Arial" w:cs="Arial"/>
          <w:b/>
          <w:sz w:val="22"/>
          <w:szCs w:val="22"/>
        </w:rPr>
        <w:t xml:space="preserve"> (popř. dle jejich povahy jako maximální)</w:t>
      </w:r>
      <w:r w:rsidRPr="00CF0E85">
        <w:rPr>
          <w:rFonts w:ascii="Arial" w:hAnsi="Arial" w:cs="Arial"/>
          <w:b/>
          <w:sz w:val="22"/>
          <w:szCs w:val="22"/>
        </w:rPr>
        <w:t xml:space="preserve"> a závazné</w:t>
      </w:r>
      <w:r w:rsidR="00B93393">
        <w:rPr>
          <w:rFonts w:ascii="Arial" w:hAnsi="Arial" w:cs="Arial"/>
          <w:b/>
          <w:sz w:val="22"/>
          <w:szCs w:val="22"/>
        </w:rPr>
        <w:t>.</w:t>
      </w:r>
    </w:p>
    <w:p w14:paraId="58B7DE6A" w14:textId="4A657514" w:rsidR="004F3278" w:rsidRPr="00CF0E85" w:rsidRDefault="004F3278" w:rsidP="004F3278">
      <w:pPr>
        <w:spacing w:after="120" w:line="276" w:lineRule="auto"/>
        <w:jc w:val="both"/>
        <w:rPr>
          <w:rFonts w:ascii="Arial" w:hAnsi="Arial" w:cs="Arial"/>
          <w:sz w:val="22"/>
          <w:szCs w:val="22"/>
        </w:rPr>
      </w:pPr>
      <w:r w:rsidRPr="00CF0E85">
        <w:rPr>
          <w:rFonts w:ascii="Arial" w:hAnsi="Arial" w:cs="Arial"/>
          <w:sz w:val="22"/>
          <w:szCs w:val="22"/>
        </w:rPr>
        <w:t xml:space="preserve">Dodavatel je oprávněn nabídnout plnění s lepšími parametry než těmi, které jsou </w:t>
      </w:r>
      <w:r w:rsidR="00DF38F8" w:rsidRPr="00CF0E85">
        <w:rPr>
          <w:rFonts w:ascii="Arial" w:hAnsi="Arial" w:cs="Arial"/>
          <w:sz w:val="22"/>
          <w:szCs w:val="22"/>
        </w:rPr>
        <w:t xml:space="preserve">stanoveny </w:t>
      </w:r>
      <w:r w:rsidRPr="00CF0E85">
        <w:rPr>
          <w:rFonts w:ascii="Arial" w:hAnsi="Arial" w:cs="Arial"/>
          <w:sz w:val="22"/>
          <w:szCs w:val="22"/>
        </w:rPr>
        <w:t>zadavatelem</w:t>
      </w:r>
      <w:r w:rsidR="0007169A">
        <w:rPr>
          <w:rFonts w:ascii="Arial" w:hAnsi="Arial" w:cs="Arial"/>
          <w:sz w:val="22"/>
          <w:szCs w:val="22"/>
        </w:rPr>
        <w:t xml:space="preserve">. </w:t>
      </w:r>
      <w:r w:rsidR="00DF38F8">
        <w:rPr>
          <w:rFonts w:ascii="Arial" w:hAnsi="Arial" w:cs="Arial"/>
          <w:sz w:val="22"/>
          <w:szCs w:val="22"/>
        </w:rPr>
        <w:t>V takovém</w:t>
      </w:r>
      <w:r w:rsidRPr="00CF0E85">
        <w:rPr>
          <w:rFonts w:ascii="Arial" w:hAnsi="Arial" w:cs="Arial"/>
          <w:sz w:val="22"/>
          <w:szCs w:val="22"/>
        </w:rPr>
        <w:t xml:space="preserve"> případě je dodavatel povinen prokázat, že jím nabízený parametr skutečně představuje lepší splnění dané technické podmínky.</w:t>
      </w:r>
    </w:p>
    <w:p w14:paraId="238D11D5" w14:textId="0601ACB4" w:rsidR="002056BF" w:rsidRPr="00D91FAC" w:rsidRDefault="009B3AEA" w:rsidP="002056BF">
      <w:pPr>
        <w:spacing w:after="120" w:line="276" w:lineRule="auto"/>
        <w:jc w:val="both"/>
        <w:rPr>
          <w:rFonts w:ascii="Arial" w:eastAsia="Arial" w:hAnsi="Arial" w:cs="Arial"/>
          <w:b/>
          <w:sz w:val="22"/>
          <w:szCs w:val="22"/>
        </w:rPr>
      </w:pPr>
      <w:r w:rsidRPr="0007169A">
        <w:rPr>
          <w:rFonts w:ascii="Arial" w:hAnsi="Arial" w:cs="Arial"/>
          <w:b/>
          <w:sz w:val="22"/>
          <w:szCs w:val="22"/>
        </w:rPr>
        <w:t xml:space="preserve">Splnění technických podmínek </w:t>
      </w:r>
      <w:r w:rsidR="000B751D" w:rsidRPr="0007169A">
        <w:rPr>
          <w:rFonts w:ascii="Arial" w:hAnsi="Arial" w:cs="Arial"/>
          <w:b/>
          <w:sz w:val="22"/>
          <w:szCs w:val="22"/>
        </w:rPr>
        <w:t xml:space="preserve">dodavatel </w:t>
      </w:r>
      <w:r w:rsidRPr="0007169A">
        <w:rPr>
          <w:rFonts w:ascii="Arial" w:hAnsi="Arial" w:cs="Arial"/>
          <w:b/>
          <w:sz w:val="22"/>
          <w:szCs w:val="22"/>
        </w:rPr>
        <w:t xml:space="preserve">prokáže </w:t>
      </w:r>
      <w:r w:rsidR="00004537" w:rsidRPr="0007169A">
        <w:rPr>
          <w:rFonts w:ascii="Arial" w:hAnsi="Arial" w:cs="Arial"/>
          <w:b/>
          <w:sz w:val="22"/>
          <w:szCs w:val="22"/>
        </w:rPr>
        <w:t xml:space="preserve">ve své nabídce </w:t>
      </w:r>
      <w:r w:rsidRPr="0007169A">
        <w:rPr>
          <w:rFonts w:ascii="Arial" w:hAnsi="Arial" w:cs="Arial"/>
          <w:b/>
          <w:sz w:val="22"/>
          <w:szCs w:val="22"/>
        </w:rPr>
        <w:t xml:space="preserve">předložením </w:t>
      </w:r>
      <w:r w:rsidR="00D91FAC" w:rsidRPr="0007169A">
        <w:rPr>
          <w:rFonts w:ascii="Arial" w:hAnsi="Arial"/>
          <w:b/>
          <w:sz w:val="22"/>
        </w:rPr>
        <w:t xml:space="preserve">řádně </w:t>
      </w:r>
      <w:r w:rsidR="00D91FAC" w:rsidRPr="0007169A">
        <w:rPr>
          <w:rFonts w:ascii="Arial" w:hAnsi="Arial" w:cs="Arial"/>
          <w:b/>
          <w:sz w:val="22"/>
        </w:rPr>
        <w:t>vyplněné</w:t>
      </w:r>
      <w:r w:rsidR="00D91FAC" w:rsidRPr="0007169A">
        <w:rPr>
          <w:rFonts w:ascii="Arial" w:hAnsi="Arial"/>
          <w:b/>
          <w:sz w:val="22"/>
        </w:rPr>
        <w:t xml:space="preserve"> přílohy č. 1 této </w:t>
      </w:r>
      <w:r w:rsidR="00D91FAC" w:rsidRPr="0007169A">
        <w:rPr>
          <w:rFonts w:ascii="Arial" w:hAnsi="Arial" w:cs="Arial"/>
          <w:b/>
          <w:sz w:val="22"/>
          <w:szCs w:val="22"/>
        </w:rPr>
        <w:t>Zadávací dokumentace</w:t>
      </w:r>
      <w:r w:rsidR="00D91FAC" w:rsidRPr="0007169A">
        <w:rPr>
          <w:rFonts w:ascii="Arial" w:hAnsi="Arial"/>
          <w:b/>
          <w:sz w:val="22"/>
        </w:rPr>
        <w:t xml:space="preserve">, ve které </w:t>
      </w:r>
      <w:r w:rsidR="00D91FAC" w:rsidRPr="0007169A">
        <w:rPr>
          <w:rFonts w:ascii="Arial" w:hAnsi="Arial" w:cs="Arial"/>
          <w:b/>
          <w:sz w:val="22"/>
        </w:rPr>
        <w:t>dodavatel uvede konkrétní údaje a parametry jím nabízeného plnění</w:t>
      </w:r>
      <w:r w:rsidR="00664A87" w:rsidRPr="0007169A">
        <w:rPr>
          <w:rFonts w:ascii="Arial" w:hAnsi="Arial" w:cs="Arial"/>
          <w:b/>
          <w:sz w:val="22"/>
          <w:szCs w:val="22"/>
        </w:rPr>
        <w:t>, ze</w:t>
      </w:r>
      <w:r w:rsidR="00664A87" w:rsidRPr="0007169A">
        <w:rPr>
          <w:rFonts w:ascii="Arial" w:hAnsi="Arial" w:cs="Arial"/>
          <w:sz w:val="22"/>
          <w:szCs w:val="22"/>
        </w:rPr>
        <w:t> </w:t>
      </w:r>
      <w:r w:rsidR="00664A87" w:rsidRPr="0007169A">
        <w:rPr>
          <w:rFonts w:ascii="Arial" w:hAnsi="Arial" w:cs="Arial"/>
          <w:b/>
          <w:sz w:val="22"/>
          <w:szCs w:val="22"/>
        </w:rPr>
        <w:t>kter</w:t>
      </w:r>
      <w:r w:rsidR="00A710F9" w:rsidRPr="0007169A">
        <w:rPr>
          <w:rFonts w:ascii="Arial" w:hAnsi="Arial" w:cs="Arial"/>
          <w:b/>
          <w:sz w:val="22"/>
          <w:szCs w:val="22"/>
        </w:rPr>
        <w:t>ého</w:t>
      </w:r>
      <w:r w:rsidR="00697A67" w:rsidRPr="0007169A">
        <w:rPr>
          <w:rFonts w:ascii="Arial" w:hAnsi="Arial" w:cs="Arial"/>
          <w:b/>
          <w:sz w:val="22"/>
          <w:szCs w:val="22"/>
        </w:rPr>
        <w:t xml:space="preserve"> bude zřejmé splnění </w:t>
      </w:r>
      <w:r w:rsidR="00C44978" w:rsidRPr="0007169A">
        <w:rPr>
          <w:rFonts w:ascii="Arial" w:hAnsi="Arial" w:cs="Arial"/>
          <w:b/>
          <w:sz w:val="22"/>
          <w:szCs w:val="22"/>
        </w:rPr>
        <w:t xml:space="preserve">každé jednotlivé technické </w:t>
      </w:r>
      <w:r w:rsidR="00697A67" w:rsidRPr="0007169A">
        <w:rPr>
          <w:rFonts w:ascii="Arial" w:hAnsi="Arial" w:cs="Arial"/>
          <w:b/>
          <w:sz w:val="22"/>
          <w:szCs w:val="22"/>
        </w:rPr>
        <w:t>podmínk</w:t>
      </w:r>
      <w:r w:rsidR="00C44978" w:rsidRPr="0007169A">
        <w:rPr>
          <w:rFonts w:ascii="Arial" w:hAnsi="Arial" w:cs="Arial"/>
          <w:b/>
          <w:sz w:val="22"/>
          <w:szCs w:val="22"/>
        </w:rPr>
        <w:t>y</w:t>
      </w:r>
      <w:r w:rsidR="00697A67" w:rsidRPr="0007169A">
        <w:rPr>
          <w:rFonts w:ascii="Arial" w:hAnsi="Arial" w:cs="Arial"/>
          <w:b/>
          <w:sz w:val="22"/>
          <w:szCs w:val="22"/>
        </w:rPr>
        <w:t xml:space="preserve"> zadavatele na</w:t>
      </w:r>
      <w:r w:rsidR="00C82CFA" w:rsidRPr="0007169A">
        <w:rPr>
          <w:rFonts w:ascii="Arial" w:hAnsi="Arial" w:cs="Arial"/>
          <w:b/>
          <w:sz w:val="22"/>
          <w:szCs w:val="22"/>
        </w:rPr>
        <w:t> </w:t>
      </w:r>
      <w:r w:rsidR="00697A67" w:rsidRPr="0007169A">
        <w:rPr>
          <w:rFonts w:ascii="Arial" w:hAnsi="Arial" w:cs="Arial"/>
          <w:b/>
          <w:sz w:val="22"/>
          <w:szCs w:val="22"/>
        </w:rPr>
        <w:t>předmět plnění</w:t>
      </w:r>
      <w:r w:rsidR="009D18AF" w:rsidRPr="0007169A">
        <w:rPr>
          <w:rFonts w:ascii="Arial" w:hAnsi="Arial" w:cs="Arial"/>
          <w:b/>
          <w:sz w:val="22"/>
          <w:szCs w:val="22"/>
        </w:rPr>
        <w:t xml:space="preserve"> uveden</w:t>
      </w:r>
      <w:r w:rsidR="00C44978" w:rsidRPr="0007169A">
        <w:rPr>
          <w:rFonts w:ascii="Arial" w:hAnsi="Arial" w:cs="Arial"/>
          <w:b/>
          <w:sz w:val="22"/>
          <w:szCs w:val="22"/>
        </w:rPr>
        <w:t>é</w:t>
      </w:r>
      <w:r w:rsidR="009D18AF" w:rsidRPr="0007169A">
        <w:rPr>
          <w:rFonts w:ascii="Arial" w:hAnsi="Arial" w:cs="Arial"/>
          <w:b/>
          <w:sz w:val="22"/>
          <w:szCs w:val="22"/>
        </w:rPr>
        <w:t xml:space="preserve"> </w:t>
      </w:r>
      <w:r w:rsidR="00EE308E" w:rsidRPr="0007169A">
        <w:rPr>
          <w:rFonts w:ascii="Arial" w:hAnsi="Arial" w:cs="Arial"/>
          <w:b/>
          <w:sz w:val="22"/>
          <w:szCs w:val="22"/>
        </w:rPr>
        <w:t xml:space="preserve">v příloze č. </w:t>
      </w:r>
      <w:r w:rsidR="000F497D" w:rsidRPr="0007169A">
        <w:rPr>
          <w:rFonts w:ascii="Arial" w:hAnsi="Arial" w:cs="Arial"/>
          <w:b/>
          <w:sz w:val="22"/>
          <w:szCs w:val="22"/>
        </w:rPr>
        <w:t>1</w:t>
      </w:r>
      <w:r w:rsidR="00EE308E" w:rsidRPr="0007169A">
        <w:rPr>
          <w:rFonts w:ascii="Arial" w:hAnsi="Arial" w:cs="Arial"/>
          <w:b/>
          <w:sz w:val="22"/>
          <w:szCs w:val="22"/>
        </w:rPr>
        <w:t xml:space="preserve"> </w:t>
      </w:r>
      <w:r w:rsidR="009D18AF" w:rsidRPr="0007169A">
        <w:rPr>
          <w:rFonts w:ascii="Arial" w:hAnsi="Arial" w:cs="Arial"/>
          <w:b/>
          <w:sz w:val="22"/>
          <w:szCs w:val="22"/>
        </w:rPr>
        <w:t>této</w:t>
      </w:r>
      <w:r w:rsidR="007321DE" w:rsidRPr="0007169A">
        <w:rPr>
          <w:rFonts w:ascii="Arial" w:hAnsi="Arial" w:cs="Arial"/>
          <w:b/>
          <w:sz w:val="22"/>
          <w:szCs w:val="22"/>
        </w:rPr>
        <w:t xml:space="preserve"> </w:t>
      </w:r>
      <w:r w:rsidR="00525898" w:rsidRPr="0007169A">
        <w:rPr>
          <w:rFonts w:ascii="Arial" w:hAnsi="Arial" w:cs="Arial"/>
          <w:b/>
          <w:sz w:val="22"/>
          <w:szCs w:val="22"/>
        </w:rPr>
        <w:t>Zadávací dokumentace</w:t>
      </w:r>
      <w:r w:rsidR="002056BF" w:rsidRPr="0007169A">
        <w:rPr>
          <w:rFonts w:ascii="Arial" w:hAnsi="Arial" w:cs="Arial"/>
          <w:b/>
          <w:sz w:val="22"/>
          <w:szCs w:val="22"/>
        </w:rPr>
        <w:t>.</w:t>
      </w:r>
    </w:p>
    <w:p w14:paraId="1D12DF23" w14:textId="77777777" w:rsidR="00ED790F" w:rsidRDefault="00ED790F" w:rsidP="00857035">
      <w:pPr>
        <w:spacing w:after="120" w:line="276" w:lineRule="auto"/>
        <w:jc w:val="both"/>
        <w:rPr>
          <w:rFonts w:ascii="Arial" w:hAnsi="Arial" w:cs="Arial"/>
          <w:sz w:val="22"/>
          <w:szCs w:val="22"/>
        </w:rPr>
        <w:sectPr w:rsidR="00ED790F" w:rsidSect="00921EFF">
          <w:headerReference w:type="default" r:id="rId20"/>
          <w:footerReference w:type="default" r:id="rId21"/>
          <w:headerReference w:type="first" r:id="rId22"/>
          <w:pgSz w:w="11906" w:h="16838"/>
          <w:pgMar w:top="1823" w:right="1417" w:bottom="1418" w:left="1417" w:header="426" w:footer="540" w:gutter="0"/>
          <w:cols w:space="708"/>
          <w:titlePg/>
          <w:docGrid w:linePitch="360"/>
        </w:sectPr>
      </w:pPr>
    </w:p>
    <w:p w14:paraId="7D329FE0" w14:textId="085B730D" w:rsidR="003E5FD6" w:rsidRDefault="003E5FD6" w:rsidP="003E5FD6">
      <w:pPr>
        <w:spacing w:before="120" w:after="120" w:line="276" w:lineRule="auto"/>
        <w:jc w:val="both"/>
        <w:rPr>
          <w:rFonts w:ascii="Arial" w:hAnsi="Arial" w:cs="Arial"/>
          <w:sz w:val="22"/>
          <w:szCs w:val="22"/>
        </w:rPr>
      </w:pPr>
      <w:bookmarkStart w:id="22" w:name="_Toc102291750"/>
      <w:r w:rsidRPr="00B93393">
        <w:rPr>
          <w:rFonts w:ascii="Arial" w:hAnsi="Arial" w:cs="Arial"/>
          <w:sz w:val="22"/>
          <w:szCs w:val="22"/>
        </w:rPr>
        <w:t>Dodavatel není oprávněn bez předchozího souhlasu zadavatele změnit obsah žádné z podmínek, které jsou ve shora uvedené příloze již uvedeny.</w:t>
      </w:r>
      <w:bookmarkEnd w:id="22"/>
    </w:p>
    <w:p w14:paraId="190CAE89" w14:textId="3BA68E7F" w:rsidR="002056BF" w:rsidRPr="00857035" w:rsidRDefault="002056BF" w:rsidP="002056BF">
      <w:pPr>
        <w:spacing w:after="120" w:line="276" w:lineRule="auto"/>
        <w:jc w:val="both"/>
        <w:rPr>
          <w:rFonts w:ascii="Arial" w:hAnsi="Arial" w:cs="Arial"/>
          <w:sz w:val="22"/>
          <w:szCs w:val="22"/>
        </w:rPr>
      </w:pPr>
      <w:r w:rsidRPr="0012115A">
        <w:rPr>
          <w:rFonts w:ascii="Arial" w:hAnsi="Arial" w:cs="Arial"/>
          <w:b/>
          <w:sz w:val="22"/>
          <w:szCs w:val="22"/>
        </w:rPr>
        <w:t>Nedodržení technických podmínek</w:t>
      </w:r>
      <w:r w:rsidRPr="00857035">
        <w:rPr>
          <w:rFonts w:ascii="Arial" w:hAnsi="Arial" w:cs="Arial"/>
          <w:sz w:val="22"/>
          <w:szCs w:val="22"/>
        </w:rPr>
        <w:t xml:space="preserve"> (a pokud dodavatel takové nedodržení neodstraní ani na případnou dodatečnou žádost zadavatele</w:t>
      </w:r>
      <w:r w:rsidR="00A638DC" w:rsidRPr="00857035">
        <w:rPr>
          <w:rFonts w:ascii="Arial" w:hAnsi="Arial" w:cs="Arial"/>
          <w:sz w:val="22"/>
          <w:szCs w:val="22"/>
        </w:rPr>
        <w:t>, pokud to zákon připouští</w:t>
      </w:r>
      <w:r w:rsidRPr="00857035">
        <w:rPr>
          <w:rFonts w:ascii="Arial" w:hAnsi="Arial" w:cs="Arial"/>
          <w:sz w:val="22"/>
          <w:szCs w:val="22"/>
        </w:rPr>
        <w:t xml:space="preserve">) </w:t>
      </w:r>
      <w:r w:rsidRPr="0012115A">
        <w:rPr>
          <w:rFonts w:ascii="Arial" w:hAnsi="Arial" w:cs="Arial"/>
          <w:b/>
          <w:sz w:val="22"/>
          <w:szCs w:val="22"/>
        </w:rPr>
        <w:t>bude mít za následek vyloučení dodavatele</w:t>
      </w:r>
      <w:r w:rsidRPr="00857035">
        <w:rPr>
          <w:rFonts w:ascii="Arial" w:hAnsi="Arial" w:cs="Arial"/>
          <w:sz w:val="22"/>
          <w:szCs w:val="22"/>
        </w:rPr>
        <w:t xml:space="preserve"> jako účastníka zadávacího řízení z další účasti v tomto zadávacím řízení.</w:t>
      </w:r>
    </w:p>
    <w:p w14:paraId="2735F350" w14:textId="3551E12C" w:rsidR="009D6D1B" w:rsidRPr="00DC7068" w:rsidRDefault="00B21EF9" w:rsidP="00E643B8">
      <w:pPr>
        <w:pStyle w:val="Nadpis1"/>
        <w:spacing w:line="276" w:lineRule="auto"/>
        <w:rPr>
          <w:sz w:val="22"/>
          <w:szCs w:val="22"/>
        </w:rPr>
      </w:pPr>
      <w:bookmarkStart w:id="23" w:name="_Toc19192670"/>
      <w:bookmarkStart w:id="24" w:name="_Toc33912177"/>
      <w:bookmarkStart w:id="25" w:name="_Toc48139970"/>
      <w:bookmarkStart w:id="26" w:name="_Ref70944864"/>
      <w:bookmarkStart w:id="27" w:name="_Ref82609881"/>
      <w:bookmarkStart w:id="28" w:name="_Toc215657674"/>
      <w:r>
        <w:rPr>
          <w:sz w:val="22"/>
          <w:szCs w:val="22"/>
        </w:rPr>
        <w:t>T</w:t>
      </w:r>
      <w:r w:rsidR="00965AEE" w:rsidRPr="00DC7068">
        <w:rPr>
          <w:sz w:val="22"/>
          <w:szCs w:val="22"/>
        </w:rPr>
        <w:t>erm</w:t>
      </w:r>
      <w:r w:rsidR="00965AEE" w:rsidRPr="00B93393">
        <w:rPr>
          <w:sz w:val="22"/>
          <w:szCs w:val="22"/>
        </w:rPr>
        <w:t>ín</w:t>
      </w:r>
      <w:r w:rsidR="00B93393" w:rsidRPr="00B93393">
        <w:rPr>
          <w:sz w:val="22"/>
          <w:szCs w:val="22"/>
        </w:rPr>
        <w:t xml:space="preserve"> a</w:t>
      </w:r>
      <w:r w:rsidR="00965AEE" w:rsidRPr="00B93393">
        <w:rPr>
          <w:sz w:val="22"/>
          <w:szCs w:val="22"/>
        </w:rPr>
        <w:t xml:space="preserve"> d</w:t>
      </w:r>
      <w:r w:rsidR="0097022E" w:rsidRPr="00B93393">
        <w:rPr>
          <w:sz w:val="22"/>
          <w:szCs w:val="22"/>
        </w:rPr>
        <w:t>oba</w:t>
      </w:r>
      <w:r w:rsidR="000D36E7" w:rsidRPr="00DC7068">
        <w:rPr>
          <w:sz w:val="22"/>
          <w:szCs w:val="22"/>
        </w:rPr>
        <w:t xml:space="preserve"> </w:t>
      </w:r>
      <w:r w:rsidR="00B259B4" w:rsidRPr="00DC7068">
        <w:rPr>
          <w:sz w:val="22"/>
          <w:szCs w:val="22"/>
        </w:rPr>
        <w:t>plnění</w:t>
      </w:r>
      <w:bookmarkEnd w:id="23"/>
      <w:bookmarkEnd w:id="24"/>
      <w:bookmarkEnd w:id="25"/>
      <w:bookmarkEnd w:id="26"/>
      <w:bookmarkEnd w:id="27"/>
      <w:bookmarkEnd w:id="28"/>
    </w:p>
    <w:p w14:paraId="6A3A3EB9" w14:textId="701F0AA1" w:rsidR="00F3134C" w:rsidRDefault="00B93393" w:rsidP="00B93393">
      <w:pPr>
        <w:spacing w:after="120" w:line="276" w:lineRule="auto"/>
        <w:jc w:val="both"/>
        <w:rPr>
          <w:rFonts w:ascii="Arial" w:hAnsi="Arial" w:cs="Arial"/>
          <w:b/>
          <w:sz w:val="22"/>
          <w:szCs w:val="22"/>
        </w:rPr>
      </w:pPr>
      <w:r w:rsidRPr="002572A8">
        <w:rPr>
          <w:rFonts w:ascii="Arial" w:hAnsi="Arial" w:cs="Arial"/>
          <w:b/>
          <w:sz w:val="22"/>
          <w:szCs w:val="22"/>
        </w:rPr>
        <w:t xml:space="preserve">Veškerá vozidla musí být dodána v termínu </w:t>
      </w:r>
      <w:r w:rsidR="0079414F" w:rsidRPr="00785F4D">
        <w:rPr>
          <w:rFonts w:ascii="Arial" w:hAnsi="Arial" w:cs="Arial"/>
          <w:b/>
          <w:sz w:val="22"/>
          <w:szCs w:val="22"/>
        </w:rPr>
        <w:t xml:space="preserve">nejpozději </w:t>
      </w:r>
      <w:r w:rsidRPr="00785F4D">
        <w:rPr>
          <w:rFonts w:ascii="Arial" w:hAnsi="Arial" w:cs="Arial"/>
          <w:b/>
          <w:sz w:val="22"/>
          <w:szCs w:val="22"/>
        </w:rPr>
        <w:t xml:space="preserve">do </w:t>
      </w:r>
      <w:r w:rsidR="0079414F" w:rsidRPr="00785F4D">
        <w:rPr>
          <w:rFonts w:ascii="Arial" w:hAnsi="Arial" w:cs="Arial"/>
          <w:b/>
          <w:sz w:val="22"/>
          <w:szCs w:val="22"/>
        </w:rPr>
        <w:t>1</w:t>
      </w:r>
      <w:r w:rsidR="00785F4D" w:rsidRPr="00785F4D">
        <w:rPr>
          <w:rFonts w:ascii="Arial" w:hAnsi="Arial" w:cs="Arial"/>
          <w:b/>
          <w:sz w:val="22"/>
          <w:szCs w:val="22"/>
        </w:rPr>
        <w:t>8</w:t>
      </w:r>
      <w:r w:rsidR="0079414F" w:rsidRPr="00785F4D">
        <w:rPr>
          <w:rFonts w:ascii="Arial" w:hAnsi="Arial" w:cs="Arial"/>
          <w:b/>
          <w:sz w:val="22"/>
          <w:szCs w:val="22"/>
        </w:rPr>
        <w:t xml:space="preserve">0 dnů od </w:t>
      </w:r>
      <w:r w:rsidR="00F3134C" w:rsidRPr="00785F4D">
        <w:rPr>
          <w:rFonts w:ascii="Arial" w:hAnsi="Arial" w:cs="Arial"/>
          <w:b/>
          <w:sz w:val="22"/>
          <w:szCs w:val="22"/>
        </w:rPr>
        <w:t>data nabytí účinnosti kupní smlouvy</w:t>
      </w:r>
      <w:r w:rsidRPr="00785F4D">
        <w:rPr>
          <w:rFonts w:ascii="Arial" w:hAnsi="Arial" w:cs="Arial"/>
          <w:b/>
          <w:sz w:val="22"/>
          <w:szCs w:val="22"/>
        </w:rPr>
        <w:t>.</w:t>
      </w:r>
      <w:r w:rsidR="00C7707E" w:rsidRPr="00785F4D">
        <w:rPr>
          <w:rFonts w:ascii="Arial" w:hAnsi="Arial" w:cs="Arial"/>
          <w:b/>
          <w:sz w:val="22"/>
          <w:szCs w:val="22"/>
        </w:rPr>
        <w:t xml:space="preserve"> </w:t>
      </w:r>
      <w:r w:rsidR="00F3134C" w:rsidRPr="00785F4D">
        <w:rPr>
          <w:rFonts w:ascii="Arial" w:hAnsi="Arial" w:cs="Arial"/>
          <w:b/>
          <w:sz w:val="22"/>
          <w:szCs w:val="22"/>
        </w:rPr>
        <w:t xml:space="preserve">Zadavatel stanovuje, že tato doba je stanovena jako limitní a maximální. Nabídka s vyšší </w:t>
      </w:r>
      <w:r w:rsidR="00B20229" w:rsidRPr="00785F4D">
        <w:rPr>
          <w:rFonts w:ascii="Arial" w:hAnsi="Arial" w:cs="Arial"/>
          <w:b/>
          <w:sz w:val="22"/>
          <w:szCs w:val="22"/>
        </w:rPr>
        <w:t>dobou plnění než 1</w:t>
      </w:r>
      <w:r w:rsidR="00785F4D" w:rsidRPr="00785F4D">
        <w:rPr>
          <w:rFonts w:ascii="Arial" w:hAnsi="Arial" w:cs="Arial"/>
          <w:b/>
          <w:sz w:val="22"/>
          <w:szCs w:val="22"/>
        </w:rPr>
        <w:t>8</w:t>
      </w:r>
      <w:r w:rsidR="00B20229" w:rsidRPr="00785F4D">
        <w:rPr>
          <w:rFonts w:ascii="Arial" w:hAnsi="Arial" w:cs="Arial"/>
          <w:b/>
          <w:sz w:val="22"/>
          <w:szCs w:val="22"/>
        </w:rPr>
        <w:t>0 dnů</w:t>
      </w:r>
      <w:r w:rsidR="00F3134C" w:rsidRPr="00785F4D">
        <w:rPr>
          <w:rFonts w:ascii="Arial" w:hAnsi="Arial" w:cs="Arial"/>
          <w:b/>
          <w:sz w:val="22"/>
          <w:szCs w:val="22"/>
        </w:rPr>
        <w:t xml:space="preserve"> bude vyřazena a uchazeč vyloučen ze zadávacího řízení.</w:t>
      </w:r>
      <w:r w:rsidR="00F3134C">
        <w:rPr>
          <w:rFonts w:ascii="Arial" w:hAnsi="Arial" w:cs="Arial"/>
          <w:b/>
          <w:sz w:val="22"/>
          <w:szCs w:val="22"/>
        </w:rPr>
        <w:t xml:space="preserve"> </w:t>
      </w:r>
    </w:p>
    <w:p w14:paraId="4A1A335C" w14:textId="5C8AB0F3" w:rsidR="00B93393" w:rsidRPr="002572A8" w:rsidRDefault="00B93393" w:rsidP="00B93393">
      <w:pPr>
        <w:spacing w:after="120" w:line="276" w:lineRule="auto"/>
        <w:jc w:val="both"/>
        <w:rPr>
          <w:rFonts w:ascii="Arial" w:hAnsi="Arial" w:cs="Arial"/>
          <w:b/>
          <w:sz w:val="22"/>
          <w:szCs w:val="22"/>
        </w:rPr>
      </w:pPr>
    </w:p>
    <w:p w14:paraId="5E38453F" w14:textId="5F0949D5" w:rsidR="004C795C" w:rsidRPr="00CF0E85" w:rsidRDefault="004C795C" w:rsidP="004C795C">
      <w:pPr>
        <w:spacing w:after="120" w:line="276" w:lineRule="auto"/>
        <w:jc w:val="both"/>
        <w:rPr>
          <w:rFonts w:ascii="Arial" w:hAnsi="Arial" w:cs="Arial"/>
          <w:sz w:val="22"/>
          <w:szCs w:val="22"/>
        </w:rPr>
      </w:pPr>
      <w:r w:rsidRPr="0024367F">
        <w:rPr>
          <w:rFonts w:ascii="Arial" w:hAnsi="Arial" w:cs="Arial"/>
          <w:sz w:val="22"/>
          <w:szCs w:val="22"/>
        </w:rPr>
        <w:t xml:space="preserve">Termín </w:t>
      </w:r>
      <w:r w:rsidRPr="005F1E76">
        <w:rPr>
          <w:rFonts w:ascii="Arial" w:hAnsi="Arial" w:cs="Arial"/>
          <w:sz w:val="22"/>
          <w:szCs w:val="22"/>
        </w:rPr>
        <w:t>zahájení plněn</w:t>
      </w:r>
      <w:r w:rsidRPr="00CF0E85">
        <w:rPr>
          <w:rFonts w:ascii="Arial" w:hAnsi="Arial" w:cs="Arial"/>
          <w:sz w:val="22"/>
          <w:szCs w:val="22"/>
        </w:rPr>
        <w:t>í</w:t>
      </w:r>
      <w:r w:rsidR="00D0411D">
        <w:rPr>
          <w:rFonts w:ascii="Arial" w:hAnsi="Arial" w:cs="Arial"/>
          <w:sz w:val="22"/>
          <w:szCs w:val="22"/>
        </w:rPr>
        <w:t xml:space="preserve"> </w:t>
      </w:r>
      <w:r w:rsidRPr="00CF0E85">
        <w:rPr>
          <w:rFonts w:ascii="Arial" w:hAnsi="Arial" w:cs="Arial"/>
          <w:sz w:val="22"/>
          <w:szCs w:val="22"/>
        </w:rPr>
        <w:t xml:space="preserve">veřejné zakázky je podmíněn řádným ukončením </w:t>
      </w:r>
      <w:r w:rsidR="00A93C1A" w:rsidRPr="00CF0E85">
        <w:rPr>
          <w:rFonts w:ascii="Arial" w:hAnsi="Arial" w:cs="Arial"/>
          <w:sz w:val="22"/>
          <w:szCs w:val="22"/>
        </w:rPr>
        <w:t>zadávacího</w:t>
      </w:r>
      <w:r w:rsidRPr="00CF0E85">
        <w:rPr>
          <w:rFonts w:ascii="Arial" w:hAnsi="Arial" w:cs="Arial"/>
          <w:sz w:val="22"/>
          <w:szCs w:val="22"/>
        </w:rPr>
        <w:t xml:space="preserve"> řízení</w:t>
      </w:r>
      <w:r w:rsidR="00D0411D">
        <w:rPr>
          <w:rFonts w:ascii="Arial" w:hAnsi="Arial" w:cs="Arial"/>
          <w:sz w:val="22"/>
          <w:szCs w:val="22"/>
        </w:rPr>
        <w:t xml:space="preserve"> </w:t>
      </w:r>
      <w:r w:rsidRPr="00CF0E85">
        <w:rPr>
          <w:rFonts w:ascii="Arial" w:hAnsi="Arial" w:cs="Arial"/>
          <w:sz w:val="22"/>
          <w:szCs w:val="22"/>
        </w:rPr>
        <w:t>a</w:t>
      </w:r>
      <w:r w:rsidR="008B026B" w:rsidRPr="00CF0E85">
        <w:rPr>
          <w:rFonts w:ascii="Arial" w:hAnsi="Arial" w:cs="Arial"/>
          <w:sz w:val="22"/>
          <w:szCs w:val="22"/>
        </w:rPr>
        <w:t> </w:t>
      </w:r>
      <w:r w:rsidRPr="00CF0E85">
        <w:rPr>
          <w:rFonts w:ascii="Arial" w:hAnsi="Arial" w:cs="Arial"/>
          <w:sz w:val="22"/>
          <w:szCs w:val="22"/>
        </w:rPr>
        <w:t>uzavřením příslušné smlouvy</w:t>
      </w:r>
      <w:r w:rsidR="002056BF">
        <w:rPr>
          <w:rFonts w:ascii="Arial" w:hAnsi="Arial" w:cs="Arial"/>
          <w:sz w:val="22"/>
          <w:szCs w:val="22"/>
        </w:rPr>
        <w:t xml:space="preserve"> s vybraným dodavatelem</w:t>
      </w:r>
      <w:r w:rsidRPr="00CF0E85">
        <w:rPr>
          <w:rFonts w:ascii="Arial" w:hAnsi="Arial" w:cs="Arial"/>
          <w:sz w:val="22"/>
          <w:szCs w:val="22"/>
        </w:rPr>
        <w:t xml:space="preserve">. </w:t>
      </w:r>
    </w:p>
    <w:p w14:paraId="2BC23917" w14:textId="77777777" w:rsidR="00CC2C88" w:rsidRPr="00DC7068" w:rsidRDefault="00CC2C88" w:rsidP="00CC2C88">
      <w:pPr>
        <w:pStyle w:val="Nadpis1"/>
        <w:spacing w:line="276" w:lineRule="auto"/>
        <w:rPr>
          <w:sz w:val="22"/>
          <w:szCs w:val="22"/>
        </w:rPr>
      </w:pPr>
      <w:bookmarkStart w:id="29" w:name="_Ref71897882"/>
      <w:bookmarkStart w:id="30" w:name="_Toc215657675"/>
      <w:r>
        <w:rPr>
          <w:sz w:val="22"/>
          <w:szCs w:val="22"/>
        </w:rPr>
        <w:lastRenderedPageBreak/>
        <w:t>K</w:t>
      </w:r>
      <w:r w:rsidRPr="00DC7068">
        <w:rPr>
          <w:sz w:val="22"/>
          <w:szCs w:val="22"/>
        </w:rPr>
        <w:t>valifikace</w:t>
      </w:r>
      <w:r>
        <w:rPr>
          <w:rFonts w:eastAsia="Arial"/>
          <w:sz w:val="22"/>
          <w:szCs w:val="22"/>
        </w:rPr>
        <w:t xml:space="preserve"> dodavatele</w:t>
      </w:r>
      <w:bookmarkEnd w:id="29"/>
      <w:bookmarkEnd w:id="30"/>
    </w:p>
    <w:p w14:paraId="7D085EE7" w14:textId="479782C9" w:rsidR="00DA3826" w:rsidRDefault="00DA3826" w:rsidP="00DA3826">
      <w:pPr>
        <w:spacing w:after="120" w:line="276" w:lineRule="auto"/>
        <w:jc w:val="both"/>
        <w:rPr>
          <w:rFonts w:ascii="Arial" w:eastAsia="Arial" w:hAnsi="Arial" w:cs="Arial"/>
          <w:sz w:val="22"/>
          <w:szCs w:val="22"/>
        </w:rPr>
      </w:pPr>
      <w:r w:rsidRPr="00CF0E85">
        <w:rPr>
          <w:rFonts w:ascii="Arial" w:hAnsi="Arial" w:cs="Arial"/>
          <w:sz w:val="22"/>
          <w:szCs w:val="22"/>
        </w:rPr>
        <w:t>Zadavatel požaduje, aby účastník zadávacího řízení prokázal zákonem a zadavatelem níže stanovenou kvalifikaci. Doklady prokazující kvalifikaci dodavatele budou součástí nabídky.</w:t>
      </w:r>
    </w:p>
    <w:p w14:paraId="63509531" w14:textId="77777777" w:rsidR="003C60BF" w:rsidRPr="00DC7068" w:rsidRDefault="003C60BF" w:rsidP="006F3C46">
      <w:pPr>
        <w:pStyle w:val="Nadpis2"/>
        <w:tabs>
          <w:tab w:val="clear" w:pos="717"/>
          <w:tab w:val="num" w:pos="576"/>
        </w:tabs>
        <w:spacing w:line="276" w:lineRule="auto"/>
        <w:ind w:left="576"/>
        <w:rPr>
          <w:sz w:val="22"/>
          <w:szCs w:val="22"/>
        </w:rPr>
      </w:pPr>
      <w:bookmarkStart w:id="31" w:name="_Ref71896075"/>
      <w:bookmarkStart w:id="32" w:name="_Ref71896135"/>
      <w:bookmarkStart w:id="33" w:name="_Toc215657676"/>
      <w:bookmarkStart w:id="34" w:name="_Ref476227989"/>
      <w:bookmarkStart w:id="35" w:name="_Toc19192673"/>
      <w:bookmarkStart w:id="36" w:name="_Toc33912180"/>
      <w:bookmarkStart w:id="37" w:name="_Toc48139973"/>
      <w:r w:rsidRPr="00DC7068">
        <w:rPr>
          <w:sz w:val="22"/>
          <w:szCs w:val="22"/>
        </w:rPr>
        <w:t>Základní způsobilost a způsob jejího prokázání</w:t>
      </w:r>
      <w:bookmarkEnd w:id="31"/>
      <w:bookmarkEnd w:id="32"/>
      <w:bookmarkEnd w:id="33"/>
    </w:p>
    <w:p w14:paraId="25785B8F" w14:textId="24094EEF" w:rsidR="003C60BF" w:rsidRPr="00552594" w:rsidRDefault="003C60BF" w:rsidP="003C60BF">
      <w:pPr>
        <w:spacing w:line="276" w:lineRule="auto"/>
        <w:jc w:val="both"/>
        <w:rPr>
          <w:rFonts w:ascii="Arial" w:hAnsi="Arial" w:cs="Arial"/>
          <w:color w:val="000000"/>
          <w:sz w:val="22"/>
          <w:szCs w:val="22"/>
        </w:rPr>
      </w:pPr>
      <w:r w:rsidRPr="00CF0E85">
        <w:rPr>
          <w:rFonts w:ascii="Arial" w:hAnsi="Arial" w:cs="Arial"/>
          <w:sz w:val="22"/>
          <w:szCs w:val="22"/>
        </w:rPr>
        <w:t>Zadavatel požaduje v souladu s § 73 odst. 1 zákona</w:t>
      </w:r>
      <w:r>
        <w:rPr>
          <w:rFonts w:ascii="Arial" w:hAnsi="Arial" w:cs="Arial"/>
          <w:sz w:val="22"/>
          <w:szCs w:val="22"/>
        </w:rPr>
        <w:t xml:space="preserve"> </w:t>
      </w:r>
      <w:r w:rsidRPr="00CF0E85">
        <w:rPr>
          <w:rFonts w:ascii="Arial" w:hAnsi="Arial" w:cs="Arial"/>
          <w:sz w:val="22"/>
          <w:szCs w:val="22"/>
        </w:rPr>
        <w:t>prokázání základní způsobilosti.</w:t>
      </w:r>
    </w:p>
    <w:p w14:paraId="34E82F73" w14:textId="77777777" w:rsidR="00B93393" w:rsidRDefault="00B93393" w:rsidP="003C60BF">
      <w:pPr>
        <w:spacing w:line="276" w:lineRule="auto"/>
        <w:jc w:val="both"/>
        <w:rPr>
          <w:rFonts w:ascii="Arial" w:hAnsi="Arial" w:cs="Arial"/>
          <w:b/>
          <w:sz w:val="22"/>
          <w:szCs w:val="22"/>
        </w:rPr>
      </w:pPr>
    </w:p>
    <w:p w14:paraId="576B1073" w14:textId="68C050C9" w:rsidR="003C60BF" w:rsidRPr="00CF0E85" w:rsidRDefault="003C60BF" w:rsidP="003C60BF">
      <w:pPr>
        <w:spacing w:line="276" w:lineRule="auto"/>
        <w:jc w:val="both"/>
        <w:rPr>
          <w:rFonts w:ascii="Arial" w:hAnsi="Arial" w:cs="Arial"/>
          <w:b/>
          <w:sz w:val="22"/>
          <w:szCs w:val="22"/>
        </w:rPr>
      </w:pPr>
      <w:r>
        <w:rPr>
          <w:rFonts w:ascii="Arial" w:hAnsi="Arial" w:cs="Arial"/>
          <w:b/>
          <w:sz w:val="22"/>
          <w:szCs w:val="22"/>
        </w:rPr>
        <w:t>D</w:t>
      </w:r>
      <w:r w:rsidRPr="00CF0E85">
        <w:rPr>
          <w:rFonts w:ascii="Arial" w:hAnsi="Arial" w:cs="Arial"/>
          <w:b/>
          <w:sz w:val="22"/>
          <w:szCs w:val="22"/>
        </w:rPr>
        <w:t>le § 74 odst. 1 zákona způsobilým není dodavatel, který:</w:t>
      </w:r>
    </w:p>
    <w:p w14:paraId="4162FABF" w14:textId="77777777" w:rsidR="003C60BF" w:rsidRPr="00CF0E85" w:rsidRDefault="003C60BF" w:rsidP="000915BB">
      <w:pPr>
        <w:pStyle w:val="Odstavecseseznamem"/>
        <w:widowControl w:val="0"/>
        <w:numPr>
          <w:ilvl w:val="0"/>
          <w:numId w:val="26"/>
        </w:numPr>
        <w:spacing w:line="276" w:lineRule="auto"/>
        <w:ind w:left="709" w:hanging="284"/>
        <w:jc w:val="both"/>
        <w:rPr>
          <w:rFonts w:ascii="Arial" w:hAnsi="Arial" w:cs="Arial"/>
          <w:sz w:val="22"/>
          <w:szCs w:val="22"/>
        </w:rPr>
      </w:pPr>
      <w:r w:rsidRPr="00CF0E85">
        <w:rPr>
          <w:rFonts w:ascii="Arial" w:hAnsi="Arial" w:cs="Arial"/>
          <w:sz w:val="22"/>
          <w:szCs w:val="22"/>
        </w:rPr>
        <w:t>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0D3A4B9B" w14:textId="50A32D0C" w:rsidR="003C60BF" w:rsidRPr="00CF0E85" w:rsidRDefault="003C60BF" w:rsidP="000915BB">
      <w:pPr>
        <w:pStyle w:val="Odstavecseseznamem"/>
        <w:widowControl w:val="0"/>
        <w:numPr>
          <w:ilvl w:val="0"/>
          <w:numId w:val="26"/>
        </w:numPr>
        <w:spacing w:line="276" w:lineRule="auto"/>
        <w:ind w:left="709" w:hanging="284"/>
        <w:jc w:val="both"/>
        <w:rPr>
          <w:rFonts w:ascii="Arial" w:hAnsi="Arial" w:cs="Arial"/>
          <w:sz w:val="22"/>
          <w:szCs w:val="22"/>
        </w:rPr>
      </w:pPr>
      <w:r w:rsidRPr="00CF0E85">
        <w:rPr>
          <w:rFonts w:ascii="Arial" w:hAnsi="Arial" w:cs="Arial"/>
          <w:sz w:val="22"/>
          <w:szCs w:val="22"/>
        </w:rPr>
        <w:t>má v České republice nebo v zemi svého sídla v evidenci daní zach</w:t>
      </w:r>
      <w:r w:rsidR="00DA3826">
        <w:rPr>
          <w:rFonts w:ascii="Arial" w:hAnsi="Arial" w:cs="Arial"/>
          <w:sz w:val="22"/>
          <w:szCs w:val="22"/>
        </w:rPr>
        <w:t>ycen splatný daňový nedoplatek,</w:t>
      </w:r>
    </w:p>
    <w:p w14:paraId="10732119" w14:textId="77777777" w:rsidR="003C60BF" w:rsidRPr="00CF0E85" w:rsidRDefault="003C60BF" w:rsidP="000915BB">
      <w:pPr>
        <w:pStyle w:val="Odstavecseseznamem"/>
        <w:widowControl w:val="0"/>
        <w:numPr>
          <w:ilvl w:val="0"/>
          <w:numId w:val="26"/>
        </w:numPr>
        <w:spacing w:line="276" w:lineRule="auto"/>
        <w:ind w:left="709" w:hanging="284"/>
        <w:jc w:val="both"/>
        <w:rPr>
          <w:rFonts w:ascii="Arial" w:hAnsi="Arial" w:cs="Arial"/>
          <w:sz w:val="22"/>
          <w:szCs w:val="22"/>
        </w:rPr>
      </w:pPr>
      <w:r w:rsidRPr="00CF0E85">
        <w:rPr>
          <w:rFonts w:ascii="Arial" w:hAnsi="Arial" w:cs="Arial"/>
          <w:sz w:val="22"/>
          <w:szCs w:val="22"/>
        </w:rPr>
        <w:t>má v České republice nebo v zemi svého sídla splatný nedoplatek na pojistném nebo na penále na veřejné zdravotní pojištění,</w:t>
      </w:r>
    </w:p>
    <w:p w14:paraId="2BC980DE" w14:textId="77777777" w:rsidR="003C60BF" w:rsidRPr="00CF0E85" w:rsidRDefault="003C60BF" w:rsidP="000915BB">
      <w:pPr>
        <w:pStyle w:val="Odstavecseseznamem"/>
        <w:widowControl w:val="0"/>
        <w:numPr>
          <w:ilvl w:val="0"/>
          <w:numId w:val="26"/>
        </w:numPr>
        <w:spacing w:line="276" w:lineRule="auto"/>
        <w:ind w:left="709" w:hanging="284"/>
        <w:jc w:val="both"/>
        <w:rPr>
          <w:rFonts w:ascii="Arial" w:hAnsi="Arial" w:cs="Arial"/>
          <w:sz w:val="22"/>
          <w:szCs w:val="22"/>
        </w:rPr>
      </w:pPr>
      <w:r w:rsidRPr="00CF0E85">
        <w:rPr>
          <w:rFonts w:ascii="Arial" w:hAnsi="Arial" w:cs="Arial"/>
          <w:sz w:val="22"/>
          <w:szCs w:val="22"/>
        </w:rPr>
        <w:t>má v České republice nebo v zemi svého sídla splatný nedoplatek na pojistném nebo na penále na sociální zabezpečení a příspěvku na státní politiku zaměstnanosti,</w:t>
      </w:r>
    </w:p>
    <w:p w14:paraId="6C6194BF" w14:textId="77777777" w:rsidR="003C60BF" w:rsidRPr="00CF0E85" w:rsidRDefault="003C60BF" w:rsidP="000915BB">
      <w:pPr>
        <w:pStyle w:val="Odstavecseseznamem"/>
        <w:widowControl w:val="0"/>
        <w:numPr>
          <w:ilvl w:val="0"/>
          <w:numId w:val="26"/>
        </w:numPr>
        <w:spacing w:after="120" w:line="276" w:lineRule="auto"/>
        <w:ind w:left="709" w:hanging="284"/>
        <w:jc w:val="both"/>
        <w:rPr>
          <w:rFonts w:ascii="Arial" w:hAnsi="Arial" w:cs="Arial"/>
          <w:sz w:val="22"/>
          <w:szCs w:val="22"/>
        </w:rPr>
      </w:pPr>
      <w:r w:rsidRPr="00CF0E85">
        <w:rPr>
          <w:rFonts w:ascii="Arial" w:hAnsi="Arial" w:cs="Arial"/>
          <w:sz w:val="22"/>
          <w:szCs w:val="22"/>
        </w:rPr>
        <w:t>je v likvidaci, proti němuž bylo vydáno rozhodnutí o úpadku, vůči němuž byla nařízena nucená správa podle jiného právního předpisu nebo v obdobné situaci podle právního řádu země sídla dodavatele.</w:t>
      </w:r>
    </w:p>
    <w:p w14:paraId="769443E4" w14:textId="77777777" w:rsidR="003C60BF" w:rsidRPr="00CF0E85" w:rsidRDefault="003C60BF" w:rsidP="003C60BF">
      <w:pPr>
        <w:spacing w:line="276" w:lineRule="auto"/>
        <w:jc w:val="both"/>
        <w:rPr>
          <w:rFonts w:ascii="Arial" w:hAnsi="Arial" w:cs="Arial"/>
          <w:sz w:val="22"/>
          <w:szCs w:val="22"/>
        </w:rPr>
      </w:pPr>
      <w:r w:rsidRPr="00CF0E85">
        <w:rPr>
          <w:rFonts w:ascii="Arial" w:hAnsi="Arial" w:cs="Arial"/>
          <w:sz w:val="22"/>
          <w:szCs w:val="22"/>
        </w:rPr>
        <w:t xml:space="preserve">Je-li dodavatelem právnická osoba, musí dle § 74 odst. 2 zákona výše citovanou </w:t>
      </w:r>
      <w:r>
        <w:rPr>
          <w:rFonts w:ascii="Arial" w:hAnsi="Arial" w:cs="Arial"/>
          <w:sz w:val="22"/>
          <w:szCs w:val="22"/>
        </w:rPr>
        <w:t xml:space="preserve">podmínku </w:t>
      </w:r>
      <w:r w:rsidRPr="00CF0E85">
        <w:rPr>
          <w:rFonts w:ascii="Arial" w:hAnsi="Arial" w:cs="Arial"/>
          <w:sz w:val="22"/>
          <w:szCs w:val="22"/>
        </w:rPr>
        <w:t xml:space="preserve">dle </w:t>
      </w:r>
      <w:r>
        <w:rPr>
          <w:rFonts w:ascii="Arial" w:hAnsi="Arial" w:cs="Arial"/>
          <w:sz w:val="22"/>
          <w:szCs w:val="22"/>
        </w:rPr>
        <w:t>§ 74 odst.</w:t>
      </w:r>
      <w:r w:rsidRPr="00CF0E85">
        <w:rPr>
          <w:rFonts w:ascii="Arial" w:hAnsi="Arial" w:cs="Arial"/>
          <w:sz w:val="22"/>
          <w:szCs w:val="22"/>
        </w:rPr>
        <w:t xml:space="preserve"> 1 písm. a) </w:t>
      </w:r>
      <w:r>
        <w:rPr>
          <w:rFonts w:ascii="Arial" w:hAnsi="Arial" w:cs="Arial"/>
          <w:sz w:val="22"/>
          <w:szCs w:val="22"/>
        </w:rPr>
        <w:t xml:space="preserve">zákona </w:t>
      </w:r>
      <w:r w:rsidRPr="00CF0E85">
        <w:rPr>
          <w:rFonts w:ascii="Arial" w:hAnsi="Arial" w:cs="Arial"/>
          <w:sz w:val="22"/>
          <w:szCs w:val="22"/>
        </w:rPr>
        <w:t>splňovat tato právnická osoba a zároveň každý člen statutárního orgánu. Je-li členem statutárního orgánu dodavatele p</w:t>
      </w:r>
      <w:r>
        <w:rPr>
          <w:rFonts w:ascii="Arial" w:hAnsi="Arial" w:cs="Arial"/>
          <w:sz w:val="22"/>
          <w:szCs w:val="22"/>
        </w:rPr>
        <w:t xml:space="preserve">rávnická osoba, musí podmínku </w:t>
      </w:r>
      <w:r w:rsidRPr="00CF0E85">
        <w:rPr>
          <w:rFonts w:ascii="Arial" w:hAnsi="Arial" w:cs="Arial"/>
          <w:sz w:val="22"/>
          <w:szCs w:val="22"/>
        </w:rPr>
        <w:t xml:space="preserve">dle </w:t>
      </w:r>
      <w:r>
        <w:rPr>
          <w:rFonts w:ascii="Arial" w:hAnsi="Arial" w:cs="Arial"/>
          <w:sz w:val="22"/>
          <w:szCs w:val="22"/>
        </w:rPr>
        <w:t>§ 74 odst.</w:t>
      </w:r>
      <w:r w:rsidRPr="00CF0E85">
        <w:rPr>
          <w:rFonts w:ascii="Arial" w:hAnsi="Arial" w:cs="Arial"/>
          <w:sz w:val="22"/>
          <w:szCs w:val="22"/>
        </w:rPr>
        <w:t xml:space="preserve"> 1 písm. a) </w:t>
      </w:r>
      <w:r>
        <w:rPr>
          <w:rFonts w:ascii="Arial" w:hAnsi="Arial" w:cs="Arial"/>
          <w:sz w:val="22"/>
          <w:szCs w:val="22"/>
        </w:rPr>
        <w:t xml:space="preserve">zákona </w:t>
      </w:r>
      <w:r w:rsidRPr="00CF0E85">
        <w:rPr>
          <w:rFonts w:ascii="Arial" w:hAnsi="Arial" w:cs="Arial"/>
          <w:sz w:val="22"/>
          <w:szCs w:val="22"/>
        </w:rPr>
        <w:t>splňovat</w:t>
      </w:r>
      <w:r>
        <w:rPr>
          <w:rFonts w:ascii="Arial" w:hAnsi="Arial" w:cs="Arial"/>
          <w:sz w:val="22"/>
          <w:szCs w:val="22"/>
        </w:rPr>
        <w:t>:</w:t>
      </w:r>
    </w:p>
    <w:p w14:paraId="30FD803C" w14:textId="77777777" w:rsidR="003C60BF" w:rsidRPr="00CF0E85" w:rsidRDefault="003C60BF" w:rsidP="000915BB">
      <w:pPr>
        <w:pStyle w:val="Odstavecseseznamem"/>
        <w:widowControl w:val="0"/>
        <w:numPr>
          <w:ilvl w:val="0"/>
          <w:numId w:val="13"/>
        </w:numPr>
        <w:spacing w:line="276" w:lineRule="auto"/>
        <w:ind w:left="709" w:hanging="284"/>
        <w:jc w:val="both"/>
        <w:rPr>
          <w:rFonts w:ascii="Arial" w:hAnsi="Arial" w:cs="Arial"/>
          <w:sz w:val="22"/>
          <w:szCs w:val="22"/>
        </w:rPr>
      </w:pPr>
      <w:r w:rsidRPr="00CF0E85">
        <w:rPr>
          <w:rFonts w:ascii="Arial" w:hAnsi="Arial" w:cs="Arial"/>
          <w:sz w:val="22"/>
          <w:szCs w:val="22"/>
        </w:rPr>
        <w:t>tato právnická osoba,</w:t>
      </w:r>
    </w:p>
    <w:p w14:paraId="082D41C3" w14:textId="77777777" w:rsidR="003C60BF" w:rsidRPr="00CF0E85" w:rsidRDefault="003C60BF" w:rsidP="000915BB">
      <w:pPr>
        <w:pStyle w:val="Odstavecseseznamem"/>
        <w:widowControl w:val="0"/>
        <w:numPr>
          <w:ilvl w:val="0"/>
          <w:numId w:val="13"/>
        </w:numPr>
        <w:spacing w:line="276" w:lineRule="auto"/>
        <w:ind w:left="709" w:hanging="284"/>
        <w:jc w:val="both"/>
        <w:rPr>
          <w:rFonts w:ascii="Arial" w:hAnsi="Arial" w:cs="Arial"/>
          <w:sz w:val="22"/>
          <w:szCs w:val="22"/>
        </w:rPr>
      </w:pPr>
      <w:r w:rsidRPr="00CF0E85">
        <w:rPr>
          <w:rFonts w:ascii="Arial" w:hAnsi="Arial" w:cs="Arial"/>
          <w:sz w:val="22"/>
          <w:szCs w:val="22"/>
        </w:rPr>
        <w:t>každý člen statutárního orgánu této právnické osoby a</w:t>
      </w:r>
    </w:p>
    <w:p w14:paraId="4B407FA6" w14:textId="77777777" w:rsidR="003C60BF" w:rsidRPr="00CF0E85" w:rsidRDefault="003C60BF" w:rsidP="000915BB">
      <w:pPr>
        <w:pStyle w:val="Odstavecseseznamem"/>
        <w:widowControl w:val="0"/>
        <w:numPr>
          <w:ilvl w:val="0"/>
          <w:numId w:val="13"/>
        </w:numPr>
        <w:spacing w:after="120" w:line="276" w:lineRule="auto"/>
        <w:ind w:left="709" w:hanging="284"/>
        <w:jc w:val="both"/>
        <w:rPr>
          <w:rFonts w:ascii="Arial" w:hAnsi="Arial" w:cs="Arial"/>
          <w:sz w:val="22"/>
          <w:szCs w:val="22"/>
        </w:rPr>
      </w:pPr>
      <w:r w:rsidRPr="00CF0E85">
        <w:rPr>
          <w:rFonts w:ascii="Arial" w:hAnsi="Arial" w:cs="Arial"/>
          <w:sz w:val="22"/>
          <w:szCs w:val="22"/>
        </w:rPr>
        <w:t>osoba zastupující tuto právnickou osobu v statutárním orgánu dodavatele.</w:t>
      </w:r>
    </w:p>
    <w:p w14:paraId="046DEAC9" w14:textId="77777777" w:rsidR="003C60BF" w:rsidRPr="00CF0E85" w:rsidRDefault="003C60BF" w:rsidP="003C60BF">
      <w:pPr>
        <w:spacing w:line="276" w:lineRule="auto"/>
        <w:jc w:val="both"/>
        <w:rPr>
          <w:rFonts w:ascii="Arial" w:hAnsi="Arial" w:cs="Arial"/>
          <w:sz w:val="22"/>
          <w:szCs w:val="22"/>
        </w:rPr>
      </w:pPr>
      <w:r>
        <w:rPr>
          <w:rFonts w:ascii="Arial" w:hAnsi="Arial" w:cs="Arial"/>
          <w:sz w:val="22"/>
          <w:szCs w:val="22"/>
        </w:rPr>
        <w:t>D</w:t>
      </w:r>
      <w:r w:rsidRPr="00CF0E85">
        <w:rPr>
          <w:rFonts w:ascii="Arial" w:hAnsi="Arial" w:cs="Arial"/>
          <w:sz w:val="22"/>
          <w:szCs w:val="22"/>
        </w:rPr>
        <w:t>le § 74 odst. 3 zákona, účastní-li se zadávacího řízení pobočka závodu</w:t>
      </w:r>
    </w:p>
    <w:p w14:paraId="07D4CE94" w14:textId="77777777" w:rsidR="003C60BF" w:rsidRPr="00CF0E85" w:rsidRDefault="003C60BF" w:rsidP="000915BB">
      <w:pPr>
        <w:pStyle w:val="Odstavecseseznamem"/>
        <w:numPr>
          <w:ilvl w:val="0"/>
          <w:numId w:val="27"/>
        </w:numPr>
        <w:spacing w:line="276" w:lineRule="auto"/>
        <w:ind w:left="709" w:hanging="283"/>
        <w:jc w:val="both"/>
        <w:rPr>
          <w:rFonts w:ascii="Arial" w:hAnsi="Arial" w:cs="Arial"/>
          <w:sz w:val="22"/>
          <w:szCs w:val="22"/>
        </w:rPr>
      </w:pPr>
      <w:r w:rsidRPr="00CF0E85">
        <w:rPr>
          <w:rFonts w:ascii="Arial" w:hAnsi="Arial" w:cs="Arial"/>
          <w:sz w:val="22"/>
          <w:szCs w:val="22"/>
        </w:rPr>
        <w:t>zahraniční právnické osoby, musí podmí</w:t>
      </w:r>
      <w:r>
        <w:rPr>
          <w:rFonts w:ascii="Arial" w:hAnsi="Arial" w:cs="Arial"/>
          <w:sz w:val="22"/>
          <w:szCs w:val="22"/>
        </w:rPr>
        <w:t xml:space="preserve">nku </w:t>
      </w:r>
      <w:r w:rsidRPr="00CF0E85">
        <w:rPr>
          <w:rFonts w:ascii="Arial" w:hAnsi="Arial" w:cs="Arial"/>
          <w:sz w:val="22"/>
          <w:szCs w:val="22"/>
        </w:rPr>
        <w:t xml:space="preserve">dle </w:t>
      </w:r>
      <w:r>
        <w:rPr>
          <w:rFonts w:ascii="Arial" w:hAnsi="Arial" w:cs="Arial"/>
          <w:sz w:val="22"/>
          <w:szCs w:val="22"/>
        </w:rPr>
        <w:t>§ 74 odst.</w:t>
      </w:r>
      <w:r w:rsidRPr="00CF0E85">
        <w:rPr>
          <w:rFonts w:ascii="Arial" w:hAnsi="Arial" w:cs="Arial"/>
          <w:sz w:val="22"/>
          <w:szCs w:val="22"/>
        </w:rPr>
        <w:t xml:space="preserve"> 1 písm. a) </w:t>
      </w:r>
      <w:r>
        <w:rPr>
          <w:rFonts w:ascii="Arial" w:hAnsi="Arial" w:cs="Arial"/>
          <w:sz w:val="22"/>
          <w:szCs w:val="22"/>
        </w:rPr>
        <w:t xml:space="preserve">zákona </w:t>
      </w:r>
      <w:r w:rsidRPr="00CF0E85">
        <w:rPr>
          <w:rFonts w:ascii="Arial" w:hAnsi="Arial" w:cs="Arial"/>
          <w:sz w:val="22"/>
          <w:szCs w:val="22"/>
        </w:rPr>
        <w:t>splňovat tato právnická osoba a vedoucí pobočky závodu,</w:t>
      </w:r>
    </w:p>
    <w:p w14:paraId="0A05C807" w14:textId="77777777" w:rsidR="003C60BF" w:rsidRPr="00CF0E85" w:rsidRDefault="003C60BF" w:rsidP="000915BB">
      <w:pPr>
        <w:pStyle w:val="Odstavecseseznamem"/>
        <w:numPr>
          <w:ilvl w:val="0"/>
          <w:numId w:val="27"/>
        </w:numPr>
        <w:spacing w:line="276" w:lineRule="auto"/>
        <w:ind w:left="709" w:hanging="283"/>
        <w:jc w:val="both"/>
        <w:rPr>
          <w:rFonts w:ascii="Arial" w:hAnsi="Arial" w:cs="Arial"/>
          <w:sz w:val="22"/>
          <w:szCs w:val="22"/>
        </w:rPr>
      </w:pPr>
      <w:r w:rsidRPr="00CF0E85">
        <w:rPr>
          <w:rFonts w:ascii="Arial" w:hAnsi="Arial" w:cs="Arial"/>
          <w:sz w:val="22"/>
          <w:szCs w:val="22"/>
        </w:rPr>
        <w:t>české p</w:t>
      </w:r>
      <w:r>
        <w:rPr>
          <w:rFonts w:ascii="Arial" w:hAnsi="Arial" w:cs="Arial"/>
          <w:sz w:val="22"/>
          <w:szCs w:val="22"/>
        </w:rPr>
        <w:t xml:space="preserve">rávnické osoby, musí podmínku </w:t>
      </w:r>
      <w:r w:rsidRPr="00CF0E85">
        <w:rPr>
          <w:rFonts w:ascii="Arial" w:hAnsi="Arial" w:cs="Arial"/>
          <w:sz w:val="22"/>
          <w:szCs w:val="22"/>
        </w:rPr>
        <w:t xml:space="preserve">dle </w:t>
      </w:r>
      <w:r>
        <w:rPr>
          <w:rFonts w:ascii="Arial" w:hAnsi="Arial" w:cs="Arial"/>
          <w:sz w:val="22"/>
          <w:szCs w:val="22"/>
        </w:rPr>
        <w:t>§ 74 odst.</w:t>
      </w:r>
      <w:r w:rsidRPr="00CF0E85">
        <w:rPr>
          <w:rFonts w:ascii="Arial" w:hAnsi="Arial" w:cs="Arial"/>
          <w:sz w:val="22"/>
          <w:szCs w:val="22"/>
        </w:rPr>
        <w:t xml:space="preserve"> 1 písm. a) </w:t>
      </w:r>
      <w:r>
        <w:rPr>
          <w:rFonts w:ascii="Arial" w:hAnsi="Arial" w:cs="Arial"/>
          <w:sz w:val="22"/>
          <w:szCs w:val="22"/>
        </w:rPr>
        <w:t xml:space="preserve">zákona </w:t>
      </w:r>
      <w:r w:rsidRPr="00CF0E85">
        <w:rPr>
          <w:rFonts w:ascii="Arial" w:hAnsi="Arial" w:cs="Arial"/>
          <w:sz w:val="22"/>
          <w:szCs w:val="22"/>
        </w:rPr>
        <w:t xml:space="preserve">splňovat osoby uvedené v § 74 </w:t>
      </w:r>
      <w:r>
        <w:rPr>
          <w:rFonts w:ascii="Arial" w:hAnsi="Arial" w:cs="Arial"/>
          <w:sz w:val="22"/>
          <w:szCs w:val="22"/>
        </w:rPr>
        <w:t>odst.</w:t>
      </w:r>
      <w:r w:rsidRPr="00CF0E85">
        <w:rPr>
          <w:rFonts w:ascii="Arial" w:hAnsi="Arial" w:cs="Arial"/>
          <w:sz w:val="22"/>
          <w:szCs w:val="22"/>
        </w:rPr>
        <w:t xml:space="preserve"> 2 </w:t>
      </w:r>
      <w:r>
        <w:rPr>
          <w:rFonts w:ascii="Arial" w:hAnsi="Arial" w:cs="Arial"/>
          <w:sz w:val="22"/>
          <w:szCs w:val="22"/>
        </w:rPr>
        <w:t xml:space="preserve">zákona </w:t>
      </w:r>
      <w:r w:rsidRPr="00CF0E85">
        <w:rPr>
          <w:rFonts w:ascii="Arial" w:hAnsi="Arial" w:cs="Arial"/>
          <w:sz w:val="22"/>
          <w:szCs w:val="22"/>
        </w:rPr>
        <w:t>a vedoucí pobočky závodu.</w:t>
      </w:r>
    </w:p>
    <w:p w14:paraId="1AD77A3B" w14:textId="12CCF98A" w:rsidR="003C60BF" w:rsidRPr="00CF0E85" w:rsidRDefault="003C60BF" w:rsidP="003C60BF">
      <w:pPr>
        <w:spacing w:before="240" w:line="276" w:lineRule="auto"/>
        <w:jc w:val="both"/>
        <w:rPr>
          <w:rFonts w:ascii="Arial" w:hAnsi="Arial" w:cs="Arial"/>
          <w:sz w:val="22"/>
          <w:szCs w:val="22"/>
        </w:rPr>
      </w:pPr>
      <w:r>
        <w:rPr>
          <w:rFonts w:ascii="Arial" w:hAnsi="Arial" w:cs="Arial"/>
          <w:b/>
          <w:sz w:val="22"/>
          <w:szCs w:val="22"/>
        </w:rPr>
        <w:t xml:space="preserve">Dodavatel </w:t>
      </w:r>
      <w:r w:rsidRPr="00CF0E85">
        <w:rPr>
          <w:rFonts w:ascii="Arial" w:hAnsi="Arial" w:cs="Arial"/>
          <w:b/>
          <w:sz w:val="22"/>
          <w:szCs w:val="22"/>
        </w:rPr>
        <w:t xml:space="preserve">dle § 75 odst. 1 zákona prokazuje splnění </w:t>
      </w:r>
      <w:r w:rsidR="00337DE2" w:rsidRPr="00337DE2">
        <w:rPr>
          <w:rFonts w:ascii="Arial" w:hAnsi="Arial" w:cs="Arial"/>
          <w:b/>
          <w:color w:val="000000"/>
          <w:sz w:val="22"/>
          <w:szCs w:val="22"/>
        </w:rPr>
        <w:t>podmínek</w:t>
      </w:r>
      <w:r w:rsidR="00337DE2">
        <w:rPr>
          <w:rFonts w:ascii="Arial" w:hAnsi="Arial" w:cs="Arial"/>
          <w:color w:val="000000"/>
          <w:sz w:val="22"/>
          <w:szCs w:val="22"/>
        </w:rPr>
        <w:t xml:space="preserve"> </w:t>
      </w:r>
      <w:r w:rsidRPr="00CF0E85">
        <w:rPr>
          <w:rFonts w:ascii="Arial" w:hAnsi="Arial" w:cs="Arial"/>
          <w:b/>
          <w:sz w:val="22"/>
          <w:szCs w:val="22"/>
        </w:rPr>
        <w:t>základní způsobilosti</w:t>
      </w:r>
      <w:r w:rsidRPr="00CF0E85">
        <w:rPr>
          <w:rFonts w:ascii="Arial" w:hAnsi="Arial" w:cs="Arial"/>
          <w:sz w:val="22"/>
          <w:szCs w:val="22"/>
        </w:rPr>
        <w:t xml:space="preserve"> ve</w:t>
      </w:r>
      <w:r w:rsidR="008D70FD" w:rsidRPr="00CF0E85">
        <w:rPr>
          <w:rFonts w:ascii="Arial" w:hAnsi="Arial" w:cs="Arial"/>
          <w:sz w:val="22"/>
          <w:szCs w:val="22"/>
        </w:rPr>
        <w:t> </w:t>
      </w:r>
      <w:r w:rsidRPr="00CF0E85">
        <w:rPr>
          <w:rFonts w:ascii="Arial" w:hAnsi="Arial" w:cs="Arial"/>
          <w:sz w:val="22"/>
          <w:szCs w:val="22"/>
        </w:rPr>
        <w:t>vztahu k</w:t>
      </w:r>
      <w:r w:rsidR="00AD5BE9">
        <w:rPr>
          <w:rFonts w:ascii="Arial" w:hAnsi="Arial" w:cs="Arial"/>
          <w:sz w:val="22"/>
          <w:szCs w:val="22"/>
        </w:rPr>
        <w:t> </w:t>
      </w:r>
      <w:r w:rsidRPr="00CF0E85">
        <w:rPr>
          <w:rFonts w:ascii="Arial" w:hAnsi="Arial" w:cs="Arial"/>
          <w:sz w:val="22"/>
          <w:szCs w:val="22"/>
        </w:rPr>
        <w:t>České republice předložením</w:t>
      </w:r>
    </w:p>
    <w:p w14:paraId="5778DA10" w14:textId="77777777" w:rsidR="003C60BF" w:rsidRPr="00CF0E85" w:rsidRDefault="003C60BF" w:rsidP="000915BB">
      <w:pPr>
        <w:pStyle w:val="Odstavecseseznamem"/>
        <w:numPr>
          <w:ilvl w:val="0"/>
          <w:numId w:val="28"/>
        </w:numPr>
        <w:spacing w:line="276" w:lineRule="auto"/>
        <w:ind w:left="709" w:hanging="283"/>
        <w:jc w:val="both"/>
        <w:rPr>
          <w:rFonts w:ascii="Arial" w:hAnsi="Arial" w:cs="Arial"/>
          <w:sz w:val="22"/>
          <w:szCs w:val="22"/>
        </w:rPr>
      </w:pPr>
      <w:r w:rsidRPr="00CF0E85">
        <w:rPr>
          <w:rFonts w:ascii="Arial" w:hAnsi="Arial" w:cs="Arial"/>
          <w:sz w:val="22"/>
          <w:szCs w:val="22"/>
        </w:rPr>
        <w:t>výpisu z evidence Rejstříku trestů ve vztahu k § 74 odst. 1 písm. a)</w:t>
      </w:r>
      <w:r>
        <w:rPr>
          <w:rFonts w:ascii="Arial" w:hAnsi="Arial" w:cs="Arial"/>
          <w:sz w:val="22"/>
          <w:szCs w:val="22"/>
        </w:rPr>
        <w:t xml:space="preserve"> zákona</w:t>
      </w:r>
      <w:r w:rsidRPr="00CF0E85">
        <w:rPr>
          <w:rFonts w:ascii="Arial" w:hAnsi="Arial" w:cs="Arial"/>
          <w:sz w:val="22"/>
          <w:szCs w:val="22"/>
        </w:rPr>
        <w:t>,</w:t>
      </w:r>
    </w:p>
    <w:p w14:paraId="52526D3B" w14:textId="77777777" w:rsidR="003C60BF" w:rsidRPr="00CF0E85" w:rsidRDefault="003C60BF" w:rsidP="000915BB">
      <w:pPr>
        <w:pStyle w:val="Odstavecseseznamem"/>
        <w:numPr>
          <w:ilvl w:val="0"/>
          <w:numId w:val="28"/>
        </w:numPr>
        <w:spacing w:line="276" w:lineRule="auto"/>
        <w:ind w:left="709" w:hanging="283"/>
        <w:jc w:val="both"/>
        <w:rPr>
          <w:rFonts w:ascii="Arial" w:hAnsi="Arial" w:cs="Arial"/>
          <w:sz w:val="22"/>
          <w:szCs w:val="22"/>
        </w:rPr>
      </w:pPr>
      <w:r w:rsidRPr="00CF0E85">
        <w:rPr>
          <w:rFonts w:ascii="Arial" w:hAnsi="Arial" w:cs="Arial"/>
          <w:sz w:val="22"/>
          <w:szCs w:val="22"/>
        </w:rPr>
        <w:t>potvrzení příslušného finančního úřadu ve vztahu k § 74 odst. 1 písm. b)</w:t>
      </w:r>
      <w:r>
        <w:rPr>
          <w:rFonts w:ascii="Arial" w:hAnsi="Arial" w:cs="Arial"/>
          <w:sz w:val="22"/>
          <w:szCs w:val="22"/>
        </w:rPr>
        <w:t xml:space="preserve"> zákona</w:t>
      </w:r>
      <w:r w:rsidRPr="00CF0E85">
        <w:rPr>
          <w:rFonts w:ascii="Arial" w:hAnsi="Arial" w:cs="Arial"/>
          <w:sz w:val="22"/>
          <w:szCs w:val="22"/>
        </w:rPr>
        <w:t>,</w:t>
      </w:r>
    </w:p>
    <w:p w14:paraId="3F354CF8" w14:textId="77777777" w:rsidR="003C60BF" w:rsidRPr="00CF0E85" w:rsidRDefault="003C60BF" w:rsidP="000915BB">
      <w:pPr>
        <w:pStyle w:val="Odstavecseseznamem"/>
        <w:numPr>
          <w:ilvl w:val="0"/>
          <w:numId w:val="28"/>
        </w:numPr>
        <w:spacing w:line="276" w:lineRule="auto"/>
        <w:ind w:left="709" w:hanging="283"/>
        <w:jc w:val="both"/>
        <w:rPr>
          <w:rFonts w:ascii="Arial" w:hAnsi="Arial" w:cs="Arial"/>
          <w:sz w:val="22"/>
          <w:szCs w:val="22"/>
        </w:rPr>
      </w:pPr>
      <w:r w:rsidRPr="00CF0E85">
        <w:rPr>
          <w:rFonts w:ascii="Arial" w:hAnsi="Arial" w:cs="Arial"/>
          <w:sz w:val="22"/>
          <w:szCs w:val="22"/>
        </w:rPr>
        <w:t>písemného čestného prohlášení ve vztahu ke spotřební dani ve vztahu k § 74 odst. 1 písm. b)</w:t>
      </w:r>
      <w:r>
        <w:rPr>
          <w:rFonts w:ascii="Arial" w:hAnsi="Arial" w:cs="Arial"/>
          <w:sz w:val="22"/>
          <w:szCs w:val="22"/>
        </w:rPr>
        <w:t xml:space="preserve"> zákona</w:t>
      </w:r>
      <w:r w:rsidRPr="00CF0E85">
        <w:rPr>
          <w:rFonts w:ascii="Arial" w:hAnsi="Arial" w:cs="Arial"/>
          <w:sz w:val="22"/>
          <w:szCs w:val="22"/>
        </w:rPr>
        <w:t>,</w:t>
      </w:r>
    </w:p>
    <w:p w14:paraId="7AD6AC71" w14:textId="77777777" w:rsidR="003C60BF" w:rsidRPr="00CF0E85" w:rsidRDefault="003C60BF" w:rsidP="000915BB">
      <w:pPr>
        <w:pStyle w:val="Odstavecseseznamem"/>
        <w:numPr>
          <w:ilvl w:val="0"/>
          <w:numId w:val="28"/>
        </w:numPr>
        <w:spacing w:line="276" w:lineRule="auto"/>
        <w:ind w:left="709" w:hanging="283"/>
        <w:jc w:val="both"/>
        <w:rPr>
          <w:rFonts w:ascii="Arial" w:hAnsi="Arial" w:cs="Arial"/>
          <w:sz w:val="22"/>
          <w:szCs w:val="22"/>
        </w:rPr>
      </w:pPr>
      <w:r w:rsidRPr="00CF0E85">
        <w:rPr>
          <w:rFonts w:ascii="Arial" w:hAnsi="Arial" w:cs="Arial"/>
          <w:sz w:val="22"/>
          <w:szCs w:val="22"/>
        </w:rPr>
        <w:t>písemného čestného prohlášení ve vztahu k § 74 odst. 1 písm. c)</w:t>
      </w:r>
      <w:r>
        <w:rPr>
          <w:rFonts w:ascii="Arial" w:hAnsi="Arial" w:cs="Arial"/>
          <w:sz w:val="22"/>
          <w:szCs w:val="22"/>
        </w:rPr>
        <w:t xml:space="preserve"> zákona</w:t>
      </w:r>
      <w:r w:rsidRPr="00CF0E85">
        <w:rPr>
          <w:rFonts w:ascii="Arial" w:hAnsi="Arial" w:cs="Arial"/>
          <w:sz w:val="22"/>
          <w:szCs w:val="22"/>
        </w:rPr>
        <w:t>,</w:t>
      </w:r>
    </w:p>
    <w:p w14:paraId="23F295A2" w14:textId="23A9717C" w:rsidR="00FD21FA" w:rsidRDefault="003C60BF" w:rsidP="00FD21FA">
      <w:pPr>
        <w:pStyle w:val="Odstavecseseznamem"/>
        <w:numPr>
          <w:ilvl w:val="0"/>
          <w:numId w:val="28"/>
        </w:numPr>
        <w:spacing w:line="276" w:lineRule="auto"/>
        <w:ind w:left="709" w:hanging="283"/>
        <w:jc w:val="both"/>
        <w:rPr>
          <w:rFonts w:ascii="Arial" w:hAnsi="Arial" w:cs="Arial"/>
          <w:sz w:val="22"/>
          <w:szCs w:val="22"/>
        </w:rPr>
      </w:pPr>
      <w:r w:rsidRPr="00CF0E85">
        <w:rPr>
          <w:rFonts w:ascii="Arial" w:hAnsi="Arial" w:cs="Arial"/>
          <w:sz w:val="22"/>
          <w:szCs w:val="22"/>
        </w:rPr>
        <w:t xml:space="preserve">potvrzení příslušné </w:t>
      </w:r>
      <w:r w:rsidR="00EC63AC">
        <w:rPr>
          <w:rFonts w:ascii="Arial" w:hAnsi="Arial" w:cs="Arial"/>
          <w:sz w:val="22"/>
          <w:szCs w:val="22"/>
        </w:rPr>
        <w:t>územ</w:t>
      </w:r>
      <w:r w:rsidRPr="00CF0E85">
        <w:rPr>
          <w:rFonts w:ascii="Arial" w:hAnsi="Arial" w:cs="Arial"/>
          <w:sz w:val="22"/>
          <w:szCs w:val="22"/>
        </w:rPr>
        <w:t>ní správy sociálního zabezpečení ve vztahu k § 74 odst. 1 písm. d)</w:t>
      </w:r>
      <w:r>
        <w:rPr>
          <w:rFonts w:ascii="Arial" w:hAnsi="Arial" w:cs="Arial"/>
          <w:sz w:val="22"/>
          <w:szCs w:val="22"/>
        </w:rPr>
        <w:t xml:space="preserve"> zákona</w:t>
      </w:r>
      <w:r w:rsidRPr="00CF0E85">
        <w:rPr>
          <w:rFonts w:ascii="Arial" w:hAnsi="Arial" w:cs="Arial"/>
          <w:sz w:val="22"/>
          <w:szCs w:val="22"/>
        </w:rPr>
        <w:t>,</w:t>
      </w:r>
    </w:p>
    <w:p w14:paraId="2923E096" w14:textId="378BC416" w:rsidR="00AD5BE9" w:rsidRDefault="003C60BF" w:rsidP="00FD21FA">
      <w:pPr>
        <w:pStyle w:val="Odstavecseseznamem"/>
        <w:numPr>
          <w:ilvl w:val="0"/>
          <w:numId w:val="28"/>
        </w:numPr>
        <w:spacing w:line="276" w:lineRule="auto"/>
        <w:ind w:left="709" w:hanging="283"/>
        <w:jc w:val="both"/>
        <w:rPr>
          <w:rFonts w:ascii="Arial" w:hAnsi="Arial" w:cs="Arial"/>
          <w:sz w:val="22"/>
          <w:szCs w:val="22"/>
        </w:rPr>
      </w:pPr>
      <w:r w:rsidRPr="00FD21FA">
        <w:rPr>
          <w:rFonts w:ascii="Arial" w:hAnsi="Arial" w:cs="Arial"/>
          <w:sz w:val="22"/>
          <w:szCs w:val="22"/>
        </w:rPr>
        <w:lastRenderedPageBreak/>
        <w:t>výpisu z obchodního rejstříku, nebo předložením písemného čestného prohlášení v případě, že není v obchodním rejstříku zapsán, ve vztahu k § 74 odst. 1 písm. e) zákona.</w:t>
      </w:r>
    </w:p>
    <w:p w14:paraId="07EE54D1" w14:textId="0089D819" w:rsidR="00454516" w:rsidRDefault="00454516" w:rsidP="00454516">
      <w:pPr>
        <w:spacing w:line="276" w:lineRule="auto"/>
        <w:jc w:val="both"/>
        <w:rPr>
          <w:rFonts w:ascii="Arial" w:hAnsi="Arial" w:cs="Arial"/>
          <w:sz w:val="22"/>
          <w:szCs w:val="22"/>
        </w:rPr>
      </w:pPr>
    </w:p>
    <w:p w14:paraId="4A15DCC2" w14:textId="77777777" w:rsidR="00405700" w:rsidRPr="00AA5B70" w:rsidRDefault="00454516" w:rsidP="00405700">
      <w:pPr>
        <w:spacing w:after="120" w:line="276" w:lineRule="auto"/>
        <w:jc w:val="both"/>
        <w:rPr>
          <w:rFonts w:ascii="Arial" w:hAnsi="Arial" w:cs="Arial"/>
          <w:sz w:val="22"/>
          <w:szCs w:val="22"/>
        </w:rPr>
      </w:pPr>
      <w:r w:rsidRPr="00AA5B70">
        <w:rPr>
          <w:rFonts w:ascii="Arial" w:hAnsi="Arial" w:cs="Arial"/>
          <w:sz w:val="22"/>
          <w:szCs w:val="22"/>
        </w:rPr>
        <w:t xml:space="preserve">Zadavatel ve smyslu § 86 odst. 2 zákona připouští, aby doklady k prokázání základní způsobilosti dodavatel nahradil čestným prohlášením. Dodavatel rovněž může ve smyslu § 45 odst. 4 zákona předložení dokladu splnit uvedením internetového odkazu na odpovídající informace vedené v informačním systému veřejné správy (seznam kvalifikovaných dodavatelů) nebo v obdobném systému vedeném v jiném členském státu umožňujícím neomezený dálkový přístup (viz krycí list). </w:t>
      </w:r>
      <w:r w:rsidR="00405700" w:rsidRPr="00D25B72">
        <w:rPr>
          <w:rFonts w:ascii="Arial" w:hAnsi="Arial" w:cs="Arial"/>
          <w:sz w:val="22"/>
          <w:szCs w:val="22"/>
        </w:rPr>
        <w:t xml:space="preserve">Dodavatelé mohou k základní způsobilosti v nabídce využít vzor čestného prohlášení </w:t>
      </w:r>
      <w:r w:rsidR="00405700" w:rsidRPr="00672E9E">
        <w:rPr>
          <w:rFonts w:ascii="Arial" w:hAnsi="Arial" w:cs="Arial"/>
          <w:sz w:val="22"/>
          <w:szCs w:val="22"/>
        </w:rPr>
        <w:t>uvedeného v příloze č. 4 této</w:t>
      </w:r>
      <w:r w:rsidR="00405700" w:rsidRPr="00D25B72">
        <w:rPr>
          <w:rFonts w:ascii="Arial" w:hAnsi="Arial" w:cs="Arial"/>
          <w:sz w:val="22"/>
          <w:szCs w:val="22"/>
        </w:rPr>
        <w:t xml:space="preserve"> zadávací dokumentace.</w:t>
      </w:r>
    </w:p>
    <w:p w14:paraId="2C8FC9CA" w14:textId="47DA5CEF" w:rsidR="00454516" w:rsidRDefault="00454516" w:rsidP="00454516">
      <w:pPr>
        <w:spacing w:after="120" w:line="276" w:lineRule="auto"/>
        <w:jc w:val="both"/>
        <w:rPr>
          <w:rFonts w:ascii="Arial" w:hAnsi="Arial" w:cs="Arial"/>
          <w:sz w:val="22"/>
          <w:szCs w:val="22"/>
        </w:rPr>
      </w:pPr>
      <w:r w:rsidRPr="00AA5B70">
        <w:rPr>
          <w:rFonts w:ascii="Arial" w:hAnsi="Arial" w:cs="Arial"/>
          <w:sz w:val="22"/>
          <w:szCs w:val="22"/>
        </w:rPr>
        <w:t xml:space="preserve">Vybraný dodavatel předloží podle § 122 odst. 3 písm. a) zákona zadavateli originály nebo úředně ověřené kopie výše stanovených dokladů prokazujících splnění základní způsobilosti, a to v elektronické podobě. </w:t>
      </w:r>
    </w:p>
    <w:p w14:paraId="58F1DF9E" w14:textId="7AC8DE1E" w:rsidR="00A52676" w:rsidRPr="00DC7068" w:rsidRDefault="00A52676" w:rsidP="006F3C46">
      <w:pPr>
        <w:pStyle w:val="Nadpis2"/>
        <w:tabs>
          <w:tab w:val="clear" w:pos="717"/>
          <w:tab w:val="num" w:pos="576"/>
        </w:tabs>
        <w:spacing w:line="276" w:lineRule="auto"/>
        <w:ind w:left="576"/>
        <w:rPr>
          <w:sz w:val="22"/>
          <w:szCs w:val="22"/>
        </w:rPr>
      </w:pPr>
      <w:bookmarkStart w:id="38" w:name="_Ref71896095"/>
      <w:bookmarkStart w:id="39" w:name="_Ref71896117"/>
      <w:bookmarkStart w:id="40" w:name="_Toc215657677"/>
      <w:r w:rsidRPr="00DC7068">
        <w:rPr>
          <w:sz w:val="22"/>
          <w:szCs w:val="22"/>
        </w:rPr>
        <w:t xml:space="preserve">Profesní </w:t>
      </w:r>
      <w:r w:rsidR="00F70265" w:rsidRPr="00DC7068">
        <w:rPr>
          <w:sz w:val="22"/>
          <w:szCs w:val="22"/>
        </w:rPr>
        <w:t>způsobilost a způsob jejího prokázání</w:t>
      </w:r>
      <w:bookmarkEnd w:id="34"/>
      <w:bookmarkEnd w:id="35"/>
      <w:bookmarkEnd w:id="36"/>
      <w:bookmarkEnd w:id="37"/>
      <w:bookmarkEnd w:id="38"/>
      <w:bookmarkEnd w:id="39"/>
      <w:bookmarkEnd w:id="40"/>
    </w:p>
    <w:p w14:paraId="202F9061" w14:textId="514CD18E" w:rsidR="00982F39" w:rsidRDefault="00A52676" w:rsidP="00006A64">
      <w:pPr>
        <w:spacing w:line="276" w:lineRule="auto"/>
        <w:ind w:left="30"/>
        <w:jc w:val="both"/>
        <w:rPr>
          <w:rFonts w:ascii="Arial" w:hAnsi="Arial" w:cs="Arial"/>
          <w:sz w:val="22"/>
          <w:szCs w:val="22"/>
        </w:rPr>
      </w:pPr>
      <w:r w:rsidRPr="00CF0E85">
        <w:rPr>
          <w:rFonts w:ascii="Arial" w:hAnsi="Arial" w:cs="Arial"/>
          <w:sz w:val="22"/>
          <w:szCs w:val="22"/>
        </w:rPr>
        <w:t>Zadavatel požad</w:t>
      </w:r>
      <w:r w:rsidR="00AC22F3" w:rsidRPr="00CF0E85">
        <w:rPr>
          <w:rFonts w:ascii="Arial" w:hAnsi="Arial" w:cs="Arial"/>
          <w:sz w:val="22"/>
          <w:szCs w:val="22"/>
        </w:rPr>
        <w:t>uje prokázání profesní</w:t>
      </w:r>
      <w:r w:rsidRPr="00CF0E85">
        <w:rPr>
          <w:rFonts w:ascii="Arial" w:hAnsi="Arial" w:cs="Arial"/>
          <w:sz w:val="22"/>
          <w:szCs w:val="22"/>
        </w:rPr>
        <w:t xml:space="preserve"> </w:t>
      </w:r>
      <w:r w:rsidR="00AC22F3" w:rsidRPr="00CF0E85">
        <w:rPr>
          <w:rFonts w:ascii="Arial" w:hAnsi="Arial" w:cs="Arial"/>
          <w:sz w:val="22"/>
          <w:szCs w:val="22"/>
        </w:rPr>
        <w:t>způsobilosti</w:t>
      </w:r>
      <w:r w:rsidR="00880E28" w:rsidRPr="00CF0E85">
        <w:rPr>
          <w:rFonts w:ascii="Arial" w:hAnsi="Arial" w:cs="Arial"/>
          <w:sz w:val="22"/>
          <w:szCs w:val="22"/>
        </w:rPr>
        <w:t>. Profesní způsobilost prokáže dodavatel</w:t>
      </w:r>
      <w:r w:rsidRPr="00CF0E85">
        <w:rPr>
          <w:rFonts w:ascii="Arial" w:hAnsi="Arial" w:cs="Arial"/>
          <w:sz w:val="22"/>
          <w:szCs w:val="22"/>
        </w:rPr>
        <w:t>, který</w:t>
      </w:r>
      <w:r w:rsidR="00D944EC">
        <w:rPr>
          <w:rFonts w:ascii="Arial" w:hAnsi="Arial" w:cs="Arial"/>
          <w:sz w:val="22"/>
          <w:szCs w:val="22"/>
        </w:rPr>
        <w:t xml:space="preserve"> </w:t>
      </w:r>
      <w:r w:rsidR="00D944EC" w:rsidRPr="00B86F6C">
        <w:rPr>
          <w:rFonts w:ascii="Arial" w:hAnsi="Arial" w:cs="Arial"/>
          <w:sz w:val="22"/>
        </w:rPr>
        <w:t>předloží</w:t>
      </w:r>
      <w:r w:rsidR="00006A64">
        <w:rPr>
          <w:rFonts w:ascii="Arial" w:hAnsi="Arial" w:cs="Arial"/>
          <w:sz w:val="22"/>
          <w:szCs w:val="22"/>
        </w:rPr>
        <w:t xml:space="preserve"> </w:t>
      </w:r>
      <w:r w:rsidR="00982F39" w:rsidRPr="00006A64">
        <w:rPr>
          <w:rFonts w:ascii="Arial" w:hAnsi="Arial" w:cs="Arial"/>
          <w:sz w:val="22"/>
          <w:szCs w:val="22"/>
        </w:rPr>
        <w:t xml:space="preserve">dle § 77 odst. 1 zákona </w:t>
      </w:r>
      <w:r w:rsidR="00982F39" w:rsidRPr="00006A64">
        <w:rPr>
          <w:rFonts w:ascii="Arial" w:hAnsi="Arial" w:cs="Arial"/>
          <w:b/>
          <w:sz w:val="22"/>
          <w:szCs w:val="22"/>
        </w:rPr>
        <w:t>výpis z obchodního rejstříku</w:t>
      </w:r>
      <w:r w:rsidR="00982F39" w:rsidRPr="00006A64">
        <w:rPr>
          <w:rFonts w:ascii="Arial" w:hAnsi="Arial" w:cs="Arial"/>
          <w:sz w:val="22"/>
          <w:szCs w:val="22"/>
        </w:rPr>
        <w:t xml:space="preserve"> nebo jiné obdobné evidence, pokud jiný právní předpis zápis do takové evidence vyžaduje</w:t>
      </w:r>
      <w:r w:rsidR="00006A64">
        <w:rPr>
          <w:rFonts w:ascii="Arial" w:hAnsi="Arial" w:cs="Arial"/>
          <w:sz w:val="22"/>
          <w:szCs w:val="22"/>
        </w:rPr>
        <w:t>.</w:t>
      </w:r>
    </w:p>
    <w:p w14:paraId="0B10104D" w14:textId="765600EF" w:rsidR="00006A64" w:rsidRDefault="00006A64" w:rsidP="00006A64">
      <w:pPr>
        <w:spacing w:line="276" w:lineRule="auto"/>
        <w:ind w:left="30"/>
        <w:jc w:val="both"/>
        <w:rPr>
          <w:rFonts w:ascii="Arial" w:hAnsi="Arial" w:cs="Arial"/>
          <w:sz w:val="22"/>
          <w:szCs w:val="22"/>
        </w:rPr>
      </w:pPr>
    </w:p>
    <w:p w14:paraId="70AC852C" w14:textId="77777777" w:rsidR="00006A64" w:rsidRPr="00AA5B70" w:rsidRDefault="00006A64" w:rsidP="00006A64">
      <w:pPr>
        <w:spacing w:after="120" w:line="276" w:lineRule="auto"/>
        <w:jc w:val="both"/>
        <w:rPr>
          <w:rFonts w:ascii="Arial" w:hAnsi="Arial" w:cs="Arial"/>
          <w:sz w:val="22"/>
          <w:szCs w:val="22"/>
        </w:rPr>
      </w:pPr>
      <w:r w:rsidRPr="00AA5B70">
        <w:rPr>
          <w:rFonts w:ascii="Arial" w:hAnsi="Arial" w:cs="Arial"/>
          <w:sz w:val="22"/>
          <w:szCs w:val="22"/>
        </w:rPr>
        <w:t>Zadavatel ve smyslu § 86 odst. 2 zákona připouští, aby doklady k prokázání profesní způsobilosti dodavatel nahradil čestným prohlášením. Dodavatel rovněž může ve smyslu § 45 odst. 4 zákona předložení dokladu splnit uvedením internetového odkazu na odpovídající informace vedené v informačním systému veřejné správy (obchodní rejstřík) nebo v obdobném systému vedeném v jiném členském státu umožňujícím neomezený dálkový přístup (viz krycí list). Vybraný dodavatel/ dodavatelé předloží podle § 122 odst. 3 písm. a) zákona originál nebo úředně ověřenou kopii výše stanoveného dokladu k prokázání splnění profesní způsobilosti, a to v elektronické podobě.</w:t>
      </w:r>
    </w:p>
    <w:p w14:paraId="5C6EBFDE" w14:textId="64769114" w:rsidR="00006A64" w:rsidRPr="00006A64" w:rsidRDefault="00006A64" w:rsidP="00006A64">
      <w:pPr>
        <w:spacing w:after="120" w:line="276" w:lineRule="auto"/>
        <w:jc w:val="both"/>
        <w:rPr>
          <w:rFonts w:ascii="Arial" w:hAnsi="Arial" w:cs="Arial"/>
          <w:sz w:val="22"/>
          <w:szCs w:val="22"/>
        </w:rPr>
      </w:pPr>
      <w:r w:rsidRPr="00D25B72">
        <w:rPr>
          <w:rFonts w:ascii="Arial" w:hAnsi="Arial" w:cs="Arial"/>
          <w:sz w:val="22"/>
          <w:szCs w:val="22"/>
        </w:rPr>
        <w:t xml:space="preserve">Dodavatelé mohou k prokázání profesní způsobilosti v nabídce využít vzor čestného prohlášení uvedeného </w:t>
      </w:r>
      <w:r w:rsidRPr="00672E9E">
        <w:rPr>
          <w:rFonts w:ascii="Arial" w:hAnsi="Arial" w:cs="Arial"/>
          <w:sz w:val="22"/>
          <w:szCs w:val="22"/>
        </w:rPr>
        <w:t>v příloze č. 4 této zadávací</w:t>
      </w:r>
      <w:r w:rsidRPr="00D25B72">
        <w:rPr>
          <w:rFonts w:ascii="Arial" w:hAnsi="Arial" w:cs="Arial"/>
          <w:sz w:val="22"/>
          <w:szCs w:val="22"/>
        </w:rPr>
        <w:t xml:space="preserve"> dokumentace.</w:t>
      </w:r>
    </w:p>
    <w:p w14:paraId="5B3E8681" w14:textId="77777777" w:rsidR="00B46A86" w:rsidRPr="003104E9" w:rsidRDefault="00B46A86" w:rsidP="006F3C46">
      <w:pPr>
        <w:pStyle w:val="Nadpis2"/>
        <w:tabs>
          <w:tab w:val="clear" w:pos="717"/>
          <w:tab w:val="num" w:pos="576"/>
        </w:tabs>
        <w:spacing w:line="276" w:lineRule="auto"/>
        <w:ind w:left="576"/>
        <w:rPr>
          <w:sz w:val="22"/>
          <w:szCs w:val="22"/>
        </w:rPr>
      </w:pPr>
      <w:bookmarkStart w:id="41" w:name="_Toc215657678"/>
      <w:r w:rsidRPr="003104E9">
        <w:rPr>
          <w:sz w:val="22"/>
          <w:szCs w:val="22"/>
        </w:rPr>
        <w:t>Společná ustanovení ke kvalifikaci</w:t>
      </w:r>
      <w:bookmarkEnd w:id="41"/>
    </w:p>
    <w:p w14:paraId="08BAF06A" w14:textId="04FCEC5D" w:rsidR="00B46A86" w:rsidRPr="00CF0E85" w:rsidRDefault="00B46A86" w:rsidP="00B46A86">
      <w:pPr>
        <w:spacing w:after="120" w:line="276" w:lineRule="auto"/>
        <w:jc w:val="both"/>
        <w:rPr>
          <w:rFonts w:ascii="Arial" w:hAnsi="Arial" w:cs="Arial"/>
          <w:sz w:val="22"/>
          <w:szCs w:val="22"/>
        </w:rPr>
      </w:pPr>
      <w:r w:rsidRPr="00CF0E85">
        <w:rPr>
          <w:rFonts w:ascii="Arial" w:hAnsi="Arial" w:cs="Arial"/>
          <w:sz w:val="22"/>
          <w:szCs w:val="22"/>
        </w:rPr>
        <w:t>Kvalifikaci získanou v zahraničí, tj. i základní a profesní způsobilost ve vztahu k zemi sídla u zahraničního do</w:t>
      </w:r>
      <w:r>
        <w:rPr>
          <w:rFonts w:ascii="Arial" w:hAnsi="Arial" w:cs="Arial"/>
          <w:sz w:val="22"/>
          <w:szCs w:val="22"/>
        </w:rPr>
        <w:t xml:space="preserve">davatele, prokazuje dodavatel </w:t>
      </w:r>
      <w:r w:rsidRPr="00CF0E85">
        <w:rPr>
          <w:rFonts w:ascii="Arial" w:hAnsi="Arial" w:cs="Arial"/>
          <w:sz w:val="22"/>
          <w:szCs w:val="22"/>
        </w:rPr>
        <w:t>dle</w:t>
      </w:r>
      <w:r>
        <w:rPr>
          <w:rFonts w:ascii="Arial" w:hAnsi="Arial" w:cs="Arial"/>
          <w:sz w:val="22"/>
          <w:szCs w:val="22"/>
        </w:rPr>
        <w:t xml:space="preserve"> § 81 zákona doklady vydanými </w:t>
      </w:r>
      <w:r w:rsidRPr="00CF0E85">
        <w:rPr>
          <w:rFonts w:ascii="Arial" w:hAnsi="Arial" w:cs="Arial"/>
          <w:sz w:val="22"/>
          <w:szCs w:val="22"/>
        </w:rPr>
        <w:t>dle právního řádu země, ve které byla získána, a to v rozsahu požadovaném zadavatelem.</w:t>
      </w:r>
      <w:r>
        <w:rPr>
          <w:rFonts w:ascii="Arial" w:hAnsi="Arial" w:cs="Arial"/>
          <w:sz w:val="22"/>
          <w:szCs w:val="22"/>
        </w:rPr>
        <w:t xml:space="preserve"> Pokud se </w:t>
      </w:r>
      <w:r w:rsidRPr="00CF0E85">
        <w:rPr>
          <w:rFonts w:ascii="Arial" w:hAnsi="Arial" w:cs="Arial"/>
          <w:sz w:val="22"/>
          <w:szCs w:val="22"/>
        </w:rPr>
        <w:t xml:space="preserve">dle příslušného právního řádu požadovaný doklad nevydává, bude ve smyslu § 45 odst. 3 zákona nahrazen </w:t>
      </w:r>
      <w:r w:rsidR="005B0660">
        <w:rPr>
          <w:rFonts w:ascii="Arial" w:hAnsi="Arial" w:cs="Arial"/>
          <w:sz w:val="22"/>
          <w:szCs w:val="22"/>
        </w:rPr>
        <w:t xml:space="preserve">písemným </w:t>
      </w:r>
      <w:r w:rsidRPr="00CF0E85">
        <w:rPr>
          <w:rFonts w:ascii="Arial" w:hAnsi="Arial" w:cs="Arial"/>
          <w:sz w:val="22"/>
          <w:szCs w:val="22"/>
        </w:rPr>
        <w:t>čestným prohlášením dodavatele.</w:t>
      </w:r>
    </w:p>
    <w:p w14:paraId="06A5B50E" w14:textId="603BFF32" w:rsidR="00B46A86" w:rsidRPr="00CF0E85" w:rsidRDefault="00B46A86" w:rsidP="00B46A86">
      <w:pPr>
        <w:spacing w:after="120" w:line="276" w:lineRule="auto"/>
        <w:jc w:val="both"/>
        <w:rPr>
          <w:rFonts w:ascii="Arial" w:hAnsi="Arial" w:cs="Arial"/>
          <w:sz w:val="22"/>
          <w:szCs w:val="22"/>
        </w:rPr>
      </w:pPr>
      <w:r w:rsidRPr="00CF0E85">
        <w:rPr>
          <w:rFonts w:ascii="Arial" w:hAnsi="Arial" w:cs="Arial"/>
          <w:sz w:val="22"/>
          <w:szCs w:val="22"/>
        </w:rPr>
        <w:t>Doklady pro</w:t>
      </w:r>
      <w:r>
        <w:rPr>
          <w:rFonts w:ascii="Arial" w:hAnsi="Arial" w:cs="Arial"/>
          <w:sz w:val="22"/>
          <w:szCs w:val="22"/>
        </w:rPr>
        <w:t xml:space="preserve">kazující základní způsobilost </w:t>
      </w:r>
      <w:r w:rsidRPr="00CF0E85">
        <w:rPr>
          <w:rFonts w:ascii="Arial" w:hAnsi="Arial" w:cs="Arial"/>
          <w:sz w:val="22"/>
          <w:szCs w:val="22"/>
        </w:rPr>
        <w:t xml:space="preserve">dle § 74 </w:t>
      </w:r>
      <w:r>
        <w:rPr>
          <w:rFonts w:ascii="Arial" w:hAnsi="Arial" w:cs="Arial"/>
          <w:sz w:val="22"/>
          <w:szCs w:val="22"/>
        </w:rPr>
        <w:t xml:space="preserve">zákona </w:t>
      </w:r>
      <w:r w:rsidRPr="00CF0E85">
        <w:rPr>
          <w:rFonts w:ascii="Arial" w:hAnsi="Arial" w:cs="Arial"/>
          <w:sz w:val="22"/>
          <w:szCs w:val="22"/>
        </w:rPr>
        <w:t xml:space="preserve">musí prokazovat splnění požadovaného kritéria způsobilosti nejpozději v době 3 měsíců přede </w:t>
      </w:r>
      <w:r>
        <w:rPr>
          <w:rFonts w:ascii="Arial" w:hAnsi="Arial" w:cs="Arial"/>
          <w:sz w:val="22"/>
          <w:szCs w:val="22"/>
        </w:rPr>
        <w:t xml:space="preserve">dnem </w:t>
      </w:r>
      <w:r w:rsidR="00985C47">
        <w:rPr>
          <w:rFonts w:ascii="Arial" w:hAnsi="Arial" w:cs="Arial"/>
          <w:sz w:val="22"/>
          <w:szCs w:val="22"/>
        </w:rPr>
        <w:t xml:space="preserve">zahájení zadávacího řízení </w:t>
      </w:r>
      <w:r>
        <w:rPr>
          <w:rFonts w:ascii="Arial" w:hAnsi="Arial" w:cs="Arial"/>
          <w:sz w:val="22"/>
        </w:rPr>
        <w:t xml:space="preserve">(pozn.: </w:t>
      </w:r>
      <w:r w:rsidRPr="001F5E10">
        <w:rPr>
          <w:rFonts w:ascii="Arial" w:hAnsi="Arial" w:cs="Arial"/>
          <w:sz w:val="22"/>
        </w:rPr>
        <w:t>dle</w:t>
      </w:r>
      <w:r w:rsidR="00F55A35" w:rsidRPr="00F55A35">
        <w:rPr>
          <w:rFonts w:ascii="Arial" w:hAnsi="Arial" w:cs="Arial"/>
          <w:sz w:val="22"/>
          <w:szCs w:val="22"/>
        </w:rPr>
        <w:t> </w:t>
      </w:r>
      <w:r w:rsidRPr="001F5E10">
        <w:rPr>
          <w:rFonts w:ascii="Arial" w:hAnsi="Arial" w:cs="Arial"/>
          <w:sz w:val="22"/>
        </w:rPr>
        <w:t>§</w:t>
      </w:r>
      <w:r w:rsidR="00F55A35" w:rsidRPr="00F55A35">
        <w:rPr>
          <w:rFonts w:ascii="Arial" w:hAnsi="Arial" w:cs="Arial"/>
          <w:sz w:val="22"/>
          <w:szCs w:val="22"/>
        </w:rPr>
        <w:t> </w:t>
      </w:r>
      <w:r w:rsidRPr="001F5E10">
        <w:rPr>
          <w:rFonts w:ascii="Arial" w:hAnsi="Arial" w:cs="Arial"/>
          <w:sz w:val="22"/>
        </w:rPr>
        <w:t>56 odst.</w:t>
      </w:r>
      <w:r w:rsidR="00E21FE0" w:rsidRPr="00B86F6C">
        <w:rPr>
          <w:rFonts w:ascii="Arial" w:hAnsi="Arial" w:cs="Arial"/>
          <w:sz w:val="22"/>
        </w:rPr>
        <w:t> </w:t>
      </w:r>
      <w:r w:rsidRPr="001F5E10">
        <w:rPr>
          <w:rFonts w:ascii="Arial" w:hAnsi="Arial" w:cs="Arial"/>
          <w:sz w:val="22"/>
        </w:rPr>
        <w:t xml:space="preserve">1 zákona den odeslání </w:t>
      </w:r>
      <w:r>
        <w:rPr>
          <w:rFonts w:ascii="Arial" w:hAnsi="Arial" w:cs="Arial"/>
          <w:sz w:val="22"/>
        </w:rPr>
        <w:t>o</w:t>
      </w:r>
      <w:r w:rsidRPr="001F5E10">
        <w:rPr>
          <w:rFonts w:ascii="Arial" w:hAnsi="Arial" w:cs="Arial"/>
          <w:sz w:val="22"/>
        </w:rPr>
        <w:t>známení o zahájení zadávacího řízení –</w:t>
      </w:r>
      <w:r w:rsidRPr="00B86F6C">
        <w:rPr>
          <w:rFonts w:ascii="Arial" w:hAnsi="Arial" w:cs="Arial"/>
          <w:sz w:val="22"/>
        </w:rPr>
        <w:t> </w:t>
      </w:r>
      <w:r w:rsidRPr="001F5E10">
        <w:rPr>
          <w:rFonts w:ascii="Arial" w:hAnsi="Arial" w:cs="Arial"/>
          <w:sz w:val="22"/>
        </w:rPr>
        <w:t xml:space="preserve">viz formulář </w:t>
      </w:r>
      <w:r>
        <w:rPr>
          <w:rFonts w:ascii="Arial" w:hAnsi="Arial" w:cs="Arial"/>
          <w:sz w:val="22"/>
        </w:rPr>
        <w:t xml:space="preserve">Oznámení o zahájení zadávacího řízení uveřejněný </w:t>
      </w:r>
      <w:r w:rsidRPr="001F5E10">
        <w:rPr>
          <w:rFonts w:ascii="Arial" w:hAnsi="Arial" w:cs="Arial"/>
          <w:sz w:val="22"/>
        </w:rPr>
        <w:t>ve Věstníku veřejných zakázek)</w:t>
      </w:r>
      <w:r w:rsidRPr="00CF0E85">
        <w:rPr>
          <w:rFonts w:ascii="Arial" w:hAnsi="Arial" w:cs="Arial"/>
          <w:sz w:val="22"/>
          <w:szCs w:val="22"/>
        </w:rPr>
        <w:t>.</w:t>
      </w:r>
    </w:p>
    <w:p w14:paraId="1E1F8373" w14:textId="681E1CC9" w:rsidR="00B46A86" w:rsidRPr="00CF0E85" w:rsidRDefault="00B46A86" w:rsidP="00B46A86">
      <w:pPr>
        <w:spacing w:after="120" w:line="276" w:lineRule="auto"/>
        <w:jc w:val="both"/>
        <w:rPr>
          <w:rFonts w:ascii="Arial" w:hAnsi="Arial" w:cs="Arial"/>
          <w:sz w:val="22"/>
          <w:szCs w:val="22"/>
        </w:rPr>
      </w:pPr>
      <w:r w:rsidRPr="00CF0E85">
        <w:rPr>
          <w:rFonts w:ascii="Arial" w:hAnsi="Arial" w:cs="Arial"/>
          <w:sz w:val="22"/>
          <w:szCs w:val="22"/>
        </w:rPr>
        <w:t xml:space="preserve">Doklady ve smyslu § 45 odst. 1 zákona dodavatel předkládá do nabídky v kopiích. Je možné předložit rovněž originály či úředně ověřené kopie dokladů, tj. v případě dokladů v elektronické </w:t>
      </w:r>
      <w:r w:rsidRPr="00CF0E85">
        <w:rPr>
          <w:rFonts w:ascii="Arial" w:hAnsi="Arial" w:cs="Arial"/>
          <w:sz w:val="22"/>
          <w:szCs w:val="22"/>
        </w:rPr>
        <w:lastRenderedPageBreak/>
        <w:t>podobě jejich elektronické originály, či doklady vzniklé autorizovanou konverzí z listinných originálů.</w:t>
      </w:r>
    </w:p>
    <w:p w14:paraId="3A029072" w14:textId="0193489D" w:rsidR="00B46A86" w:rsidRPr="00CF0E85" w:rsidRDefault="00B46A86" w:rsidP="00B46A86">
      <w:pPr>
        <w:spacing w:after="120" w:line="276" w:lineRule="auto"/>
        <w:jc w:val="both"/>
        <w:rPr>
          <w:rFonts w:ascii="Arial" w:hAnsi="Arial" w:cs="Arial"/>
          <w:sz w:val="22"/>
          <w:szCs w:val="22"/>
        </w:rPr>
      </w:pPr>
      <w:r w:rsidRPr="00CF0E85">
        <w:rPr>
          <w:rFonts w:ascii="Arial" w:hAnsi="Arial" w:cs="Arial"/>
          <w:sz w:val="22"/>
          <w:szCs w:val="22"/>
        </w:rPr>
        <w:t xml:space="preserve">Dodavatel může dle § </w:t>
      </w:r>
      <w:r>
        <w:rPr>
          <w:rFonts w:ascii="Arial" w:hAnsi="Arial" w:cs="Arial"/>
          <w:sz w:val="22"/>
        </w:rPr>
        <w:t>86 odst. 2</w:t>
      </w:r>
      <w:r w:rsidRPr="00CF0E85">
        <w:rPr>
          <w:rFonts w:ascii="Arial" w:hAnsi="Arial" w:cs="Arial"/>
          <w:sz w:val="22"/>
          <w:szCs w:val="22"/>
        </w:rPr>
        <w:t xml:space="preserve"> zákona požadované doklady o kvalifikaci nahradit </w:t>
      </w:r>
      <w:r w:rsidR="005B0660">
        <w:rPr>
          <w:rFonts w:ascii="Arial" w:hAnsi="Arial" w:cs="Arial"/>
          <w:sz w:val="22"/>
          <w:szCs w:val="22"/>
        </w:rPr>
        <w:t xml:space="preserve">písemným </w:t>
      </w:r>
      <w:r w:rsidRPr="00CF0E85">
        <w:rPr>
          <w:rFonts w:ascii="Arial" w:hAnsi="Arial" w:cs="Arial"/>
          <w:sz w:val="22"/>
          <w:szCs w:val="22"/>
        </w:rPr>
        <w:t xml:space="preserve">čestným prohlášením (viz vzor </w:t>
      </w:r>
      <w:r>
        <w:rPr>
          <w:rFonts w:ascii="Arial" w:hAnsi="Arial" w:cs="Arial"/>
          <w:sz w:val="22"/>
          <w:szCs w:val="22"/>
        </w:rPr>
        <w:t>tvořící přílohu</w:t>
      </w:r>
      <w:r w:rsidRPr="00CF0E85">
        <w:rPr>
          <w:rFonts w:ascii="Arial" w:hAnsi="Arial" w:cs="Arial"/>
          <w:sz w:val="22"/>
          <w:szCs w:val="22"/>
        </w:rPr>
        <w:t xml:space="preserve"> </w:t>
      </w:r>
      <w:r w:rsidRPr="00672E9E">
        <w:rPr>
          <w:rFonts w:ascii="Arial" w:hAnsi="Arial" w:cs="Arial"/>
          <w:sz w:val="22"/>
          <w:szCs w:val="22"/>
        </w:rPr>
        <w:t>č. 4</w:t>
      </w:r>
      <w:r w:rsidRPr="00CF0E85">
        <w:rPr>
          <w:rFonts w:ascii="Arial" w:hAnsi="Arial" w:cs="Arial"/>
          <w:sz w:val="22"/>
          <w:szCs w:val="22"/>
        </w:rPr>
        <w:t xml:space="preserve"> této </w:t>
      </w:r>
      <w:r w:rsidRPr="0034469F">
        <w:rPr>
          <w:rFonts w:ascii="Arial" w:hAnsi="Arial" w:cs="Arial"/>
          <w:sz w:val="22"/>
          <w:szCs w:val="22"/>
        </w:rPr>
        <w:t>Zadávací dokumentace</w:t>
      </w:r>
      <w:r w:rsidRPr="00CF0E85">
        <w:rPr>
          <w:rFonts w:ascii="Arial" w:hAnsi="Arial" w:cs="Arial"/>
          <w:sz w:val="22"/>
          <w:szCs w:val="22"/>
        </w:rPr>
        <w:t>) nebo jednotným evropským o</w:t>
      </w:r>
      <w:r>
        <w:rPr>
          <w:rFonts w:ascii="Arial" w:hAnsi="Arial" w:cs="Arial"/>
          <w:sz w:val="22"/>
          <w:szCs w:val="22"/>
        </w:rPr>
        <w:t xml:space="preserve">svědčením pro veřejné zakázky </w:t>
      </w:r>
      <w:r w:rsidRPr="00CF0E85">
        <w:rPr>
          <w:rFonts w:ascii="Arial" w:hAnsi="Arial" w:cs="Arial"/>
          <w:sz w:val="22"/>
          <w:szCs w:val="22"/>
        </w:rPr>
        <w:t>dle § 87 zákona.</w:t>
      </w:r>
      <w:r w:rsidR="003F3005">
        <w:rPr>
          <w:rFonts w:ascii="Arial" w:eastAsia="Arial" w:hAnsi="Arial" w:cs="Arial"/>
          <w:sz w:val="22"/>
          <w:szCs w:val="22"/>
        </w:rPr>
        <w:t xml:space="preserve"> </w:t>
      </w:r>
      <w:r w:rsidRPr="00CF0E85">
        <w:rPr>
          <w:rFonts w:ascii="Arial" w:hAnsi="Arial" w:cs="Arial"/>
          <w:sz w:val="22"/>
          <w:szCs w:val="22"/>
        </w:rPr>
        <w:t>Čestné prohlášení je </w:t>
      </w:r>
      <w:r w:rsidR="00496863">
        <w:rPr>
          <w:rFonts w:ascii="Arial" w:hAnsi="Arial" w:cs="Arial"/>
          <w:sz w:val="22"/>
          <w:szCs w:val="22"/>
        </w:rPr>
        <w:t xml:space="preserve">doporučeno </w:t>
      </w:r>
      <w:r w:rsidRPr="00CF0E85">
        <w:rPr>
          <w:rFonts w:ascii="Arial" w:hAnsi="Arial" w:cs="Arial"/>
          <w:sz w:val="22"/>
          <w:szCs w:val="22"/>
        </w:rPr>
        <w:t xml:space="preserve">předložit v jeho elektronickém originále, popř. jako elektronický dokument vzniklý autorizovanou konverzí z listinného originálu (viz také informace v čl. </w:t>
      </w:r>
      <w:r>
        <w:rPr>
          <w:rFonts w:ascii="Arial" w:hAnsi="Arial" w:cs="Arial"/>
          <w:sz w:val="22"/>
          <w:szCs w:val="22"/>
        </w:rPr>
        <w:fldChar w:fldCharType="begin"/>
      </w:r>
      <w:r>
        <w:rPr>
          <w:rFonts w:ascii="Arial" w:hAnsi="Arial" w:cs="Arial"/>
          <w:sz w:val="22"/>
          <w:szCs w:val="22"/>
        </w:rPr>
        <w:instrText xml:space="preserve"> REF _Ref67409929 \r \h </w:instrText>
      </w:r>
      <w:r>
        <w:rPr>
          <w:rFonts w:ascii="Arial" w:hAnsi="Arial" w:cs="Arial"/>
          <w:sz w:val="22"/>
          <w:szCs w:val="22"/>
        </w:rPr>
      </w:r>
      <w:r>
        <w:rPr>
          <w:rFonts w:ascii="Arial" w:hAnsi="Arial" w:cs="Arial"/>
          <w:sz w:val="22"/>
          <w:szCs w:val="22"/>
        </w:rPr>
        <w:fldChar w:fldCharType="separate"/>
      </w:r>
      <w:r w:rsidR="00B27D8B">
        <w:rPr>
          <w:rFonts w:ascii="Arial" w:hAnsi="Arial" w:cs="Arial"/>
          <w:sz w:val="22"/>
          <w:szCs w:val="22"/>
        </w:rPr>
        <w:t>15</w:t>
      </w:r>
      <w:r>
        <w:rPr>
          <w:rFonts w:ascii="Arial" w:hAnsi="Arial" w:cs="Arial"/>
          <w:sz w:val="22"/>
          <w:szCs w:val="22"/>
        </w:rPr>
        <w:fldChar w:fldCharType="end"/>
      </w:r>
      <w:r w:rsidRPr="00CF0E85">
        <w:rPr>
          <w:rFonts w:ascii="Arial" w:hAnsi="Arial" w:cs="Arial"/>
          <w:sz w:val="22"/>
          <w:szCs w:val="22"/>
        </w:rPr>
        <w:t xml:space="preserve"> této </w:t>
      </w:r>
      <w:r w:rsidRPr="0034469F">
        <w:rPr>
          <w:rFonts w:ascii="Arial" w:hAnsi="Arial" w:cs="Arial"/>
          <w:sz w:val="22"/>
          <w:szCs w:val="22"/>
        </w:rPr>
        <w:t>Zadávací dokumentace</w:t>
      </w:r>
      <w:r w:rsidRPr="00CF0E85">
        <w:rPr>
          <w:rFonts w:ascii="Arial" w:hAnsi="Arial" w:cs="Arial"/>
          <w:sz w:val="22"/>
          <w:szCs w:val="22"/>
        </w:rPr>
        <w:t>).</w:t>
      </w:r>
    </w:p>
    <w:p w14:paraId="0F6C2BB3" w14:textId="57F7A305" w:rsidR="00B46A86" w:rsidRPr="00CF0E85" w:rsidRDefault="00B46A86" w:rsidP="00B46A86">
      <w:pPr>
        <w:spacing w:after="120" w:line="276" w:lineRule="auto"/>
        <w:jc w:val="both"/>
        <w:rPr>
          <w:rFonts w:ascii="Arial" w:hAnsi="Arial" w:cs="Arial"/>
          <w:sz w:val="22"/>
          <w:szCs w:val="22"/>
        </w:rPr>
      </w:pPr>
      <w:r w:rsidRPr="00CF0E85">
        <w:rPr>
          <w:rFonts w:ascii="Arial" w:hAnsi="Arial" w:cs="Arial"/>
          <w:sz w:val="22"/>
          <w:szCs w:val="22"/>
        </w:rPr>
        <w:t>Dodavatel je oprávněn za podmínek uvedených v § 228, resp. § 234 zákona nahradit příslušné, zadavatelem požadované doklady prokazující splnění kvalifikace výpisem ze seznamu kvalifikovaných dodavatelů</w:t>
      </w:r>
      <w:r>
        <w:rPr>
          <w:rFonts w:ascii="Arial" w:hAnsi="Arial" w:cs="Arial"/>
          <w:sz w:val="22"/>
          <w:szCs w:val="22"/>
        </w:rPr>
        <w:t>, resp.</w:t>
      </w:r>
      <w:r w:rsidRPr="00CF0E85">
        <w:rPr>
          <w:rFonts w:ascii="Arial" w:hAnsi="Arial" w:cs="Arial"/>
          <w:sz w:val="22"/>
          <w:szCs w:val="22"/>
        </w:rPr>
        <w:t xml:space="preserve"> certifikátem vydaným v rámci systému certifikovaných dodavatelů</w:t>
      </w:r>
      <w:r w:rsidR="00D85F74">
        <w:rPr>
          <w:rFonts w:ascii="Arial" w:hAnsi="Arial" w:cs="Arial"/>
          <w:sz w:val="22"/>
          <w:szCs w:val="22"/>
        </w:rPr>
        <w:t xml:space="preserve"> (zahraniční osoba se sídlem </w:t>
      </w:r>
      <w:r w:rsidR="00D85F74" w:rsidRPr="003C6A75">
        <w:rPr>
          <w:rFonts w:ascii="Arial" w:hAnsi="Arial" w:cs="Arial"/>
          <w:sz w:val="22"/>
          <w:szCs w:val="22"/>
        </w:rPr>
        <w:t>v jiném členském státu</w:t>
      </w:r>
      <w:r w:rsidR="00D85F74">
        <w:rPr>
          <w:rFonts w:ascii="Arial" w:hAnsi="Arial" w:cs="Arial"/>
          <w:sz w:val="22"/>
          <w:szCs w:val="22"/>
        </w:rPr>
        <w:t xml:space="preserve"> EU osvědčením, které je obdobným dokladem dle zákona)</w:t>
      </w:r>
      <w:r w:rsidRPr="00CF0E85">
        <w:rPr>
          <w:rFonts w:ascii="Arial" w:hAnsi="Arial" w:cs="Arial"/>
          <w:sz w:val="22"/>
          <w:szCs w:val="22"/>
        </w:rPr>
        <w:t>.</w:t>
      </w:r>
    </w:p>
    <w:p w14:paraId="43D5340A" w14:textId="77777777" w:rsidR="00B46A86" w:rsidRPr="00CF0E85" w:rsidRDefault="00B46A86" w:rsidP="00B46A86">
      <w:pPr>
        <w:spacing w:after="120" w:line="276" w:lineRule="auto"/>
        <w:jc w:val="both"/>
        <w:rPr>
          <w:rFonts w:ascii="Arial" w:hAnsi="Arial" w:cs="Arial"/>
          <w:sz w:val="22"/>
          <w:szCs w:val="22"/>
        </w:rPr>
      </w:pPr>
      <w:r w:rsidRPr="00CF0E85">
        <w:rPr>
          <w:rFonts w:ascii="Arial" w:hAnsi="Arial" w:cs="Arial"/>
          <w:sz w:val="22"/>
          <w:szCs w:val="22"/>
        </w:rPr>
        <w:t>Dle § 45 odst. 4 zákona dodavatel může povinnost předložit doklad o kvalifikaci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653A3E72" w14:textId="29BE09CC" w:rsidR="00B46A86" w:rsidRPr="00CF0E85" w:rsidRDefault="00B46A86" w:rsidP="00B46A86">
      <w:pPr>
        <w:spacing w:after="120" w:line="276" w:lineRule="auto"/>
        <w:jc w:val="both"/>
        <w:rPr>
          <w:rFonts w:ascii="Arial" w:hAnsi="Arial" w:cs="Arial"/>
          <w:sz w:val="22"/>
          <w:szCs w:val="22"/>
        </w:rPr>
      </w:pPr>
      <w:r>
        <w:rPr>
          <w:rFonts w:ascii="Arial" w:hAnsi="Arial" w:cs="Arial"/>
          <w:sz w:val="22"/>
          <w:szCs w:val="22"/>
        </w:rPr>
        <w:t>Vybraný dodavatel</w:t>
      </w:r>
      <w:r w:rsidR="000601E0">
        <w:rPr>
          <w:rFonts w:ascii="Arial" w:hAnsi="Arial" w:cs="Arial"/>
          <w:sz w:val="22"/>
          <w:szCs w:val="22"/>
        </w:rPr>
        <w:t xml:space="preserve"> </w:t>
      </w:r>
      <w:r>
        <w:rPr>
          <w:rFonts w:ascii="Arial" w:hAnsi="Arial" w:cs="Arial"/>
          <w:sz w:val="22"/>
          <w:szCs w:val="22"/>
        </w:rPr>
        <w:t xml:space="preserve">předloží </w:t>
      </w:r>
      <w:r w:rsidRPr="00CF0E85">
        <w:rPr>
          <w:rFonts w:ascii="Arial" w:hAnsi="Arial" w:cs="Arial"/>
          <w:sz w:val="22"/>
          <w:szCs w:val="22"/>
        </w:rPr>
        <w:t>dle § 122 odst. 3 písm. a) zákona v rámci své součinnosti poskytované k uzavření smlouvy zadavateli stanoven</w:t>
      </w:r>
      <w:r w:rsidR="00184ED6">
        <w:rPr>
          <w:rFonts w:ascii="Arial" w:hAnsi="Arial" w:cs="Arial"/>
          <w:sz w:val="22"/>
          <w:szCs w:val="22"/>
        </w:rPr>
        <w:t>é</w:t>
      </w:r>
      <w:r w:rsidRPr="00CF0E85">
        <w:rPr>
          <w:rFonts w:ascii="Arial" w:hAnsi="Arial" w:cs="Arial"/>
          <w:sz w:val="22"/>
          <w:szCs w:val="22"/>
        </w:rPr>
        <w:t xml:space="preserve"> doklad</w:t>
      </w:r>
      <w:r w:rsidR="00184ED6">
        <w:rPr>
          <w:rFonts w:ascii="Arial" w:hAnsi="Arial" w:cs="Arial"/>
          <w:sz w:val="22"/>
          <w:szCs w:val="22"/>
        </w:rPr>
        <w:t>y</w:t>
      </w:r>
      <w:r w:rsidRPr="00CF0E85">
        <w:rPr>
          <w:rFonts w:ascii="Arial" w:hAnsi="Arial" w:cs="Arial"/>
          <w:sz w:val="22"/>
          <w:szCs w:val="22"/>
        </w:rPr>
        <w:t xml:space="preserve"> prokazující jeho základní a</w:t>
      </w:r>
      <w:r w:rsidR="00235EFF">
        <w:rPr>
          <w:rFonts w:ascii="Arial" w:hAnsi="Arial" w:cs="Arial"/>
          <w:sz w:val="22"/>
          <w:szCs w:val="22"/>
        </w:rPr>
        <w:t> </w:t>
      </w:r>
      <w:r w:rsidRPr="00CF0E85">
        <w:rPr>
          <w:rFonts w:ascii="Arial" w:hAnsi="Arial" w:cs="Arial"/>
          <w:sz w:val="22"/>
          <w:szCs w:val="22"/>
        </w:rPr>
        <w:t>profesní způsobilost</w:t>
      </w:r>
      <w:r w:rsidR="00CE4894">
        <w:rPr>
          <w:rFonts w:ascii="Arial" w:eastAsia="Arial" w:hAnsi="Arial" w:cs="Arial"/>
          <w:sz w:val="22"/>
          <w:szCs w:val="22"/>
        </w:rPr>
        <w:t xml:space="preserve"> </w:t>
      </w:r>
      <w:r w:rsidR="00CE4894">
        <w:rPr>
          <w:rFonts w:ascii="Arial" w:hAnsi="Arial" w:cs="Arial"/>
          <w:sz w:val="22"/>
          <w:szCs w:val="22"/>
        </w:rPr>
        <w:t>– </w:t>
      </w:r>
      <w:r w:rsidRPr="00CF0E85">
        <w:rPr>
          <w:rFonts w:ascii="Arial" w:hAnsi="Arial" w:cs="Arial"/>
          <w:sz w:val="22"/>
          <w:szCs w:val="22"/>
        </w:rPr>
        <w:t xml:space="preserve">viz čl. </w:t>
      </w:r>
      <w:r w:rsidR="00C7707E">
        <w:rPr>
          <w:rFonts w:ascii="Arial" w:hAnsi="Arial" w:cs="Arial"/>
          <w:sz w:val="22"/>
          <w:szCs w:val="22"/>
        </w:rPr>
        <w:t xml:space="preserve">18 </w:t>
      </w:r>
      <w:r w:rsidRPr="00CF0E85">
        <w:rPr>
          <w:rFonts w:ascii="Arial" w:hAnsi="Arial" w:cs="Arial"/>
          <w:sz w:val="22"/>
          <w:szCs w:val="22"/>
        </w:rPr>
        <w:t xml:space="preserve">této </w:t>
      </w:r>
      <w:r w:rsidRPr="0034469F">
        <w:rPr>
          <w:rFonts w:ascii="Arial" w:hAnsi="Arial" w:cs="Arial"/>
          <w:sz w:val="22"/>
          <w:szCs w:val="22"/>
        </w:rPr>
        <w:t>Zadávací dokumentace</w:t>
      </w:r>
      <w:r w:rsidRPr="00CF0E85">
        <w:rPr>
          <w:rFonts w:ascii="Arial" w:hAnsi="Arial" w:cs="Arial"/>
          <w:sz w:val="22"/>
          <w:szCs w:val="22"/>
        </w:rPr>
        <w:t>.</w:t>
      </w:r>
    </w:p>
    <w:p w14:paraId="067A7AF4" w14:textId="01DD3568" w:rsidR="00B46A86" w:rsidRPr="00CF0E85" w:rsidRDefault="00B46A86" w:rsidP="00B46A86">
      <w:pPr>
        <w:spacing w:after="120" w:line="276" w:lineRule="auto"/>
        <w:jc w:val="both"/>
        <w:rPr>
          <w:rFonts w:ascii="Arial" w:hAnsi="Arial" w:cs="Arial"/>
          <w:sz w:val="22"/>
          <w:szCs w:val="22"/>
        </w:rPr>
      </w:pPr>
      <w:r w:rsidRPr="00CF0E85">
        <w:rPr>
          <w:rFonts w:ascii="Arial" w:hAnsi="Arial" w:cs="Arial"/>
          <w:sz w:val="22"/>
          <w:szCs w:val="22"/>
        </w:rPr>
        <w:t>Způsob prokazování kvalifikace dodavatele prostřednictvím jiné osoby upravuje § 83 zákona.</w:t>
      </w:r>
    </w:p>
    <w:p w14:paraId="7A254DCE" w14:textId="4EA97D39" w:rsidR="00B46A86" w:rsidRPr="00B46A86" w:rsidRDefault="00B46A86" w:rsidP="00B46A86">
      <w:pPr>
        <w:spacing w:after="120" w:line="276" w:lineRule="auto"/>
        <w:jc w:val="both"/>
        <w:rPr>
          <w:rFonts w:ascii="Arial" w:hAnsi="Arial" w:cs="Arial"/>
          <w:sz w:val="22"/>
          <w:szCs w:val="22"/>
        </w:rPr>
      </w:pPr>
      <w:r w:rsidRPr="00CF0E85">
        <w:rPr>
          <w:rFonts w:ascii="Arial" w:hAnsi="Arial" w:cs="Arial"/>
          <w:sz w:val="22"/>
          <w:szCs w:val="22"/>
        </w:rPr>
        <w:t xml:space="preserve">V případě vzniku změny v kvalifikaci v průběhu zadávacího řízení postupuje účastník </w:t>
      </w:r>
      <w:r>
        <w:rPr>
          <w:rFonts w:ascii="Arial" w:hAnsi="Arial" w:cs="Arial"/>
          <w:sz w:val="22"/>
          <w:szCs w:val="22"/>
        </w:rPr>
        <w:t xml:space="preserve">zadávacího řízení </w:t>
      </w:r>
      <w:r w:rsidRPr="00CF0E85">
        <w:rPr>
          <w:rFonts w:ascii="Arial" w:hAnsi="Arial" w:cs="Arial"/>
          <w:sz w:val="22"/>
          <w:szCs w:val="22"/>
        </w:rPr>
        <w:t>dle § 88 zákona.</w:t>
      </w:r>
    </w:p>
    <w:p w14:paraId="3826760F" w14:textId="6DCD920C" w:rsidR="00CC213A" w:rsidRPr="00DC7068" w:rsidRDefault="00CC213A" w:rsidP="00525945">
      <w:pPr>
        <w:pStyle w:val="Nadpis1"/>
        <w:spacing w:line="276" w:lineRule="auto"/>
        <w:rPr>
          <w:sz w:val="22"/>
          <w:szCs w:val="22"/>
        </w:rPr>
      </w:pPr>
      <w:bookmarkStart w:id="42" w:name="_Toc19192676"/>
      <w:bookmarkStart w:id="43" w:name="_Toc33912183"/>
      <w:bookmarkStart w:id="44" w:name="_Toc48139976"/>
      <w:bookmarkStart w:id="45" w:name="_Ref65961538"/>
      <w:bookmarkStart w:id="46" w:name="_Toc215657679"/>
      <w:r w:rsidRPr="00DC7068">
        <w:rPr>
          <w:sz w:val="22"/>
          <w:szCs w:val="22"/>
        </w:rPr>
        <w:t>Podání společné nabídky</w:t>
      </w:r>
      <w:bookmarkEnd w:id="42"/>
      <w:bookmarkEnd w:id="43"/>
      <w:bookmarkEnd w:id="44"/>
      <w:bookmarkEnd w:id="45"/>
      <w:bookmarkEnd w:id="46"/>
    </w:p>
    <w:p w14:paraId="0BFCBA7F" w14:textId="34F2B4A5" w:rsidR="00E004A2" w:rsidRPr="00CF0E85" w:rsidRDefault="00E004A2" w:rsidP="009B5ECA">
      <w:pPr>
        <w:spacing w:after="120" w:line="276" w:lineRule="auto"/>
        <w:jc w:val="both"/>
        <w:rPr>
          <w:rFonts w:ascii="Arial" w:hAnsi="Arial" w:cs="Arial"/>
          <w:sz w:val="22"/>
          <w:szCs w:val="22"/>
        </w:rPr>
      </w:pPr>
      <w:r w:rsidRPr="00CF0E85">
        <w:rPr>
          <w:rFonts w:ascii="Arial" w:hAnsi="Arial" w:cs="Arial"/>
          <w:sz w:val="22"/>
          <w:szCs w:val="22"/>
        </w:rPr>
        <w:t>V případě společné účasti dodavatelů podávajících společnou nabídku zadavatel požaduje, aby</w:t>
      </w:r>
      <w:r w:rsidR="006D0E5C" w:rsidRPr="00CF0E85">
        <w:rPr>
          <w:rFonts w:ascii="Arial" w:hAnsi="Arial" w:cs="Arial"/>
          <w:sz w:val="22"/>
          <w:szCs w:val="22"/>
        </w:rPr>
        <w:t> </w:t>
      </w:r>
      <w:r w:rsidRPr="00CF0E85">
        <w:rPr>
          <w:rFonts w:ascii="Arial" w:hAnsi="Arial" w:cs="Arial"/>
          <w:sz w:val="22"/>
          <w:szCs w:val="22"/>
        </w:rPr>
        <w:t>tito dodavatelé v nabídce doložili, že za plnění</w:t>
      </w:r>
      <w:r w:rsidR="000C7FD3">
        <w:rPr>
          <w:rFonts w:ascii="Arial" w:hAnsi="Arial" w:cs="Arial"/>
          <w:sz w:val="22"/>
          <w:szCs w:val="22"/>
        </w:rPr>
        <w:t xml:space="preserve"> </w:t>
      </w:r>
      <w:r w:rsidRPr="00CF0E85">
        <w:rPr>
          <w:rFonts w:ascii="Arial" w:hAnsi="Arial" w:cs="Arial"/>
          <w:sz w:val="22"/>
          <w:szCs w:val="22"/>
        </w:rPr>
        <w:t>veřejné zakázky</w:t>
      </w:r>
      <w:r w:rsidR="000601E0">
        <w:rPr>
          <w:rFonts w:ascii="Arial" w:hAnsi="Arial" w:cs="Arial"/>
          <w:sz w:val="22"/>
          <w:szCs w:val="22"/>
        </w:rPr>
        <w:t xml:space="preserve"> </w:t>
      </w:r>
      <w:r w:rsidRPr="00CF0E85">
        <w:rPr>
          <w:rFonts w:ascii="Arial" w:hAnsi="Arial" w:cs="Arial"/>
          <w:sz w:val="22"/>
          <w:szCs w:val="22"/>
        </w:rPr>
        <w:t>ponesou společnou a</w:t>
      </w:r>
      <w:r w:rsidR="00C82CFA" w:rsidRPr="00CF0E85">
        <w:rPr>
          <w:rFonts w:ascii="Arial" w:hAnsi="Arial" w:cs="Arial"/>
          <w:sz w:val="22"/>
          <w:szCs w:val="22"/>
        </w:rPr>
        <w:t> </w:t>
      </w:r>
      <w:r w:rsidRPr="00CF0E85">
        <w:rPr>
          <w:rFonts w:ascii="Arial" w:hAnsi="Arial" w:cs="Arial"/>
          <w:sz w:val="22"/>
          <w:szCs w:val="22"/>
        </w:rPr>
        <w:t>nerozdílnou odpovědnost</w:t>
      </w:r>
      <w:r w:rsidR="009A12B1">
        <w:rPr>
          <w:rFonts w:ascii="Arial" w:hAnsi="Arial" w:cs="Arial"/>
          <w:sz w:val="22"/>
          <w:szCs w:val="22"/>
        </w:rPr>
        <w:t>,</w:t>
      </w:r>
      <w:r w:rsidRPr="00CF0E85">
        <w:rPr>
          <w:rFonts w:ascii="Arial" w:hAnsi="Arial" w:cs="Arial"/>
          <w:sz w:val="22"/>
          <w:szCs w:val="22"/>
        </w:rPr>
        <w:t xml:space="preserve"> a dále doložili, který z</w:t>
      </w:r>
      <w:r w:rsidR="006D0E5C" w:rsidRPr="00CF0E85">
        <w:rPr>
          <w:rFonts w:ascii="Arial" w:hAnsi="Arial" w:cs="Arial"/>
          <w:sz w:val="22"/>
          <w:szCs w:val="22"/>
        </w:rPr>
        <w:t> </w:t>
      </w:r>
      <w:r w:rsidRPr="00CF0E85">
        <w:rPr>
          <w:rFonts w:ascii="Arial" w:hAnsi="Arial" w:cs="Arial"/>
          <w:sz w:val="22"/>
          <w:szCs w:val="22"/>
        </w:rPr>
        <w:t>dodavatelů je oprávněn jednat za ostatní dodavatele ve</w:t>
      </w:r>
      <w:r w:rsidR="006A4FCE" w:rsidRPr="00CF0E85">
        <w:rPr>
          <w:rFonts w:ascii="Arial" w:hAnsi="Arial" w:cs="Arial"/>
          <w:sz w:val="22"/>
          <w:szCs w:val="22"/>
        </w:rPr>
        <w:t> </w:t>
      </w:r>
      <w:r w:rsidRPr="00CF0E85">
        <w:rPr>
          <w:rFonts w:ascii="Arial" w:hAnsi="Arial" w:cs="Arial"/>
          <w:sz w:val="22"/>
          <w:szCs w:val="22"/>
        </w:rPr>
        <w:t>věcech spojených s</w:t>
      </w:r>
      <w:r w:rsidR="006A4FCE" w:rsidRPr="00CF0E85">
        <w:rPr>
          <w:rFonts w:ascii="Arial" w:hAnsi="Arial" w:cs="Arial"/>
          <w:sz w:val="22"/>
          <w:szCs w:val="22"/>
        </w:rPr>
        <w:t> </w:t>
      </w:r>
      <w:r w:rsidRPr="00CF0E85">
        <w:rPr>
          <w:rFonts w:ascii="Arial" w:hAnsi="Arial" w:cs="Arial"/>
          <w:sz w:val="22"/>
          <w:szCs w:val="22"/>
        </w:rPr>
        <w:t>nabídkou.</w:t>
      </w:r>
    </w:p>
    <w:p w14:paraId="5F4BF342" w14:textId="7DA4E4E3" w:rsidR="009B5ECA" w:rsidRPr="00CF0E85" w:rsidRDefault="009B5ECA" w:rsidP="009B5ECA">
      <w:pPr>
        <w:spacing w:after="120" w:line="276" w:lineRule="auto"/>
        <w:jc w:val="both"/>
        <w:rPr>
          <w:rFonts w:ascii="Arial" w:hAnsi="Arial" w:cs="Arial"/>
          <w:sz w:val="22"/>
          <w:szCs w:val="22"/>
        </w:rPr>
      </w:pPr>
      <w:r w:rsidRPr="00CF0E85">
        <w:rPr>
          <w:rFonts w:ascii="Arial" w:hAnsi="Arial" w:cs="Arial"/>
          <w:sz w:val="22"/>
          <w:szCs w:val="22"/>
        </w:rPr>
        <w:t xml:space="preserve">Při komunikaci v rámci </w:t>
      </w:r>
      <w:r w:rsidR="00A93C1A" w:rsidRPr="00CF0E85">
        <w:rPr>
          <w:rFonts w:ascii="Arial" w:hAnsi="Arial" w:cs="Arial"/>
          <w:sz w:val="22"/>
          <w:szCs w:val="22"/>
        </w:rPr>
        <w:t>zadávacího</w:t>
      </w:r>
      <w:r w:rsidRPr="00CF0E85">
        <w:rPr>
          <w:rFonts w:ascii="Arial" w:hAnsi="Arial" w:cs="Arial"/>
          <w:sz w:val="22"/>
          <w:szCs w:val="22"/>
        </w:rPr>
        <w:t xml:space="preserve"> řízení je zadavatel oprávněn doručovat na kontaktní adresy (prostřednictvím elektronického nástroje, do datové schránky ne</w:t>
      </w:r>
      <w:r w:rsidR="00AE75CE" w:rsidRPr="00CF0E85">
        <w:rPr>
          <w:rFonts w:ascii="Arial" w:hAnsi="Arial" w:cs="Arial"/>
          <w:sz w:val="22"/>
          <w:szCs w:val="22"/>
        </w:rPr>
        <w:t>bo na e-mailovou adresu) které</w:t>
      </w:r>
      <w:r w:rsidR="00556EFD" w:rsidRPr="00CF0E85">
        <w:rPr>
          <w:rFonts w:ascii="Arial" w:hAnsi="Arial" w:cs="Arial"/>
          <w:sz w:val="22"/>
          <w:szCs w:val="22"/>
        </w:rPr>
        <w:t>ho</w:t>
      </w:r>
      <w:r w:rsidRPr="00CF0E85">
        <w:rPr>
          <w:rFonts w:ascii="Arial" w:hAnsi="Arial" w:cs="Arial"/>
          <w:sz w:val="22"/>
          <w:szCs w:val="22"/>
        </w:rPr>
        <w:t>koliv z dodavatelů podávajících společnou nabídku s tím, že</w:t>
      </w:r>
      <w:r w:rsidR="00E250EC">
        <w:rPr>
          <w:rFonts w:ascii="Arial" w:hAnsi="Arial" w:cs="Arial"/>
          <w:sz w:val="22"/>
          <w:szCs w:val="22"/>
        </w:rPr>
        <w:t> </w:t>
      </w:r>
      <w:r w:rsidRPr="00CF0E85">
        <w:rPr>
          <w:rFonts w:ascii="Arial" w:hAnsi="Arial" w:cs="Arial"/>
          <w:sz w:val="22"/>
          <w:szCs w:val="22"/>
        </w:rPr>
        <w:t>tímto způsobem je</w:t>
      </w:r>
      <w:r w:rsidR="00BD502D" w:rsidRPr="00CF0E85">
        <w:rPr>
          <w:rFonts w:ascii="Arial" w:hAnsi="Arial" w:cs="Arial"/>
          <w:sz w:val="22"/>
          <w:szCs w:val="22"/>
        </w:rPr>
        <w:t> </w:t>
      </w:r>
      <w:r w:rsidRPr="00CF0E85">
        <w:rPr>
          <w:rFonts w:ascii="Arial" w:hAnsi="Arial" w:cs="Arial"/>
          <w:sz w:val="22"/>
          <w:szCs w:val="22"/>
        </w:rPr>
        <w:t>doručeno všem dodavatelům podávajícím společnou nabídku.</w:t>
      </w:r>
    </w:p>
    <w:p w14:paraId="7D4FD2E7" w14:textId="0155F97E" w:rsidR="00E004A2" w:rsidRPr="00CF0E85" w:rsidRDefault="00E004A2" w:rsidP="009B5ECA">
      <w:pPr>
        <w:spacing w:after="120" w:line="276" w:lineRule="auto"/>
        <w:jc w:val="both"/>
        <w:rPr>
          <w:rFonts w:ascii="Arial" w:hAnsi="Arial" w:cs="Arial"/>
          <w:sz w:val="22"/>
          <w:szCs w:val="22"/>
        </w:rPr>
      </w:pPr>
      <w:r w:rsidRPr="00CF0E85">
        <w:rPr>
          <w:rFonts w:ascii="Arial" w:hAnsi="Arial" w:cs="Arial"/>
          <w:sz w:val="22"/>
          <w:szCs w:val="22"/>
        </w:rPr>
        <w:t xml:space="preserve">V případě společné účasti dodavatelů podávajících společnou nabídku bude v návrhu smlouvy </w:t>
      </w:r>
      <w:r w:rsidRPr="004359DA">
        <w:rPr>
          <w:rFonts w:ascii="Arial" w:hAnsi="Arial" w:cs="Arial"/>
          <w:sz w:val="22"/>
          <w:szCs w:val="22"/>
        </w:rPr>
        <w:t>těchto dodavatelů na plnění předmětu</w:t>
      </w:r>
      <w:r w:rsidR="00252C48" w:rsidRPr="004359DA">
        <w:rPr>
          <w:rFonts w:ascii="Arial" w:hAnsi="Arial" w:cs="Arial"/>
          <w:sz w:val="22"/>
          <w:szCs w:val="22"/>
        </w:rPr>
        <w:t xml:space="preserve"> </w:t>
      </w:r>
      <w:r w:rsidRPr="004359DA">
        <w:rPr>
          <w:rFonts w:ascii="Arial" w:hAnsi="Arial" w:cs="Arial"/>
          <w:sz w:val="22"/>
          <w:szCs w:val="22"/>
        </w:rPr>
        <w:t>veřejné zakázky každý z</w:t>
      </w:r>
      <w:r w:rsidR="006D0E5C" w:rsidRPr="004359DA">
        <w:rPr>
          <w:rFonts w:ascii="Arial" w:hAnsi="Arial" w:cs="Arial"/>
          <w:sz w:val="22"/>
          <w:szCs w:val="22"/>
        </w:rPr>
        <w:t> </w:t>
      </w:r>
      <w:r w:rsidRPr="004359DA">
        <w:rPr>
          <w:rFonts w:ascii="Arial" w:hAnsi="Arial" w:cs="Arial"/>
          <w:sz w:val="22"/>
          <w:szCs w:val="22"/>
        </w:rPr>
        <w:t>dodavatelů podávajících společnou nabídku uveden jako jedna ze</w:t>
      </w:r>
      <w:r w:rsidR="006D0E5C" w:rsidRPr="004359DA">
        <w:rPr>
          <w:rFonts w:ascii="Arial" w:hAnsi="Arial" w:cs="Arial"/>
          <w:sz w:val="22"/>
          <w:szCs w:val="22"/>
        </w:rPr>
        <w:t> </w:t>
      </w:r>
      <w:r w:rsidRPr="004359DA">
        <w:rPr>
          <w:rFonts w:ascii="Arial" w:hAnsi="Arial" w:cs="Arial"/>
          <w:sz w:val="22"/>
          <w:szCs w:val="22"/>
        </w:rPr>
        <w:t xml:space="preserve">smluvních stran. </w:t>
      </w:r>
      <w:r w:rsidR="00510F0F" w:rsidRPr="004359DA">
        <w:rPr>
          <w:rFonts w:ascii="Arial" w:hAnsi="Arial" w:cs="Arial"/>
          <w:sz w:val="22"/>
          <w:szCs w:val="22"/>
        </w:rPr>
        <w:t>To znamená, že na straně prodávajícího budou</w:t>
      </w:r>
      <w:r w:rsidR="00510F0F" w:rsidRPr="00CF0E85">
        <w:rPr>
          <w:rFonts w:ascii="Arial" w:hAnsi="Arial" w:cs="Arial"/>
          <w:sz w:val="22"/>
          <w:szCs w:val="22"/>
        </w:rPr>
        <w:t xml:space="preserve"> v návrhu smlouvy uvedeni všichni dodavatelé podávající společnou nabídku.</w:t>
      </w:r>
      <w:r w:rsidRPr="00CF0E85">
        <w:rPr>
          <w:rFonts w:ascii="Arial" w:hAnsi="Arial" w:cs="Arial"/>
          <w:sz w:val="22"/>
          <w:szCs w:val="22"/>
        </w:rPr>
        <w:t xml:space="preserve"> Zadavatel rovněž požaduje, aby</w:t>
      </w:r>
      <w:r w:rsidR="006D0E5C" w:rsidRPr="00CF0E85">
        <w:rPr>
          <w:rFonts w:ascii="Arial" w:hAnsi="Arial" w:cs="Arial"/>
          <w:sz w:val="22"/>
          <w:szCs w:val="22"/>
        </w:rPr>
        <w:t> </w:t>
      </w:r>
      <w:r w:rsidRPr="00CF0E85">
        <w:rPr>
          <w:rFonts w:ascii="Arial" w:hAnsi="Arial" w:cs="Arial"/>
          <w:sz w:val="22"/>
          <w:szCs w:val="22"/>
        </w:rPr>
        <w:t>v</w:t>
      </w:r>
      <w:r w:rsidR="006D0E5C" w:rsidRPr="00CF0E85">
        <w:rPr>
          <w:rFonts w:ascii="Arial" w:hAnsi="Arial" w:cs="Arial"/>
          <w:sz w:val="22"/>
          <w:szCs w:val="22"/>
        </w:rPr>
        <w:t> </w:t>
      </w:r>
      <w:r w:rsidRPr="00CF0E85">
        <w:rPr>
          <w:rFonts w:ascii="Arial" w:hAnsi="Arial" w:cs="Arial"/>
          <w:sz w:val="22"/>
          <w:szCs w:val="22"/>
        </w:rPr>
        <w:t>návrhu smlouvy bylo uvedeno, že tito dodavatelé nesou za závazky vzniklé z</w:t>
      </w:r>
      <w:r w:rsidR="006D0E5C" w:rsidRPr="00CF0E85">
        <w:rPr>
          <w:rFonts w:ascii="Arial" w:hAnsi="Arial" w:cs="Arial"/>
          <w:sz w:val="22"/>
          <w:szCs w:val="22"/>
        </w:rPr>
        <w:t> </w:t>
      </w:r>
      <w:r w:rsidRPr="00CF0E85">
        <w:rPr>
          <w:rFonts w:ascii="Arial" w:hAnsi="Arial" w:cs="Arial"/>
          <w:sz w:val="22"/>
          <w:szCs w:val="22"/>
        </w:rPr>
        <w:t>uzavřené smlouvy společnou a</w:t>
      </w:r>
      <w:r w:rsidR="006D0E5C" w:rsidRPr="00CF0E85">
        <w:rPr>
          <w:rFonts w:ascii="Arial" w:hAnsi="Arial" w:cs="Arial"/>
          <w:sz w:val="22"/>
          <w:szCs w:val="22"/>
        </w:rPr>
        <w:t> </w:t>
      </w:r>
      <w:r w:rsidRPr="00CF0E85">
        <w:rPr>
          <w:rFonts w:ascii="Arial" w:hAnsi="Arial" w:cs="Arial"/>
          <w:sz w:val="22"/>
          <w:szCs w:val="22"/>
        </w:rPr>
        <w:t>nerozdílnou odpovědnost, a to vůči zadavateli a jakýmkoliv třetím osobám z</w:t>
      </w:r>
      <w:r w:rsidR="006D0E5C" w:rsidRPr="00CF0E85">
        <w:rPr>
          <w:rFonts w:ascii="Arial" w:hAnsi="Arial" w:cs="Arial"/>
          <w:sz w:val="22"/>
          <w:szCs w:val="22"/>
        </w:rPr>
        <w:t> </w:t>
      </w:r>
      <w:r w:rsidRPr="00CF0E85">
        <w:rPr>
          <w:rFonts w:ascii="Arial" w:hAnsi="Arial" w:cs="Arial"/>
          <w:sz w:val="22"/>
          <w:szCs w:val="22"/>
        </w:rPr>
        <w:t>jakýchkoliv závazků vzniklých v souvislosti s plněním předmětu</w:t>
      </w:r>
      <w:r w:rsidR="00252C48">
        <w:rPr>
          <w:rFonts w:ascii="Arial" w:hAnsi="Arial" w:cs="Arial"/>
          <w:sz w:val="22"/>
          <w:szCs w:val="22"/>
        </w:rPr>
        <w:t xml:space="preserve"> </w:t>
      </w:r>
      <w:r w:rsidRPr="00CF0E85">
        <w:rPr>
          <w:rFonts w:ascii="Arial" w:hAnsi="Arial" w:cs="Arial"/>
          <w:sz w:val="22"/>
          <w:szCs w:val="22"/>
        </w:rPr>
        <w:t>veřejné zakázky či</w:t>
      </w:r>
      <w:r w:rsidR="00916BD0">
        <w:rPr>
          <w:rFonts w:ascii="Arial" w:hAnsi="Arial" w:cs="Arial"/>
          <w:sz w:val="22"/>
          <w:szCs w:val="22"/>
        </w:rPr>
        <w:t> </w:t>
      </w:r>
      <w:r w:rsidRPr="00CF0E85">
        <w:rPr>
          <w:rFonts w:ascii="Arial" w:hAnsi="Arial" w:cs="Arial"/>
          <w:sz w:val="22"/>
          <w:szCs w:val="22"/>
        </w:rPr>
        <w:t xml:space="preserve">vzniklých v důsledku prodlení či jiného porušení smluvních nebo </w:t>
      </w:r>
      <w:r w:rsidRPr="00CF0E85">
        <w:rPr>
          <w:rFonts w:ascii="Arial" w:hAnsi="Arial" w:cs="Arial"/>
          <w:sz w:val="22"/>
          <w:szCs w:val="22"/>
        </w:rPr>
        <w:lastRenderedPageBreak/>
        <w:t>jiných povinností v</w:t>
      </w:r>
      <w:r w:rsidR="002601D0" w:rsidRPr="00CF0E85">
        <w:rPr>
          <w:rFonts w:ascii="Arial" w:hAnsi="Arial" w:cs="Arial"/>
          <w:sz w:val="22"/>
          <w:szCs w:val="22"/>
        </w:rPr>
        <w:t> </w:t>
      </w:r>
      <w:r w:rsidRPr="00CF0E85">
        <w:rPr>
          <w:rFonts w:ascii="Arial" w:hAnsi="Arial" w:cs="Arial"/>
          <w:sz w:val="22"/>
          <w:szCs w:val="22"/>
        </w:rPr>
        <w:t>souvislosti s plněním předmětu</w:t>
      </w:r>
      <w:r w:rsidR="00252C48">
        <w:rPr>
          <w:rFonts w:ascii="Arial" w:hAnsi="Arial" w:cs="Arial"/>
          <w:sz w:val="22"/>
          <w:szCs w:val="22"/>
        </w:rPr>
        <w:t xml:space="preserve"> </w:t>
      </w:r>
      <w:r w:rsidRPr="00CF0E85">
        <w:rPr>
          <w:rFonts w:ascii="Arial" w:hAnsi="Arial" w:cs="Arial"/>
          <w:sz w:val="22"/>
          <w:szCs w:val="22"/>
        </w:rPr>
        <w:t>veřejné zakázky. V</w:t>
      </w:r>
      <w:r w:rsidR="006D0E5C" w:rsidRPr="00CF0E85">
        <w:rPr>
          <w:rFonts w:ascii="Arial" w:hAnsi="Arial" w:cs="Arial"/>
          <w:sz w:val="22"/>
          <w:szCs w:val="22"/>
        </w:rPr>
        <w:t> </w:t>
      </w:r>
      <w:r w:rsidRPr="00CF0E85">
        <w:rPr>
          <w:rFonts w:ascii="Arial" w:hAnsi="Arial" w:cs="Arial"/>
          <w:sz w:val="22"/>
          <w:szCs w:val="22"/>
        </w:rPr>
        <w:t>návrhu smlouvy musí být zřetelně vymezeno, který z</w:t>
      </w:r>
      <w:r w:rsidR="00966659" w:rsidRPr="00CF0E85">
        <w:rPr>
          <w:rFonts w:ascii="Arial" w:hAnsi="Arial" w:cs="Arial"/>
          <w:sz w:val="22"/>
          <w:szCs w:val="22"/>
        </w:rPr>
        <w:t> </w:t>
      </w:r>
      <w:r w:rsidRPr="00CF0E85">
        <w:rPr>
          <w:rFonts w:ascii="Arial" w:hAnsi="Arial" w:cs="Arial"/>
          <w:sz w:val="22"/>
          <w:szCs w:val="22"/>
        </w:rPr>
        <w:t>dodavatelů je oprávněn jednat za ostatní účastníky ve</w:t>
      </w:r>
      <w:r w:rsidR="00916BD0">
        <w:rPr>
          <w:rFonts w:ascii="Arial" w:hAnsi="Arial" w:cs="Arial"/>
          <w:sz w:val="22"/>
          <w:szCs w:val="22"/>
        </w:rPr>
        <w:t> </w:t>
      </w:r>
      <w:r w:rsidRPr="00CF0E85">
        <w:rPr>
          <w:rFonts w:ascii="Arial" w:hAnsi="Arial" w:cs="Arial"/>
          <w:sz w:val="22"/>
          <w:szCs w:val="22"/>
        </w:rPr>
        <w:t>věcech spojených s</w:t>
      </w:r>
      <w:r w:rsidR="006D0E5C" w:rsidRPr="00CF0E85">
        <w:rPr>
          <w:rFonts w:ascii="Arial" w:hAnsi="Arial" w:cs="Arial"/>
          <w:sz w:val="22"/>
          <w:szCs w:val="22"/>
        </w:rPr>
        <w:t> </w:t>
      </w:r>
      <w:r w:rsidRPr="00CF0E85">
        <w:rPr>
          <w:rFonts w:ascii="Arial" w:hAnsi="Arial" w:cs="Arial"/>
          <w:sz w:val="22"/>
          <w:szCs w:val="22"/>
        </w:rPr>
        <w:t>poskytováním plnění</w:t>
      </w:r>
      <w:r w:rsidR="00AA35B5">
        <w:rPr>
          <w:rFonts w:ascii="Arial" w:hAnsi="Arial" w:cs="Arial"/>
          <w:sz w:val="22"/>
          <w:szCs w:val="22"/>
        </w:rPr>
        <w:t xml:space="preserve"> </w:t>
      </w:r>
      <w:r w:rsidRPr="00CF0E85">
        <w:rPr>
          <w:rFonts w:ascii="Arial" w:hAnsi="Arial" w:cs="Arial"/>
          <w:sz w:val="22"/>
          <w:szCs w:val="22"/>
        </w:rPr>
        <w:t>veřejné zakázky, který dodavatel bude fakturačním místem, a kterou konkrétní část plnění hodlá fakticky plnit každý z</w:t>
      </w:r>
      <w:r w:rsidR="006D0E5C" w:rsidRPr="00CF0E85">
        <w:rPr>
          <w:rFonts w:ascii="Arial" w:hAnsi="Arial" w:cs="Arial"/>
          <w:sz w:val="22"/>
          <w:szCs w:val="22"/>
        </w:rPr>
        <w:t> </w:t>
      </w:r>
      <w:r w:rsidRPr="00CF0E85">
        <w:rPr>
          <w:rFonts w:ascii="Arial" w:hAnsi="Arial" w:cs="Arial"/>
          <w:sz w:val="22"/>
          <w:szCs w:val="22"/>
        </w:rPr>
        <w:t>dodavatelů.</w:t>
      </w:r>
    </w:p>
    <w:p w14:paraId="49BDD45C" w14:textId="531BB945" w:rsidR="00EB25AF" w:rsidRPr="00EB25AF" w:rsidRDefault="00EB25AF" w:rsidP="009B5ECA">
      <w:pPr>
        <w:spacing w:after="120" w:line="276" w:lineRule="auto"/>
        <w:jc w:val="both"/>
        <w:rPr>
          <w:rFonts w:ascii="Arial" w:hAnsi="Arial" w:cs="Arial"/>
          <w:sz w:val="22"/>
        </w:rPr>
      </w:pPr>
      <w:r w:rsidRPr="00CF0E85">
        <w:rPr>
          <w:rFonts w:ascii="Arial" w:hAnsi="Arial" w:cs="Arial"/>
          <w:sz w:val="22"/>
          <w:szCs w:val="22"/>
        </w:rPr>
        <w:t xml:space="preserve">Na prokazování kvalifikace v případě společné účasti dodavatelů platí ustanovení zákona, zejm. § 82, § 83 a § 84 věta poslední zákona a pravidla uvedená v této </w:t>
      </w:r>
      <w:r>
        <w:rPr>
          <w:rFonts w:ascii="Arial" w:hAnsi="Arial" w:cs="Arial"/>
          <w:sz w:val="22"/>
          <w:szCs w:val="22"/>
        </w:rPr>
        <w:t>Zadávací dokumentaci</w:t>
      </w:r>
      <w:r>
        <w:rPr>
          <w:rFonts w:ascii="Arial" w:eastAsia="Arial" w:hAnsi="Arial" w:cs="Arial"/>
          <w:sz w:val="22"/>
          <w:szCs w:val="22"/>
        </w:rPr>
        <w:t>.</w:t>
      </w:r>
    </w:p>
    <w:p w14:paraId="0FA75C95" w14:textId="77777777" w:rsidR="006620E9" w:rsidRPr="00DC7068" w:rsidRDefault="006620E9" w:rsidP="00525945">
      <w:pPr>
        <w:pStyle w:val="Nadpis1"/>
        <w:spacing w:line="276" w:lineRule="auto"/>
        <w:rPr>
          <w:sz w:val="22"/>
          <w:szCs w:val="22"/>
        </w:rPr>
      </w:pPr>
      <w:bookmarkStart w:id="47" w:name="_Toc19192677"/>
      <w:bookmarkStart w:id="48" w:name="_Toc33912184"/>
      <w:bookmarkStart w:id="49" w:name="_Toc48139977"/>
      <w:bookmarkStart w:id="50" w:name="_Toc215657680"/>
      <w:r w:rsidRPr="00DC7068">
        <w:rPr>
          <w:sz w:val="22"/>
          <w:szCs w:val="22"/>
        </w:rPr>
        <w:t>Požadavky na jazyk nabídky</w:t>
      </w:r>
      <w:bookmarkEnd w:id="47"/>
      <w:bookmarkEnd w:id="48"/>
      <w:bookmarkEnd w:id="49"/>
      <w:bookmarkEnd w:id="50"/>
    </w:p>
    <w:p w14:paraId="22977D46" w14:textId="7B383C4F" w:rsidR="006620E9" w:rsidRPr="00CF0E85" w:rsidRDefault="006620E9" w:rsidP="006B3C0A">
      <w:pPr>
        <w:spacing w:after="120" w:line="276" w:lineRule="auto"/>
        <w:jc w:val="both"/>
        <w:rPr>
          <w:rFonts w:ascii="Arial" w:hAnsi="Arial" w:cs="Arial"/>
          <w:sz w:val="22"/>
          <w:szCs w:val="22"/>
        </w:rPr>
      </w:pPr>
      <w:r w:rsidRPr="00CF0E85">
        <w:rPr>
          <w:rFonts w:ascii="Arial" w:hAnsi="Arial" w:cs="Arial"/>
          <w:sz w:val="22"/>
          <w:szCs w:val="22"/>
        </w:rPr>
        <w:t xml:space="preserve">Nabídka </w:t>
      </w:r>
      <w:r w:rsidR="00247281" w:rsidRPr="00CF0E85">
        <w:rPr>
          <w:rFonts w:ascii="Arial" w:hAnsi="Arial" w:cs="Arial"/>
          <w:sz w:val="22"/>
          <w:szCs w:val="22"/>
        </w:rPr>
        <w:t>a všechny doklady v ní předložené budou zpracovány</w:t>
      </w:r>
      <w:r w:rsidRPr="00CF0E85">
        <w:rPr>
          <w:rFonts w:ascii="Arial" w:hAnsi="Arial" w:cs="Arial"/>
          <w:sz w:val="22"/>
          <w:szCs w:val="22"/>
        </w:rPr>
        <w:t xml:space="preserve"> v</w:t>
      </w:r>
      <w:r w:rsidR="00E60957" w:rsidRPr="00CF0E85">
        <w:rPr>
          <w:rFonts w:ascii="Arial" w:hAnsi="Arial" w:cs="Arial"/>
          <w:sz w:val="22"/>
          <w:szCs w:val="22"/>
        </w:rPr>
        <w:t> </w:t>
      </w:r>
      <w:r w:rsidRPr="00CF0E85">
        <w:rPr>
          <w:rFonts w:ascii="Arial" w:hAnsi="Arial" w:cs="Arial"/>
          <w:sz w:val="22"/>
          <w:szCs w:val="22"/>
        </w:rPr>
        <w:t>českém</w:t>
      </w:r>
      <w:r w:rsidR="00E60957" w:rsidRPr="00CF0E85">
        <w:rPr>
          <w:rFonts w:ascii="Arial" w:hAnsi="Arial" w:cs="Arial"/>
          <w:sz w:val="22"/>
          <w:szCs w:val="22"/>
        </w:rPr>
        <w:t xml:space="preserve"> </w:t>
      </w:r>
      <w:r w:rsidRPr="00CF0E85">
        <w:rPr>
          <w:rFonts w:ascii="Arial" w:hAnsi="Arial" w:cs="Arial"/>
          <w:sz w:val="22"/>
          <w:szCs w:val="22"/>
        </w:rPr>
        <w:t>jazyce</w:t>
      </w:r>
      <w:r w:rsidR="00C13323" w:rsidRPr="00CF0E85">
        <w:rPr>
          <w:rFonts w:ascii="Arial" w:hAnsi="Arial" w:cs="Arial"/>
          <w:sz w:val="22"/>
          <w:szCs w:val="22"/>
        </w:rPr>
        <w:t xml:space="preserve"> s výjimkou odborných názvů a údajů, u nichž zadavatel připouští použití </w:t>
      </w:r>
      <w:r w:rsidR="009A2663" w:rsidRPr="00CF0E85">
        <w:rPr>
          <w:rFonts w:ascii="Arial" w:hAnsi="Arial" w:cs="Arial"/>
          <w:sz w:val="22"/>
          <w:szCs w:val="22"/>
        </w:rPr>
        <w:t>anglického jazyka</w:t>
      </w:r>
      <w:r w:rsidR="009A2663">
        <w:rPr>
          <w:rFonts w:ascii="Arial" w:hAnsi="Arial" w:cs="Arial"/>
          <w:sz w:val="22"/>
          <w:szCs w:val="22"/>
        </w:rPr>
        <w:t>, a zavedených technických zkratek, u nichž zadavatel připouští použití původního jazyka takové zkratky</w:t>
      </w:r>
      <w:r w:rsidR="00C13323" w:rsidRPr="00CF0E85">
        <w:rPr>
          <w:rFonts w:ascii="Arial" w:hAnsi="Arial" w:cs="Arial"/>
          <w:sz w:val="22"/>
          <w:szCs w:val="22"/>
        </w:rPr>
        <w:t>.</w:t>
      </w:r>
      <w:r w:rsidR="00247281" w:rsidRPr="00CF0E85">
        <w:rPr>
          <w:rFonts w:ascii="Arial" w:hAnsi="Arial" w:cs="Arial"/>
          <w:sz w:val="22"/>
          <w:szCs w:val="22"/>
        </w:rPr>
        <w:t xml:space="preserve"> V případě dokladů vydaných </w:t>
      </w:r>
      <w:r w:rsidR="00FD7890" w:rsidRPr="00CF0E85">
        <w:rPr>
          <w:rFonts w:ascii="Arial" w:hAnsi="Arial" w:cs="Arial"/>
          <w:sz w:val="22"/>
          <w:szCs w:val="22"/>
        </w:rPr>
        <w:t>v jiném jazyce než českém</w:t>
      </w:r>
      <w:r w:rsidRPr="00CF0E85">
        <w:rPr>
          <w:rFonts w:ascii="Arial" w:hAnsi="Arial" w:cs="Arial"/>
          <w:sz w:val="22"/>
          <w:szCs w:val="22"/>
        </w:rPr>
        <w:t xml:space="preserve"> připojí </w:t>
      </w:r>
      <w:r w:rsidR="00247281" w:rsidRPr="00CF0E85">
        <w:rPr>
          <w:rFonts w:ascii="Arial" w:hAnsi="Arial" w:cs="Arial"/>
          <w:sz w:val="22"/>
          <w:szCs w:val="22"/>
        </w:rPr>
        <w:t>dodavatel</w:t>
      </w:r>
      <w:r w:rsidRPr="00CF0E85">
        <w:rPr>
          <w:rFonts w:ascii="Arial" w:hAnsi="Arial" w:cs="Arial"/>
          <w:sz w:val="22"/>
          <w:szCs w:val="22"/>
        </w:rPr>
        <w:t xml:space="preserve"> v nabídce jejich překlad do</w:t>
      </w:r>
      <w:r w:rsidR="00681E81" w:rsidRPr="00CF0E85">
        <w:rPr>
          <w:rFonts w:ascii="Arial" w:hAnsi="Arial" w:cs="Arial"/>
          <w:sz w:val="22"/>
          <w:szCs w:val="22"/>
        </w:rPr>
        <w:t> </w:t>
      </w:r>
      <w:r w:rsidRPr="00CF0E85">
        <w:rPr>
          <w:rFonts w:ascii="Arial" w:hAnsi="Arial" w:cs="Arial"/>
          <w:sz w:val="22"/>
          <w:szCs w:val="22"/>
        </w:rPr>
        <w:t>českého jazyka</w:t>
      </w:r>
      <w:r w:rsidR="00843C30">
        <w:rPr>
          <w:rFonts w:ascii="Arial" w:eastAsia="Arial" w:hAnsi="Arial" w:cs="Arial"/>
          <w:sz w:val="22"/>
          <w:szCs w:val="22"/>
        </w:rPr>
        <w:t xml:space="preserve"> </w:t>
      </w:r>
      <w:r w:rsidR="00843C30" w:rsidRPr="00CF0E85">
        <w:rPr>
          <w:rFonts w:ascii="Arial" w:hAnsi="Arial" w:cs="Arial"/>
          <w:sz w:val="22"/>
          <w:szCs w:val="22"/>
        </w:rPr>
        <w:t>(</w:t>
      </w:r>
      <w:r w:rsidR="00843C30">
        <w:rPr>
          <w:rFonts w:ascii="Arial" w:hAnsi="Arial" w:cs="Arial"/>
          <w:sz w:val="22"/>
          <w:szCs w:val="22"/>
        </w:rPr>
        <w:t xml:space="preserve">viz </w:t>
      </w:r>
      <w:r w:rsidR="00843C30" w:rsidRPr="00CF0E85">
        <w:rPr>
          <w:rFonts w:ascii="Arial" w:hAnsi="Arial" w:cs="Arial"/>
          <w:sz w:val="22"/>
          <w:szCs w:val="22"/>
        </w:rPr>
        <w:t>§ 45 odst. 3 zákona)</w:t>
      </w:r>
      <w:r w:rsidR="00E64DD1" w:rsidRPr="00CF0E85">
        <w:rPr>
          <w:rFonts w:ascii="Arial" w:hAnsi="Arial" w:cs="Arial"/>
          <w:sz w:val="22"/>
          <w:szCs w:val="22"/>
        </w:rPr>
        <w:t>.</w:t>
      </w:r>
      <w:r w:rsidR="00247281" w:rsidRPr="00CF0E85">
        <w:rPr>
          <w:rFonts w:ascii="Arial" w:hAnsi="Arial" w:cs="Arial"/>
          <w:sz w:val="22"/>
          <w:szCs w:val="22"/>
        </w:rPr>
        <w:t xml:space="preserve"> </w:t>
      </w:r>
      <w:r w:rsidR="00E64DD1" w:rsidRPr="00CF0E85">
        <w:rPr>
          <w:rFonts w:ascii="Arial" w:hAnsi="Arial" w:cs="Arial"/>
          <w:sz w:val="22"/>
          <w:szCs w:val="22"/>
        </w:rPr>
        <w:t>Povinnost připojit k dokladům překlad do</w:t>
      </w:r>
      <w:r w:rsidR="00F55A35" w:rsidRPr="00F55A35">
        <w:rPr>
          <w:rFonts w:ascii="Arial" w:hAnsi="Arial" w:cs="Arial"/>
          <w:sz w:val="22"/>
          <w:szCs w:val="22"/>
        </w:rPr>
        <w:t> </w:t>
      </w:r>
      <w:r w:rsidR="00E64DD1" w:rsidRPr="00CF0E85">
        <w:rPr>
          <w:rFonts w:ascii="Arial" w:hAnsi="Arial" w:cs="Arial"/>
          <w:sz w:val="22"/>
          <w:szCs w:val="22"/>
        </w:rPr>
        <w:t>českého jazyka se</w:t>
      </w:r>
      <w:r w:rsidR="00C941A0" w:rsidRPr="00CF0E85">
        <w:rPr>
          <w:rFonts w:ascii="Arial" w:hAnsi="Arial" w:cs="Arial"/>
          <w:sz w:val="22"/>
          <w:szCs w:val="22"/>
        </w:rPr>
        <w:t> </w:t>
      </w:r>
      <w:r w:rsidR="00E64DD1" w:rsidRPr="00CF0E85">
        <w:rPr>
          <w:rFonts w:ascii="Arial" w:hAnsi="Arial" w:cs="Arial"/>
          <w:sz w:val="22"/>
          <w:szCs w:val="22"/>
        </w:rPr>
        <w:t>nevztahuje na doklady, které jsou vyhotoveny ve slovenském jazyce</w:t>
      </w:r>
      <w:r w:rsidR="00345CF3">
        <w:rPr>
          <w:rFonts w:ascii="Arial" w:hAnsi="Arial" w:cs="Arial"/>
          <w:sz w:val="22"/>
          <w:szCs w:val="22"/>
        </w:rPr>
        <w:t>.</w:t>
      </w:r>
    </w:p>
    <w:p w14:paraId="28ADA24D" w14:textId="77777777" w:rsidR="00D85EA9" w:rsidRPr="00DC7068" w:rsidRDefault="00235566" w:rsidP="00525945">
      <w:pPr>
        <w:pStyle w:val="Nadpis1"/>
        <w:spacing w:line="276" w:lineRule="auto"/>
        <w:rPr>
          <w:sz w:val="22"/>
          <w:szCs w:val="22"/>
        </w:rPr>
      </w:pPr>
      <w:bookmarkStart w:id="51" w:name="_Ref476324720"/>
      <w:bookmarkStart w:id="52" w:name="_Ref476325457"/>
      <w:bookmarkStart w:id="53" w:name="_Toc19192678"/>
      <w:bookmarkStart w:id="54" w:name="_Toc33912185"/>
      <w:bookmarkStart w:id="55" w:name="_Toc48139978"/>
      <w:bookmarkStart w:id="56" w:name="_Toc215657681"/>
      <w:r w:rsidRPr="00DC7068">
        <w:rPr>
          <w:sz w:val="22"/>
          <w:szCs w:val="22"/>
        </w:rPr>
        <w:t>Požadavky na zpracování nabídkové ceny</w:t>
      </w:r>
      <w:bookmarkEnd w:id="51"/>
      <w:bookmarkEnd w:id="52"/>
      <w:bookmarkEnd w:id="53"/>
      <w:bookmarkEnd w:id="54"/>
      <w:bookmarkEnd w:id="55"/>
      <w:bookmarkEnd w:id="56"/>
    </w:p>
    <w:bookmarkEnd w:id="7"/>
    <w:p w14:paraId="28381C78" w14:textId="0F0639D1" w:rsidR="00BB0F5F" w:rsidRPr="00DC7068" w:rsidRDefault="00BB0F5F" w:rsidP="006B3C0A">
      <w:pPr>
        <w:spacing w:after="120" w:line="276" w:lineRule="auto"/>
        <w:jc w:val="both"/>
        <w:rPr>
          <w:rFonts w:ascii="Arial" w:hAnsi="Arial" w:cs="Arial"/>
          <w:sz w:val="22"/>
          <w:szCs w:val="22"/>
        </w:rPr>
      </w:pPr>
      <w:r w:rsidRPr="00DC7068">
        <w:rPr>
          <w:rFonts w:ascii="Arial" w:hAnsi="Arial" w:cs="Arial"/>
          <w:sz w:val="22"/>
          <w:szCs w:val="22"/>
        </w:rPr>
        <w:t>Nabídková cena</w:t>
      </w:r>
      <w:r w:rsidR="00252C48">
        <w:rPr>
          <w:rFonts w:ascii="Arial" w:hAnsi="Arial" w:cs="Arial"/>
          <w:sz w:val="22"/>
          <w:szCs w:val="22"/>
        </w:rPr>
        <w:t xml:space="preserve"> </w:t>
      </w:r>
      <w:r w:rsidRPr="00DC7068">
        <w:rPr>
          <w:rFonts w:ascii="Arial" w:hAnsi="Arial" w:cs="Arial"/>
          <w:sz w:val="22"/>
          <w:szCs w:val="22"/>
        </w:rPr>
        <w:t xml:space="preserve">bude dodavatelem uvedena v korunách českých a za podmínek </w:t>
      </w:r>
      <w:r w:rsidR="009E588F" w:rsidRPr="00CF0E85">
        <w:rPr>
          <w:rFonts w:ascii="Arial" w:hAnsi="Arial" w:cs="Arial"/>
          <w:sz w:val="22"/>
          <w:szCs w:val="22"/>
        </w:rPr>
        <w:t>stanovených</w:t>
      </w:r>
      <w:r w:rsidRPr="00DC7068">
        <w:rPr>
          <w:rFonts w:ascii="Arial" w:hAnsi="Arial" w:cs="Arial"/>
          <w:sz w:val="22"/>
          <w:szCs w:val="22"/>
        </w:rPr>
        <w:t xml:space="preserve"> </w:t>
      </w:r>
      <w:r w:rsidR="00092F1D" w:rsidRPr="00DC7068">
        <w:rPr>
          <w:rFonts w:ascii="Arial" w:hAnsi="Arial" w:cs="Arial"/>
          <w:sz w:val="22"/>
          <w:szCs w:val="22"/>
        </w:rPr>
        <w:t xml:space="preserve">v zadávací dokumentaci, zejm. </w:t>
      </w:r>
      <w:r w:rsidRPr="00DC7068">
        <w:rPr>
          <w:rFonts w:ascii="Arial" w:hAnsi="Arial" w:cs="Arial"/>
          <w:sz w:val="22"/>
          <w:szCs w:val="22"/>
        </w:rPr>
        <w:t xml:space="preserve">obchodních a smluvních </w:t>
      </w:r>
      <w:r w:rsidRPr="00672E9E">
        <w:rPr>
          <w:rFonts w:ascii="Arial" w:hAnsi="Arial" w:cs="Arial"/>
          <w:sz w:val="22"/>
          <w:szCs w:val="22"/>
        </w:rPr>
        <w:t xml:space="preserve">podmínkách dle přílohy č. </w:t>
      </w:r>
      <w:r w:rsidR="009D7438" w:rsidRPr="00672E9E">
        <w:rPr>
          <w:rFonts w:ascii="Arial" w:hAnsi="Arial" w:cs="Arial"/>
          <w:sz w:val="22"/>
          <w:szCs w:val="22"/>
        </w:rPr>
        <w:t>5</w:t>
      </w:r>
      <w:r w:rsidR="00B33B9B" w:rsidRPr="00672E9E">
        <w:rPr>
          <w:rFonts w:ascii="Arial" w:hAnsi="Arial" w:cs="Arial"/>
          <w:sz w:val="22"/>
          <w:szCs w:val="22"/>
        </w:rPr>
        <w:t xml:space="preserve"> </w:t>
      </w:r>
      <w:r w:rsidR="008E0114" w:rsidRPr="00672E9E">
        <w:rPr>
          <w:rFonts w:ascii="Arial" w:hAnsi="Arial" w:cs="Arial"/>
          <w:sz w:val="22"/>
          <w:szCs w:val="22"/>
        </w:rPr>
        <w:t>této</w:t>
      </w:r>
      <w:r w:rsidR="008E0114" w:rsidRPr="00DC7068">
        <w:rPr>
          <w:rFonts w:ascii="Arial" w:hAnsi="Arial" w:cs="Arial"/>
          <w:sz w:val="22"/>
          <w:szCs w:val="22"/>
        </w:rPr>
        <w:t xml:space="preserve"> </w:t>
      </w:r>
      <w:r w:rsidR="00525898" w:rsidRPr="0034469F">
        <w:rPr>
          <w:rFonts w:ascii="Arial" w:hAnsi="Arial" w:cs="Arial"/>
          <w:sz w:val="22"/>
          <w:szCs w:val="22"/>
        </w:rPr>
        <w:t>Zadávací dokumentace</w:t>
      </w:r>
      <w:r w:rsidR="005A01CB" w:rsidRPr="00DC7068">
        <w:rPr>
          <w:rFonts w:ascii="Arial" w:hAnsi="Arial" w:cs="Arial"/>
          <w:sz w:val="22"/>
          <w:szCs w:val="22"/>
        </w:rPr>
        <w:t>.</w:t>
      </w:r>
    </w:p>
    <w:p w14:paraId="5084BB8A" w14:textId="2FE725E1" w:rsidR="00664A87" w:rsidRPr="00DC7068" w:rsidRDefault="00664A87" w:rsidP="00664A87">
      <w:pPr>
        <w:spacing w:after="120" w:line="276" w:lineRule="auto"/>
        <w:jc w:val="both"/>
        <w:rPr>
          <w:rFonts w:ascii="Arial" w:hAnsi="Arial" w:cs="Arial"/>
          <w:sz w:val="22"/>
          <w:szCs w:val="22"/>
        </w:rPr>
      </w:pPr>
      <w:r w:rsidRPr="00DC7068">
        <w:rPr>
          <w:rFonts w:ascii="Arial" w:hAnsi="Arial" w:cs="Arial"/>
          <w:sz w:val="22"/>
          <w:szCs w:val="22"/>
        </w:rPr>
        <w:t xml:space="preserve">Nabídková cena zahrnuje veškeré náklady dodavatele nutné </w:t>
      </w:r>
      <w:r w:rsidRPr="00345CF3">
        <w:rPr>
          <w:rFonts w:ascii="Arial" w:hAnsi="Arial" w:cs="Arial"/>
          <w:sz w:val="22"/>
          <w:szCs w:val="22"/>
        </w:rPr>
        <w:t>k</w:t>
      </w:r>
      <w:r w:rsidR="005A231B" w:rsidRPr="00345CF3">
        <w:rPr>
          <w:rFonts w:ascii="Arial" w:hAnsi="Arial" w:cs="Arial"/>
          <w:sz w:val="22"/>
          <w:szCs w:val="22"/>
        </w:rPr>
        <w:t> </w:t>
      </w:r>
      <w:r w:rsidRPr="00345CF3">
        <w:rPr>
          <w:rFonts w:ascii="Arial" w:hAnsi="Arial" w:cs="Arial"/>
          <w:sz w:val="22"/>
          <w:szCs w:val="22"/>
        </w:rPr>
        <w:t>řádné</w:t>
      </w:r>
      <w:r w:rsidR="005A231B" w:rsidRPr="00345CF3">
        <w:rPr>
          <w:rFonts w:ascii="Arial" w:hAnsi="Arial" w:cs="Arial"/>
          <w:sz w:val="22"/>
          <w:szCs w:val="22"/>
        </w:rPr>
        <w:t>mu, úpln</w:t>
      </w:r>
      <w:r w:rsidR="00D15A5A" w:rsidRPr="00345CF3">
        <w:rPr>
          <w:rFonts w:ascii="Arial" w:hAnsi="Arial" w:cs="Arial"/>
          <w:sz w:val="22"/>
          <w:szCs w:val="22"/>
        </w:rPr>
        <w:t>é</w:t>
      </w:r>
      <w:r w:rsidR="005A231B" w:rsidRPr="00345CF3">
        <w:rPr>
          <w:rFonts w:ascii="Arial" w:hAnsi="Arial" w:cs="Arial"/>
          <w:sz w:val="22"/>
          <w:szCs w:val="22"/>
        </w:rPr>
        <w:t>mu a kvalitnímu plnění předmětu</w:t>
      </w:r>
      <w:r w:rsidR="00D15A5A" w:rsidRPr="00345CF3">
        <w:rPr>
          <w:rFonts w:ascii="Arial" w:hAnsi="Arial" w:cs="Arial"/>
          <w:sz w:val="22"/>
          <w:szCs w:val="22"/>
        </w:rPr>
        <w:t xml:space="preserve"> </w:t>
      </w:r>
      <w:r w:rsidRPr="00345CF3">
        <w:rPr>
          <w:rFonts w:ascii="Arial" w:hAnsi="Arial" w:cs="Arial"/>
          <w:sz w:val="22"/>
          <w:szCs w:val="22"/>
        </w:rPr>
        <w:t xml:space="preserve">veřejné zakázky, zejm. veškeré </w:t>
      </w:r>
      <w:r w:rsidR="00E462DC" w:rsidRPr="00345CF3">
        <w:rPr>
          <w:rFonts w:ascii="Arial" w:hAnsi="Arial" w:cs="Arial"/>
          <w:sz w:val="22"/>
          <w:szCs w:val="22"/>
        </w:rPr>
        <w:t>dodávky</w:t>
      </w:r>
      <w:r w:rsidR="00052A1E" w:rsidRPr="00345CF3">
        <w:rPr>
          <w:rFonts w:ascii="Arial" w:hAnsi="Arial" w:cs="Arial"/>
          <w:sz w:val="22"/>
          <w:szCs w:val="22"/>
        </w:rPr>
        <w:t xml:space="preserve">, </w:t>
      </w:r>
      <w:r w:rsidRPr="00345CF3">
        <w:rPr>
          <w:rFonts w:ascii="Arial" w:hAnsi="Arial" w:cs="Arial"/>
          <w:sz w:val="22"/>
          <w:szCs w:val="22"/>
        </w:rPr>
        <w:t xml:space="preserve">práce, </w:t>
      </w:r>
      <w:r w:rsidR="00C5413D" w:rsidRPr="00345CF3">
        <w:rPr>
          <w:rFonts w:ascii="Arial" w:hAnsi="Arial" w:cs="Arial"/>
          <w:sz w:val="22"/>
          <w:szCs w:val="22"/>
        </w:rPr>
        <w:t xml:space="preserve">vzorkování, </w:t>
      </w:r>
      <w:r w:rsidRPr="00345CF3">
        <w:rPr>
          <w:rFonts w:ascii="Arial" w:hAnsi="Arial" w:cs="Arial"/>
          <w:sz w:val="22"/>
          <w:szCs w:val="22"/>
        </w:rPr>
        <w:t>výkony a služby, vč. nákladů na</w:t>
      </w:r>
      <w:r w:rsidR="00B50E0C" w:rsidRPr="00345CF3">
        <w:rPr>
          <w:rFonts w:ascii="Arial" w:hAnsi="Arial" w:cs="Arial"/>
          <w:sz w:val="22"/>
          <w:szCs w:val="22"/>
        </w:rPr>
        <w:t> </w:t>
      </w:r>
      <w:r w:rsidRPr="00345CF3">
        <w:rPr>
          <w:rFonts w:ascii="Arial" w:hAnsi="Arial" w:cs="Arial"/>
          <w:sz w:val="22"/>
          <w:szCs w:val="22"/>
        </w:rPr>
        <w:t xml:space="preserve">pořízení výrobní a/nebo dílenské dokumentace, </w:t>
      </w:r>
      <w:r w:rsidR="005739DF" w:rsidRPr="00345CF3">
        <w:rPr>
          <w:rFonts w:ascii="Arial" w:hAnsi="Arial" w:cs="Arial"/>
          <w:sz w:val="22"/>
          <w:szCs w:val="22"/>
        </w:rPr>
        <w:t>licence</w:t>
      </w:r>
      <w:r w:rsidR="004B33D6" w:rsidRPr="00345CF3">
        <w:rPr>
          <w:rFonts w:ascii="Arial" w:hAnsi="Arial" w:cs="Arial"/>
          <w:sz w:val="22"/>
          <w:szCs w:val="22"/>
        </w:rPr>
        <w:t xml:space="preserve">, </w:t>
      </w:r>
      <w:r w:rsidR="005A231B" w:rsidRPr="00345CF3">
        <w:rPr>
          <w:rFonts w:ascii="Arial" w:hAnsi="Arial" w:cs="Arial"/>
          <w:sz w:val="22"/>
          <w:szCs w:val="22"/>
        </w:rPr>
        <w:t xml:space="preserve">veškeré poplatky, dopravné, </w:t>
      </w:r>
      <w:r w:rsidR="00C5413D" w:rsidRPr="00345CF3">
        <w:rPr>
          <w:rFonts w:ascii="Arial" w:hAnsi="Arial" w:cs="Arial"/>
          <w:sz w:val="22"/>
          <w:szCs w:val="22"/>
        </w:rPr>
        <w:t>úklid</w:t>
      </w:r>
      <w:r w:rsidR="00E2515D" w:rsidRPr="00345CF3">
        <w:rPr>
          <w:rFonts w:ascii="Arial" w:hAnsi="Arial" w:cs="Arial"/>
          <w:sz w:val="22"/>
          <w:szCs w:val="22"/>
        </w:rPr>
        <w:t xml:space="preserve">, </w:t>
      </w:r>
      <w:r w:rsidR="009522AA" w:rsidRPr="00345CF3">
        <w:rPr>
          <w:rFonts w:ascii="Arial" w:hAnsi="Arial" w:cs="Arial"/>
          <w:sz w:val="22"/>
          <w:szCs w:val="22"/>
        </w:rPr>
        <w:t>zi</w:t>
      </w:r>
      <w:r w:rsidR="00E2515D" w:rsidRPr="00345CF3">
        <w:rPr>
          <w:rFonts w:ascii="Arial" w:hAnsi="Arial" w:cs="Arial"/>
          <w:sz w:val="22"/>
          <w:szCs w:val="22"/>
        </w:rPr>
        <w:t>sk</w:t>
      </w:r>
      <w:r w:rsidR="005A231B">
        <w:rPr>
          <w:rFonts w:ascii="Arial" w:hAnsi="Arial" w:cs="Arial"/>
          <w:sz w:val="22"/>
          <w:szCs w:val="22"/>
        </w:rPr>
        <w:t xml:space="preserve"> </w:t>
      </w:r>
      <w:r w:rsidR="005A231B" w:rsidRPr="00E35018">
        <w:rPr>
          <w:rFonts w:ascii="Arial" w:hAnsi="Arial" w:cs="Arial"/>
          <w:sz w:val="22"/>
          <w:szCs w:val="22"/>
        </w:rPr>
        <w:t xml:space="preserve">a jakékoliv další </w:t>
      </w:r>
      <w:r w:rsidR="005A231B">
        <w:rPr>
          <w:rFonts w:ascii="Arial" w:hAnsi="Arial" w:cs="Arial"/>
          <w:sz w:val="22"/>
          <w:szCs w:val="22"/>
        </w:rPr>
        <w:t>náklady a </w:t>
      </w:r>
      <w:r w:rsidR="005A231B" w:rsidRPr="00E35018">
        <w:rPr>
          <w:rFonts w:ascii="Arial" w:hAnsi="Arial" w:cs="Arial"/>
          <w:sz w:val="22"/>
          <w:szCs w:val="22"/>
        </w:rPr>
        <w:t>výdaje spojené s</w:t>
      </w:r>
      <w:r w:rsidR="005A231B">
        <w:rPr>
          <w:rFonts w:ascii="Arial" w:hAnsi="Arial" w:cs="Arial"/>
          <w:sz w:val="22"/>
          <w:szCs w:val="22"/>
        </w:rPr>
        <w:t> </w:t>
      </w:r>
      <w:r w:rsidR="005A231B" w:rsidRPr="00E35018">
        <w:rPr>
          <w:rFonts w:ascii="Arial" w:hAnsi="Arial" w:cs="Arial"/>
          <w:sz w:val="22"/>
          <w:szCs w:val="22"/>
        </w:rPr>
        <w:t>realizací předmětu</w:t>
      </w:r>
      <w:r w:rsidR="00252C48">
        <w:rPr>
          <w:rFonts w:ascii="Arial" w:hAnsi="Arial" w:cs="Arial"/>
          <w:sz w:val="22"/>
          <w:szCs w:val="22"/>
        </w:rPr>
        <w:t xml:space="preserve"> </w:t>
      </w:r>
      <w:r w:rsidR="00C5413D" w:rsidRPr="00DC7068">
        <w:rPr>
          <w:rFonts w:ascii="Arial" w:hAnsi="Arial" w:cs="Arial"/>
          <w:sz w:val="22"/>
          <w:szCs w:val="22"/>
        </w:rPr>
        <w:t>veřejné zakázky</w:t>
      </w:r>
      <w:r w:rsidR="005A231B" w:rsidRPr="005A231B">
        <w:rPr>
          <w:rFonts w:ascii="Arial" w:hAnsi="Arial" w:cs="Arial"/>
          <w:sz w:val="22"/>
          <w:szCs w:val="22"/>
        </w:rPr>
        <w:t xml:space="preserve"> </w:t>
      </w:r>
      <w:r w:rsidR="005A231B" w:rsidRPr="00E35018">
        <w:rPr>
          <w:rFonts w:ascii="Arial" w:hAnsi="Arial" w:cs="Arial"/>
          <w:sz w:val="22"/>
          <w:szCs w:val="22"/>
        </w:rPr>
        <w:t>při zohlednění veškerých rizik a</w:t>
      </w:r>
      <w:r w:rsidR="00232083">
        <w:rPr>
          <w:rFonts w:ascii="Arial" w:hAnsi="Arial" w:cs="Arial"/>
          <w:sz w:val="22"/>
          <w:szCs w:val="22"/>
        </w:rPr>
        <w:t> </w:t>
      </w:r>
      <w:r w:rsidR="005A231B" w:rsidRPr="00AB3E2A">
        <w:rPr>
          <w:rFonts w:ascii="Arial" w:hAnsi="Arial" w:cs="Arial"/>
          <w:sz w:val="22"/>
          <w:szCs w:val="22"/>
        </w:rPr>
        <w:t>vlivů (včetně inflačních, vývoje kurzů české koruny k zahraničním měnám atd.) během je</w:t>
      </w:r>
      <w:r w:rsidR="005A231B" w:rsidRPr="00E35018">
        <w:rPr>
          <w:rFonts w:ascii="Arial" w:hAnsi="Arial" w:cs="Arial"/>
          <w:sz w:val="22"/>
          <w:szCs w:val="22"/>
        </w:rPr>
        <w:t>ho provádění v době a</w:t>
      </w:r>
      <w:r w:rsidR="005A231B">
        <w:rPr>
          <w:rFonts w:ascii="Arial" w:hAnsi="Arial" w:cs="Arial"/>
          <w:sz w:val="22"/>
          <w:szCs w:val="22"/>
        </w:rPr>
        <w:t> </w:t>
      </w:r>
      <w:r w:rsidR="005A231B" w:rsidRPr="00E35018">
        <w:rPr>
          <w:rFonts w:ascii="Arial" w:hAnsi="Arial" w:cs="Arial"/>
          <w:sz w:val="22"/>
          <w:szCs w:val="22"/>
        </w:rPr>
        <w:t>za</w:t>
      </w:r>
      <w:r w:rsidR="005A231B">
        <w:rPr>
          <w:rFonts w:ascii="Arial" w:hAnsi="Arial" w:cs="Arial"/>
          <w:sz w:val="22"/>
          <w:szCs w:val="22"/>
        </w:rPr>
        <w:t> </w:t>
      </w:r>
      <w:r w:rsidR="005A231B" w:rsidRPr="00E35018">
        <w:rPr>
          <w:rFonts w:ascii="Arial" w:hAnsi="Arial" w:cs="Arial"/>
          <w:sz w:val="22"/>
          <w:szCs w:val="22"/>
        </w:rPr>
        <w:t>podmínek dle této</w:t>
      </w:r>
      <w:r w:rsidR="009D15E5">
        <w:rPr>
          <w:rFonts w:ascii="Arial" w:hAnsi="Arial" w:cs="Arial"/>
          <w:sz w:val="22"/>
          <w:szCs w:val="22"/>
        </w:rPr>
        <w:t xml:space="preserve"> </w:t>
      </w:r>
      <w:r w:rsidR="009D15E5" w:rsidRPr="0034469F">
        <w:rPr>
          <w:rFonts w:ascii="Arial" w:hAnsi="Arial" w:cs="Arial"/>
          <w:sz w:val="22"/>
          <w:szCs w:val="22"/>
        </w:rPr>
        <w:t>Zadávací dokumentace</w:t>
      </w:r>
      <w:r w:rsidR="009D15E5">
        <w:rPr>
          <w:rFonts w:ascii="Arial" w:eastAsia="Arial" w:hAnsi="Arial" w:cs="Arial"/>
          <w:sz w:val="22"/>
          <w:szCs w:val="22"/>
        </w:rPr>
        <w:t xml:space="preserve"> </w:t>
      </w:r>
      <w:r w:rsidR="005A231B" w:rsidRPr="00E35018">
        <w:rPr>
          <w:rFonts w:ascii="Arial" w:hAnsi="Arial" w:cs="Arial"/>
          <w:sz w:val="22"/>
          <w:szCs w:val="22"/>
        </w:rPr>
        <w:t>a</w:t>
      </w:r>
      <w:r w:rsidR="009D15E5">
        <w:rPr>
          <w:rFonts w:ascii="Arial" w:hAnsi="Arial" w:cs="Arial"/>
          <w:sz w:val="22"/>
          <w:szCs w:val="22"/>
        </w:rPr>
        <w:t> </w:t>
      </w:r>
      <w:r w:rsidR="005A231B" w:rsidRPr="00E35018">
        <w:rPr>
          <w:rFonts w:ascii="Arial" w:hAnsi="Arial" w:cs="Arial"/>
          <w:sz w:val="22"/>
          <w:szCs w:val="22"/>
        </w:rPr>
        <w:t>jejích příloh</w:t>
      </w:r>
      <w:r w:rsidR="005A231B">
        <w:rPr>
          <w:rFonts w:ascii="Arial" w:hAnsi="Arial" w:cs="Arial"/>
          <w:sz w:val="22"/>
          <w:szCs w:val="22"/>
        </w:rPr>
        <w:t>, a to </w:t>
      </w:r>
      <w:r w:rsidR="005A231B" w:rsidRPr="00616653">
        <w:rPr>
          <w:rFonts w:ascii="Arial" w:hAnsi="Arial" w:cs="Arial"/>
          <w:sz w:val="22"/>
          <w:szCs w:val="22"/>
        </w:rPr>
        <w:t>až</w:t>
      </w:r>
      <w:r w:rsidR="005A231B">
        <w:rPr>
          <w:rFonts w:ascii="Arial" w:hAnsi="Arial" w:cs="Arial"/>
          <w:sz w:val="22"/>
          <w:szCs w:val="22"/>
        </w:rPr>
        <w:t> </w:t>
      </w:r>
      <w:r w:rsidR="005A231B" w:rsidRPr="00616653">
        <w:rPr>
          <w:rFonts w:ascii="Arial" w:hAnsi="Arial" w:cs="Arial"/>
          <w:sz w:val="22"/>
          <w:szCs w:val="22"/>
        </w:rPr>
        <w:t>do</w:t>
      </w:r>
      <w:r w:rsidR="005A231B">
        <w:rPr>
          <w:rFonts w:ascii="Arial" w:hAnsi="Arial" w:cs="Arial"/>
          <w:sz w:val="22"/>
          <w:szCs w:val="22"/>
        </w:rPr>
        <w:t> </w:t>
      </w:r>
      <w:r w:rsidR="005A231B" w:rsidRPr="00616653">
        <w:rPr>
          <w:rFonts w:ascii="Arial" w:hAnsi="Arial" w:cs="Arial"/>
          <w:sz w:val="22"/>
          <w:szCs w:val="22"/>
        </w:rPr>
        <w:t>zániku závazků vyplývajících ze</w:t>
      </w:r>
      <w:r w:rsidR="005A231B">
        <w:rPr>
          <w:rFonts w:ascii="Arial" w:hAnsi="Arial" w:cs="Arial"/>
          <w:sz w:val="22"/>
          <w:szCs w:val="22"/>
        </w:rPr>
        <w:t> </w:t>
      </w:r>
      <w:r w:rsidR="005A231B" w:rsidRPr="00616653">
        <w:rPr>
          <w:rFonts w:ascii="Arial" w:hAnsi="Arial" w:cs="Arial"/>
          <w:sz w:val="22"/>
          <w:szCs w:val="22"/>
        </w:rPr>
        <w:t>smlouvy</w:t>
      </w:r>
      <w:r w:rsidR="005A231B">
        <w:rPr>
          <w:rFonts w:ascii="Arial" w:hAnsi="Arial" w:cs="Arial"/>
          <w:sz w:val="22"/>
          <w:szCs w:val="22"/>
        </w:rPr>
        <w:t>, která bude uzavřena s vybraným dodavatelem</w:t>
      </w:r>
      <w:r w:rsidRPr="00DC7068">
        <w:rPr>
          <w:rFonts w:ascii="Arial" w:hAnsi="Arial" w:cs="Arial"/>
          <w:sz w:val="22"/>
          <w:szCs w:val="22"/>
        </w:rPr>
        <w:t>.</w:t>
      </w:r>
      <w:r w:rsidR="00843C30" w:rsidRPr="002225FA">
        <w:rPr>
          <w:rFonts w:ascii="Arial" w:eastAsia="Arial" w:hAnsi="Arial" w:cs="Arial"/>
          <w:sz w:val="22"/>
          <w:szCs w:val="22"/>
        </w:rPr>
        <w:t xml:space="preserve"> </w:t>
      </w:r>
    </w:p>
    <w:p w14:paraId="48C3F828" w14:textId="77777777" w:rsidR="00927CE5" w:rsidRPr="00583F5C" w:rsidRDefault="00927CE5" w:rsidP="00927CE5">
      <w:pPr>
        <w:pStyle w:val="Nadpis2"/>
        <w:numPr>
          <w:ilvl w:val="0"/>
          <w:numId w:val="0"/>
        </w:numPr>
        <w:spacing w:before="0" w:after="0"/>
        <w:rPr>
          <w:b w:val="0"/>
          <w:i w:val="0"/>
          <w:sz w:val="12"/>
          <w:szCs w:val="12"/>
        </w:rPr>
      </w:pPr>
      <w:bookmarkStart w:id="57" w:name="_Toc72163153"/>
    </w:p>
    <w:p w14:paraId="2FC0374B" w14:textId="035A5E44" w:rsidR="0013754B" w:rsidRPr="00DC7068" w:rsidRDefault="00927CE5" w:rsidP="00927CE5">
      <w:pPr>
        <w:spacing w:after="120" w:line="276" w:lineRule="auto"/>
        <w:jc w:val="both"/>
        <w:rPr>
          <w:rFonts w:ascii="Arial" w:hAnsi="Arial" w:cs="Arial"/>
          <w:sz w:val="22"/>
          <w:szCs w:val="22"/>
        </w:rPr>
      </w:pPr>
      <w:r w:rsidRPr="0024367F">
        <w:rPr>
          <w:rFonts w:ascii="Arial" w:hAnsi="Arial" w:cs="Arial"/>
          <w:b/>
          <w:sz w:val="22"/>
          <w:szCs w:val="22"/>
        </w:rPr>
        <w:t>Cenu</w:t>
      </w:r>
      <w:r>
        <w:rPr>
          <w:rFonts w:ascii="Arial" w:hAnsi="Arial" w:cs="Arial"/>
          <w:b/>
          <w:sz w:val="22"/>
          <w:szCs w:val="22"/>
        </w:rPr>
        <w:t xml:space="preserve"> </w:t>
      </w:r>
      <w:bookmarkEnd w:id="57"/>
      <w:r w:rsidR="00525945" w:rsidRPr="0024367F">
        <w:rPr>
          <w:rFonts w:ascii="Arial" w:hAnsi="Arial" w:cs="Arial"/>
          <w:b/>
          <w:sz w:val="22"/>
          <w:szCs w:val="22"/>
        </w:rPr>
        <w:t>za</w:t>
      </w:r>
      <w:r w:rsidR="00525945" w:rsidRPr="001F1B08">
        <w:rPr>
          <w:rFonts w:ascii="Arial" w:hAnsi="Arial" w:cs="Arial"/>
          <w:b/>
          <w:sz w:val="22"/>
          <w:szCs w:val="22"/>
        </w:rPr>
        <w:t xml:space="preserve"> plnění</w:t>
      </w:r>
      <w:r w:rsidR="00252C48">
        <w:rPr>
          <w:rFonts w:ascii="Arial" w:hAnsi="Arial" w:cs="Arial"/>
          <w:b/>
          <w:sz w:val="22"/>
          <w:szCs w:val="22"/>
        </w:rPr>
        <w:t xml:space="preserve"> </w:t>
      </w:r>
      <w:r w:rsidR="00525945" w:rsidRPr="001F1B08">
        <w:rPr>
          <w:rFonts w:ascii="Arial" w:hAnsi="Arial" w:cs="Arial"/>
          <w:b/>
          <w:sz w:val="22"/>
          <w:szCs w:val="22"/>
        </w:rPr>
        <w:t>veřejné zakázky</w:t>
      </w:r>
      <w:r w:rsidR="00252C48">
        <w:rPr>
          <w:rFonts w:ascii="Arial" w:hAnsi="Arial" w:cs="Arial"/>
          <w:b/>
          <w:sz w:val="22"/>
          <w:szCs w:val="22"/>
        </w:rPr>
        <w:t xml:space="preserve"> </w:t>
      </w:r>
      <w:r w:rsidR="00966659" w:rsidRPr="001F1B08">
        <w:rPr>
          <w:rFonts w:ascii="Arial" w:hAnsi="Arial" w:cs="Arial"/>
          <w:b/>
          <w:sz w:val="22"/>
          <w:szCs w:val="22"/>
        </w:rPr>
        <w:t xml:space="preserve">dodavatel </w:t>
      </w:r>
      <w:r w:rsidR="006B3C0A" w:rsidRPr="001F1B08">
        <w:rPr>
          <w:rFonts w:ascii="Arial" w:hAnsi="Arial" w:cs="Arial"/>
          <w:b/>
          <w:sz w:val="22"/>
          <w:szCs w:val="22"/>
        </w:rPr>
        <w:t>uvede</w:t>
      </w:r>
      <w:r w:rsidR="00BB0F5F" w:rsidRPr="001F1B08">
        <w:rPr>
          <w:rFonts w:ascii="Arial" w:hAnsi="Arial" w:cs="Arial"/>
          <w:b/>
          <w:sz w:val="22"/>
          <w:szCs w:val="22"/>
        </w:rPr>
        <w:t xml:space="preserve"> v krycím listu </w:t>
      </w:r>
      <w:r w:rsidR="006B3C0A" w:rsidRPr="001F1B08">
        <w:rPr>
          <w:rFonts w:ascii="Arial" w:hAnsi="Arial" w:cs="Arial"/>
          <w:b/>
          <w:sz w:val="22"/>
          <w:szCs w:val="22"/>
        </w:rPr>
        <w:t>nabídky</w:t>
      </w:r>
      <w:r w:rsidR="00BB0F5F" w:rsidRPr="00DC7068">
        <w:rPr>
          <w:rFonts w:ascii="Arial" w:hAnsi="Arial" w:cs="Arial"/>
          <w:sz w:val="22"/>
          <w:szCs w:val="22"/>
        </w:rPr>
        <w:t xml:space="preserve">, jehož vzor </w:t>
      </w:r>
      <w:r w:rsidR="00E46C16">
        <w:rPr>
          <w:rFonts w:ascii="Arial" w:hAnsi="Arial" w:cs="Arial"/>
          <w:sz w:val="22"/>
          <w:szCs w:val="22"/>
        </w:rPr>
        <w:t xml:space="preserve">tvoří </w:t>
      </w:r>
      <w:r w:rsidR="00E46C16" w:rsidRPr="00672E9E">
        <w:rPr>
          <w:rFonts w:ascii="Arial" w:hAnsi="Arial" w:cs="Arial"/>
          <w:sz w:val="22"/>
          <w:szCs w:val="22"/>
        </w:rPr>
        <w:t>přílohu</w:t>
      </w:r>
      <w:r w:rsidR="00BB0F5F" w:rsidRPr="00672E9E">
        <w:rPr>
          <w:rFonts w:ascii="Arial" w:hAnsi="Arial" w:cs="Arial"/>
          <w:sz w:val="22"/>
          <w:szCs w:val="22"/>
        </w:rPr>
        <w:t xml:space="preserve"> č. </w:t>
      </w:r>
      <w:r w:rsidR="00AF613A" w:rsidRPr="00672E9E">
        <w:rPr>
          <w:rFonts w:ascii="Arial" w:hAnsi="Arial" w:cs="Arial"/>
          <w:sz w:val="22"/>
          <w:szCs w:val="22"/>
        </w:rPr>
        <w:t>3</w:t>
      </w:r>
      <w:r w:rsidR="00BB0F5F" w:rsidRPr="00672E9E">
        <w:rPr>
          <w:rFonts w:ascii="Arial" w:hAnsi="Arial" w:cs="Arial"/>
          <w:sz w:val="22"/>
          <w:szCs w:val="22"/>
        </w:rPr>
        <w:t xml:space="preserve"> </w:t>
      </w:r>
      <w:r w:rsidR="00E004A2" w:rsidRPr="00672E9E">
        <w:rPr>
          <w:rFonts w:ascii="Arial" w:hAnsi="Arial" w:cs="Arial"/>
          <w:sz w:val="22"/>
          <w:szCs w:val="22"/>
        </w:rPr>
        <w:t>této</w:t>
      </w:r>
      <w:r w:rsidR="00E004A2" w:rsidRPr="00DC7068">
        <w:rPr>
          <w:rFonts w:ascii="Arial" w:hAnsi="Arial" w:cs="Arial"/>
          <w:sz w:val="22"/>
          <w:szCs w:val="22"/>
        </w:rPr>
        <w:t xml:space="preserve"> </w:t>
      </w:r>
      <w:r w:rsidR="00525898" w:rsidRPr="0034469F">
        <w:rPr>
          <w:rFonts w:ascii="Arial" w:hAnsi="Arial" w:cs="Arial"/>
          <w:sz w:val="22"/>
          <w:szCs w:val="22"/>
        </w:rPr>
        <w:t>Zadávací dokumentace</w:t>
      </w:r>
      <w:r w:rsidR="00BB0F5F" w:rsidRPr="00345CF3">
        <w:rPr>
          <w:rFonts w:ascii="Arial" w:hAnsi="Arial" w:cs="Arial"/>
          <w:sz w:val="22"/>
          <w:szCs w:val="22"/>
        </w:rPr>
        <w:t xml:space="preserve">, v tomto členění: cena </w:t>
      </w:r>
      <w:r w:rsidR="007D4672" w:rsidRPr="00345CF3">
        <w:rPr>
          <w:rFonts w:ascii="Arial" w:hAnsi="Arial" w:cs="Arial"/>
          <w:sz w:val="22"/>
          <w:szCs w:val="22"/>
        </w:rPr>
        <w:t xml:space="preserve">v Kč </w:t>
      </w:r>
      <w:r w:rsidR="00BB0F5F" w:rsidRPr="00345CF3">
        <w:rPr>
          <w:rFonts w:ascii="Arial" w:hAnsi="Arial" w:cs="Arial"/>
          <w:sz w:val="22"/>
          <w:szCs w:val="22"/>
        </w:rPr>
        <w:t>bez</w:t>
      </w:r>
      <w:r w:rsidR="005739DF" w:rsidRPr="00345CF3">
        <w:rPr>
          <w:rFonts w:ascii="Arial" w:hAnsi="Arial" w:cs="Arial"/>
          <w:sz w:val="22"/>
          <w:szCs w:val="22"/>
        </w:rPr>
        <w:t> </w:t>
      </w:r>
      <w:r w:rsidR="00BB0F5F" w:rsidRPr="00345CF3">
        <w:rPr>
          <w:rFonts w:ascii="Arial" w:hAnsi="Arial" w:cs="Arial"/>
          <w:sz w:val="22"/>
          <w:szCs w:val="22"/>
        </w:rPr>
        <w:t>daně z</w:t>
      </w:r>
      <w:r w:rsidR="005739DF" w:rsidRPr="00345CF3">
        <w:rPr>
          <w:rFonts w:ascii="Arial" w:hAnsi="Arial" w:cs="Arial"/>
          <w:sz w:val="22"/>
          <w:szCs w:val="22"/>
        </w:rPr>
        <w:t> </w:t>
      </w:r>
      <w:r w:rsidR="00BB0F5F" w:rsidRPr="00345CF3">
        <w:rPr>
          <w:rFonts w:ascii="Arial" w:hAnsi="Arial" w:cs="Arial"/>
          <w:sz w:val="22"/>
          <w:szCs w:val="22"/>
        </w:rPr>
        <w:t xml:space="preserve">přidané hodnoty (DPH), samostatně DPH v Kč a cena </w:t>
      </w:r>
      <w:r w:rsidR="007D4672" w:rsidRPr="00345CF3">
        <w:rPr>
          <w:rFonts w:ascii="Arial" w:hAnsi="Arial" w:cs="Arial"/>
          <w:sz w:val="22"/>
          <w:szCs w:val="22"/>
        </w:rPr>
        <w:t xml:space="preserve">v Kč </w:t>
      </w:r>
      <w:r w:rsidR="00BB0F5F" w:rsidRPr="00345CF3">
        <w:rPr>
          <w:rFonts w:ascii="Arial" w:hAnsi="Arial" w:cs="Arial"/>
          <w:sz w:val="22"/>
          <w:szCs w:val="22"/>
        </w:rPr>
        <w:t>včetně DPH</w:t>
      </w:r>
      <w:r w:rsidR="00B677E2" w:rsidRPr="00345CF3">
        <w:rPr>
          <w:rFonts w:ascii="Arial" w:hAnsi="Arial" w:cs="Arial"/>
          <w:sz w:val="22"/>
          <w:szCs w:val="22"/>
        </w:rPr>
        <w:t>,</w:t>
      </w:r>
      <w:r w:rsidR="00B677E2" w:rsidRPr="00DC7068">
        <w:rPr>
          <w:rFonts w:ascii="Arial" w:hAnsi="Arial" w:cs="Arial"/>
          <w:sz w:val="22"/>
          <w:szCs w:val="22"/>
        </w:rPr>
        <w:t xml:space="preserve"> a</w:t>
      </w:r>
      <w:r w:rsidR="005739DF" w:rsidRPr="00DC7068">
        <w:rPr>
          <w:rFonts w:ascii="Arial" w:hAnsi="Arial" w:cs="Arial"/>
          <w:sz w:val="22"/>
          <w:szCs w:val="22"/>
        </w:rPr>
        <w:t> </w:t>
      </w:r>
      <w:r w:rsidR="00B677E2" w:rsidRPr="00DC7068">
        <w:rPr>
          <w:rFonts w:ascii="Arial" w:hAnsi="Arial" w:cs="Arial"/>
          <w:sz w:val="22"/>
          <w:szCs w:val="22"/>
        </w:rPr>
        <w:t>předloží ve</w:t>
      </w:r>
      <w:r w:rsidR="005739DF" w:rsidRPr="00DC7068">
        <w:rPr>
          <w:rFonts w:ascii="Arial" w:hAnsi="Arial" w:cs="Arial"/>
          <w:sz w:val="22"/>
          <w:szCs w:val="22"/>
        </w:rPr>
        <w:t> </w:t>
      </w:r>
      <w:r w:rsidR="00B677E2" w:rsidRPr="00DC7068">
        <w:rPr>
          <w:rFonts w:ascii="Arial" w:hAnsi="Arial" w:cs="Arial"/>
          <w:sz w:val="22"/>
          <w:szCs w:val="22"/>
        </w:rPr>
        <w:t>své nabídce</w:t>
      </w:r>
      <w:r w:rsidR="00843C30">
        <w:rPr>
          <w:rFonts w:ascii="Arial" w:hAnsi="Arial" w:cs="Arial"/>
          <w:sz w:val="22"/>
          <w:szCs w:val="22"/>
        </w:rPr>
        <w:t>.</w:t>
      </w:r>
      <w:r w:rsidR="0032483A">
        <w:rPr>
          <w:rFonts w:ascii="Arial" w:hAnsi="Arial" w:cs="Arial"/>
          <w:sz w:val="22"/>
          <w:szCs w:val="22"/>
        </w:rPr>
        <w:t xml:space="preserve"> </w:t>
      </w:r>
      <w:r w:rsidR="00485FB6" w:rsidRPr="00924C5E">
        <w:rPr>
          <w:rFonts w:ascii="Arial" w:hAnsi="Arial" w:cs="Arial"/>
          <w:b/>
          <w:sz w:val="22"/>
          <w:szCs w:val="22"/>
        </w:rPr>
        <w:t>Dodavatel cenu uvádí na dvě desetinná místa</w:t>
      </w:r>
      <w:r w:rsidR="00485FB6" w:rsidRPr="00485FB6">
        <w:rPr>
          <w:rFonts w:ascii="Arial" w:hAnsi="Arial" w:cs="Arial"/>
          <w:b/>
          <w:sz w:val="22"/>
          <w:szCs w:val="22"/>
        </w:rPr>
        <w:t xml:space="preserve"> </w:t>
      </w:r>
      <w:r w:rsidR="00485FB6">
        <w:rPr>
          <w:rFonts w:ascii="Arial" w:hAnsi="Arial" w:cs="Arial"/>
          <w:b/>
          <w:sz w:val="22"/>
          <w:szCs w:val="22"/>
        </w:rPr>
        <w:t>–</w:t>
      </w:r>
      <w:r w:rsidR="00485FB6" w:rsidRPr="00485FB6">
        <w:rPr>
          <w:rFonts w:ascii="Arial" w:hAnsi="Arial" w:cs="Arial"/>
          <w:b/>
          <w:sz w:val="22"/>
          <w:szCs w:val="22"/>
        </w:rPr>
        <w:t xml:space="preserve"> </w:t>
      </w:r>
      <w:r w:rsidR="00924C5E">
        <w:rPr>
          <w:rFonts w:ascii="Arial" w:hAnsi="Arial" w:cs="Arial"/>
          <w:b/>
          <w:sz w:val="22"/>
          <w:szCs w:val="22"/>
        </w:rPr>
        <w:t xml:space="preserve">doporučujeme </w:t>
      </w:r>
      <w:r w:rsidR="00485FB6">
        <w:rPr>
          <w:rFonts w:ascii="Arial" w:hAnsi="Arial" w:cs="Arial"/>
          <w:b/>
          <w:sz w:val="22"/>
          <w:szCs w:val="22"/>
        </w:rPr>
        <w:t>nezaokrouh</w:t>
      </w:r>
      <w:r w:rsidR="00924C5E">
        <w:rPr>
          <w:rFonts w:ascii="Arial" w:hAnsi="Arial" w:cs="Arial"/>
          <w:b/>
          <w:sz w:val="22"/>
          <w:szCs w:val="22"/>
        </w:rPr>
        <w:t xml:space="preserve">lovat </w:t>
      </w:r>
      <w:r w:rsidR="00485FB6">
        <w:rPr>
          <w:rFonts w:ascii="Arial" w:hAnsi="Arial" w:cs="Arial"/>
          <w:b/>
          <w:sz w:val="22"/>
          <w:szCs w:val="22"/>
        </w:rPr>
        <w:t>cenu na celá čísla!</w:t>
      </w:r>
    </w:p>
    <w:p w14:paraId="02E9AD12" w14:textId="181D1B6D" w:rsidR="0013754B" w:rsidRPr="00DC7068" w:rsidRDefault="0013754B" w:rsidP="006B3C0A">
      <w:pPr>
        <w:spacing w:after="120" w:line="276" w:lineRule="auto"/>
        <w:jc w:val="both"/>
        <w:rPr>
          <w:rFonts w:ascii="Arial" w:hAnsi="Arial" w:cs="Arial"/>
          <w:b/>
          <w:sz w:val="22"/>
          <w:szCs w:val="22"/>
        </w:rPr>
      </w:pPr>
      <w:r w:rsidRPr="00DC7068">
        <w:rPr>
          <w:rFonts w:ascii="Arial" w:hAnsi="Arial" w:cs="Arial"/>
          <w:b/>
          <w:sz w:val="22"/>
          <w:szCs w:val="22"/>
        </w:rPr>
        <w:t xml:space="preserve">Nabídkovou cenou je cena uvedená </w:t>
      </w:r>
      <w:r w:rsidR="00B511D1" w:rsidRPr="00DC7068">
        <w:rPr>
          <w:rFonts w:ascii="Arial" w:hAnsi="Arial" w:cs="Arial"/>
          <w:b/>
          <w:sz w:val="22"/>
          <w:szCs w:val="22"/>
        </w:rPr>
        <w:t xml:space="preserve">dodavatelem </w:t>
      </w:r>
      <w:r w:rsidRPr="00DC7068">
        <w:rPr>
          <w:rFonts w:ascii="Arial" w:hAnsi="Arial" w:cs="Arial"/>
          <w:b/>
          <w:sz w:val="22"/>
          <w:szCs w:val="22"/>
        </w:rPr>
        <w:t xml:space="preserve">v krycím listu </w:t>
      </w:r>
      <w:r w:rsidR="00B511D1" w:rsidRPr="00DC7068">
        <w:rPr>
          <w:rFonts w:ascii="Arial" w:hAnsi="Arial" w:cs="Arial"/>
          <w:b/>
          <w:sz w:val="22"/>
          <w:szCs w:val="22"/>
        </w:rPr>
        <w:t xml:space="preserve">nabídky </w:t>
      </w:r>
      <w:r w:rsidR="00FF0E52" w:rsidRPr="00345CF3">
        <w:rPr>
          <w:rFonts w:ascii="Arial" w:hAnsi="Arial" w:cs="Arial"/>
          <w:b/>
          <w:sz w:val="22"/>
          <w:szCs w:val="22"/>
        </w:rPr>
        <w:t>v Kč vč. DPH</w:t>
      </w:r>
      <w:r w:rsidR="00FF0E52">
        <w:rPr>
          <w:rFonts w:ascii="Arial" w:hAnsi="Arial" w:cs="Arial"/>
          <w:b/>
          <w:sz w:val="22"/>
          <w:szCs w:val="22"/>
        </w:rPr>
        <w:t>.</w:t>
      </w:r>
    </w:p>
    <w:p w14:paraId="48694790" w14:textId="50180267" w:rsidR="002056BF" w:rsidRPr="00DC7068" w:rsidRDefault="002056BF" w:rsidP="002056BF">
      <w:pPr>
        <w:spacing w:after="120" w:line="276" w:lineRule="auto"/>
        <w:jc w:val="both"/>
        <w:rPr>
          <w:rFonts w:ascii="Arial" w:hAnsi="Arial" w:cs="Arial"/>
          <w:sz w:val="22"/>
          <w:szCs w:val="22"/>
        </w:rPr>
      </w:pPr>
      <w:r w:rsidRPr="00345CF3">
        <w:rPr>
          <w:rFonts w:ascii="Arial" w:hAnsi="Arial" w:cs="Arial"/>
          <w:sz w:val="22"/>
          <w:szCs w:val="22"/>
        </w:rPr>
        <w:t xml:space="preserve">V případě, že dodavatel není plátcem DPH, uvede tuto skutečnost ve své nabídce a jeho nabídkovou cenou bude cena celkem v Kč bez DPH, přičemž tato cena bude posléze ve smlouvě uvedena jako cena konečná. V případě, že dodavatel, který není plátcem DPH, se do uzavření smlouvy nebo </w:t>
      </w:r>
      <w:r w:rsidR="00D32546" w:rsidRPr="00345CF3">
        <w:rPr>
          <w:rFonts w:ascii="Arial" w:hAnsi="Arial" w:cs="Arial"/>
          <w:sz w:val="22"/>
          <w:szCs w:val="22"/>
        </w:rPr>
        <w:t>v průběhu</w:t>
      </w:r>
      <w:r w:rsidR="00E46C16" w:rsidRPr="00345CF3">
        <w:rPr>
          <w:rFonts w:ascii="Arial" w:hAnsi="Arial" w:cs="Arial"/>
          <w:sz w:val="22"/>
          <w:szCs w:val="22"/>
        </w:rPr>
        <w:t xml:space="preserve"> </w:t>
      </w:r>
      <w:r w:rsidRPr="00345CF3">
        <w:rPr>
          <w:rFonts w:ascii="Arial" w:hAnsi="Arial" w:cs="Arial"/>
          <w:sz w:val="22"/>
          <w:szCs w:val="22"/>
        </w:rPr>
        <w:t xml:space="preserve">plnění </w:t>
      </w:r>
      <w:r w:rsidR="00E46C16" w:rsidRPr="00345CF3">
        <w:rPr>
          <w:rFonts w:ascii="Arial" w:hAnsi="Arial" w:cs="Arial"/>
          <w:sz w:val="22"/>
          <w:szCs w:val="22"/>
        </w:rPr>
        <w:t xml:space="preserve">veřejné zakázky </w:t>
      </w:r>
      <w:r w:rsidRPr="00345CF3">
        <w:rPr>
          <w:rFonts w:ascii="Arial" w:hAnsi="Arial" w:cs="Arial"/>
          <w:sz w:val="22"/>
          <w:szCs w:val="22"/>
        </w:rPr>
        <w:t>stane plátcem DPH, platí, že</w:t>
      </w:r>
      <w:r w:rsidR="00E46C16" w:rsidRPr="00345CF3">
        <w:rPr>
          <w:rFonts w:ascii="Arial" w:hAnsi="Arial" w:cs="Arial"/>
          <w:sz w:val="22"/>
          <w:szCs w:val="22"/>
        </w:rPr>
        <w:t> </w:t>
      </w:r>
      <w:r w:rsidR="000E4F96" w:rsidRPr="00345CF3">
        <w:rPr>
          <w:rFonts w:ascii="Arial" w:hAnsi="Arial" w:cs="Arial"/>
          <w:sz w:val="22"/>
          <w:szCs w:val="22"/>
        </w:rPr>
        <w:t xml:space="preserve">ceny uvedené ve smlouvě, </w:t>
      </w:r>
      <w:r w:rsidRPr="00345CF3">
        <w:rPr>
          <w:rFonts w:ascii="Arial" w:hAnsi="Arial" w:cs="Arial"/>
          <w:sz w:val="22"/>
          <w:szCs w:val="22"/>
        </w:rPr>
        <w:t>v krycím listu nabídky</w:t>
      </w:r>
      <w:r w:rsidR="00E46C16" w:rsidRPr="00345CF3">
        <w:rPr>
          <w:rFonts w:ascii="Arial" w:hAnsi="Arial" w:cs="Arial"/>
          <w:sz w:val="22"/>
          <w:szCs w:val="22"/>
        </w:rPr>
        <w:t xml:space="preserve"> a rozpočtu vzniklém vyplněním přílohy č.</w:t>
      </w:r>
      <w:r w:rsidR="000E4F96" w:rsidRPr="00345CF3">
        <w:rPr>
          <w:rFonts w:ascii="Arial" w:hAnsi="Arial" w:cs="Arial"/>
          <w:sz w:val="22"/>
          <w:szCs w:val="22"/>
        </w:rPr>
        <w:t> </w:t>
      </w:r>
      <w:r w:rsidR="00E46C16" w:rsidRPr="00345CF3">
        <w:rPr>
          <w:rFonts w:ascii="Arial" w:hAnsi="Arial" w:cs="Arial"/>
          <w:sz w:val="22"/>
          <w:szCs w:val="22"/>
        </w:rPr>
        <w:t>1 této Zadávací dokumentace</w:t>
      </w:r>
      <w:r w:rsidRPr="00345CF3">
        <w:rPr>
          <w:rFonts w:ascii="Arial" w:hAnsi="Arial" w:cs="Arial"/>
          <w:sz w:val="22"/>
          <w:szCs w:val="22"/>
        </w:rPr>
        <w:t xml:space="preserve"> jsou cenami konečnými</w:t>
      </w:r>
      <w:r w:rsidR="001E6CBF">
        <w:rPr>
          <w:rFonts w:ascii="Arial" w:hAnsi="Arial" w:cs="Arial"/>
          <w:sz w:val="22"/>
          <w:szCs w:val="22"/>
        </w:rPr>
        <w:t>.</w:t>
      </w:r>
    </w:p>
    <w:p w14:paraId="60728112" w14:textId="0EC656E0" w:rsidR="00FE7411" w:rsidRDefault="00DB0525" w:rsidP="006B3C0A">
      <w:pPr>
        <w:spacing w:after="120" w:line="276" w:lineRule="auto"/>
        <w:jc w:val="both"/>
        <w:rPr>
          <w:rFonts w:ascii="Arial" w:hAnsi="Arial" w:cs="Arial"/>
          <w:sz w:val="22"/>
          <w:szCs w:val="22"/>
        </w:rPr>
      </w:pPr>
      <w:r w:rsidRPr="00517F04">
        <w:rPr>
          <w:rFonts w:ascii="Arial" w:hAnsi="Arial" w:cs="Arial"/>
          <w:sz w:val="22"/>
          <w:szCs w:val="22"/>
        </w:rPr>
        <w:t>Není-li v zadáva</w:t>
      </w:r>
      <w:r>
        <w:rPr>
          <w:rFonts w:ascii="Arial" w:hAnsi="Arial" w:cs="Arial"/>
          <w:sz w:val="22"/>
          <w:szCs w:val="22"/>
        </w:rPr>
        <w:t>cí dokumentaci uvedeno jinak, je</w:t>
      </w:r>
      <w:r w:rsidRPr="00517F04">
        <w:rPr>
          <w:rFonts w:ascii="Arial" w:hAnsi="Arial" w:cs="Arial"/>
          <w:sz w:val="22"/>
          <w:szCs w:val="22"/>
        </w:rPr>
        <w:t xml:space="preserve"> nabídková cena </w:t>
      </w:r>
      <w:r>
        <w:rPr>
          <w:rFonts w:ascii="Arial" w:hAnsi="Arial" w:cs="Arial"/>
          <w:sz w:val="22"/>
          <w:szCs w:val="22"/>
        </w:rPr>
        <w:t>uvedená dodavatelem v jeho nabídce nejvýše přípustnou</w:t>
      </w:r>
      <w:r w:rsidRPr="00517F04">
        <w:rPr>
          <w:rFonts w:ascii="Arial" w:hAnsi="Arial" w:cs="Arial"/>
          <w:sz w:val="22"/>
          <w:szCs w:val="22"/>
        </w:rPr>
        <w:t xml:space="preserve"> a nepřekročitelnou cenou za </w:t>
      </w:r>
      <w:r w:rsidR="00C03A7D">
        <w:rPr>
          <w:rFonts w:ascii="Arial" w:hAnsi="Arial" w:cs="Arial"/>
          <w:sz w:val="22"/>
          <w:szCs w:val="22"/>
        </w:rPr>
        <w:t xml:space="preserve">plnění předmětu veřejné zakázky </w:t>
      </w:r>
      <w:r>
        <w:rPr>
          <w:rFonts w:ascii="Arial" w:hAnsi="Arial" w:cs="Arial"/>
          <w:sz w:val="22"/>
          <w:szCs w:val="22"/>
        </w:rPr>
        <w:t xml:space="preserve">lze </w:t>
      </w:r>
      <w:r w:rsidR="002056BF" w:rsidRPr="00DC7068">
        <w:rPr>
          <w:rFonts w:ascii="Arial" w:hAnsi="Arial" w:cs="Arial"/>
          <w:sz w:val="22"/>
          <w:szCs w:val="22"/>
        </w:rPr>
        <w:t xml:space="preserve">překročit pouze za podmínek uvedených </w:t>
      </w:r>
      <w:r w:rsidR="002056BF">
        <w:rPr>
          <w:rFonts w:ascii="Arial" w:hAnsi="Arial" w:cs="Arial"/>
          <w:sz w:val="22"/>
          <w:szCs w:val="22"/>
        </w:rPr>
        <w:t xml:space="preserve">v této </w:t>
      </w:r>
      <w:r w:rsidR="002056BF" w:rsidRPr="0034469F">
        <w:rPr>
          <w:rFonts w:ascii="Arial" w:hAnsi="Arial" w:cs="Arial"/>
          <w:sz w:val="22"/>
          <w:szCs w:val="22"/>
        </w:rPr>
        <w:t>Zadávací dokumentac</w:t>
      </w:r>
      <w:r w:rsidR="002056BF">
        <w:rPr>
          <w:rFonts w:ascii="Arial" w:hAnsi="Arial" w:cs="Arial"/>
          <w:sz w:val="22"/>
          <w:szCs w:val="22"/>
        </w:rPr>
        <w:t xml:space="preserve">i a </w:t>
      </w:r>
      <w:r w:rsidR="00B50235">
        <w:rPr>
          <w:rFonts w:ascii="Arial" w:hAnsi="Arial" w:cs="Arial"/>
          <w:sz w:val="22"/>
          <w:szCs w:val="22"/>
        </w:rPr>
        <w:lastRenderedPageBreak/>
        <w:t>v </w:t>
      </w:r>
      <w:r w:rsidR="002056BF" w:rsidRPr="00DC7068">
        <w:rPr>
          <w:rFonts w:ascii="Arial" w:hAnsi="Arial" w:cs="Arial"/>
          <w:sz w:val="22"/>
          <w:szCs w:val="22"/>
        </w:rPr>
        <w:t>závazných obchodních a</w:t>
      </w:r>
      <w:r w:rsidR="002056BF">
        <w:rPr>
          <w:rFonts w:ascii="Arial" w:hAnsi="Arial" w:cs="Arial"/>
          <w:sz w:val="22"/>
          <w:szCs w:val="22"/>
        </w:rPr>
        <w:t> </w:t>
      </w:r>
      <w:r w:rsidR="002056BF" w:rsidRPr="00DC7068">
        <w:rPr>
          <w:rFonts w:ascii="Arial" w:hAnsi="Arial" w:cs="Arial"/>
          <w:sz w:val="22"/>
          <w:szCs w:val="22"/>
        </w:rPr>
        <w:t xml:space="preserve">smluvních podmínkách dle </w:t>
      </w:r>
      <w:r w:rsidR="002056BF" w:rsidRPr="00672E9E">
        <w:rPr>
          <w:rFonts w:ascii="Arial" w:hAnsi="Arial" w:cs="Arial"/>
          <w:sz w:val="22"/>
          <w:szCs w:val="22"/>
        </w:rPr>
        <w:t>přílohy č. 5 té</w:t>
      </w:r>
      <w:r w:rsidR="002056BF" w:rsidRPr="00DC7068">
        <w:rPr>
          <w:rFonts w:ascii="Arial" w:hAnsi="Arial" w:cs="Arial"/>
          <w:sz w:val="22"/>
          <w:szCs w:val="22"/>
        </w:rPr>
        <w:t xml:space="preserve">to </w:t>
      </w:r>
      <w:r w:rsidR="002056BF" w:rsidRPr="0034469F">
        <w:rPr>
          <w:rFonts w:ascii="Arial" w:hAnsi="Arial" w:cs="Arial"/>
          <w:sz w:val="22"/>
          <w:szCs w:val="22"/>
        </w:rPr>
        <w:t>Zadávací dokumentace</w:t>
      </w:r>
      <w:r w:rsidR="002056BF" w:rsidRPr="00DC7068">
        <w:rPr>
          <w:rFonts w:ascii="Arial" w:hAnsi="Arial" w:cs="Arial"/>
          <w:sz w:val="22"/>
          <w:szCs w:val="22"/>
        </w:rPr>
        <w:t>.</w:t>
      </w:r>
    </w:p>
    <w:p w14:paraId="23CE76B8" w14:textId="77777777" w:rsidR="00055B05" w:rsidRPr="00DC7068" w:rsidRDefault="00055B05" w:rsidP="00525945">
      <w:pPr>
        <w:pStyle w:val="Nadpis1"/>
        <w:spacing w:line="276" w:lineRule="auto"/>
        <w:rPr>
          <w:sz w:val="22"/>
          <w:szCs w:val="22"/>
        </w:rPr>
      </w:pPr>
      <w:bookmarkStart w:id="58" w:name="_Toc19192679"/>
      <w:bookmarkStart w:id="59" w:name="_Toc33912186"/>
      <w:bookmarkStart w:id="60" w:name="_Toc48139979"/>
      <w:bookmarkStart w:id="61" w:name="_Ref69982293"/>
      <w:bookmarkStart w:id="62" w:name="_Ref94517201"/>
      <w:bookmarkStart w:id="63" w:name="_Ref94517207"/>
      <w:bookmarkStart w:id="64" w:name="_Toc215657682"/>
      <w:r w:rsidRPr="00DC7068">
        <w:rPr>
          <w:sz w:val="22"/>
          <w:szCs w:val="22"/>
        </w:rPr>
        <w:t xml:space="preserve">Použití </w:t>
      </w:r>
      <w:r w:rsidR="00766B14" w:rsidRPr="00DC7068">
        <w:rPr>
          <w:sz w:val="22"/>
          <w:szCs w:val="22"/>
        </w:rPr>
        <w:t>p</w:t>
      </w:r>
      <w:r w:rsidR="008E3905" w:rsidRPr="00DC7068">
        <w:rPr>
          <w:sz w:val="22"/>
          <w:szCs w:val="22"/>
        </w:rPr>
        <w:t>oddodavatelů</w:t>
      </w:r>
      <w:bookmarkEnd w:id="58"/>
      <w:bookmarkEnd w:id="59"/>
      <w:bookmarkEnd w:id="60"/>
      <w:bookmarkEnd w:id="61"/>
      <w:bookmarkEnd w:id="62"/>
      <w:bookmarkEnd w:id="63"/>
      <w:bookmarkEnd w:id="64"/>
    </w:p>
    <w:p w14:paraId="42AD28E4" w14:textId="5AD8965D" w:rsidR="006B3C0A" w:rsidRPr="00DC7068" w:rsidRDefault="009A307A" w:rsidP="006B3C0A">
      <w:pPr>
        <w:spacing w:after="120" w:line="276" w:lineRule="auto"/>
        <w:jc w:val="both"/>
        <w:rPr>
          <w:rFonts w:ascii="Arial" w:hAnsi="Arial" w:cs="Arial"/>
          <w:sz w:val="22"/>
          <w:szCs w:val="22"/>
        </w:rPr>
      </w:pPr>
      <w:r w:rsidRPr="00DC7068">
        <w:rPr>
          <w:rFonts w:ascii="Arial" w:hAnsi="Arial" w:cs="Arial"/>
          <w:sz w:val="22"/>
          <w:szCs w:val="22"/>
        </w:rPr>
        <w:t>Účastník</w:t>
      </w:r>
      <w:r w:rsidR="00C100AD">
        <w:rPr>
          <w:rFonts w:ascii="Arial" w:hAnsi="Arial" w:cs="Arial"/>
          <w:sz w:val="22"/>
          <w:szCs w:val="22"/>
        </w:rPr>
        <w:t xml:space="preserve"> </w:t>
      </w:r>
      <w:r w:rsidR="00C100AD" w:rsidRPr="00CF0E85">
        <w:rPr>
          <w:rFonts w:ascii="Arial" w:hAnsi="Arial" w:cs="Arial"/>
          <w:sz w:val="22"/>
          <w:szCs w:val="22"/>
        </w:rPr>
        <w:t>zadávacího</w:t>
      </w:r>
      <w:r w:rsidR="00C100AD">
        <w:rPr>
          <w:rFonts w:ascii="Arial" w:eastAsia="Arial" w:hAnsi="Arial" w:cs="Arial"/>
          <w:sz w:val="22"/>
          <w:szCs w:val="22"/>
        </w:rPr>
        <w:t xml:space="preserve"> </w:t>
      </w:r>
      <w:r w:rsidRPr="00DC7068">
        <w:rPr>
          <w:rFonts w:ascii="Arial" w:hAnsi="Arial" w:cs="Arial"/>
          <w:sz w:val="22"/>
          <w:szCs w:val="22"/>
        </w:rPr>
        <w:t>řízení</w:t>
      </w:r>
      <w:r w:rsidR="00C3312C" w:rsidRPr="00DC7068">
        <w:rPr>
          <w:rFonts w:ascii="Arial" w:hAnsi="Arial" w:cs="Arial"/>
          <w:sz w:val="22"/>
          <w:szCs w:val="22"/>
        </w:rPr>
        <w:t xml:space="preserve"> (dodavatel podávající nabídku)</w:t>
      </w:r>
      <w:r w:rsidR="00055B05" w:rsidRPr="00DC7068">
        <w:rPr>
          <w:rFonts w:ascii="Arial" w:hAnsi="Arial" w:cs="Arial"/>
          <w:sz w:val="22"/>
          <w:szCs w:val="22"/>
        </w:rPr>
        <w:t xml:space="preserve"> nesmí být</w:t>
      </w:r>
      <w:r w:rsidR="00B257D6">
        <w:rPr>
          <w:rFonts w:ascii="Arial" w:hAnsi="Arial" w:cs="Arial"/>
          <w:sz w:val="22"/>
          <w:szCs w:val="22"/>
        </w:rPr>
        <w:t xml:space="preserve"> </w:t>
      </w:r>
      <w:r w:rsidR="00B257D6" w:rsidRPr="00DC7068">
        <w:rPr>
          <w:rFonts w:ascii="Arial" w:hAnsi="Arial" w:cs="Arial"/>
          <w:sz w:val="22"/>
          <w:szCs w:val="22"/>
        </w:rPr>
        <w:t>dle § 107 odst. 4 zákona</w:t>
      </w:r>
      <w:r w:rsidR="00B257D6">
        <w:rPr>
          <w:rFonts w:ascii="Arial" w:hAnsi="Arial" w:cs="Arial"/>
          <w:sz w:val="22"/>
          <w:szCs w:val="22"/>
        </w:rPr>
        <w:t xml:space="preserve"> </w:t>
      </w:r>
      <w:r w:rsidR="00055B05" w:rsidRPr="00DC7068">
        <w:rPr>
          <w:rFonts w:ascii="Arial" w:hAnsi="Arial" w:cs="Arial"/>
          <w:sz w:val="22"/>
          <w:szCs w:val="22"/>
        </w:rPr>
        <w:t xml:space="preserve">současně </w:t>
      </w:r>
      <w:r w:rsidRPr="00DC7068">
        <w:rPr>
          <w:rFonts w:ascii="Arial" w:hAnsi="Arial" w:cs="Arial"/>
          <w:sz w:val="22"/>
          <w:szCs w:val="22"/>
        </w:rPr>
        <w:t>osobou (</w:t>
      </w:r>
      <w:r w:rsidR="00C734F0" w:rsidRPr="00DC7068">
        <w:rPr>
          <w:rFonts w:ascii="Arial" w:hAnsi="Arial" w:cs="Arial"/>
          <w:sz w:val="22"/>
          <w:szCs w:val="22"/>
        </w:rPr>
        <w:t>zejm.</w:t>
      </w:r>
      <w:r w:rsidR="008E17B4" w:rsidRPr="008E17B4">
        <w:rPr>
          <w:rFonts w:ascii="Arial" w:hAnsi="Arial" w:cs="Arial"/>
          <w:sz w:val="22"/>
          <w:szCs w:val="22"/>
        </w:rPr>
        <w:t> </w:t>
      </w:r>
      <w:r w:rsidRPr="00DC7068">
        <w:rPr>
          <w:rFonts w:ascii="Arial" w:hAnsi="Arial" w:cs="Arial"/>
          <w:sz w:val="22"/>
          <w:szCs w:val="22"/>
        </w:rPr>
        <w:t>poddodavatelem)</w:t>
      </w:r>
      <w:r w:rsidR="00055B05" w:rsidRPr="00DC7068">
        <w:rPr>
          <w:rFonts w:ascii="Arial" w:hAnsi="Arial" w:cs="Arial"/>
          <w:sz w:val="22"/>
          <w:szCs w:val="22"/>
        </w:rPr>
        <w:t>, je</w:t>
      </w:r>
      <w:r w:rsidR="003C7C88">
        <w:rPr>
          <w:rFonts w:ascii="Arial" w:hAnsi="Arial" w:cs="Arial"/>
          <w:sz w:val="22"/>
          <w:szCs w:val="22"/>
        </w:rPr>
        <w:t>jím</w:t>
      </w:r>
      <w:r w:rsidR="00055B05" w:rsidRPr="00DC7068">
        <w:rPr>
          <w:rFonts w:ascii="Arial" w:hAnsi="Arial" w:cs="Arial"/>
          <w:sz w:val="22"/>
          <w:szCs w:val="22"/>
        </w:rPr>
        <w:t xml:space="preserve">ž prostřednictvím jiný dodavatel v tomto </w:t>
      </w:r>
      <w:r w:rsidR="006D27D9">
        <w:rPr>
          <w:rFonts w:ascii="Arial" w:hAnsi="Arial" w:cs="Arial"/>
          <w:sz w:val="22"/>
          <w:szCs w:val="22"/>
        </w:rPr>
        <w:t>zadávacím</w:t>
      </w:r>
      <w:r w:rsidR="00055B05" w:rsidRPr="00DC7068">
        <w:rPr>
          <w:rFonts w:ascii="Arial" w:hAnsi="Arial" w:cs="Arial"/>
          <w:sz w:val="22"/>
          <w:szCs w:val="22"/>
        </w:rPr>
        <w:t xml:space="preserve"> řízení prokazuje kvalifikaci. </w:t>
      </w:r>
    </w:p>
    <w:p w14:paraId="08068793" w14:textId="43CFFF68" w:rsidR="00055B05" w:rsidRPr="00DC7068" w:rsidRDefault="00224439" w:rsidP="006B3C0A">
      <w:pPr>
        <w:spacing w:after="120" w:line="276" w:lineRule="auto"/>
        <w:jc w:val="both"/>
        <w:rPr>
          <w:rFonts w:ascii="Arial" w:hAnsi="Arial" w:cs="Arial"/>
          <w:sz w:val="22"/>
          <w:szCs w:val="22"/>
        </w:rPr>
      </w:pPr>
      <w:r w:rsidRPr="00DC7068">
        <w:rPr>
          <w:rFonts w:ascii="Arial" w:hAnsi="Arial" w:cs="Arial"/>
          <w:sz w:val="22"/>
          <w:szCs w:val="22"/>
        </w:rPr>
        <w:t>Podmínky změny poddodavatele</w:t>
      </w:r>
      <w:r w:rsidR="006B3C0A" w:rsidRPr="00DC7068">
        <w:rPr>
          <w:rFonts w:ascii="Arial" w:hAnsi="Arial" w:cs="Arial"/>
          <w:sz w:val="22"/>
          <w:szCs w:val="22"/>
        </w:rPr>
        <w:t>,</w:t>
      </w:r>
      <w:r w:rsidRPr="00DC7068">
        <w:rPr>
          <w:rFonts w:ascii="Arial" w:hAnsi="Arial" w:cs="Arial"/>
          <w:sz w:val="22"/>
          <w:szCs w:val="22"/>
        </w:rPr>
        <w:t xml:space="preserve"> </w:t>
      </w:r>
      <w:r w:rsidR="006B3C0A" w:rsidRPr="00DC7068">
        <w:rPr>
          <w:rFonts w:ascii="Arial" w:hAnsi="Arial" w:cs="Arial"/>
          <w:sz w:val="22"/>
          <w:szCs w:val="22"/>
        </w:rPr>
        <w:t xml:space="preserve">jehož prostřednictvím byla prokázána kvalifikace, </w:t>
      </w:r>
      <w:r w:rsidRPr="00DC7068">
        <w:rPr>
          <w:rFonts w:ascii="Arial" w:hAnsi="Arial" w:cs="Arial"/>
          <w:sz w:val="22"/>
          <w:szCs w:val="22"/>
        </w:rPr>
        <w:t xml:space="preserve">v průběhu trvání </w:t>
      </w:r>
      <w:r w:rsidR="000B751D" w:rsidRPr="00DC7068">
        <w:rPr>
          <w:rFonts w:ascii="Arial" w:hAnsi="Arial" w:cs="Arial"/>
          <w:sz w:val="22"/>
          <w:szCs w:val="22"/>
        </w:rPr>
        <w:t>smlouvy</w:t>
      </w:r>
      <w:r w:rsidRPr="00DC7068">
        <w:rPr>
          <w:rFonts w:ascii="Arial" w:hAnsi="Arial" w:cs="Arial"/>
          <w:sz w:val="22"/>
          <w:szCs w:val="22"/>
        </w:rPr>
        <w:t xml:space="preserve"> jsou uvedeny v</w:t>
      </w:r>
      <w:r w:rsidR="003878C0">
        <w:rPr>
          <w:rFonts w:ascii="Arial" w:hAnsi="Arial" w:cs="Arial"/>
          <w:sz w:val="22"/>
          <w:szCs w:val="22"/>
        </w:rPr>
        <w:t xml:space="preserve"> závazných </w:t>
      </w:r>
      <w:r w:rsidRPr="00DC7068">
        <w:rPr>
          <w:rFonts w:ascii="Arial" w:hAnsi="Arial" w:cs="Arial"/>
          <w:sz w:val="22"/>
          <w:szCs w:val="22"/>
        </w:rPr>
        <w:t xml:space="preserve">obchodních </w:t>
      </w:r>
      <w:r w:rsidR="003878C0">
        <w:rPr>
          <w:rFonts w:ascii="Arial" w:hAnsi="Arial" w:cs="Arial"/>
          <w:sz w:val="22"/>
          <w:szCs w:val="22"/>
        </w:rPr>
        <w:t xml:space="preserve">a smluvních </w:t>
      </w:r>
      <w:r w:rsidRPr="00DC7068">
        <w:rPr>
          <w:rFonts w:ascii="Arial" w:hAnsi="Arial" w:cs="Arial"/>
          <w:sz w:val="22"/>
          <w:szCs w:val="22"/>
        </w:rPr>
        <w:t>podmínkách.</w:t>
      </w:r>
    </w:p>
    <w:p w14:paraId="7D8BD695" w14:textId="67D5AE88" w:rsidR="00196316" w:rsidRPr="00CF0E85" w:rsidRDefault="00196316" w:rsidP="00196316">
      <w:pPr>
        <w:spacing w:after="120" w:line="276" w:lineRule="auto"/>
        <w:jc w:val="both"/>
        <w:rPr>
          <w:rFonts w:ascii="Arial" w:hAnsi="Arial" w:cs="Arial"/>
          <w:sz w:val="22"/>
          <w:szCs w:val="22"/>
        </w:rPr>
      </w:pPr>
      <w:r w:rsidRPr="00CF0E85">
        <w:rPr>
          <w:rFonts w:ascii="Arial" w:hAnsi="Arial" w:cs="Arial"/>
          <w:sz w:val="22"/>
          <w:szCs w:val="22"/>
        </w:rPr>
        <w:t xml:space="preserve">Dodavatel odpovídá za činnost poddodavatele tak, jako by ji prováděl sám. </w:t>
      </w:r>
      <w:r w:rsidR="00E004A2" w:rsidRPr="00CF0E85">
        <w:rPr>
          <w:rFonts w:ascii="Arial" w:hAnsi="Arial" w:cs="Arial"/>
          <w:sz w:val="22"/>
          <w:szCs w:val="22"/>
        </w:rPr>
        <w:t>Dodavatel je</w:t>
      </w:r>
      <w:r w:rsidR="008454ED" w:rsidRPr="00DC7068">
        <w:rPr>
          <w:rFonts w:ascii="Arial" w:hAnsi="Arial" w:cs="Arial"/>
          <w:sz w:val="22"/>
          <w:szCs w:val="22"/>
        </w:rPr>
        <w:t> </w:t>
      </w:r>
      <w:r w:rsidR="00E004A2" w:rsidRPr="00CF0E85">
        <w:rPr>
          <w:rFonts w:ascii="Arial" w:hAnsi="Arial" w:cs="Arial"/>
          <w:sz w:val="22"/>
          <w:szCs w:val="22"/>
        </w:rPr>
        <w:t>povinen zabezpečit ve svých smlouvách s poddodavateli splnění všech povinností, které</w:t>
      </w:r>
      <w:r w:rsidR="008454ED" w:rsidRPr="00DC7068">
        <w:rPr>
          <w:rFonts w:ascii="Arial" w:hAnsi="Arial" w:cs="Arial"/>
          <w:sz w:val="22"/>
          <w:szCs w:val="22"/>
        </w:rPr>
        <w:t> </w:t>
      </w:r>
      <w:r w:rsidR="00E004A2" w:rsidRPr="00CF0E85">
        <w:rPr>
          <w:rFonts w:ascii="Arial" w:hAnsi="Arial" w:cs="Arial"/>
          <w:sz w:val="22"/>
          <w:szCs w:val="22"/>
        </w:rPr>
        <w:t>dodavateli plynou ze závazných obchodních a smluvních podmínek</w:t>
      </w:r>
      <w:r w:rsidR="007F1B46">
        <w:rPr>
          <w:rFonts w:ascii="Arial" w:eastAsia="Arial" w:hAnsi="Arial" w:cs="Arial"/>
          <w:sz w:val="22"/>
          <w:szCs w:val="22"/>
        </w:rPr>
        <w:t xml:space="preserve"> </w:t>
      </w:r>
      <w:r w:rsidR="003878C0">
        <w:rPr>
          <w:rFonts w:ascii="Arial" w:hAnsi="Arial" w:cs="Arial"/>
          <w:sz w:val="22"/>
          <w:szCs w:val="22"/>
        </w:rPr>
        <w:t xml:space="preserve">dle </w:t>
      </w:r>
      <w:r w:rsidR="003878C0" w:rsidRPr="001250E1">
        <w:rPr>
          <w:rFonts w:ascii="Arial" w:hAnsi="Arial" w:cs="Arial"/>
          <w:sz w:val="22"/>
          <w:szCs w:val="22"/>
        </w:rPr>
        <w:t>přílohy č. 5 této</w:t>
      </w:r>
      <w:r w:rsidR="003878C0">
        <w:rPr>
          <w:rFonts w:ascii="Arial" w:hAnsi="Arial" w:cs="Arial"/>
          <w:sz w:val="22"/>
          <w:szCs w:val="22"/>
        </w:rPr>
        <w:t xml:space="preserve"> </w:t>
      </w:r>
      <w:r w:rsidR="003878C0" w:rsidRPr="0034469F">
        <w:rPr>
          <w:rFonts w:ascii="Arial" w:hAnsi="Arial" w:cs="Arial"/>
          <w:sz w:val="22"/>
          <w:szCs w:val="22"/>
        </w:rPr>
        <w:t>Zadávací dokumentace</w:t>
      </w:r>
      <w:r w:rsidR="00E004A2" w:rsidRPr="00CF0E85">
        <w:rPr>
          <w:rFonts w:ascii="Arial" w:hAnsi="Arial" w:cs="Arial"/>
          <w:sz w:val="22"/>
          <w:szCs w:val="22"/>
        </w:rPr>
        <w:t>.</w:t>
      </w:r>
    </w:p>
    <w:p w14:paraId="206C7361" w14:textId="77777777" w:rsidR="00532B5D" w:rsidRPr="00911311" w:rsidRDefault="00532B5D" w:rsidP="00532B5D">
      <w:pPr>
        <w:spacing w:after="120" w:line="276" w:lineRule="auto"/>
        <w:jc w:val="both"/>
        <w:rPr>
          <w:rFonts w:ascii="Arial" w:hAnsi="Arial" w:cs="Arial"/>
          <w:sz w:val="22"/>
          <w:szCs w:val="22"/>
        </w:rPr>
      </w:pPr>
      <w:bookmarkStart w:id="65" w:name="_Ref476324869"/>
      <w:bookmarkStart w:id="66" w:name="_Ref476324888"/>
      <w:bookmarkStart w:id="67" w:name="_Toc19192680"/>
      <w:bookmarkStart w:id="68" w:name="_Toc33912187"/>
      <w:bookmarkStart w:id="69" w:name="_Toc48139980"/>
      <w:bookmarkStart w:id="70" w:name="_Ref71895967"/>
      <w:bookmarkStart w:id="71" w:name="_Ref122256013"/>
      <w:r w:rsidRPr="00517533">
        <w:rPr>
          <w:rFonts w:ascii="Arial" w:hAnsi="Arial" w:cs="Arial"/>
          <w:sz w:val="22"/>
          <w:szCs w:val="22"/>
        </w:rPr>
        <w:t xml:space="preserve">Poddodavatelé, kteří nebyli identifikováni v předloženém seznamu poddodavatelů použitých pro prokázání kvalifikace, a kteří se následně zapojí do plnění veřejné zakázky, musí být dodavatelem jednoznačně identifikováni před jejich zapojením do plnění veřejné zakázky, přičemž takovou identifikaci dodavatel musí prokazatelně předložit zadavateli. Bez předložení takové jednoznačné identifikace se poddodavatel nesmí podílet na </w:t>
      </w:r>
      <w:r w:rsidRPr="00911311">
        <w:rPr>
          <w:rFonts w:ascii="Arial" w:hAnsi="Arial" w:cs="Arial"/>
          <w:sz w:val="22"/>
          <w:szCs w:val="22"/>
        </w:rPr>
        <w:t>plnění veřejné zakázky.</w:t>
      </w:r>
    </w:p>
    <w:p w14:paraId="30DF453A" w14:textId="5717CEA3" w:rsidR="0065014D" w:rsidRPr="00DC7068" w:rsidRDefault="00C44978" w:rsidP="00525945">
      <w:pPr>
        <w:pStyle w:val="Nadpis1"/>
        <w:spacing w:line="276" w:lineRule="auto"/>
        <w:rPr>
          <w:sz w:val="22"/>
          <w:szCs w:val="22"/>
        </w:rPr>
      </w:pPr>
      <w:bookmarkStart w:id="72" w:name="_Toc215657683"/>
      <w:r w:rsidRPr="00DC7068">
        <w:rPr>
          <w:sz w:val="22"/>
          <w:szCs w:val="22"/>
        </w:rPr>
        <w:t>Závazné o</w:t>
      </w:r>
      <w:r w:rsidR="0065014D" w:rsidRPr="00DC7068">
        <w:rPr>
          <w:sz w:val="22"/>
          <w:szCs w:val="22"/>
        </w:rPr>
        <w:t xml:space="preserve">bchodní </w:t>
      </w:r>
      <w:r w:rsidR="008445D5" w:rsidRPr="00DC7068">
        <w:rPr>
          <w:sz w:val="22"/>
          <w:szCs w:val="22"/>
        </w:rPr>
        <w:t xml:space="preserve">a </w:t>
      </w:r>
      <w:r w:rsidR="0071323D" w:rsidRPr="00DC7068">
        <w:rPr>
          <w:sz w:val="22"/>
          <w:szCs w:val="22"/>
        </w:rPr>
        <w:t>smluvní</w:t>
      </w:r>
      <w:r w:rsidR="008445D5" w:rsidRPr="00DC7068">
        <w:rPr>
          <w:sz w:val="22"/>
          <w:szCs w:val="22"/>
        </w:rPr>
        <w:t xml:space="preserve"> </w:t>
      </w:r>
      <w:r w:rsidR="0065014D" w:rsidRPr="00DC7068">
        <w:rPr>
          <w:sz w:val="22"/>
          <w:szCs w:val="22"/>
        </w:rPr>
        <w:t>podmínky</w:t>
      </w:r>
      <w:bookmarkEnd w:id="65"/>
      <w:bookmarkEnd w:id="66"/>
      <w:bookmarkEnd w:id="67"/>
      <w:bookmarkEnd w:id="68"/>
      <w:bookmarkEnd w:id="69"/>
      <w:bookmarkEnd w:id="70"/>
      <w:bookmarkEnd w:id="71"/>
      <w:bookmarkEnd w:id="72"/>
      <w:r w:rsidR="0096768B" w:rsidRPr="00DC7068">
        <w:rPr>
          <w:sz w:val="22"/>
          <w:szCs w:val="22"/>
        </w:rPr>
        <w:t xml:space="preserve"> </w:t>
      </w:r>
    </w:p>
    <w:p w14:paraId="006F9E29" w14:textId="2D7A6A4F" w:rsidR="00C0448E" w:rsidRPr="00DC7068" w:rsidRDefault="0065014D" w:rsidP="00196316">
      <w:pPr>
        <w:spacing w:after="120" w:line="276" w:lineRule="auto"/>
        <w:jc w:val="both"/>
        <w:rPr>
          <w:rFonts w:ascii="Arial" w:hAnsi="Arial" w:cs="Arial"/>
          <w:sz w:val="22"/>
          <w:szCs w:val="22"/>
        </w:rPr>
      </w:pPr>
      <w:r w:rsidRPr="00DC7068">
        <w:rPr>
          <w:rFonts w:ascii="Arial" w:hAnsi="Arial" w:cs="Arial"/>
          <w:sz w:val="22"/>
          <w:szCs w:val="22"/>
        </w:rPr>
        <w:t xml:space="preserve">Zadavatel </w:t>
      </w:r>
      <w:r w:rsidR="0078516E" w:rsidRPr="00DC7068">
        <w:rPr>
          <w:rFonts w:ascii="Arial" w:hAnsi="Arial" w:cs="Arial"/>
          <w:sz w:val="22"/>
          <w:szCs w:val="22"/>
        </w:rPr>
        <w:t>stanoví</w:t>
      </w:r>
      <w:r w:rsidRPr="00DC7068">
        <w:rPr>
          <w:rFonts w:ascii="Arial" w:hAnsi="Arial" w:cs="Arial"/>
          <w:sz w:val="22"/>
          <w:szCs w:val="22"/>
        </w:rPr>
        <w:t xml:space="preserve"> obchodní </w:t>
      </w:r>
      <w:r w:rsidR="0096768B" w:rsidRPr="00DC7068">
        <w:rPr>
          <w:rFonts w:ascii="Arial" w:hAnsi="Arial" w:cs="Arial"/>
          <w:sz w:val="22"/>
          <w:szCs w:val="22"/>
        </w:rPr>
        <w:t xml:space="preserve">a </w:t>
      </w:r>
      <w:r w:rsidR="0071323D" w:rsidRPr="00DC7068">
        <w:rPr>
          <w:rFonts w:ascii="Arial" w:hAnsi="Arial" w:cs="Arial"/>
          <w:sz w:val="22"/>
          <w:szCs w:val="22"/>
        </w:rPr>
        <w:t>smluvní</w:t>
      </w:r>
      <w:r w:rsidR="0096768B" w:rsidRPr="00DC7068">
        <w:rPr>
          <w:rFonts w:ascii="Arial" w:hAnsi="Arial" w:cs="Arial"/>
          <w:sz w:val="22"/>
          <w:szCs w:val="22"/>
        </w:rPr>
        <w:t xml:space="preserve"> </w:t>
      </w:r>
      <w:r w:rsidRPr="00DC7068">
        <w:rPr>
          <w:rFonts w:ascii="Arial" w:hAnsi="Arial" w:cs="Arial"/>
          <w:sz w:val="22"/>
          <w:szCs w:val="22"/>
        </w:rPr>
        <w:t xml:space="preserve">podmínky </w:t>
      </w:r>
      <w:r w:rsidR="0078516E" w:rsidRPr="00DC7068">
        <w:rPr>
          <w:rFonts w:ascii="Arial" w:hAnsi="Arial" w:cs="Arial"/>
          <w:sz w:val="22"/>
          <w:szCs w:val="22"/>
        </w:rPr>
        <w:t>veřejné zakázky formou závazn</w:t>
      </w:r>
      <w:r w:rsidR="00E1740A" w:rsidRPr="00DC7068">
        <w:rPr>
          <w:rFonts w:ascii="Arial" w:hAnsi="Arial" w:cs="Arial"/>
          <w:sz w:val="22"/>
          <w:szCs w:val="22"/>
        </w:rPr>
        <w:t>ého</w:t>
      </w:r>
      <w:r w:rsidRPr="00DC7068">
        <w:rPr>
          <w:rFonts w:ascii="Arial" w:hAnsi="Arial" w:cs="Arial"/>
          <w:sz w:val="22"/>
          <w:szCs w:val="22"/>
        </w:rPr>
        <w:t xml:space="preserve"> </w:t>
      </w:r>
      <w:r w:rsidR="00E1740A" w:rsidRPr="00DC7068">
        <w:rPr>
          <w:rFonts w:ascii="Arial" w:hAnsi="Arial" w:cs="Arial"/>
          <w:sz w:val="22"/>
          <w:szCs w:val="22"/>
        </w:rPr>
        <w:t>textu</w:t>
      </w:r>
      <w:r w:rsidR="0078516E" w:rsidRPr="00DC7068">
        <w:rPr>
          <w:rFonts w:ascii="Arial" w:hAnsi="Arial" w:cs="Arial"/>
          <w:sz w:val="22"/>
          <w:szCs w:val="22"/>
        </w:rPr>
        <w:t xml:space="preserve"> </w:t>
      </w:r>
      <w:r w:rsidR="00164F0F" w:rsidRPr="00DC7068">
        <w:rPr>
          <w:rFonts w:ascii="Arial" w:hAnsi="Arial" w:cs="Arial"/>
          <w:sz w:val="22"/>
          <w:szCs w:val="22"/>
        </w:rPr>
        <w:t>sml</w:t>
      </w:r>
      <w:r w:rsidR="00E1740A" w:rsidRPr="00DC7068">
        <w:rPr>
          <w:rFonts w:ascii="Arial" w:hAnsi="Arial" w:cs="Arial"/>
          <w:sz w:val="22"/>
          <w:szCs w:val="22"/>
        </w:rPr>
        <w:t>o</w:t>
      </w:r>
      <w:r w:rsidR="00164F0F" w:rsidRPr="00DC7068">
        <w:rPr>
          <w:rFonts w:ascii="Arial" w:hAnsi="Arial" w:cs="Arial"/>
          <w:sz w:val="22"/>
          <w:szCs w:val="22"/>
        </w:rPr>
        <w:t>uv</w:t>
      </w:r>
      <w:r w:rsidR="00E1740A" w:rsidRPr="00DC7068">
        <w:rPr>
          <w:rFonts w:ascii="Arial" w:hAnsi="Arial" w:cs="Arial"/>
          <w:sz w:val="22"/>
          <w:szCs w:val="22"/>
        </w:rPr>
        <w:t>y</w:t>
      </w:r>
      <w:r w:rsidR="00B33B9B" w:rsidRPr="00DC7068">
        <w:rPr>
          <w:rFonts w:ascii="Arial" w:hAnsi="Arial" w:cs="Arial"/>
          <w:sz w:val="22"/>
          <w:szCs w:val="22"/>
        </w:rPr>
        <w:t xml:space="preserve">, který </w:t>
      </w:r>
      <w:r w:rsidR="00B33B9B" w:rsidRPr="00672E9E">
        <w:rPr>
          <w:rFonts w:ascii="Arial" w:hAnsi="Arial" w:cs="Arial"/>
          <w:sz w:val="22"/>
          <w:szCs w:val="22"/>
        </w:rPr>
        <w:t>je</w:t>
      </w:r>
      <w:r w:rsidR="00E1740A" w:rsidRPr="00672E9E">
        <w:rPr>
          <w:rFonts w:ascii="Arial" w:hAnsi="Arial" w:cs="Arial"/>
          <w:sz w:val="22"/>
          <w:szCs w:val="22"/>
        </w:rPr>
        <w:t xml:space="preserve"> </w:t>
      </w:r>
      <w:r w:rsidR="0078516E" w:rsidRPr="00672E9E">
        <w:rPr>
          <w:rFonts w:ascii="Arial" w:hAnsi="Arial" w:cs="Arial"/>
          <w:sz w:val="22"/>
          <w:szCs w:val="22"/>
        </w:rPr>
        <w:t>příloh</w:t>
      </w:r>
      <w:r w:rsidR="00E1740A" w:rsidRPr="00672E9E">
        <w:rPr>
          <w:rFonts w:ascii="Arial" w:hAnsi="Arial" w:cs="Arial"/>
          <w:sz w:val="22"/>
          <w:szCs w:val="22"/>
        </w:rPr>
        <w:t>ou</w:t>
      </w:r>
      <w:r w:rsidRPr="00672E9E">
        <w:rPr>
          <w:rFonts w:ascii="Arial" w:hAnsi="Arial" w:cs="Arial"/>
          <w:sz w:val="22"/>
          <w:szCs w:val="22"/>
        </w:rPr>
        <w:t xml:space="preserve"> č. </w:t>
      </w:r>
      <w:r w:rsidR="00F60E31" w:rsidRPr="00672E9E">
        <w:rPr>
          <w:rFonts w:ascii="Arial" w:hAnsi="Arial" w:cs="Arial"/>
          <w:sz w:val="22"/>
          <w:szCs w:val="22"/>
        </w:rPr>
        <w:t>5</w:t>
      </w:r>
      <w:r w:rsidR="00805A40" w:rsidRPr="00672E9E">
        <w:rPr>
          <w:rFonts w:ascii="Arial" w:hAnsi="Arial" w:cs="Arial"/>
          <w:sz w:val="22"/>
          <w:szCs w:val="22"/>
        </w:rPr>
        <w:t xml:space="preserve"> </w:t>
      </w:r>
      <w:r w:rsidR="008E0114" w:rsidRPr="00672E9E">
        <w:rPr>
          <w:rFonts w:ascii="Arial" w:hAnsi="Arial" w:cs="Arial"/>
          <w:sz w:val="22"/>
          <w:szCs w:val="22"/>
        </w:rPr>
        <w:t>této</w:t>
      </w:r>
      <w:r w:rsidR="008E0114" w:rsidRPr="00DC7068">
        <w:rPr>
          <w:rFonts w:ascii="Arial" w:hAnsi="Arial" w:cs="Arial"/>
          <w:sz w:val="22"/>
          <w:szCs w:val="22"/>
        </w:rPr>
        <w:t xml:space="preserve"> </w:t>
      </w:r>
      <w:r w:rsidR="00525898" w:rsidRPr="0034469F">
        <w:rPr>
          <w:rFonts w:ascii="Arial" w:hAnsi="Arial" w:cs="Arial"/>
          <w:sz w:val="22"/>
          <w:szCs w:val="22"/>
        </w:rPr>
        <w:t>Zadávací dokumentace</w:t>
      </w:r>
      <w:r w:rsidR="00532B5D">
        <w:rPr>
          <w:rFonts w:ascii="Arial" w:hAnsi="Arial" w:cs="Arial"/>
          <w:sz w:val="22"/>
          <w:szCs w:val="22"/>
        </w:rPr>
        <w:t>.</w:t>
      </w:r>
    </w:p>
    <w:p w14:paraId="55134770" w14:textId="2252638A" w:rsidR="00C40549" w:rsidRPr="00DC7068" w:rsidRDefault="00196316" w:rsidP="00196316">
      <w:pPr>
        <w:spacing w:after="120" w:line="276" w:lineRule="auto"/>
        <w:jc w:val="both"/>
        <w:rPr>
          <w:rFonts w:ascii="Arial" w:hAnsi="Arial" w:cs="Arial"/>
          <w:sz w:val="22"/>
          <w:szCs w:val="22"/>
        </w:rPr>
      </w:pPr>
      <w:r w:rsidRPr="00DC7068">
        <w:rPr>
          <w:rFonts w:ascii="Arial" w:hAnsi="Arial" w:cs="Arial"/>
          <w:sz w:val="22"/>
          <w:szCs w:val="22"/>
        </w:rPr>
        <w:t>S</w:t>
      </w:r>
      <w:r w:rsidR="0097022E" w:rsidRPr="00DC7068">
        <w:rPr>
          <w:rFonts w:ascii="Arial" w:hAnsi="Arial" w:cs="Arial"/>
          <w:sz w:val="22"/>
          <w:szCs w:val="22"/>
        </w:rPr>
        <w:t xml:space="preserve">mlouva </w:t>
      </w:r>
      <w:r w:rsidR="005A01CB" w:rsidRPr="00DC7068">
        <w:rPr>
          <w:rFonts w:ascii="Arial" w:hAnsi="Arial" w:cs="Arial"/>
          <w:sz w:val="22"/>
          <w:szCs w:val="22"/>
        </w:rPr>
        <w:t>na plnění</w:t>
      </w:r>
      <w:r w:rsidR="00EA0AC9">
        <w:rPr>
          <w:rFonts w:ascii="Arial" w:hAnsi="Arial" w:cs="Arial"/>
          <w:sz w:val="22"/>
          <w:szCs w:val="22"/>
        </w:rPr>
        <w:t xml:space="preserve"> </w:t>
      </w:r>
      <w:r w:rsidR="008A10B0" w:rsidRPr="00DC7068">
        <w:rPr>
          <w:rFonts w:ascii="Arial" w:hAnsi="Arial" w:cs="Arial"/>
          <w:sz w:val="22"/>
          <w:szCs w:val="22"/>
        </w:rPr>
        <w:t xml:space="preserve">veřejné zakázky </w:t>
      </w:r>
      <w:r w:rsidR="002E4846" w:rsidRPr="00DC7068">
        <w:rPr>
          <w:rFonts w:ascii="Arial" w:hAnsi="Arial" w:cs="Arial"/>
          <w:sz w:val="22"/>
          <w:szCs w:val="22"/>
        </w:rPr>
        <w:t xml:space="preserve">bude uzavřena </w:t>
      </w:r>
      <w:r w:rsidR="002E4846" w:rsidRPr="00672E9E">
        <w:rPr>
          <w:rFonts w:ascii="Arial" w:hAnsi="Arial" w:cs="Arial"/>
          <w:sz w:val="22"/>
          <w:szCs w:val="22"/>
        </w:rPr>
        <w:t xml:space="preserve">dle přílohy č. </w:t>
      </w:r>
      <w:r w:rsidR="00F60E31" w:rsidRPr="00672E9E">
        <w:rPr>
          <w:rFonts w:ascii="Arial" w:hAnsi="Arial" w:cs="Arial"/>
          <w:sz w:val="22"/>
          <w:szCs w:val="22"/>
        </w:rPr>
        <w:t>5</w:t>
      </w:r>
      <w:r w:rsidR="002E4846" w:rsidRPr="00672E9E">
        <w:rPr>
          <w:rFonts w:ascii="Arial" w:hAnsi="Arial" w:cs="Arial"/>
          <w:sz w:val="22"/>
          <w:szCs w:val="22"/>
        </w:rPr>
        <w:t xml:space="preserve"> </w:t>
      </w:r>
      <w:r w:rsidR="008E0114" w:rsidRPr="00672E9E">
        <w:rPr>
          <w:rFonts w:ascii="Arial" w:hAnsi="Arial" w:cs="Arial"/>
          <w:sz w:val="22"/>
          <w:szCs w:val="22"/>
        </w:rPr>
        <w:t>této</w:t>
      </w:r>
      <w:r w:rsidR="008E0114" w:rsidRPr="00DC7068">
        <w:rPr>
          <w:rFonts w:ascii="Arial" w:hAnsi="Arial" w:cs="Arial"/>
          <w:sz w:val="22"/>
          <w:szCs w:val="22"/>
        </w:rPr>
        <w:t xml:space="preserve"> </w:t>
      </w:r>
      <w:r w:rsidR="00525898" w:rsidRPr="0034469F">
        <w:rPr>
          <w:rFonts w:ascii="Arial" w:hAnsi="Arial" w:cs="Arial"/>
          <w:sz w:val="22"/>
          <w:szCs w:val="22"/>
        </w:rPr>
        <w:t>Zadávací dokumentace</w:t>
      </w:r>
      <w:r w:rsidR="00225989" w:rsidRPr="00DC7068">
        <w:rPr>
          <w:rFonts w:ascii="Arial" w:hAnsi="Arial" w:cs="Arial"/>
          <w:sz w:val="22"/>
          <w:szCs w:val="22"/>
        </w:rPr>
        <w:t xml:space="preserve"> </w:t>
      </w:r>
      <w:r w:rsidR="002E4846" w:rsidRPr="00DC7068">
        <w:rPr>
          <w:rFonts w:ascii="Arial" w:hAnsi="Arial" w:cs="Arial"/>
          <w:sz w:val="22"/>
          <w:szCs w:val="22"/>
        </w:rPr>
        <w:t>s tím, že</w:t>
      </w:r>
      <w:r w:rsidR="00861537" w:rsidRPr="00DC7068">
        <w:rPr>
          <w:rFonts w:ascii="Arial" w:hAnsi="Arial" w:cs="Arial"/>
          <w:sz w:val="22"/>
          <w:szCs w:val="22"/>
        </w:rPr>
        <w:t> </w:t>
      </w:r>
      <w:r w:rsidR="006837F2" w:rsidRPr="00DC7068">
        <w:rPr>
          <w:rFonts w:ascii="Arial" w:hAnsi="Arial" w:cs="Arial"/>
          <w:sz w:val="22"/>
          <w:szCs w:val="22"/>
        </w:rPr>
        <w:t>před</w:t>
      </w:r>
      <w:r w:rsidR="00FF0E52" w:rsidRPr="00CF0E85">
        <w:rPr>
          <w:rFonts w:ascii="Arial" w:hAnsi="Arial" w:cs="Arial"/>
          <w:sz w:val="22"/>
          <w:szCs w:val="22"/>
        </w:rPr>
        <w:t> </w:t>
      </w:r>
      <w:r w:rsidR="006837F2" w:rsidRPr="00DC7068">
        <w:rPr>
          <w:rFonts w:ascii="Arial" w:hAnsi="Arial" w:cs="Arial"/>
          <w:sz w:val="22"/>
          <w:szCs w:val="22"/>
        </w:rPr>
        <w:t xml:space="preserve">podpisem </w:t>
      </w:r>
      <w:r w:rsidR="00861537" w:rsidRPr="00DC7068">
        <w:rPr>
          <w:rFonts w:ascii="Arial" w:hAnsi="Arial" w:cs="Arial"/>
          <w:sz w:val="22"/>
          <w:szCs w:val="22"/>
        </w:rPr>
        <w:t xml:space="preserve">bude </w:t>
      </w:r>
      <w:r w:rsidR="00C44978" w:rsidRPr="00DC7068">
        <w:rPr>
          <w:rFonts w:ascii="Arial" w:hAnsi="Arial" w:cs="Arial"/>
          <w:sz w:val="22"/>
          <w:szCs w:val="22"/>
        </w:rPr>
        <w:t xml:space="preserve">doplněna o </w:t>
      </w:r>
      <w:r w:rsidR="002E4846" w:rsidRPr="00DC7068">
        <w:rPr>
          <w:rFonts w:ascii="Arial" w:hAnsi="Arial" w:cs="Arial"/>
          <w:sz w:val="22"/>
          <w:szCs w:val="22"/>
        </w:rPr>
        <w:t>údaj</w:t>
      </w:r>
      <w:r w:rsidR="00C44978" w:rsidRPr="00DC7068">
        <w:rPr>
          <w:rFonts w:ascii="Arial" w:hAnsi="Arial" w:cs="Arial"/>
          <w:sz w:val="22"/>
          <w:szCs w:val="22"/>
        </w:rPr>
        <w:t>e</w:t>
      </w:r>
      <w:r w:rsidR="002E4846" w:rsidRPr="00DC7068">
        <w:rPr>
          <w:rFonts w:ascii="Arial" w:hAnsi="Arial" w:cs="Arial"/>
          <w:sz w:val="22"/>
          <w:szCs w:val="22"/>
        </w:rPr>
        <w:t xml:space="preserve"> z nabídky vybraného dodavatele</w:t>
      </w:r>
      <w:r w:rsidR="003176FA" w:rsidRPr="00DC7068">
        <w:rPr>
          <w:rFonts w:ascii="Arial" w:hAnsi="Arial" w:cs="Arial"/>
          <w:sz w:val="22"/>
          <w:szCs w:val="22"/>
        </w:rPr>
        <w:t xml:space="preserve"> </w:t>
      </w:r>
      <w:r w:rsidR="002E4846" w:rsidRPr="00DC7068">
        <w:rPr>
          <w:rFonts w:ascii="Arial" w:hAnsi="Arial" w:cs="Arial"/>
          <w:sz w:val="22"/>
          <w:szCs w:val="22"/>
        </w:rPr>
        <w:t>na</w:t>
      </w:r>
      <w:r w:rsidR="00861537" w:rsidRPr="00DC7068">
        <w:rPr>
          <w:rFonts w:ascii="Arial" w:hAnsi="Arial" w:cs="Arial"/>
          <w:sz w:val="22"/>
          <w:szCs w:val="22"/>
        </w:rPr>
        <w:t> </w:t>
      </w:r>
      <w:r w:rsidR="002E4846" w:rsidRPr="00DC7068">
        <w:rPr>
          <w:rFonts w:ascii="Arial" w:hAnsi="Arial" w:cs="Arial"/>
          <w:sz w:val="22"/>
          <w:szCs w:val="22"/>
        </w:rPr>
        <w:t xml:space="preserve">místech k tomu </w:t>
      </w:r>
      <w:r w:rsidR="002E4846" w:rsidRPr="00532B5D">
        <w:rPr>
          <w:rFonts w:ascii="Arial" w:hAnsi="Arial" w:cs="Arial"/>
          <w:sz w:val="22"/>
          <w:szCs w:val="22"/>
        </w:rPr>
        <w:t xml:space="preserve">vyznačených </w:t>
      </w:r>
      <w:r w:rsidR="00966659" w:rsidRPr="00532B5D">
        <w:rPr>
          <w:rFonts w:ascii="Arial" w:hAnsi="Arial" w:cs="Arial"/>
          <w:sz w:val="22"/>
          <w:szCs w:val="22"/>
        </w:rPr>
        <w:t>(</w:t>
      </w:r>
      <w:r w:rsidR="00DC7068" w:rsidRPr="00F90405">
        <w:rPr>
          <w:rFonts w:ascii="Arial" w:hAnsi="Arial" w:cs="Arial"/>
          <w:sz w:val="22"/>
          <w:szCs w:val="22"/>
        </w:rPr>
        <w:t>a případně rovněž dle čl.</w:t>
      </w:r>
      <w:r w:rsidR="00966659" w:rsidRPr="00F90405">
        <w:rPr>
          <w:rFonts w:ascii="Arial" w:hAnsi="Arial" w:cs="Arial"/>
          <w:sz w:val="22"/>
          <w:szCs w:val="22"/>
        </w:rPr>
        <w:t xml:space="preserve"> </w:t>
      </w:r>
      <w:r w:rsidR="00F90405" w:rsidRPr="00F90405">
        <w:rPr>
          <w:rFonts w:ascii="Arial" w:hAnsi="Arial" w:cs="Arial"/>
          <w:sz w:val="22"/>
          <w:szCs w:val="22"/>
        </w:rPr>
        <w:t>10</w:t>
      </w:r>
      <w:r w:rsidR="00966659" w:rsidRPr="00F90405">
        <w:rPr>
          <w:rFonts w:ascii="Arial" w:hAnsi="Arial" w:cs="Arial"/>
          <w:sz w:val="22"/>
          <w:szCs w:val="22"/>
        </w:rPr>
        <w:t xml:space="preserve"> této</w:t>
      </w:r>
      <w:r w:rsidR="00966659" w:rsidRPr="00532B5D">
        <w:rPr>
          <w:rFonts w:ascii="Arial" w:hAnsi="Arial" w:cs="Arial"/>
          <w:sz w:val="22"/>
          <w:szCs w:val="22"/>
        </w:rPr>
        <w:t xml:space="preserve"> </w:t>
      </w:r>
      <w:r w:rsidR="00525898" w:rsidRPr="00532B5D">
        <w:rPr>
          <w:rFonts w:ascii="Arial" w:hAnsi="Arial" w:cs="Arial"/>
          <w:sz w:val="22"/>
          <w:szCs w:val="22"/>
        </w:rPr>
        <w:t>Zadávací dokumentace</w:t>
      </w:r>
      <w:r w:rsidR="00966659" w:rsidRPr="00532B5D">
        <w:rPr>
          <w:rFonts w:ascii="Arial" w:hAnsi="Arial" w:cs="Arial"/>
          <w:sz w:val="22"/>
          <w:szCs w:val="22"/>
        </w:rPr>
        <w:t>)</w:t>
      </w:r>
      <w:r w:rsidR="00966659" w:rsidRPr="00DC7068">
        <w:rPr>
          <w:rFonts w:ascii="Arial" w:hAnsi="Arial" w:cs="Arial"/>
          <w:sz w:val="22"/>
          <w:szCs w:val="22"/>
        </w:rPr>
        <w:t xml:space="preserve"> </w:t>
      </w:r>
      <w:r w:rsidR="002E4846" w:rsidRPr="00DC7068">
        <w:rPr>
          <w:rFonts w:ascii="Arial" w:hAnsi="Arial" w:cs="Arial"/>
          <w:sz w:val="22"/>
          <w:szCs w:val="22"/>
        </w:rPr>
        <w:t xml:space="preserve">a </w:t>
      </w:r>
      <w:r w:rsidR="005511B6" w:rsidRPr="00CF0E85">
        <w:rPr>
          <w:rFonts w:ascii="Arial" w:hAnsi="Arial" w:cs="Arial"/>
          <w:sz w:val="22"/>
          <w:szCs w:val="22"/>
        </w:rPr>
        <w:t xml:space="preserve">předepsané </w:t>
      </w:r>
      <w:r w:rsidR="002E4846" w:rsidRPr="00DC7068">
        <w:rPr>
          <w:rFonts w:ascii="Arial" w:hAnsi="Arial" w:cs="Arial"/>
          <w:sz w:val="22"/>
          <w:szCs w:val="22"/>
        </w:rPr>
        <w:t>přílohy</w:t>
      </w:r>
      <w:r w:rsidR="00F171D2">
        <w:rPr>
          <w:rFonts w:ascii="Arial" w:hAnsi="Arial" w:cs="Arial"/>
          <w:sz w:val="22"/>
          <w:szCs w:val="22"/>
        </w:rPr>
        <w:t>.</w:t>
      </w:r>
      <w:r w:rsidR="00C86EA7">
        <w:rPr>
          <w:rFonts w:ascii="Arial" w:hAnsi="Arial" w:cs="Arial"/>
          <w:sz w:val="22"/>
          <w:szCs w:val="22"/>
        </w:rPr>
        <w:t xml:space="preserve"> </w:t>
      </w:r>
      <w:r w:rsidR="00F171D2" w:rsidRPr="00F171D2">
        <w:rPr>
          <w:rFonts w:ascii="Arial" w:hAnsi="Arial" w:cs="Arial"/>
          <w:b/>
          <w:sz w:val="22"/>
          <w:szCs w:val="22"/>
        </w:rPr>
        <w:t>Předložení</w:t>
      </w:r>
      <w:r w:rsidR="00F171D2">
        <w:rPr>
          <w:rFonts w:ascii="Arial" w:hAnsi="Arial" w:cs="Arial"/>
          <w:sz w:val="22"/>
          <w:szCs w:val="22"/>
        </w:rPr>
        <w:t xml:space="preserve"> </w:t>
      </w:r>
      <w:r w:rsidR="0015442D" w:rsidRPr="00DC7068">
        <w:rPr>
          <w:rFonts w:ascii="Arial" w:hAnsi="Arial" w:cs="Arial"/>
          <w:b/>
          <w:sz w:val="22"/>
          <w:szCs w:val="22"/>
        </w:rPr>
        <w:t>návrh</w:t>
      </w:r>
      <w:r w:rsidR="00F171D2">
        <w:rPr>
          <w:rFonts w:ascii="Arial" w:hAnsi="Arial" w:cs="Arial"/>
          <w:b/>
          <w:sz w:val="22"/>
          <w:szCs w:val="22"/>
        </w:rPr>
        <w:t>u</w:t>
      </w:r>
      <w:r w:rsidR="0015442D" w:rsidRPr="00DC7068">
        <w:rPr>
          <w:rFonts w:ascii="Arial" w:hAnsi="Arial" w:cs="Arial"/>
          <w:b/>
          <w:sz w:val="22"/>
          <w:szCs w:val="22"/>
        </w:rPr>
        <w:t xml:space="preserve"> </w:t>
      </w:r>
      <w:r w:rsidR="00517343" w:rsidRPr="00DC7068">
        <w:rPr>
          <w:rFonts w:ascii="Arial" w:hAnsi="Arial" w:cs="Arial"/>
          <w:b/>
          <w:sz w:val="22"/>
          <w:szCs w:val="22"/>
        </w:rPr>
        <w:t>smlouvy</w:t>
      </w:r>
      <w:r w:rsidR="00517343" w:rsidRPr="00DC7068">
        <w:rPr>
          <w:rFonts w:ascii="Arial" w:hAnsi="Arial" w:cs="Arial"/>
          <w:sz w:val="22"/>
          <w:szCs w:val="22"/>
        </w:rPr>
        <w:t xml:space="preserve"> </w:t>
      </w:r>
      <w:r w:rsidR="0015442D" w:rsidRPr="00DC7068">
        <w:rPr>
          <w:rFonts w:ascii="Arial" w:hAnsi="Arial" w:cs="Arial"/>
          <w:sz w:val="22"/>
          <w:szCs w:val="22"/>
        </w:rPr>
        <w:t xml:space="preserve">ve formě </w:t>
      </w:r>
      <w:r w:rsidR="0015442D" w:rsidRPr="00F90405">
        <w:rPr>
          <w:rFonts w:ascii="Arial" w:hAnsi="Arial" w:cs="Arial"/>
          <w:sz w:val="22"/>
          <w:szCs w:val="22"/>
        </w:rPr>
        <w:t xml:space="preserve">vyplněné přílohy č. </w:t>
      </w:r>
      <w:r w:rsidR="00F60E31" w:rsidRPr="00F90405">
        <w:rPr>
          <w:rFonts w:ascii="Arial" w:hAnsi="Arial" w:cs="Arial"/>
          <w:sz w:val="22"/>
          <w:szCs w:val="22"/>
        </w:rPr>
        <w:t>5</w:t>
      </w:r>
      <w:r w:rsidR="0015442D" w:rsidRPr="00F90405">
        <w:rPr>
          <w:rFonts w:ascii="Arial" w:hAnsi="Arial" w:cs="Arial"/>
          <w:sz w:val="22"/>
          <w:szCs w:val="22"/>
        </w:rPr>
        <w:t xml:space="preserve"> </w:t>
      </w:r>
      <w:r w:rsidR="005A01CB" w:rsidRPr="00F90405">
        <w:rPr>
          <w:rFonts w:ascii="Arial" w:hAnsi="Arial" w:cs="Arial"/>
          <w:sz w:val="22"/>
          <w:szCs w:val="22"/>
        </w:rPr>
        <w:t>této</w:t>
      </w:r>
      <w:r w:rsidR="008E0114" w:rsidRPr="00DC7068">
        <w:rPr>
          <w:rFonts w:ascii="Arial" w:hAnsi="Arial" w:cs="Arial"/>
          <w:sz w:val="22"/>
          <w:szCs w:val="22"/>
        </w:rPr>
        <w:t xml:space="preserve"> </w:t>
      </w:r>
      <w:r w:rsidR="00525898" w:rsidRPr="0034469F">
        <w:rPr>
          <w:rFonts w:ascii="Arial" w:hAnsi="Arial" w:cs="Arial"/>
          <w:sz w:val="22"/>
          <w:szCs w:val="22"/>
        </w:rPr>
        <w:t>Zadávací dokumentace</w:t>
      </w:r>
      <w:r w:rsidR="00F171D2">
        <w:rPr>
          <w:rFonts w:ascii="Arial" w:eastAsia="Arial" w:hAnsi="Arial" w:cs="Arial"/>
          <w:sz w:val="22"/>
          <w:szCs w:val="22"/>
        </w:rPr>
        <w:t xml:space="preserve"> </w:t>
      </w:r>
      <w:r w:rsidR="00F171D2" w:rsidRPr="00F171D2">
        <w:rPr>
          <w:rFonts w:ascii="Arial" w:eastAsia="Arial" w:hAnsi="Arial" w:cs="Arial"/>
          <w:b/>
          <w:sz w:val="22"/>
          <w:szCs w:val="22"/>
        </w:rPr>
        <w:t>v nabídce</w:t>
      </w:r>
      <w:r w:rsidR="00F171D2">
        <w:rPr>
          <w:rFonts w:ascii="Arial" w:eastAsia="Arial" w:hAnsi="Arial" w:cs="Arial"/>
          <w:sz w:val="22"/>
          <w:szCs w:val="22"/>
        </w:rPr>
        <w:t>,</w:t>
      </w:r>
      <w:r w:rsidR="00225989" w:rsidRPr="00DC7068">
        <w:rPr>
          <w:rFonts w:ascii="Arial" w:hAnsi="Arial" w:cs="Arial"/>
          <w:sz w:val="22"/>
          <w:szCs w:val="22"/>
        </w:rPr>
        <w:t xml:space="preserve"> </w:t>
      </w:r>
      <w:r w:rsidR="00F171D2">
        <w:rPr>
          <w:rFonts w:ascii="Arial" w:hAnsi="Arial" w:cs="Arial"/>
          <w:sz w:val="22"/>
          <w:szCs w:val="22"/>
        </w:rPr>
        <w:t xml:space="preserve">podepsaného dodavatelem, </w:t>
      </w:r>
      <w:r w:rsidR="00F171D2" w:rsidRPr="00F171D2">
        <w:rPr>
          <w:rFonts w:ascii="Arial" w:hAnsi="Arial" w:cs="Arial"/>
          <w:b/>
          <w:sz w:val="22"/>
          <w:szCs w:val="22"/>
        </w:rPr>
        <w:t>zadavatel nepožaduje</w:t>
      </w:r>
      <w:r w:rsidR="00164F0F" w:rsidRPr="00DC7068">
        <w:rPr>
          <w:rFonts w:ascii="Arial" w:hAnsi="Arial" w:cs="Arial"/>
          <w:sz w:val="22"/>
          <w:szCs w:val="22"/>
        </w:rPr>
        <w:t>.</w:t>
      </w:r>
    </w:p>
    <w:p w14:paraId="5FA86489" w14:textId="1583FA33" w:rsidR="002E4846" w:rsidRPr="00DC7068" w:rsidRDefault="002E4846" w:rsidP="00196316">
      <w:pPr>
        <w:spacing w:line="276" w:lineRule="auto"/>
        <w:jc w:val="both"/>
        <w:rPr>
          <w:rFonts w:ascii="Arial" w:hAnsi="Arial" w:cs="Arial"/>
          <w:sz w:val="22"/>
          <w:szCs w:val="22"/>
        </w:rPr>
      </w:pPr>
      <w:r w:rsidRPr="00DC7068">
        <w:rPr>
          <w:rFonts w:ascii="Arial" w:hAnsi="Arial" w:cs="Arial"/>
          <w:sz w:val="22"/>
          <w:szCs w:val="22"/>
        </w:rPr>
        <w:t xml:space="preserve">Zadavatel </w:t>
      </w:r>
      <w:r w:rsidR="0015442D" w:rsidRPr="00DC7068">
        <w:rPr>
          <w:rFonts w:ascii="Arial" w:hAnsi="Arial" w:cs="Arial"/>
          <w:sz w:val="22"/>
          <w:szCs w:val="22"/>
        </w:rPr>
        <w:t xml:space="preserve">však </w:t>
      </w:r>
      <w:r w:rsidRPr="00DC7068">
        <w:rPr>
          <w:rFonts w:ascii="Arial" w:hAnsi="Arial" w:cs="Arial"/>
          <w:sz w:val="22"/>
          <w:szCs w:val="22"/>
        </w:rPr>
        <w:t xml:space="preserve">požaduje, aby </w:t>
      </w:r>
      <w:r w:rsidR="00164F0F" w:rsidRPr="00DC7068">
        <w:rPr>
          <w:rFonts w:ascii="Arial" w:hAnsi="Arial" w:cs="Arial"/>
          <w:sz w:val="22"/>
          <w:szCs w:val="22"/>
        </w:rPr>
        <w:t xml:space="preserve">dodavatel </w:t>
      </w:r>
      <w:r w:rsidRPr="00DC7068">
        <w:rPr>
          <w:rFonts w:ascii="Arial" w:hAnsi="Arial" w:cs="Arial"/>
          <w:sz w:val="22"/>
          <w:szCs w:val="22"/>
        </w:rPr>
        <w:t xml:space="preserve">v nabídce </w:t>
      </w:r>
      <w:r w:rsidRPr="00DC7068">
        <w:rPr>
          <w:rFonts w:ascii="Arial" w:hAnsi="Arial" w:cs="Arial"/>
          <w:b/>
          <w:sz w:val="22"/>
          <w:szCs w:val="22"/>
        </w:rPr>
        <w:t>předložil tyto dokumenty</w:t>
      </w:r>
      <w:r w:rsidR="0015442D" w:rsidRPr="00DC7068">
        <w:rPr>
          <w:rFonts w:ascii="Arial" w:hAnsi="Arial" w:cs="Arial"/>
          <w:b/>
          <w:sz w:val="22"/>
          <w:szCs w:val="22"/>
        </w:rPr>
        <w:t xml:space="preserve"> tvořící </w:t>
      </w:r>
      <w:r w:rsidRPr="00DC7068">
        <w:rPr>
          <w:rFonts w:ascii="Arial" w:hAnsi="Arial" w:cs="Arial"/>
          <w:b/>
          <w:sz w:val="22"/>
          <w:szCs w:val="22"/>
        </w:rPr>
        <w:t>příloh</w:t>
      </w:r>
      <w:r w:rsidR="0015442D" w:rsidRPr="00DC7068">
        <w:rPr>
          <w:rFonts w:ascii="Arial" w:hAnsi="Arial" w:cs="Arial"/>
          <w:b/>
          <w:sz w:val="22"/>
          <w:szCs w:val="22"/>
        </w:rPr>
        <w:t>y</w:t>
      </w:r>
      <w:r w:rsidR="0015442D" w:rsidRPr="00CF0E85">
        <w:rPr>
          <w:rFonts w:ascii="Arial" w:hAnsi="Arial" w:cs="Arial"/>
          <w:sz w:val="22"/>
          <w:szCs w:val="22"/>
        </w:rPr>
        <w:t xml:space="preserve"> </w:t>
      </w:r>
      <w:r w:rsidR="00517343" w:rsidRPr="00DC7068">
        <w:rPr>
          <w:rFonts w:ascii="Arial" w:hAnsi="Arial" w:cs="Arial"/>
          <w:sz w:val="22"/>
          <w:szCs w:val="22"/>
        </w:rPr>
        <w:t>smlouvy</w:t>
      </w:r>
      <w:r w:rsidRPr="00DC7068">
        <w:rPr>
          <w:rFonts w:ascii="Arial" w:hAnsi="Arial" w:cs="Arial"/>
          <w:sz w:val="22"/>
          <w:szCs w:val="22"/>
        </w:rPr>
        <w:t>:</w:t>
      </w:r>
      <w:r w:rsidR="009E6117" w:rsidRPr="009E6117">
        <w:rPr>
          <w:rFonts w:ascii="Arial" w:eastAsia="Arial" w:hAnsi="Arial" w:cs="Arial"/>
          <w:sz w:val="22"/>
          <w:szCs w:val="22"/>
        </w:rPr>
        <w:t xml:space="preserve"> </w:t>
      </w:r>
    </w:p>
    <w:p w14:paraId="365D9E16" w14:textId="4F004ACD" w:rsidR="00F91B64" w:rsidRPr="00F1077C" w:rsidRDefault="00F91B64" w:rsidP="00F91B64">
      <w:pPr>
        <w:pStyle w:val="Odstavecseseznamem"/>
        <w:numPr>
          <w:ilvl w:val="0"/>
          <w:numId w:val="7"/>
        </w:numPr>
        <w:spacing w:line="276" w:lineRule="auto"/>
        <w:jc w:val="both"/>
        <w:rPr>
          <w:rFonts w:ascii="Arial" w:hAnsi="Arial" w:cs="Arial"/>
          <w:sz w:val="22"/>
          <w:szCs w:val="22"/>
        </w:rPr>
      </w:pPr>
      <w:r w:rsidRPr="00F1077C">
        <w:rPr>
          <w:rFonts w:ascii="Arial" w:hAnsi="Arial" w:cs="Arial"/>
          <w:b/>
          <w:sz w:val="22"/>
          <w:szCs w:val="22"/>
        </w:rPr>
        <w:t>technickou specifikaci</w:t>
      </w:r>
      <w:r w:rsidRPr="00F1077C">
        <w:rPr>
          <w:rFonts w:ascii="Arial" w:hAnsi="Arial" w:cs="Arial"/>
          <w:sz w:val="22"/>
          <w:szCs w:val="22"/>
        </w:rPr>
        <w:t xml:space="preserve"> – úplně vyplněná technická specifikace </w:t>
      </w:r>
      <w:r w:rsidRPr="00F90405">
        <w:rPr>
          <w:rFonts w:ascii="Arial" w:hAnsi="Arial" w:cs="Arial"/>
          <w:sz w:val="22"/>
          <w:szCs w:val="22"/>
        </w:rPr>
        <w:t>dle přílohy č. 1 této</w:t>
      </w:r>
      <w:r w:rsidRPr="00F1077C">
        <w:rPr>
          <w:rFonts w:ascii="Arial" w:hAnsi="Arial" w:cs="Arial"/>
          <w:sz w:val="22"/>
          <w:szCs w:val="22"/>
        </w:rPr>
        <w:t xml:space="preserve"> </w:t>
      </w:r>
      <w:r w:rsidR="00500F02">
        <w:rPr>
          <w:rFonts w:ascii="Arial" w:hAnsi="Arial" w:cs="Arial"/>
          <w:sz w:val="22"/>
          <w:szCs w:val="22"/>
        </w:rPr>
        <w:t>Zadávací dokumentace</w:t>
      </w:r>
    </w:p>
    <w:p w14:paraId="71CD4833" w14:textId="78B04D1C" w:rsidR="0007624C" w:rsidRPr="00DC7068" w:rsidRDefault="009E6117" w:rsidP="000915BB">
      <w:pPr>
        <w:pStyle w:val="Odstavecseseznamem"/>
        <w:numPr>
          <w:ilvl w:val="0"/>
          <w:numId w:val="7"/>
        </w:numPr>
        <w:spacing w:line="276" w:lineRule="auto"/>
        <w:jc w:val="both"/>
        <w:rPr>
          <w:rFonts w:ascii="Arial" w:hAnsi="Arial" w:cs="Arial"/>
          <w:sz w:val="22"/>
          <w:szCs w:val="22"/>
        </w:rPr>
      </w:pPr>
      <w:r w:rsidRPr="009C1156">
        <w:rPr>
          <w:rFonts w:ascii="Arial" w:hAnsi="Arial" w:cs="Arial"/>
          <w:b/>
          <w:sz w:val="22"/>
          <w:szCs w:val="22"/>
        </w:rPr>
        <w:t>cenovou nabídku</w:t>
      </w:r>
      <w:r>
        <w:rPr>
          <w:rFonts w:ascii="Arial" w:hAnsi="Arial" w:cs="Arial"/>
          <w:b/>
          <w:sz w:val="22"/>
          <w:szCs w:val="22"/>
        </w:rPr>
        <w:t xml:space="preserve"> </w:t>
      </w:r>
      <w:r w:rsidR="009C1156">
        <w:rPr>
          <w:rFonts w:ascii="Arial" w:hAnsi="Arial" w:cs="Arial"/>
          <w:sz w:val="22"/>
          <w:szCs w:val="22"/>
        </w:rPr>
        <w:t xml:space="preserve">– </w:t>
      </w:r>
      <w:r w:rsidR="009C1156" w:rsidRPr="00F1077C">
        <w:rPr>
          <w:rFonts w:ascii="Arial" w:hAnsi="Arial" w:cs="Arial"/>
          <w:sz w:val="22"/>
          <w:szCs w:val="22"/>
        </w:rPr>
        <w:t xml:space="preserve">úplně vyplněná cenová nabídka dle přílohy č. 2 této </w:t>
      </w:r>
      <w:r w:rsidR="00500F02">
        <w:rPr>
          <w:rFonts w:ascii="Arial" w:hAnsi="Arial" w:cs="Arial"/>
          <w:sz w:val="22"/>
          <w:szCs w:val="22"/>
        </w:rPr>
        <w:t>Zadávací dokumentace</w:t>
      </w:r>
      <w:r w:rsidR="009C1156" w:rsidRPr="00F1077C">
        <w:rPr>
          <w:rFonts w:ascii="Arial" w:hAnsi="Arial" w:cs="Arial"/>
          <w:sz w:val="22"/>
          <w:szCs w:val="22"/>
        </w:rPr>
        <w:t>, dle p</w:t>
      </w:r>
      <w:r w:rsidR="00500F02">
        <w:rPr>
          <w:rFonts w:ascii="Arial" w:hAnsi="Arial" w:cs="Arial"/>
          <w:sz w:val="22"/>
          <w:szCs w:val="22"/>
        </w:rPr>
        <w:t>odmínek uvedených v čl. 9 této Zadávací dokumentace</w:t>
      </w:r>
      <w:r w:rsidR="009C1156" w:rsidRPr="00F1077C">
        <w:rPr>
          <w:rFonts w:ascii="Arial" w:hAnsi="Arial" w:cs="Arial"/>
          <w:sz w:val="22"/>
          <w:szCs w:val="22"/>
        </w:rPr>
        <w:t xml:space="preserve">, </w:t>
      </w:r>
      <w:r w:rsidR="00B470E6">
        <w:rPr>
          <w:rFonts w:ascii="Arial" w:hAnsi="Arial" w:cs="Arial"/>
          <w:sz w:val="22"/>
          <w:szCs w:val="22"/>
        </w:rPr>
        <w:t xml:space="preserve">(doporučujeme </w:t>
      </w:r>
      <w:r w:rsidR="009C1156" w:rsidRPr="00F1077C">
        <w:rPr>
          <w:rFonts w:ascii="Arial" w:hAnsi="Arial" w:cs="Arial"/>
          <w:sz w:val="22"/>
          <w:szCs w:val="22"/>
        </w:rPr>
        <w:t>formát</w:t>
      </w:r>
      <w:r w:rsidR="009C1156" w:rsidRPr="00F1077C">
        <w:rPr>
          <w:rFonts w:ascii="Arial" w:hAnsi="Arial" w:cs="Arial"/>
          <w:b/>
          <w:sz w:val="22"/>
          <w:szCs w:val="22"/>
        </w:rPr>
        <w:t xml:space="preserve"> .</w:t>
      </w:r>
      <w:proofErr w:type="spellStart"/>
      <w:r w:rsidR="009C1156" w:rsidRPr="00F1077C">
        <w:rPr>
          <w:rFonts w:ascii="Arial" w:hAnsi="Arial" w:cs="Arial"/>
          <w:b/>
          <w:sz w:val="22"/>
          <w:szCs w:val="22"/>
        </w:rPr>
        <w:t>xlsx</w:t>
      </w:r>
      <w:proofErr w:type="spellEnd"/>
      <w:r w:rsidR="00B470E6">
        <w:rPr>
          <w:rFonts w:ascii="Arial" w:hAnsi="Arial" w:cs="Arial"/>
          <w:b/>
          <w:sz w:val="22"/>
          <w:szCs w:val="22"/>
        </w:rPr>
        <w:t>)</w:t>
      </w:r>
      <w:r w:rsidR="009C1156" w:rsidRPr="00F1077C">
        <w:rPr>
          <w:rFonts w:ascii="Arial" w:hAnsi="Arial" w:cs="Arial"/>
          <w:sz w:val="22"/>
          <w:szCs w:val="22"/>
        </w:rPr>
        <w:t>,</w:t>
      </w:r>
    </w:p>
    <w:p w14:paraId="755E6033" w14:textId="063ED9C5" w:rsidR="009900F8" w:rsidRPr="000D14AE" w:rsidRDefault="003B6AA3" w:rsidP="000915BB">
      <w:pPr>
        <w:pStyle w:val="Odstavecseseznamem"/>
        <w:numPr>
          <w:ilvl w:val="0"/>
          <w:numId w:val="7"/>
        </w:numPr>
        <w:spacing w:after="120" w:line="276" w:lineRule="auto"/>
        <w:ind w:left="714" w:hanging="357"/>
        <w:jc w:val="both"/>
        <w:rPr>
          <w:rFonts w:ascii="Arial" w:hAnsi="Arial" w:cs="Arial"/>
          <w:sz w:val="22"/>
          <w:szCs w:val="22"/>
        </w:rPr>
      </w:pPr>
      <w:r w:rsidRPr="00DC7068">
        <w:rPr>
          <w:rFonts w:ascii="Arial" w:hAnsi="Arial" w:cs="Arial"/>
          <w:b/>
          <w:sz w:val="22"/>
          <w:szCs w:val="22"/>
        </w:rPr>
        <w:t>seznam poddodavatelů</w:t>
      </w:r>
      <w:r w:rsidRPr="00DC7068">
        <w:rPr>
          <w:rFonts w:ascii="Arial" w:hAnsi="Arial" w:cs="Arial"/>
          <w:sz w:val="22"/>
          <w:szCs w:val="22"/>
        </w:rPr>
        <w:t xml:space="preserve">, jejichž </w:t>
      </w:r>
      <w:r>
        <w:rPr>
          <w:rFonts w:ascii="Arial" w:hAnsi="Arial" w:cs="Arial"/>
          <w:sz w:val="22"/>
          <w:szCs w:val="22"/>
        </w:rPr>
        <w:t>prostřednictvím</w:t>
      </w:r>
      <w:r w:rsidRPr="00DC7068">
        <w:rPr>
          <w:rFonts w:ascii="Arial" w:hAnsi="Arial" w:cs="Arial"/>
          <w:sz w:val="22"/>
          <w:szCs w:val="22"/>
        </w:rPr>
        <w:t xml:space="preserve"> dodavatel v nabídce prokazuje </w:t>
      </w:r>
      <w:r w:rsidR="00E37074">
        <w:rPr>
          <w:rFonts w:ascii="Arial" w:hAnsi="Arial" w:cs="Arial"/>
          <w:sz w:val="22"/>
          <w:szCs w:val="22"/>
        </w:rPr>
        <w:t>kvalifikaci</w:t>
      </w:r>
      <w:r w:rsidR="00297678">
        <w:rPr>
          <w:rFonts w:ascii="Arial" w:hAnsi="Arial" w:cs="Arial"/>
          <w:sz w:val="22"/>
          <w:szCs w:val="22"/>
        </w:rPr>
        <w:t xml:space="preserve"> (je-li relevantní)</w:t>
      </w:r>
      <w:r>
        <w:rPr>
          <w:rFonts w:ascii="Arial" w:eastAsia="Arial" w:hAnsi="Arial" w:cs="Arial"/>
          <w:sz w:val="22"/>
          <w:szCs w:val="22"/>
        </w:rPr>
        <w:t xml:space="preserve"> </w:t>
      </w:r>
      <w:r w:rsidRPr="00DC7068">
        <w:rPr>
          <w:rFonts w:ascii="Arial" w:hAnsi="Arial" w:cs="Arial"/>
          <w:sz w:val="22"/>
          <w:szCs w:val="22"/>
        </w:rPr>
        <w:t>s uvedením identifikačních údajů těchto poddodavatelů</w:t>
      </w:r>
      <w:bookmarkStart w:id="73" w:name="_Ref94517025"/>
      <w:r w:rsidRPr="0024367F">
        <w:rPr>
          <w:rStyle w:val="Znakapoznpodarou"/>
          <w:rFonts w:ascii="Arial" w:hAnsi="Arial" w:cs="Arial"/>
          <w:sz w:val="22"/>
          <w:szCs w:val="22"/>
        </w:rPr>
        <w:footnoteReference w:id="2"/>
      </w:r>
      <w:bookmarkEnd w:id="73"/>
      <w:r w:rsidRPr="0024367F">
        <w:rPr>
          <w:rFonts w:ascii="Arial" w:hAnsi="Arial" w:cs="Arial"/>
          <w:sz w:val="22"/>
          <w:szCs w:val="22"/>
        </w:rPr>
        <w:t xml:space="preserve"> </w:t>
      </w:r>
      <w:r w:rsidR="00CC7925">
        <w:rPr>
          <w:rFonts w:ascii="Arial" w:hAnsi="Arial" w:cs="Arial"/>
          <w:sz w:val="22"/>
          <w:szCs w:val="22"/>
        </w:rPr>
        <w:t xml:space="preserve">a popisu, </w:t>
      </w:r>
      <w:r w:rsidR="00CC7925" w:rsidRPr="00F1077C">
        <w:rPr>
          <w:rFonts w:ascii="Arial" w:hAnsi="Arial" w:cs="Arial"/>
          <w:sz w:val="22"/>
          <w:szCs w:val="22"/>
        </w:rPr>
        <w:t xml:space="preserve">kterou dílčí část předmětu plnění bude každý z poddodavatelů plnit případně </w:t>
      </w:r>
      <w:r w:rsidR="00CC7925" w:rsidRPr="00F1077C">
        <w:rPr>
          <w:rFonts w:ascii="Arial" w:hAnsi="Arial" w:cs="Arial"/>
          <w:b/>
          <w:sz w:val="22"/>
          <w:szCs w:val="22"/>
        </w:rPr>
        <w:t>čestné prohlášení, že nevyužije poddodavatele</w:t>
      </w:r>
      <w:r w:rsidR="00CC7925" w:rsidRPr="00F1077C">
        <w:rPr>
          <w:rFonts w:ascii="Arial" w:hAnsi="Arial" w:cs="Arial"/>
          <w:sz w:val="22"/>
          <w:szCs w:val="22"/>
        </w:rPr>
        <w:t>.</w:t>
      </w:r>
    </w:p>
    <w:p w14:paraId="59B13CC9" w14:textId="77777777" w:rsidR="00CC7925" w:rsidRPr="008D7BD9" w:rsidRDefault="00CC7925" w:rsidP="00CC7925">
      <w:pPr>
        <w:autoSpaceDE w:val="0"/>
        <w:autoSpaceDN w:val="0"/>
        <w:adjustRightInd w:val="0"/>
        <w:spacing w:after="120" w:line="276" w:lineRule="auto"/>
        <w:jc w:val="both"/>
        <w:rPr>
          <w:rFonts w:ascii="Arial" w:hAnsi="Arial" w:cs="Arial"/>
          <w:sz w:val="22"/>
          <w:szCs w:val="22"/>
        </w:rPr>
      </w:pPr>
      <w:r w:rsidRPr="00CC7925">
        <w:rPr>
          <w:rFonts w:ascii="Arial" w:hAnsi="Arial" w:cs="Arial"/>
          <w:sz w:val="22"/>
          <w:szCs w:val="22"/>
        </w:rPr>
        <w:t xml:space="preserve">Zadavatel upozorňuje, že za svou nabídku je primárně odpovědný dodavatel, který nabídku zpracoval a v zadávacím řízení podal. Nabídka musí být zpracována podle podmínek </w:t>
      </w:r>
      <w:r w:rsidRPr="00CC7925">
        <w:rPr>
          <w:rFonts w:ascii="Arial" w:hAnsi="Arial" w:cs="Arial"/>
          <w:sz w:val="22"/>
          <w:szCs w:val="22"/>
        </w:rPr>
        <w:lastRenderedPageBreak/>
        <w:t xml:space="preserve">stanovených zadavatelem v zadávací dokumentaci a musí obsahovat veškeré údaje a doklady, které jsou zadávací dokumentací požadovány. Zadavatel může v průběhu posuzování nabídek využít ustanovení § 39 odst. 5 zákona v případě, že má pochybnosti o věrohodnosti dodavatelem poskytnutých údajů, dokladů, nebo ustanovení § 46 odst. 1 zákona, pokud nabídka neobsahuje všechny potřebné údaje a doklady, je to však možnost, kterou zadavatel ze </w:t>
      </w:r>
      <w:r w:rsidRPr="008D7BD9">
        <w:rPr>
          <w:rFonts w:ascii="Arial" w:hAnsi="Arial" w:cs="Arial"/>
          <w:sz w:val="22"/>
          <w:szCs w:val="22"/>
        </w:rPr>
        <w:t>zákona má, nikoliv jeho povinnost. Dodavatel nemůže vymáhat po zadavateli, aby citovaná ustanovení zákona zadavatel využil.</w:t>
      </w:r>
    </w:p>
    <w:p w14:paraId="0DE2A8FE" w14:textId="63BC88D8" w:rsidR="000D14AE" w:rsidRPr="008D7BD9" w:rsidRDefault="000D14AE" w:rsidP="000D14AE">
      <w:pPr>
        <w:spacing w:after="120" w:line="276" w:lineRule="auto"/>
        <w:jc w:val="both"/>
        <w:rPr>
          <w:rFonts w:ascii="Arial" w:hAnsi="Arial" w:cs="Arial"/>
          <w:sz w:val="22"/>
          <w:szCs w:val="22"/>
        </w:rPr>
      </w:pPr>
      <w:r w:rsidRPr="008D7BD9">
        <w:rPr>
          <w:rFonts w:ascii="Arial" w:hAnsi="Arial" w:cs="Arial"/>
          <w:sz w:val="22"/>
          <w:szCs w:val="22"/>
        </w:rPr>
        <w:t>Dodavatel může k jednotlivým požadavkům na předmět plnění uvést v nabídce další podrobné údaje – podrobný popis, technické či katalogové listy. Tyto další údaje nesmí být v rozporu se zadávací dokumentací ani v rozporu ostatními částmi nabídky dodavatele.</w:t>
      </w:r>
    </w:p>
    <w:p w14:paraId="39AE4C81" w14:textId="690F2BA8" w:rsidR="00762B3D" w:rsidRPr="008D7BD9" w:rsidRDefault="00762B3D" w:rsidP="00762B3D">
      <w:pPr>
        <w:pStyle w:val="Nadpis1"/>
        <w:spacing w:line="276" w:lineRule="auto"/>
        <w:rPr>
          <w:sz w:val="22"/>
          <w:szCs w:val="22"/>
        </w:rPr>
      </w:pPr>
      <w:bookmarkStart w:id="74" w:name="_Ref81999292"/>
      <w:bookmarkStart w:id="75" w:name="_Toc215657684"/>
      <w:r w:rsidRPr="008D7BD9">
        <w:rPr>
          <w:sz w:val="22"/>
          <w:szCs w:val="22"/>
        </w:rPr>
        <w:t>Neexistence střetu zájmů dodavatele</w:t>
      </w:r>
      <w:bookmarkEnd w:id="74"/>
      <w:bookmarkEnd w:id="75"/>
    </w:p>
    <w:p w14:paraId="61BC0E9B" w14:textId="15344247" w:rsidR="00F709FF" w:rsidRPr="008D7BD9" w:rsidRDefault="00762B3D" w:rsidP="00F171D2">
      <w:pPr>
        <w:autoSpaceDE w:val="0"/>
        <w:autoSpaceDN w:val="0"/>
        <w:adjustRightInd w:val="0"/>
        <w:spacing w:line="276" w:lineRule="auto"/>
        <w:jc w:val="both"/>
        <w:rPr>
          <w:rFonts w:ascii="Arial" w:hAnsi="Arial" w:cs="Arial"/>
          <w:sz w:val="22"/>
          <w:szCs w:val="22"/>
        </w:rPr>
      </w:pPr>
      <w:r w:rsidRPr="008D7BD9">
        <w:rPr>
          <w:rFonts w:ascii="Arial" w:hAnsi="Arial" w:cs="Arial"/>
          <w:sz w:val="22"/>
          <w:szCs w:val="22"/>
        </w:rPr>
        <w:t xml:space="preserve">Zadavatel v návaznosti na </w:t>
      </w:r>
      <w:proofErr w:type="spellStart"/>
      <w:r w:rsidRPr="008D7BD9">
        <w:rPr>
          <w:rFonts w:ascii="Arial" w:hAnsi="Arial" w:cs="Arial"/>
          <w:sz w:val="22"/>
          <w:szCs w:val="22"/>
        </w:rPr>
        <w:t>ust</w:t>
      </w:r>
      <w:proofErr w:type="spellEnd"/>
      <w:r w:rsidRPr="008D7BD9">
        <w:rPr>
          <w:rFonts w:ascii="Arial" w:hAnsi="Arial" w:cs="Arial"/>
          <w:sz w:val="22"/>
          <w:szCs w:val="22"/>
        </w:rPr>
        <w:t xml:space="preserve">. § 4b zák. č. 159/2006 Sb., o střetu zájmů, ve znění pozdějších předpisů požaduje, aby dodavatel ve své nabídce předložil své čestné prohlášení o neexistenci střetu zájmů dle uvedeného zákona zpracované vyplněním </w:t>
      </w:r>
      <w:r w:rsidR="003E3E7A" w:rsidRPr="008D7BD9">
        <w:rPr>
          <w:rFonts w:ascii="Arial" w:hAnsi="Arial" w:cs="Arial"/>
          <w:sz w:val="22"/>
          <w:szCs w:val="22"/>
        </w:rPr>
        <w:t>formuláře tvořícího přílohu č. 6</w:t>
      </w:r>
      <w:r w:rsidRPr="008D7BD9">
        <w:rPr>
          <w:rFonts w:ascii="Arial" w:hAnsi="Arial" w:cs="Arial"/>
          <w:sz w:val="22"/>
          <w:szCs w:val="22"/>
        </w:rPr>
        <w:t xml:space="preserve"> této Zadávací dokumentace</w:t>
      </w:r>
      <w:r w:rsidRPr="008D7BD9">
        <w:rPr>
          <w:rFonts w:ascii="Arial" w:eastAsia="Arial" w:hAnsi="Arial" w:cs="Arial"/>
          <w:sz w:val="22"/>
          <w:szCs w:val="22"/>
        </w:rPr>
        <w:t>.</w:t>
      </w:r>
    </w:p>
    <w:p w14:paraId="767E05BA" w14:textId="77777777" w:rsidR="002C6B8C" w:rsidRPr="008D7BD9" w:rsidRDefault="002C6B8C" w:rsidP="00525945">
      <w:pPr>
        <w:pStyle w:val="Nadpis1"/>
        <w:spacing w:line="276" w:lineRule="auto"/>
        <w:rPr>
          <w:sz w:val="22"/>
          <w:szCs w:val="22"/>
        </w:rPr>
      </w:pPr>
      <w:bookmarkStart w:id="76" w:name="_Ref475083991"/>
      <w:bookmarkStart w:id="77" w:name="_Ref475087249"/>
      <w:bookmarkStart w:id="78" w:name="_Toc19192681"/>
      <w:bookmarkStart w:id="79" w:name="_Toc33912188"/>
      <w:bookmarkStart w:id="80" w:name="_Toc48139981"/>
      <w:bookmarkStart w:id="81" w:name="_Toc215657685"/>
      <w:bookmarkStart w:id="82" w:name="_Toc117505568"/>
      <w:r w:rsidRPr="008D7BD9">
        <w:rPr>
          <w:sz w:val="22"/>
          <w:szCs w:val="22"/>
        </w:rPr>
        <w:t xml:space="preserve">Požadavky na náležitosti a </w:t>
      </w:r>
      <w:r w:rsidR="006A0D1B" w:rsidRPr="008D7BD9">
        <w:rPr>
          <w:sz w:val="22"/>
          <w:szCs w:val="22"/>
        </w:rPr>
        <w:t>sestavení</w:t>
      </w:r>
      <w:r w:rsidRPr="008D7BD9">
        <w:rPr>
          <w:sz w:val="22"/>
          <w:szCs w:val="22"/>
        </w:rPr>
        <w:t xml:space="preserve"> nabídky</w:t>
      </w:r>
      <w:bookmarkEnd w:id="76"/>
      <w:bookmarkEnd w:id="77"/>
      <w:bookmarkEnd w:id="78"/>
      <w:bookmarkEnd w:id="79"/>
      <w:bookmarkEnd w:id="80"/>
      <w:bookmarkEnd w:id="81"/>
    </w:p>
    <w:p w14:paraId="5AFB7DAF" w14:textId="15802A46" w:rsidR="003D49C1" w:rsidRPr="008D7BD9" w:rsidRDefault="003D49C1" w:rsidP="008179AE">
      <w:pPr>
        <w:spacing w:line="276" w:lineRule="auto"/>
        <w:jc w:val="both"/>
        <w:rPr>
          <w:rFonts w:ascii="Arial" w:hAnsi="Arial" w:cs="Arial"/>
          <w:sz w:val="22"/>
          <w:szCs w:val="22"/>
        </w:rPr>
      </w:pPr>
      <w:r w:rsidRPr="008D7BD9">
        <w:rPr>
          <w:rFonts w:ascii="Arial" w:hAnsi="Arial" w:cs="Arial"/>
          <w:sz w:val="22"/>
          <w:szCs w:val="22"/>
        </w:rPr>
        <w:t>Nabídka</w:t>
      </w:r>
      <w:r w:rsidR="00EA0AC9" w:rsidRPr="008D7BD9">
        <w:rPr>
          <w:rFonts w:ascii="Arial" w:hAnsi="Arial" w:cs="Arial"/>
          <w:sz w:val="22"/>
          <w:szCs w:val="22"/>
        </w:rPr>
        <w:t xml:space="preserve"> </w:t>
      </w:r>
      <w:r w:rsidRPr="008D7BD9">
        <w:rPr>
          <w:rFonts w:ascii="Arial" w:hAnsi="Arial" w:cs="Arial"/>
          <w:sz w:val="22"/>
          <w:szCs w:val="22"/>
        </w:rPr>
        <w:t>bude obsahovat následující doklady a informace:</w:t>
      </w:r>
    </w:p>
    <w:p w14:paraId="2C997F87" w14:textId="5D887ADE" w:rsidR="00A710F9" w:rsidRPr="008D7BD9" w:rsidRDefault="003D49C1" w:rsidP="000915BB">
      <w:pPr>
        <w:pStyle w:val="Odstavecseseznamem"/>
        <w:numPr>
          <w:ilvl w:val="0"/>
          <w:numId w:val="15"/>
        </w:numPr>
        <w:spacing w:line="276" w:lineRule="auto"/>
        <w:jc w:val="both"/>
        <w:rPr>
          <w:rFonts w:ascii="Arial" w:hAnsi="Arial" w:cs="Arial"/>
          <w:sz w:val="22"/>
          <w:szCs w:val="22"/>
        </w:rPr>
      </w:pPr>
      <w:r w:rsidRPr="008D7BD9">
        <w:rPr>
          <w:rFonts w:ascii="Arial" w:hAnsi="Arial" w:cs="Arial"/>
          <w:b/>
          <w:sz w:val="22"/>
          <w:szCs w:val="22"/>
        </w:rPr>
        <w:t>k</w:t>
      </w:r>
      <w:r w:rsidR="00A710F9" w:rsidRPr="008D7BD9">
        <w:rPr>
          <w:rFonts w:ascii="Arial" w:hAnsi="Arial" w:cs="Arial"/>
          <w:b/>
          <w:sz w:val="22"/>
          <w:szCs w:val="22"/>
        </w:rPr>
        <w:t xml:space="preserve">rycí list nabídky </w:t>
      </w:r>
      <w:r w:rsidR="00BB4B81" w:rsidRPr="008D7BD9">
        <w:rPr>
          <w:rFonts w:ascii="Arial" w:hAnsi="Arial" w:cs="Arial"/>
          <w:sz w:val="22"/>
          <w:szCs w:val="22"/>
        </w:rPr>
        <w:t xml:space="preserve">obsahující identifikační údaje dodavatele, označení osob oprávněných jednat za dodavatele a kontaktní údaje, </w:t>
      </w:r>
      <w:r w:rsidR="00960104" w:rsidRPr="008D7BD9">
        <w:rPr>
          <w:rFonts w:ascii="Arial" w:hAnsi="Arial" w:cs="Arial"/>
          <w:sz w:val="22"/>
          <w:szCs w:val="22"/>
        </w:rPr>
        <w:t>nabídkovou cenu</w:t>
      </w:r>
      <w:r w:rsidR="00BB4B81" w:rsidRPr="008D7BD9">
        <w:rPr>
          <w:rFonts w:ascii="Arial" w:hAnsi="Arial" w:cs="Arial"/>
          <w:sz w:val="22"/>
          <w:szCs w:val="22"/>
        </w:rPr>
        <w:t xml:space="preserve"> a další údaje stanovené zadavatelem v této Zadávací dokumentaci, a to v rozsahu přílohy č. 3 této Zadávací dokumentace</w:t>
      </w:r>
      <w:r w:rsidR="008C4C49" w:rsidRPr="008D7BD9">
        <w:rPr>
          <w:rFonts w:ascii="Arial" w:hAnsi="Arial" w:cs="Arial"/>
          <w:sz w:val="22"/>
          <w:szCs w:val="22"/>
        </w:rPr>
        <w:t>,</w:t>
      </w:r>
    </w:p>
    <w:p w14:paraId="41C4E0B0" w14:textId="314879E8" w:rsidR="009B7C3B" w:rsidRPr="008D7BD9" w:rsidRDefault="009B7C3B" w:rsidP="000915BB">
      <w:pPr>
        <w:pStyle w:val="Odstavecseseznamem"/>
        <w:numPr>
          <w:ilvl w:val="0"/>
          <w:numId w:val="15"/>
        </w:numPr>
        <w:spacing w:line="276" w:lineRule="auto"/>
        <w:jc w:val="both"/>
        <w:rPr>
          <w:rFonts w:ascii="Arial" w:hAnsi="Arial" w:cs="Arial"/>
          <w:sz w:val="22"/>
          <w:szCs w:val="22"/>
        </w:rPr>
      </w:pPr>
      <w:r w:rsidRPr="008D7BD9">
        <w:rPr>
          <w:rFonts w:ascii="Arial" w:hAnsi="Arial" w:cs="Arial"/>
          <w:b/>
          <w:sz w:val="22"/>
          <w:szCs w:val="22"/>
        </w:rPr>
        <w:t>doklady prokazující splnění</w:t>
      </w:r>
      <w:r w:rsidRPr="008D7BD9">
        <w:rPr>
          <w:rFonts w:ascii="Arial" w:hAnsi="Arial" w:cs="Arial"/>
          <w:sz w:val="22"/>
          <w:szCs w:val="22"/>
        </w:rPr>
        <w:t xml:space="preserve"> </w:t>
      </w:r>
      <w:r w:rsidRPr="008D7BD9">
        <w:rPr>
          <w:rFonts w:ascii="Arial" w:hAnsi="Arial" w:cs="Arial"/>
          <w:b/>
          <w:sz w:val="22"/>
          <w:szCs w:val="22"/>
        </w:rPr>
        <w:t>kvalifikace</w:t>
      </w:r>
      <w:r w:rsidRPr="008D7BD9">
        <w:rPr>
          <w:rFonts w:ascii="Arial" w:hAnsi="Arial" w:cs="Arial"/>
          <w:sz w:val="22"/>
          <w:szCs w:val="22"/>
        </w:rPr>
        <w:t xml:space="preserve"> dle čl. </w:t>
      </w:r>
      <w:r w:rsidR="00F90405" w:rsidRPr="008D7BD9">
        <w:rPr>
          <w:rFonts w:ascii="Arial" w:hAnsi="Arial" w:cs="Arial"/>
          <w:sz w:val="22"/>
          <w:szCs w:val="22"/>
        </w:rPr>
        <w:t>6</w:t>
      </w:r>
      <w:r w:rsidRPr="008D7BD9">
        <w:rPr>
          <w:rFonts w:ascii="Arial" w:hAnsi="Arial" w:cs="Arial"/>
          <w:sz w:val="22"/>
          <w:szCs w:val="22"/>
        </w:rPr>
        <w:t xml:space="preserve"> této Zadávací dokumentace,</w:t>
      </w:r>
    </w:p>
    <w:p w14:paraId="40D55B7E" w14:textId="01EF7515" w:rsidR="003D49C1" w:rsidRPr="008D7BD9" w:rsidRDefault="003D49C1" w:rsidP="000915BB">
      <w:pPr>
        <w:pStyle w:val="Odstavecseseznamem"/>
        <w:numPr>
          <w:ilvl w:val="0"/>
          <w:numId w:val="15"/>
        </w:numPr>
        <w:spacing w:after="120" w:line="276" w:lineRule="auto"/>
        <w:ind w:left="714" w:hanging="357"/>
        <w:contextualSpacing/>
        <w:jc w:val="both"/>
        <w:rPr>
          <w:rFonts w:ascii="Arial" w:hAnsi="Arial" w:cs="Arial"/>
          <w:sz w:val="22"/>
          <w:szCs w:val="22"/>
        </w:rPr>
      </w:pPr>
      <w:r w:rsidRPr="008D7BD9">
        <w:rPr>
          <w:rFonts w:ascii="Arial" w:hAnsi="Arial" w:cs="Arial"/>
          <w:b/>
          <w:sz w:val="22"/>
          <w:szCs w:val="22"/>
        </w:rPr>
        <w:t>d</w:t>
      </w:r>
      <w:r w:rsidR="00EE0749" w:rsidRPr="008D7BD9">
        <w:rPr>
          <w:rFonts w:ascii="Arial" w:hAnsi="Arial" w:cs="Arial"/>
          <w:b/>
          <w:sz w:val="22"/>
          <w:szCs w:val="22"/>
        </w:rPr>
        <w:t>okumenty dle čl. </w:t>
      </w:r>
      <w:r w:rsidR="00C87C2E" w:rsidRPr="008D7BD9">
        <w:rPr>
          <w:rFonts w:ascii="Arial" w:hAnsi="Arial" w:cs="Arial"/>
          <w:b/>
          <w:sz w:val="22"/>
          <w:szCs w:val="22"/>
        </w:rPr>
        <w:t>11</w:t>
      </w:r>
      <w:r w:rsidR="00EE0749" w:rsidRPr="008D7BD9">
        <w:rPr>
          <w:rFonts w:ascii="Arial" w:hAnsi="Arial" w:cs="Arial"/>
          <w:b/>
          <w:sz w:val="22"/>
          <w:szCs w:val="22"/>
        </w:rPr>
        <w:t xml:space="preserve"> </w:t>
      </w:r>
      <w:r w:rsidR="00A710F9" w:rsidRPr="008D7BD9">
        <w:rPr>
          <w:rFonts w:ascii="Arial" w:hAnsi="Arial" w:cs="Arial"/>
          <w:sz w:val="22"/>
          <w:szCs w:val="22"/>
        </w:rPr>
        <w:t xml:space="preserve">této </w:t>
      </w:r>
      <w:r w:rsidR="00525898" w:rsidRPr="008D7BD9">
        <w:rPr>
          <w:rFonts w:ascii="Arial" w:hAnsi="Arial" w:cs="Arial"/>
          <w:sz w:val="22"/>
          <w:szCs w:val="22"/>
        </w:rPr>
        <w:t>Zadávací dokumentace</w:t>
      </w:r>
      <w:r w:rsidRPr="008D7BD9">
        <w:rPr>
          <w:rFonts w:ascii="Arial" w:hAnsi="Arial" w:cs="Arial"/>
          <w:sz w:val="22"/>
          <w:szCs w:val="22"/>
        </w:rPr>
        <w:t>,</w:t>
      </w:r>
    </w:p>
    <w:p w14:paraId="34F84A90" w14:textId="080D0C50" w:rsidR="00762B3D" w:rsidRPr="008D7BD9" w:rsidRDefault="00762B3D" w:rsidP="000915BB">
      <w:pPr>
        <w:pStyle w:val="Odstavecseseznamem"/>
        <w:numPr>
          <w:ilvl w:val="0"/>
          <w:numId w:val="15"/>
        </w:numPr>
        <w:spacing w:line="276" w:lineRule="auto"/>
        <w:ind w:left="714" w:hanging="357"/>
        <w:jc w:val="both"/>
        <w:rPr>
          <w:rFonts w:ascii="Arial" w:hAnsi="Arial" w:cs="Arial"/>
          <w:sz w:val="22"/>
          <w:szCs w:val="22"/>
        </w:rPr>
      </w:pPr>
      <w:r w:rsidRPr="008D7BD9">
        <w:rPr>
          <w:rFonts w:ascii="Arial" w:hAnsi="Arial" w:cs="Arial"/>
          <w:b/>
          <w:sz w:val="22"/>
          <w:szCs w:val="22"/>
        </w:rPr>
        <w:t>čestné prohlášení o neexistenci střetu zájmů</w:t>
      </w:r>
      <w:r w:rsidRPr="008D7BD9">
        <w:rPr>
          <w:rFonts w:ascii="Arial" w:hAnsi="Arial" w:cs="Arial"/>
          <w:sz w:val="22"/>
          <w:szCs w:val="22"/>
        </w:rPr>
        <w:t xml:space="preserve"> dle čl.</w:t>
      </w:r>
      <w:r w:rsidR="004260A2" w:rsidRPr="008D7BD9">
        <w:rPr>
          <w:rFonts w:ascii="Arial" w:hAnsi="Arial" w:cs="Arial"/>
          <w:sz w:val="22"/>
          <w:szCs w:val="22"/>
        </w:rPr>
        <w:t xml:space="preserve"> </w:t>
      </w:r>
      <w:r w:rsidR="00C87C2E" w:rsidRPr="008D7BD9">
        <w:rPr>
          <w:rFonts w:ascii="Arial" w:hAnsi="Arial" w:cs="Arial"/>
          <w:sz w:val="22"/>
          <w:szCs w:val="22"/>
        </w:rPr>
        <w:t>12</w:t>
      </w:r>
      <w:r w:rsidRPr="008D7BD9">
        <w:rPr>
          <w:rFonts w:ascii="Arial" w:hAnsi="Arial" w:cs="Arial"/>
          <w:sz w:val="22"/>
          <w:szCs w:val="22"/>
        </w:rPr>
        <w:t xml:space="preserve"> této Zadávací dokumentace,</w:t>
      </w:r>
      <w:r w:rsidR="00B27D8B">
        <w:rPr>
          <w:rFonts w:ascii="Arial" w:hAnsi="Arial" w:cs="Arial"/>
          <w:sz w:val="22"/>
          <w:szCs w:val="22"/>
        </w:rPr>
        <w:t xml:space="preserve"> a čestné prohlášení k mezinárodním sankcím.</w:t>
      </w:r>
    </w:p>
    <w:p w14:paraId="2EA2E77A" w14:textId="173945ED" w:rsidR="002A4F9D" w:rsidRPr="008D7BD9" w:rsidRDefault="002A4F9D" w:rsidP="002A4F9D">
      <w:pPr>
        <w:spacing w:before="120" w:after="120" w:line="276" w:lineRule="auto"/>
        <w:jc w:val="both"/>
        <w:rPr>
          <w:rFonts w:ascii="Arial" w:hAnsi="Arial" w:cs="Arial"/>
          <w:sz w:val="22"/>
          <w:szCs w:val="22"/>
        </w:rPr>
      </w:pPr>
      <w:r w:rsidRPr="008D7BD9">
        <w:rPr>
          <w:rFonts w:ascii="Arial" w:hAnsi="Arial" w:cs="Arial"/>
          <w:sz w:val="22"/>
          <w:szCs w:val="22"/>
        </w:rPr>
        <w:t>Zadavatel stanoví, že pokud v této Zadávací dokumentaci</w:t>
      </w:r>
      <w:r w:rsidRPr="008D7BD9">
        <w:rPr>
          <w:rFonts w:ascii="Arial" w:eastAsia="Arial" w:hAnsi="Arial" w:cs="Arial"/>
          <w:sz w:val="22"/>
          <w:szCs w:val="22"/>
        </w:rPr>
        <w:t xml:space="preserve"> </w:t>
      </w:r>
      <w:r w:rsidRPr="008D7BD9">
        <w:rPr>
          <w:rFonts w:ascii="Arial" w:hAnsi="Arial" w:cs="Arial"/>
          <w:sz w:val="22"/>
          <w:szCs w:val="22"/>
        </w:rPr>
        <w:t>není uvedeno jinak, dodavatel v nabídce použije obecně dostup</w:t>
      </w:r>
      <w:r w:rsidR="00A642E0" w:rsidRPr="008D7BD9">
        <w:rPr>
          <w:rFonts w:ascii="Arial" w:hAnsi="Arial" w:cs="Arial"/>
          <w:sz w:val="22"/>
          <w:szCs w:val="22"/>
        </w:rPr>
        <w:t>né datové formáty souborů, zejm.</w:t>
      </w:r>
      <w:r w:rsidRPr="008D7BD9">
        <w:rPr>
          <w:rFonts w:ascii="Arial" w:hAnsi="Arial" w:cs="Arial"/>
          <w:sz w:val="22"/>
          <w:szCs w:val="22"/>
        </w:rPr>
        <w:t xml:space="preserve"> </w:t>
      </w:r>
      <w:r w:rsidR="00E86A51" w:rsidRPr="008D7BD9">
        <w:rPr>
          <w:rFonts w:ascii="Arial" w:hAnsi="Arial" w:cs="Arial"/>
          <w:sz w:val="22"/>
          <w:szCs w:val="22"/>
        </w:rPr>
        <w:t>.</w:t>
      </w:r>
      <w:proofErr w:type="spellStart"/>
      <w:r w:rsidR="00E86A51" w:rsidRPr="008D7BD9">
        <w:rPr>
          <w:rFonts w:ascii="Arial" w:hAnsi="Arial" w:cs="Arial"/>
          <w:sz w:val="22"/>
          <w:szCs w:val="22"/>
        </w:rPr>
        <w:t>pdf</w:t>
      </w:r>
      <w:proofErr w:type="spellEnd"/>
      <w:r w:rsidR="00E86A51" w:rsidRPr="008D7BD9">
        <w:rPr>
          <w:rFonts w:ascii="Arial" w:hAnsi="Arial" w:cs="Arial"/>
          <w:sz w:val="22"/>
          <w:szCs w:val="22"/>
        </w:rPr>
        <w:t>, .</w:t>
      </w:r>
      <w:proofErr w:type="spellStart"/>
      <w:r w:rsidR="00E86A51" w:rsidRPr="008D7BD9">
        <w:rPr>
          <w:rFonts w:ascii="Arial" w:hAnsi="Arial" w:cs="Arial"/>
          <w:sz w:val="22"/>
          <w:szCs w:val="22"/>
        </w:rPr>
        <w:t>jpg</w:t>
      </w:r>
      <w:proofErr w:type="spellEnd"/>
      <w:r w:rsidR="00E86A51" w:rsidRPr="008D7BD9">
        <w:rPr>
          <w:rFonts w:ascii="Arial" w:hAnsi="Arial" w:cs="Arial"/>
          <w:sz w:val="22"/>
          <w:szCs w:val="22"/>
        </w:rPr>
        <w:t>, .</w:t>
      </w:r>
      <w:proofErr w:type="spellStart"/>
      <w:r w:rsidR="00E86A51" w:rsidRPr="008D7BD9">
        <w:rPr>
          <w:rFonts w:ascii="Arial" w:hAnsi="Arial" w:cs="Arial"/>
          <w:sz w:val="22"/>
          <w:szCs w:val="22"/>
        </w:rPr>
        <w:t>docx</w:t>
      </w:r>
      <w:proofErr w:type="spellEnd"/>
      <w:r w:rsidR="00E86A51" w:rsidRPr="008D7BD9">
        <w:rPr>
          <w:rFonts w:ascii="Arial" w:hAnsi="Arial" w:cs="Arial"/>
          <w:sz w:val="22"/>
          <w:szCs w:val="22"/>
        </w:rPr>
        <w:t>, .</w:t>
      </w:r>
      <w:proofErr w:type="spellStart"/>
      <w:r w:rsidR="00E86A51" w:rsidRPr="008D7BD9">
        <w:rPr>
          <w:rFonts w:ascii="Arial" w:hAnsi="Arial" w:cs="Arial"/>
          <w:sz w:val="22"/>
          <w:szCs w:val="22"/>
        </w:rPr>
        <w:t>xlsx</w:t>
      </w:r>
      <w:proofErr w:type="spellEnd"/>
      <w:r w:rsidR="00E86A51" w:rsidRPr="008D7BD9">
        <w:rPr>
          <w:rFonts w:ascii="Arial" w:hAnsi="Arial" w:cs="Arial"/>
          <w:sz w:val="22"/>
          <w:szCs w:val="22"/>
        </w:rPr>
        <w:t>, .</w:t>
      </w:r>
      <w:proofErr w:type="gramStart"/>
      <w:r w:rsidR="00E86A51" w:rsidRPr="008D7BD9">
        <w:rPr>
          <w:rFonts w:ascii="Arial" w:hAnsi="Arial" w:cs="Arial"/>
          <w:sz w:val="22"/>
          <w:szCs w:val="22"/>
        </w:rPr>
        <w:t>zip,</w:t>
      </w:r>
      <w:proofErr w:type="gramEnd"/>
      <w:r w:rsidR="00E86A51" w:rsidRPr="008D7BD9">
        <w:rPr>
          <w:rFonts w:ascii="Arial" w:hAnsi="Arial" w:cs="Arial"/>
          <w:sz w:val="22"/>
          <w:szCs w:val="22"/>
        </w:rPr>
        <w:t xml:space="preserve"> </w:t>
      </w:r>
      <w:r w:rsidRPr="008D7BD9">
        <w:rPr>
          <w:rFonts w:ascii="Arial" w:hAnsi="Arial" w:cs="Arial"/>
          <w:sz w:val="22"/>
          <w:szCs w:val="22"/>
        </w:rPr>
        <w:t>apod.</w:t>
      </w:r>
    </w:p>
    <w:p w14:paraId="3A970598" w14:textId="77777777" w:rsidR="002A4F9D" w:rsidRPr="008D7BD9" w:rsidRDefault="002A4F9D" w:rsidP="002A4F9D">
      <w:pPr>
        <w:spacing w:after="120" w:line="276" w:lineRule="auto"/>
        <w:jc w:val="both"/>
        <w:rPr>
          <w:rFonts w:ascii="Arial" w:hAnsi="Arial" w:cs="Arial"/>
          <w:sz w:val="22"/>
          <w:szCs w:val="22"/>
        </w:rPr>
      </w:pPr>
      <w:r w:rsidRPr="008D7BD9">
        <w:rPr>
          <w:rFonts w:ascii="Arial" w:hAnsi="Arial" w:cs="Arial"/>
          <w:sz w:val="22"/>
          <w:szCs w:val="22"/>
        </w:rPr>
        <w:t>Maximální velikost jednotlivých souborů vkládaných do elektronického nástroje je omezena (přesnou max. velikost jednotlivých souborů si lze ověřit v detailu veřejné zakázky po stisknutí tlačítka „Poslat nabídku“). Počet souborů, které se vkládají jako součást nabídky, není omezen.</w:t>
      </w:r>
    </w:p>
    <w:p w14:paraId="4EBE5CA1" w14:textId="07D7DC90" w:rsidR="002A4F9D" w:rsidRPr="008D7BD9" w:rsidRDefault="002A4F9D" w:rsidP="002A4F9D">
      <w:pPr>
        <w:spacing w:after="120" w:line="276" w:lineRule="auto"/>
        <w:jc w:val="both"/>
        <w:rPr>
          <w:rFonts w:ascii="Arial" w:hAnsi="Arial" w:cs="Arial"/>
          <w:sz w:val="22"/>
          <w:szCs w:val="22"/>
        </w:rPr>
      </w:pPr>
      <w:r w:rsidRPr="008D7BD9">
        <w:rPr>
          <w:rFonts w:ascii="Arial" w:hAnsi="Arial" w:cs="Arial"/>
          <w:sz w:val="22"/>
          <w:szCs w:val="22"/>
        </w:rPr>
        <w:t xml:space="preserve">Podmínkou pro podání nabídky je dokončená registrace a přihlášení v elektronickém nástroji, resp. Centrální databázi dodavatelů (viz čl. </w:t>
      </w:r>
      <w:r w:rsidR="00A642E0" w:rsidRPr="008D7BD9">
        <w:rPr>
          <w:rFonts w:ascii="Arial" w:hAnsi="Arial" w:cs="Arial"/>
          <w:sz w:val="22"/>
          <w:szCs w:val="22"/>
        </w:rPr>
        <w:t>2</w:t>
      </w:r>
      <w:r w:rsidRPr="008D7BD9">
        <w:rPr>
          <w:rFonts w:ascii="Arial" w:hAnsi="Arial" w:cs="Arial"/>
          <w:sz w:val="22"/>
          <w:szCs w:val="22"/>
        </w:rPr>
        <w:t xml:space="preserve"> této Zadávací dokumentace).</w:t>
      </w:r>
    </w:p>
    <w:p w14:paraId="5365BA5B" w14:textId="71FA7020" w:rsidR="002A4F9D" w:rsidRPr="008D7BD9" w:rsidRDefault="002A4F9D" w:rsidP="002A4F9D">
      <w:pPr>
        <w:spacing w:after="120" w:line="276" w:lineRule="auto"/>
        <w:jc w:val="both"/>
        <w:rPr>
          <w:rFonts w:ascii="Arial" w:hAnsi="Arial" w:cs="Arial"/>
          <w:sz w:val="22"/>
          <w:szCs w:val="22"/>
        </w:rPr>
      </w:pPr>
      <w:r w:rsidRPr="008D7BD9">
        <w:rPr>
          <w:rFonts w:ascii="Arial" w:hAnsi="Arial" w:cs="Arial"/>
          <w:sz w:val="22"/>
          <w:szCs w:val="22"/>
        </w:rPr>
        <w:t>Nabídka nebude obsahovat přepisy a opravy, které by mohly zadavatele uvést v omyl.</w:t>
      </w:r>
    </w:p>
    <w:p w14:paraId="22839D9F" w14:textId="060F528E" w:rsidR="00543266" w:rsidRPr="008D7BD9" w:rsidRDefault="0071323D" w:rsidP="00F21A73">
      <w:pPr>
        <w:pStyle w:val="Nadpis1"/>
        <w:spacing w:line="276" w:lineRule="auto"/>
        <w:rPr>
          <w:sz w:val="22"/>
          <w:szCs w:val="22"/>
        </w:rPr>
      </w:pPr>
      <w:bookmarkStart w:id="83" w:name="_Toc33912189"/>
      <w:bookmarkStart w:id="84" w:name="_Toc48139982"/>
      <w:bookmarkStart w:id="85" w:name="_Toc215657686"/>
      <w:r w:rsidRPr="008D7BD9">
        <w:rPr>
          <w:sz w:val="22"/>
          <w:szCs w:val="22"/>
        </w:rPr>
        <w:t>Dostupnost</w:t>
      </w:r>
      <w:r w:rsidR="00A13666" w:rsidRPr="008D7BD9">
        <w:rPr>
          <w:sz w:val="22"/>
          <w:szCs w:val="22"/>
        </w:rPr>
        <w:t xml:space="preserve"> a</w:t>
      </w:r>
      <w:r w:rsidR="00671EC5" w:rsidRPr="008D7BD9">
        <w:rPr>
          <w:sz w:val="22"/>
          <w:szCs w:val="22"/>
        </w:rPr>
        <w:t xml:space="preserve"> </w:t>
      </w:r>
      <w:r w:rsidRPr="008D7BD9">
        <w:rPr>
          <w:sz w:val="22"/>
          <w:szCs w:val="22"/>
        </w:rPr>
        <w:t>vysvětlení zadávací dokumentace</w:t>
      </w:r>
      <w:bookmarkEnd w:id="83"/>
      <w:bookmarkEnd w:id="84"/>
      <w:bookmarkEnd w:id="85"/>
      <w:r w:rsidR="001F1B08" w:rsidRPr="008D7BD9">
        <w:rPr>
          <w:sz w:val="22"/>
          <w:szCs w:val="22"/>
        </w:rPr>
        <w:t xml:space="preserve"> </w:t>
      </w:r>
    </w:p>
    <w:p w14:paraId="42454054" w14:textId="77777777" w:rsidR="001F1B08" w:rsidRPr="008D7BD9" w:rsidRDefault="001F1B08" w:rsidP="006F3C46">
      <w:pPr>
        <w:pStyle w:val="Nadpis2"/>
        <w:tabs>
          <w:tab w:val="clear" w:pos="717"/>
          <w:tab w:val="num" w:pos="576"/>
        </w:tabs>
        <w:spacing w:line="276" w:lineRule="auto"/>
        <w:ind w:left="576"/>
        <w:rPr>
          <w:sz w:val="22"/>
          <w:szCs w:val="22"/>
        </w:rPr>
      </w:pPr>
      <w:bookmarkStart w:id="86" w:name="_Ref475084434"/>
      <w:bookmarkStart w:id="87" w:name="_Toc524268016"/>
      <w:bookmarkStart w:id="88" w:name="_Toc525134050"/>
      <w:bookmarkStart w:id="89" w:name="_Toc21080867"/>
      <w:bookmarkStart w:id="90" w:name="_Toc47337077"/>
      <w:bookmarkStart w:id="91" w:name="_Toc50021356"/>
      <w:bookmarkStart w:id="92" w:name="_Toc215657687"/>
      <w:r w:rsidRPr="008D7BD9">
        <w:rPr>
          <w:sz w:val="22"/>
          <w:szCs w:val="22"/>
        </w:rPr>
        <w:t>Dostupnost a vysvětlení zadávací dokumentace</w:t>
      </w:r>
      <w:bookmarkEnd w:id="86"/>
      <w:bookmarkEnd w:id="87"/>
      <w:bookmarkEnd w:id="88"/>
      <w:bookmarkEnd w:id="89"/>
      <w:bookmarkEnd w:id="90"/>
      <w:bookmarkEnd w:id="91"/>
      <w:bookmarkEnd w:id="92"/>
    </w:p>
    <w:p w14:paraId="1A3CEBE3" w14:textId="33855A14" w:rsidR="0072693C" w:rsidRPr="008D7BD9" w:rsidRDefault="00537981" w:rsidP="006C23BF">
      <w:pPr>
        <w:spacing w:after="120" w:line="276" w:lineRule="auto"/>
        <w:jc w:val="both"/>
        <w:rPr>
          <w:rFonts w:ascii="Arial" w:hAnsi="Arial" w:cs="Arial"/>
          <w:sz w:val="22"/>
          <w:szCs w:val="22"/>
        </w:rPr>
      </w:pPr>
      <w:r w:rsidRPr="008D7BD9">
        <w:rPr>
          <w:rFonts w:ascii="Arial" w:hAnsi="Arial" w:cs="Arial"/>
          <w:sz w:val="22"/>
          <w:szCs w:val="22"/>
        </w:rPr>
        <w:t xml:space="preserve">Zadavatel poskytuje kompletní zadávací dokumentaci </w:t>
      </w:r>
      <w:r w:rsidR="00761618" w:rsidRPr="008D7BD9">
        <w:rPr>
          <w:rFonts w:ascii="Arial" w:hAnsi="Arial" w:cs="Arial"/>
          <w:sz w:val="22"/>
        </w:rPr>
        <w:t xml:space="preserve">s výjimkou formulářů uveřejněných ve Věstníku veřejných zakázek </w:t>
      </w:r>
      <w:r w:rsidRPr="008D7BD9">
        <w:rPr>
          <w:rFonts w:ascii="Arial" w:hAnsi="Arial" w:cs="Arial"/>
          <w:sz w:val="22"/>
          <w:szCs w:val="22"/>
        </w:rPr>
        <w:t>bez omezení prostřednictvím profilu zadavatele na</w:t>
      </w:r>
      <w:r w:rsidR="00380482" w:rsidRPr="008D7BD9">
        <w:rPr>
          <w:rFonts w:ascii="Arial" w:hAnsi="Arial" w:cs="Arial"/>
          <w:sz w:val="22"/>
          <w:szCs w:val="22"/>
        </w:rPr>
        <w:t> </w:t>
      </w:r>
      <w:r w:rsidR="00357CB6" w:rsidRPr="008D7BD9">
        <w:rPr>
          <w:rFonts w:ascii="Arial" w:hAnsi="Arial" w:cs="Arial"/>
          <w:sz w:val="22"/>
          <w:szCs w:val="22"/>
        </w:rPr>
        <w:t>internetové adrese</w:t>
      </w:r>
      <w:r w:rsidR="0072693C" w:rsidRPr="008D7BD9">
        <w:rPr>
          <w:rFonts w:ascii="Arial" w:hAnsi="Arial" w:cs="Arial"/>
          <w:sz w:val="22"/>
          <w:szCs w:val="22"/>
        </w:rPr>
        <w:t xml:space="preserve"> </w:t>
      </w:r>
      <w:r w:rsidR="008C39A8" w:rsidRPr="008D7BD9">
        <w:rPr>
          <w:rFonts w:ascii="Arial" w:hAnsi="Arial" w:cs="Arial"/>
          <w:sz w:val="22"/>
          <w:szCs w:val="22"/>
        </w:rPr>
        <w:t>https://ezak.kr-vysocina.cz/profile_display_111.html</w:t>
      </w:r>
      <w:r w:rsidR="0072693C" w:rsidRPr="008D7BD9">
        <w:rPr>
          <w:rFonts w:ascii="Arial" w:hAnsi="Arial" w:cs="Arial"/>
          <w:sz w:val="22"/>
          <w:szCs w:val="22"/>
        </w:rPr>
        <w:t>.</w:t>
      </w:r>
    </w:p>
    <w:p w14:paraId="2E322BEC" w14:textId="3036B081" w:rsidR="00537981" w:rsidRPr="008D7BD9" w:rsidRDefault="00A05696" w:rsidP="0072693C">
      <w:pPr>
        <w:spacing w:line="276" w:lineRule="auto"/>
        <w:jc w:val="both"/>
        <w:rPr>
          <w:rFonts w:ascii="Arial" w:hAnsi="Arial" w:cs="Arial"/>
          <w:sz w:val="22"/>
          <w:szCs w:val="22"/>
        </w:rPr>
      </w:pPr>
      <w:r w:rsidRPr="008D7BD9">
        <w:rPr>
          <w:rFonts w:ascii="Arial" w:hAnsi="Arial" w:cs="Arial"/>
          <w:sz w:val="22"/>
          <w:szCs w:val="22"/>
        </w:rPr>
        <w:lastRenderedPageBreak/>
        <w:t>Součástí zadávací dokumentace</w:t>
      </w:r>
      <w:r w:rsidR="00537981" w:rsidRPr="008D7BD9">
        <w:rPr>
          <w:rFonts w:ascii="Arial" w:hAnsi="Arial" w:cs="Arial"/>
          <w:sz w:val="22"/>
          <w:szCs w:val="22"/>
        </w:rPr>
        <w:t xml:space="preserve"> </w:t>
      </w:r>
      <w:r w:rsidRPr="008D7BD9">
        <w:rPr>
          <w:rFonts w:ascii="Arial" w:hAnsi="Arial" w:cs="Arial"/>
          <w:sz w:val="22"/>
          <w:szCs w:val="22"/>
        </w:rPr>
        <w:t xml:space="preserve">jsou </w:t>
      </w:r>
      <w:r w:rsidR="0071323D" w:rsidRPr="008D7BD9">
        <w:rPr>
          <w:rFonts w:ascii="Arial" w:hAnsi="Arial" w:cs="Arial"/>
          <w:sz w:val="22"/>
          <w:szCs w:val="22"/>
        </w:rPr>
        <w:t>také</w:t>
      </w:r>
      <w:r w:rsidR="00537981" w:rsidRPr="008D7BD9">
        <w:rPr>
          <w:rFonts w:ascii="Arial" w:hAnsi="Arial" w:cs="Arial"/>
          <w:sz w:val="22"/>
          <w:szCs w:val="22"/>
        </w:rPr>
        <w:t xml:space="preserve"> </w:t>
      </w:r>
      <w:r w:rsidRPr="008D7BD9">
        <w:rPr>
          <w:rFonts w:ascii="Arial" w:hAnsi="Arial" w:cs="Arial"/>
          <w:sz w:val="22"/>
          <w:szCs w:val="22"/>
        </w:rPr>
        <w:t xml:space="preserve">následující </w:t>
      </w:r>
      <w:r w:rsidR="00537981" w:rsidRPr="008D7BD9">
        <w:rPr>
          <w:rFonts w:ascii="Arial" w:hAnsi="Arial" w:cs="Arial"/>
          <w:sz w:val="22"/>
          <w:szCs w:val="22"/>
        </w:rPr>
        <w:t>přílohy:</w:t>
      </w:r>
    </w:p>
    <w:p w14:paraId="21AA53C1" w14:textId="77777777" w:rsidR="00B53BF0" w:rsidRPr="008D7BD9" w:rsidRDefault="00B53BF0" w:rsidP="00B53BF0">
      <w:pPr>
        <w:spacing w:line="276" w:lineRule="auto"/>
        <w:ind w:left="284"/>
        <w:jc w:val="both"/>
        <w:rPr>
          <w:rFonts w:ascii="Arial" w:hAnsi="Arial" w:cs="Arial"/>
          <w:sz w:val="22"/>
          <w:szCs w:val="22"/>
        </w:rPr>
      </w:pPr>
      <w:r w:rsidRPr="008D7BD9">
        <w:rPr>
          <w:rFonts w:ascii="Arial" w:hAnsi="Arial" w:cs="Arial"/>
          <w:sz w:val="22"/>
          <w:szCs w:val="22"/>
        </w:rPr>
        <w:t>příloha č. 1 – Technická specifikace</w:t>
      </w:r>
    </w:p>
    <w:p w14:paraId="1E5BE9F5" w14:textId="77777777" w:rsidR="00B53BF0" w:rsidRPr="008D7BD9" w:rsidRDefault="00B53BF0" w:rsidP="00B53BF0">
      <w:pPr>
        <w:spacing w:line="276" w:lineRule="auto"/>
        <w:ind w:left="284"/>
        <w:jc w:val="both"/>
        <w:rPr>
          <w:rFonts w:ascii="Arial" w:hAnsi="Arial" w:cs="Arial"/>
          <w:sz w:val="22"/>
          <w:szCs w:val="22"/>
        </w:rPr>
      </w:pPr>
      <w:r w:rsidRPr="008D7BD9">
        <w:rPr>
          <w:rFonts w:ascii="Arial" w:hAnsi="Arial" w:cs="Arial"/>
          <w:sz w:val="22"/>
          <w:szCs w:val="22"/>
        </w:rPr>
        <w:t>příloha č. 2 – Cenová nabídka</w:t>
      </w:r>
    </w:p>
    <w:p w14:paraId="472B237C" w14:textId="77777777" w:rsidR="00B53BF0" w:rsidRPr="008D7BD9" w:rsidRDefault="00B53BF0" w:rsidP="00B53BF0">
      <w:pPr>
        <w:spacing w:line="276" w:lineRule="auto"/>
        <w:ind w:left="284"/>
        <w:jc w:val="both"/>
        <w:rPr>
          <w:rFonts w:ascii="Arial" w:hAnsi="Arial" w:cs="Arial"/>
          <w:sz w:val="22"/>
          <w:szCs w:val="22"/>
        </w:rPr>
      </w:pPr>
      <w:r w:rsidRPr="008D7BD9">
        <w:rPr>
          <w:rFonts w:ascii="Arial" w:hAnsi="Arial" w:cs="Arial"/>
          <w:sz w:val="22"/>
          <w:szCs w:val="22"/>
        </w:rPr>
        <w:t>příloha č. 3 – Krycí list nabídky</w:t>
      </w:r>
    </w:p>
    <w:p w14:paraId="5CFD30D3" w14:textId="77777777" w:rsidR="00B53BF0" w:rsidRPr="008D7BD9" w:rsidRDefault="00B53BF0" w:rsidP="00B53BF0">
      <w:pPr>
        <w:spacing w:line="276" w:lineRule="auto"/>
        <w:ind w:left="284"/>
        <w:jc w:val="both"/>
        <w:rPr>
          <w:rFonts w:ascii="Arial" w:hAnsi="Arial" w:cs="Arial"/>
          <w:sz w:val="22"/>
          <w:szCs w:val="22"/>
        </w:rPr>
      </w:pPr>
      <w:r w:rsidRPr="008D7BD9">
        <w:rPr>
          <w:rFonts w:ascii="Arial" w:hAnsi="Arial" w:cs="Arial"/>
          <w:sz w:val="22"/>
          <w:szCs w:val="22"/>
        </w:rPr>
        <w:t>příloha č. 4 – Čestné prohlášení k prokázání kvalifikace</w:t>
      </w:r>
    </w:p>
    <w:p w14:paraId="7846F441" w14:textId="1E50BD1D" w:rsidR="00B53BF0" w:rsidRPr="008D7BD9" w:rsidRDefault="00B53BF0" w:rsidP="00AA0C69">
      <w:pPr>
        <w:spacing w:after="120"/>
        <w:ind w:left="284"/>
        <w:jc w:val="both"/>
        <w:rPr>
          <w:rFonts w:ascii="Arial" w:hAnsi="Arial" w:cs="Arial"/>
          <w:sz w:val="22"/>
          <w:szCs w:val="22"/>
        </w:rPr>
      </w:pPr>
      <w:r w:rsidRPr="008D7BD9">
        <w:rPr>
          <w:rFonts w:ascii="Arial" w:hAnsi="Arial" w:cs="Arial"/>
          <w:sz w:val="22"/>
          <w:szCs w:val="22"/>
        </w:rPr>
        <w:t>příloha č. 5 – Závazné obchodní a smluvní podmínky</w:t>
      </w:r>
    </w:p>
    <w:p w14:paraId="1A73C7AC" w14:textId="692EE4F6" w:rsidR="00114AF5" w:rsidRPr="008D7BD9" w:rsidRDefault="00114AF5" w:rsidP="00AA0C69">
      <w:pPr>
        <w:spacing w:after="120"/>
        <w:ind w:left="284"/>
        <w:jc w:val="both"/>
        <w:rPr>
          <w:rFonts w:ascii="Arial" w:hAnsi="Arial" w:cs="Arial"/>
          <w:sz w:val="22"/>
          <w:szCs w:val="22"/>
        </w:rPr>
      </w:pPr>
      <w:r w:rsidRPr="008D7BD9">
        <w:rPr>
          <w:rFonts w:ascii="Arial" w:hAnsi="Arial" w:cs="Arial"/>
          <w:sz w:val="22"/>
          <w:szCs w:val="22"/>
        </w:rPr>
        <w:t>příloha č. 6 – Čestné prohlášení o neexistenci střetu zájmů</w:t>
      </w:r>
      <w:r w:rsidR="00C0387C">
        <w:rPr>
          <w:rFonts w:ascii="Arial" w:hAnsi="Arial" w:cs="Arial"/>
          <w:sz w:val="22"/>
          <w:szCs w:val="22"/>
        </w:rPr>
        <w:t xml:space="preserve"> a mezinárodních sankcích</w:t>
      </w:r>
    </w:p>
    <w:p w14:paraId="410C3357" w14:textId="5FDF9D00" w:rsidR="00761618" w:rsidRPr="008D7BD9" w:rsidRDefault="00761618" w:rsidP="009E6117">
      <w:pPr>
        <w:tabs>
          <w:tab w:val="left" w:pos="1843"/>
        </w:tabs>
        <w:spacing w:before="120" w:after="120" w:line="276" w:lineRule="auto"/>
        <w:jc w:val="both"/>
        <w:rPr>
          <w:rFonts w:ascii="Arial" w:eastAsia="Arial" w:hAnsi="Arial" w:cs="Arial"/>
          <w:sz w:val="22"/>
          <w:szCs w:val="22"/>
        </w:rPr>
      </w:pPr>
      <w:r w:rsidRPr="008D7BD9">
        <w:rPr>
          <w:rFonts w:ascii="Arial" w:hAnsi="Arial" w:cs="Arial"/>
          <w:sz w:val="22"/>
        </w:rPr>
        <w:t xml:space="preserve">Nedílnou součástí zadávací dokumentace je také Oznámení o zahájení zadávacího řízení, které je uveřejněno ve Věstníku veřejných zakázek pod </w:t>
      </w:r>
      <w:r w:rsidR="00114AF5" w:rsidRPr="008D7BD9">
        <w:rPr>
          <w:rFonts w:ascii="Arial" w:hAnsi="Arial" w:cs="Arial"/>
          <w:sz w:val="22"/>
        </w:rPr>
        <w:t>názvem veřejné zakázky.</w:t>
      </w:r>
    </w:p>
    <w:p w14:paraId="0D4AE163" w14:textId="0F0FA271" w:rsidR="000359A7" w:rsidRPr="008D7BD9" w:rsidRDefault="000359A7" w:rsidP="008C4C49">
      <w:pPr>
        <w:tabs>
          <w:tab w:val="left" w:pos="1843"/>
        </w:tabs>
        <w:spacing w:before="120" w:after="120" w:line="276" w:lineRule="auto"/>
        <w:jc w:val="both"/>
        <w:rPr>
          <w:rFonts w:ascii="Arial" w:hAnsi="Arial" w:cs="Arial"/>
          <w:sz w:val="22"/>
          <w:szCs w:val="22"/>
        </w:rPr>
      </w:pPr>
      <w:r w:rsidRPr="008D7BD9">
        <w:rPr>
          <w:rFonts w:ascii="Arial" w:hAnsi="Arial" w:cs="Arial"/>
          <w:sz w:val="22"/>
          <w:szCs w:val="22"/>
        </w:rPr>
        <w:t>Dodavatelé mohou písemně požadovat vy</w:t>
      </w:r>
      <w:r w:rsidR="003C60BF" w:rsidRPr="008D7BD9">
        <w:rPr>
          <w:rFonts w:ascii="Arial" w:hAnsi="Arial" w:cs="Arial"/>
          <w:sz w:val="22"/>
          <w:szCs w:val="22"/>
        </w:rPr>
        <w:t>světlení zadávací dokumentace</w:t>
      </w:r>
      <w:r w:rsidR="00FE2FED" w:rsidRPr="008D7BD9">
        <w:rPr>
          <w:rFonts w:ascii="Arial" w:hAnsi="Arial" w:cs="Arial"/>
          <w:sz w:val="22"/>
          <w:szCs w:val="22"/>
        </w:rPr>
        <w:t xml:space="preserve"> dle § 98 zákona</w:t>
      </w:r>
      <w:r w:rsidRPr="008D7BD9">
        <w:rPr>
          <w:rFonts w:ascii="Arial" w:hAnsi="Arial" w:cs="Arial"/>
          <w:sz w:val="22"/>
          <w:szCs w:val="22"/>
        </w:rPr>
        <w:t xml:space="preserve">. Žádost o vysvětlení zadávací dokumentace musí dodavatel doručit nejpozději </w:t>
      </w:r>
      <w:r w:rsidR="008C39A8" w:rsidRPr="008D7BD9">
        <w:rPr>
          <w:rFonts w:ascii="Arial" w:hAnsi="Arial" w:cs="Arial"/>
          <w:sz w:val="22"/>
          <w:szCs w:val="22"/>
        </w:rPr>
        <w:t>8 pracovních dnů</w:t>
      </w:r>
      <w:r w:rsidR="002A2FC5" w:rsidRPr="008D7BD9">
        <w:rPr>
          <w:rFonts w:ascii="Arial" w:hAnsi="Arial" w:cs="Arial"/>
          <w:sz w:val="22"/>
          <w:szCs w:val="22"/>
        </w:rPr>
        <w:t xml:space="preserve"> před uplynutím lhůty pro podání nabídek</w:t>
      </w:r>
      <w:r w:rsidRPr="008D7BD9">
        <w:rPr>
          <w:rFonts w:ascii="Arial" w:hAnsi="Arial" w:cs="Arial"/>
          <w:sz w:val="22"/>
          <w:szCs w:val="22"/>
        </w:rPr>
        <w:t>. Žádost musí být písemná</w:t>
      </w:r>
      <w:r w:rsidR="00C5299C" w:rsidRPr="008D7BD9">
        <w:rPr>
          <w:rFonts w:ascii="Arial" w:eastAsia="Arial" w:hAnsi="Arial" w:cs="Arial"/>
          <w:sz w:val="22"/>
          <w:szCs w:val="22"/>
        </w:rPr>
        <w:t xml:space="preserve"> </w:t>
      </w:r>
      <w:r w:rsidRPr="008D7BD9">
        <w:rPr>
          <w:rFonts w:ascii="Arial" w:hAnsi="Arial" w:cs="Arial"/>
          <w:sz w:val="22"/>
          <w:szCs w:val="22"/>
        </w:rPr>
        <w:t>a musí být</w:t>
      </w:r>
      <w:r w:rsidR="00E04D8A" w:rsidRPr="008D7BD9">
        <w:rPr>
          <w:rFonts w:ascii="Arial" w:eastAsia="Arial" w:hAnsi="Arial" w:cs="Arial"/>
          <w:sz w:val="22"/>
          <w:szCs w:val="22"/>
        </w:rPr>
        <w:t xml:space="preserve"> </w:t>
      </w:r>
      <w:r w:rsidRPr="008D7BD9">
        <w:rPr>
          <w:rFonts w:ascii="Arial" w:hAnsi="Arial" w:cs="Arial"/>
          <w:sz w:val="22"/>
          <w:szCs w:val="22"/>
        </w:rPr>
        <w:t xml:space="preserve">podána elektronickou </w:t>
      </w:r>
      <w:r w:rsidR="00B02D8C" w:rsidRPr="008D7BD9">
        <w:rPr>
          <w:rFonts w:ascii="Arial" w:hAnsi="Arial" w:cs="Arial"/>
          <w:sz w:val="22"/>
          <w:szCs w:val="22"/>
        </w:rPr>
        <w:t>formou způsobem uvedeným v </w:t>
      </w:r>
      <w:r w:rsidR="008E4BDE" w:rsidRPr="008D7BD9">
        <w:rPr>
          <w:rFonts w:ascii="Arial" w:hAnsi="Arial" w:cs="Arial"/>
          <w:sz w:val="22"/>
          <w:szCs w:val="22"/>
        </w:rPr>
        <w:t xml:space="preserve">čl. </w:t>
      </w:r>
      <w:r w:rsidR="00A642E0" w:rsidRPr="008D7BD9">
        <w:rPr>
          <w:rFonts w:ascii="Arial" w:hAnsi="Arial" w:cs="Arial"/>
          <w:sz w:val="22"/>
          <w:szCs w:val="22"/>
        </w:rPr>
        <w:t>2</w:t>
      </w:r>
      <w:r w:rsidR="008E4BDE" w:rsidRPr="008D7BD9">
        <w:rPr>
          <w:rFonts w:ascii="Arial" w:hAnsi="Arial" w:cs="Arial"/>
          <w:sz w:val="22"/>
          <w:szCs w:val="22"/>
        </w:rPr>
        <w:t xml:space="preserve"> </w:t>
      </w:r>
      <w:r w:rsidR="00752E2B" w:rsidRPr="008D7BD9">
        <w:rPr>
          <w:rFonts w:ascii="Arial" w:hAnsi="Arial" w:cs="Arial"/>
          <w:sz w:val="22"/>
          <w:szCs w:val="22"/>
        </w:rPr>
        <w:t xml:space="preserve">této </w:t>
      </w:r>
      <w:r w:rsidR="00525898" w:rsidRPr="008D7BD9">
        <w:rPr>
          <w:rFonts w:ascii="Arial" w:hAnsi="Arial" w:cs="Arial"/>
          <w:sz w:val="22"/>
          <w:szCs w:val="22"/>
        </w:rPr>
        <w:t>Zadávací dokumentace</w:t>
      </w:r>
      <w:r w:rsidR="00B27D8B">
        <w:rPr>
          <w:rFonts w:ascii="Arial" w:hAnsi="Arial" w:cs="Arial"/>
          <w:sz w:val="22"/>
          <w:szCs w:val="22"/>
        </w:rPr>
        <w:t>, datovou schránkou nebo e-mailem na adresu kontaktní osoby.</w:t>
      </w:r>
    </w:p>
    <w:p w14:paraId="1E4A847E" w14:textId="66BF6F28" w:rsidR="00B02D8C" w:rsidRPr="008D7BD9" w:rsidRDefault="00B02D8C" w:rsidP="00B02D8C">
      <w:pPr>
        <w:spacing w:after="120" w:line="276" w:lineRule="auto"/>
        <w:jc w:val="both"/>
        <w:rPr>
          <w:rFonts w:ascii="Arial" w:hAnsi="Arial" w:cs="Arial"/>
          <w:sz w:val="22"/>
          <w:szCs w:val="22"/>
        </w:rPr>
      </w:pPr>
      <w:r w:rsidRPr="008D7BD9">
        <w:rPr>
          <w:rFonts w:ascii="Arial" w:hAnsi="Arial" w:cs="Arial"/>
          <w:sz w:val="22"/>
          <w:szCs w:val="22"/>
        </w:rPr>
        <w:t>Zadavatel poskytne vysvětlení zadávací dokumentace vč. přesného znění žádosti</w:t>
      </w:r>
      <w:r w:rsidR="00FE2FED" w:rsidRPr="008D7BD9">
        <w:rPr>
          <w:rFonts w:ascii="Arial" w:hAnsi="Arial" w:cs="Arial"/>
          <w:sz w:val="22"/>
          <w:szCs w:val="22"/>
        </w:rPr>
        <w:t xml:space="preserve"> v souladu s </w:t>
      </w:r>
      <w:proofErr w:type="spellStart"/>
      <w:r w:rsidR="00FE2FED" w:rsidRPr="008D7BD9">
        <w:rPr>
          <w:rFonts w:ascii="Arial" w:hAnsi="Arial" w:cs="Arial"/>
          <w:sz w:val="22"/>
          <w:szCs w:val="22"/>
        </w:rPr>
        <w:t>ust</w:t>
      </w:r>
      <w:proofErr w:type="spellEnd"/>
      <w:r w:rsidR="00FE2FED" w:rsidRPr="008D7BD9">
        <w:rPr>
          <w:rFonts w:ascii="Arial" w:hAnsi="Arial" w:cs="Arial"/>
          <w:sz w:val="22"/>
          <w:szCs w:val="22"/>
        </w:rPr>
        <w:t xml:space="preserve">. § 98 odst. 1 zákona </w:t>
      </w:r>
      <w:r w:rsidRPr="008D7BD9">
        <w:rPr>
          <w:rFonts w:ascii="Arial" w:hAnsi="Arial" w:cs="Arial"/>
          <w:b/>
          <w:sz w:val="22"/>
          <w:szCs w:val="22"/>
        </w:rPr>
        <w:t>uveřejněním na profilu zadavatele</w:t>
      </w:r>
      <w:r w:rsidR="00FE2FED" w:rsidRPr="008D7BD9">
        <w:rPr>
          <w:rFonts w:ascii="Arial" w:hAnsi="Arial" w:cs="Arial"/>
          <w:sz w:val="22"/>
          <w:szCs w:val="22"/>
        </w:rPr>
        <w:t xml:space="preserve">, a to ve lhůtě dle </w:t>
      </w:r>
      <w:r w:rsidR="00B50235" w:rsidRPr="008D7BD9">
        <w:rPr>
          <w:rFonts w:ascii="Arial" w:hAnsi="Arial" w:cs="Arial"/>
          <w:sz w:val="22"/>
          <w:szCs w:val="22"/>
        </w:rPr>
        <w:t xml:space="preserve">§ </w:t>
      </w:r>
      <w:r w:rsidR="0055187A" w:rsidRPr="008D7BD9">
        <w:rPr>
          <w:rFonts w:ascii="Arial" w:hAnsi="Arial" w:cs="Arial"/>
          <w:sz w:val="22"/>
          <w:szCs w:val="22"/>
        </w:rPr>
        <w:t>98 odst. 4</w:t>
      </w:r>
      <w:r w:rsidR="00FE2FED" w:rsidRPr="008D7BD9">
        <w:rPr>
          <w:rFonts w:ascii="Arial" w:hAnsi="Arial" w:cs="Arial"/>
          <w:sz w:val="22"/>
          <w:szCs w:val="22"/>
        </w:rPr>
        <w:t xml:space="preserve"> zákona</w:t>
      </w:r>
      <w:r w:rsidRPr="008D7BD9">
        <w:rPr>
          <w:rFonts w:ascii="Arial" w:hAnsi="Arial" w:cs="Arial"/>
          <w:sz w:val="22"/>
          <w:szCs w:val="22"/>
        </w:rPr>
        <w:t xml:space="preserve">. Zadavatel je oprávněn poskytnout vysvětlení zadávací dokumentace </w:t>
      </w:r>
      <w:r w:rsidRPr="008D7BD9">
        <w:rPr>
          <w:rFonts w:ascii="Arial" w:hAnsi="Arial" w:cs="Arial"/>
          <w:b/>
          <w:sz w:val="22"/>
          <w:szCs w:val="22"/>
        </w:rPr>
        <w:t>uveřejněním na</w:t>
      </w:r>
      <w:r w:rsidR="00A71143" w:rsidRPr="008D7BD9">
        <w:rPr>
          <w:rFonts w:ascii="Arial" w:hAnsi="Arial" w:cs="Arial"/>
          <w:sz w:val="22"/>
          <w:szCs w:val="22"/>
        </w:rPr>
        <w:t> </w:t>
      </w:r>
      <w:r w:rsidRPr="008D7BD9">
        <w:rPr>
          <w:rFonts w:ascii="Arial" w:hAnsi="Arial" w:cs="Arial"/>
          <w:b/>
          <w:sz w:val="22"/>
          <w:szCs w:val="22"/>
        </w:rPr>
        <w:t>profilu zadavatele i bez předchozí žádosti</w:t>
      </w:r>
      <w:r w:rsidRPr="008D7BD9">
        <w:rPr>
          <w:rFonts w:ascii="Arial" w:hAnsi="Arial" w:cs="Arial"/>
          <w:sz w:val="22"/>
          <w:szCs w:val="22"/>
        </w:rPr>
        <w:t xml:space="preserve"> dodavatele.</w:t>
      </w:r>
    </w:p>
    <w:p w14:paraId="28162BC3" w14:textId="410FF7C0" w:rsidR="00B02D8C" w:rsidRPr="008D7BD9" w:rsidRDefault="00B02D8C" w:rsidP="00B02D8C">
      <w:pPr>
        <w:spacing w:after="120" w:line="276" w:lineRule="auto"/>
        <w:jc w:val="both"/>
        <w:rPr>
          <w:rFonts w:ascii="Arial" w:hAnsi="Arial" w:cs="Arial"/>
          <w:sz w:val="22"/>
          <w:szCs w:val="22"/>
        </w:rPr>
      </w:pPr>
      <w:r w:rsidRPr="008D7BD9">
        <w:rPr>
          <w:rFonts w:ascii="Arial" w:hAnsi="Arial" w:cs="Arial"/>
          <w:sz w:val="22"/>
          <w:szCs w:val="22"/>
        </w:rPr>
        <w:t>Při změně nebo doplnění zadávací dokument</w:t>
      </w:r>
      <w:r w:rsidR="003C60BF" w:rsidRPr="008D7BD9">
        <w:rPr>
          <w:rFonts w:ascii="Arial" w:hAnsi="Arial" w:cs="Arial"/>
          <w:sz w:val="22"/>
          <w:szCs w:val="22"/>
        </w:rPr>
        <w:t>ace bude zadavatel postupovat</w:t>
      </w:r>
      <w:r w:rsidR="00FE2FED" w:rsidRPr="008D7BD9">
        <w:rPr>
          <w:rFonts w:ascii="Arial" w:hAnsi="Arial" w:cs="Arial"/>
          <w:sz w:val="22"/>
          <w:szCs w:val="22"/>
        </w:rPr>
        <w:t xml:space="preserve"> dle</w:t>
      </w:r>
      <w:r w:rsidR="008D6925" w:rsidRPr="008D7BD9">
        <w:rPr>
          <w:rFonts w:ascii="Arial" w:hAnsi="Arial" w:cs="Arial"/>
          <w:sz w:val="22"/>
          <w:szCs w:val="22"/>
        </w:rPr>
        <w:t> </w:t>
      </w:r>
      <w:r w:rsidR="00FE2FED" w:rsidRPr="008D7BD9">
        <w:rPr>
          <w:rFonts w:ascii="Arial" w:hAnsi="Arial" w:cs="Arial"/>
          <w:sz w:val="22"/>
          <w:szCs w:val="22"/>
        </w:rPr>
        <w:t>§</w:t>
      </w:r>
      <w:r w:rsidR="008D6925" w:rsidRPr="008D7BD9">
        <w:rPr>
          <w:rFonts w:ascii="Arial" w:hAnsi="Arial" w:cs="Arial"/>
          <w:sz w:val="22"/>
          <w:szCs w:val="22"/>
        </w:rPr>
        <w:t> </w:t>
      </w:r>
      <w:r w:rsidR="00FE2FED" w:rsidRPr="008D7BD9">
        <w:rPr>
          <w:rFonts w:ascii="Arial" w:hAnsi="Arial" w:cs="Arial"/>
          <w:sz w:val="22"/>
          <w:szCs w:val="22"/>
        </w:rPr>
        <w:t>99 zákona, a</w:t>
      </w:r>
      <w:r w:rsidR="008D6925" w:rsidRPr="008D7BD9">
        <w:rPr>
          <w:rFonts w:ascii="Arial" w:hAnsi="Arial" w:cs="Arial"/>
          <w:sz w:val="22"/>
          <w:szCs w:val="22"/>
        </w:rPr>
        <w:t> </w:t>
      </w:r>
      <w:r w:rsidR="00FE2FED" w:rsidRPr="008D7BD9">
        <w:rPr>
          <w:rFonts w:ascii="Arial" w:hAnsi="Arial" w:cs="Arial"/>
          <w:sz w:val="22"/>
          <w:szCs w:val="22"/>
        </w:rPr>
        <w:t>to</w:t>
      </w:r>
      <w:r w:rsidR="008D6925" w:rsidRPr="008D7BD9">
        <w:rPr>
          <w:rFonts w:ascii="Arial" w:hAnsi="Arial" w:cs="Arial"/>
          <w:sz w:val="22"/>
          <w:szCs w:val="22"/>
        </w:rPr>
        <w:t> </w:t>
      </w:r>
      <w:r w:rsidRPr="008D7BD9">
        <w:rPr>
          <w:rFonts w:ascii="Arial" w:hAnsi="Arial" w:cs="Arial"/>
          <w:sz w:val="22"/>
          <w:szCs w:val="22"/>
        </w:rPr>
        <w:t>obdobně jako při</w:t>
      </w:r>
      <w:r w:rsidR="008D6925" w:rsidRPr="008D7BD9">
        <w:rPr>
          <w:rFonts w:ascii="Arial" w:hAnsi="Arial" w:cs="Arial"/>
          <w:sz w:val="22"/>
          <w:szCs w:val="22"/>
        </w:rPr>
        <w:t> </w:t>
      </w:r>
      <w:r w:rsidRPr="008D7BD9">
        <w:rPr>
          <w:rFonts w:ascii="Arial" w:hAnsi="Arial" w:cs="Arial"/>
          <w:sz w:val="22"/>
          <w:szCs w:val="22"/>
        </w:rPr>
        <w:t>vysvětlení zadávací dokumentace.</w:t>
      </w:r>
    </w:p>
    <w:p w14:paraId="1108F3DE" w14:textId="49490274" w:rsidR="00B02D8C" w:rsidRPr="00CF0E85" w:rsidRDefault="00B02D8C" w:rsidP="00B02D8C">
      <w:pPr>
        <w:tabs>
          <w:tab w:val="left" w:pos="1843"/>
        </w:tabs>
        <w:spacing w:after="120" w:line="276" w:lineRule="auto"/>
        <w:jc w:val="both"/>
        <w:rPr>
          <w:rFonts w:ascii="Arial" w:hAnsi="Arial" w:cs="Arial"/>
          <w:sz w:val="22"/>
          <w:szCs w:val="22"/>
        </w:rPr>
      </w:pPr>
      <w:r w:rsidRPr="008D7BD9">
        <w:rPr>
          <w:rFonts w:ascii="Arial" w:hAnsi="Arial" w:cs="Arial"/>
          <w:sz w:val="22"/>
          <w:szCs w:val="22"/>
        </w:rPr>
        <w:t>Vysvětlení, doplnění a změny zadávací dokumentace uveřejněné na profilu zadavatele se</w:t>
      </w:r>
      <w:r w:rsidR="00A71143" w:rsidRPr="008D7BD9">
        <w:rPr>
          <w:rFonts w:ascii="Arial" w:hAnsi="Arial" w:cs="Arial"/>
          <w:sz w:val="22"/>
          <w:szCs w:val="22"/>
        </w:rPr>
        <w:t> </w:t>
      </w:r>
      <w:r w:rsidRPr="008D7BD9">
        <w:rPr>
          <w:rFonts w:ascii="Arial" w:hAnsi="Arial" w:cs="Arial"/>
          <w:sz w:val="22"/>
          <w:szCs w:val="22"/>
        </w:rPr>
        <w:t>okamžikem jejich uveřejnění stávají nedílnou součástí zadávací dokumentace a jsou pro</w:t>
      </w:r>
      <w:r w:rsidR="00A71143" w:rsidRPr="008D7BD9">
        <w:rPr>
          <w:rFonts w:ascii="Arial" w:hAnsi="Arial" w:cs="Arial"/>
          <w:sz w:val="22"/>
          <w:szCs w:val="22"/>
        </w:rPr>
        <w:t> </w:t>
      </w:r>
      <w:r w:rsidRPr="008D7BD9">
        <w:rPr>
          <w:rFonts w:ascii="Arial" w:hAnsi="Arial" w:cs="Arial"/>
          <w:sz w:val="22"/>
          <w:szCs w:val="22"/>
        </w:rPr>
        <w:t>dodavatele</w:t>
      </w:r>
      <w:r w:rsidRPr="00CF0E85">
        <w:rPr>
          <w:rFonts w:ascii="Arial" w:hAnsi="Arial" w:cs="Arial"/>
          <w:sz w:val="22"/>
          <w:szCs w:val="22"/>
        </w:rPr>
        <w:t xml:space="preserve"> závazné.</w:t>
      </w:r>
    </w:p>
    <w:p w14:paraId="2136D068" w14:textId="75084FF3" w:rsidR="00B37AC9" w:rsidRDefault="00B37AC9" w:rsidP="00257AFB">
      <w:pPr>
        <w:spacing w:after="120" w:line="276" w:lineRule="auto"/>
        <w:jc w:val="both"/>
        <w:rPr>
          <w:rFonts w:ascii="Arial" w:hAnsi="Arial" w:cs="Arial"/>
          <w:sz w:val="22"/>
          <w:szCs w:val="22"/>
        </w:rPr>
      </w:pPr>
      <w:r w:rsidRPr="00DC7068">
        <w:rPr>
          <w:rFonts w:ascii="Arial" w:hAnsi="Arial" w:cs="Arial"/>
          <w:sz w:val="22"/>
          <w:szCs w:val="22"/>
        </w:rPr>
        <w:t xml:space="preserve">Z tohoto důvodu zadavatel dodavatelům doporučuje v případě zájmu o účast v tomto </w:t>
      </w:r>
      <w:r w:rsidR="006D27D9">
        <w:rPr>
          <w:rFonts w:ascii="Arial" w:hAnsi="Arial" w:cs="Arial"/>
          <w:sz w:val="22"/>
          <w:szCs w:val="22"/>
        </w:rPr>
        <w:t>zadávacím</w:t>
      </w:r>
      <w:r w:rsidRPr="00DC7068">
        <w:rPr>
          <w:rFonts w:ascii="Arial" w:hAnsi="Arial" w:cs="Arial"/>
          <w:sz w:val="22"/>
          <w:szCs w:val="22"/>
        </w:rPr>
        <w:t xml:space="preserve"> řízení provést rovněž na profilu zadavatele </w:t>
      </w:r>
      <w:r w:rsidRPr="00DC7068">
        <w:rPr>
          <w:rFonts w:ascii="Arial" w:hAnsi="Arial" w:cs="Arial"/>
          <w:b/>
          <w:sz w:val="22"/>
          <w:szCs w:val="22"/>
        </w:rPr>
        <w:t>aktivaci odběru upozornění</w:t>
      </w:r>
      <w:r w:rsidRPr="00DC7068">
        <w:rPr>
          <w:rFonts w:ascii="Arial" w:hAnsi="Arial" w:cs="Arial"/>
          <w:sz w:val="22"/>
          <w:szCs w:val="22"/>
        </w:rPr>
        <w:t xml:space="preserve"> na</w:t>
      </w:r>
      <w:r w:rsidR="0055187A" w:rsidRPr="00DC7068">
        <w:rPr>
          <w:rFonts w:ascii="Arial" w:hAnsi="Arial" w:cs="Arial"/>
          <w:sz w:val="22"/>
          <w:szCs w:val="22"/>
        </w:rPr>
        <w:t> </w:t>
      </w:r>
      <w:r w:rsidRPr="00DC7068">
        <w:rPr>
          <w:rFonts w:ascii="Arial" w:hAnsi="Arial" w:cs="Arial"/>
          <w:sz w:val="22"/>
          <w:szCs w:val="22"/>
        </w:rPr>
        <w:t xml:space="preserve">změny v zadávací dokumentaci, resp. vysvětlení zadávací dokumentace k tomuto </w:t>
      </w:r>
      <w:r w:rsidR="006D27D9">
        <w:rPr>
          <w:rFonts w:ascii="Arial" w:hAnsi="Arial" w:cs="Arial"/>
          <w:sz w:val="22"/>
          <w:szCs w:val="22"/>
        </w:rPr>
        <w:t>zadávacímu</w:t>
      </w:r>
      <w:r w:rsidRPr="00DC7068">
        <w:rPr>
          <w:rFonts w:ascii="Arial" w:hAnsi="Arial" w:cs="Arial"/>
          <w:sz w:val="22"/>
          <w:szCs w:val="22"/>
        </w:rPr>
        <w:t xml:space="preserve"> řízení, a to zadáním kontaktní e-mailové adresy v sekci „Vysvětlení, doplnění, změny zadávací dokumentace“.</w:t>
      </w:r>
    </w:p>
    <w:p w14:paraId="35C17FF1" w14:textId="77777777" w:rsidR="00BE7002" w:rsidRDefault="00BE7002" w:rsidP="00257AFB">
      <w:pPr>
        <w:spacing w:after="120" w:line="276" w:lineRule="auto"/>
        <w:jc w:val="both"/>
        <w:rPr>
          <w:rFonts w:ascii="Arial" w:hAnsi="Arial" w:cs="Arial"/>
          <w:sz w:val="22"/>
          <w:szCs w:val="22"/>
        </w:rPr>
      </w:pPr>
    </w:p>
    <w:p w14:paraId="4F0CBE1E" w14:textId="2094F3D6" w:rsidR="007C47CD" w:rsidRPr="00DC7068" w:rsidRDefault="00257AFB" w:rsidP="00D21D06">
      <w:pPr>
        <w:pStyle w:val="Nadpis1"/>
        <w:spacing w:line="276" w:lineRule="auto"/>
        <w:rPr>
          <w:sz w:val="22"/>
          <w:szCs w:val="22"/>
        </w:rPr>
      </w:pPr>
      <w:bookmarkStart w:id="93" w:name="_Toc525134052"/>
      <w:bookmarkStart w:id="94" w:name="_Toc526634867"/>
      <w:bookmarkStart w:id="95" w:name="_Toc19192683"/>
      <w:bookmarkStart w:id="96" w:name="_Toc33912192"/>
      <w:bookmarkStart w:id="97" w:name="_Toc48139983"/>
      <w:bookmarkStart w:id="98" w:name="_Ref67409929"/>
      <w:bookmarkStart w:id="99" w:name="_Ref69200156"/>
      <w:bookmarkStart w:id="100" w:name="_Ref69980812"/>
      <w:bookmarkStart w:id="101" w:name="_Ref69981507"/>
      <w:bookmarkStart w:id="102" w:name="_Ref69983401"/>
      <w:bookmarkStart w:id="103" w:name="_Toc215657688"/>
      <w:r w:rsidRPr="00DC7068">
        <w:rPr>
          <w:sz w:val="22"/>
          <w:szCs w:val="22"/>
        </w:rPr>
        <w:t>Lhůta pro podání nabídky</w:t>
      </w:r>
      <w:bookmarkEnd w:id="93"/>
      <w:r w:rsidRPr="00DC7068">
        <w:rPr>
          <w:sz w:val="22"/>
          <w:szCs w:val="22"/>
        </w:rPr>
        <w:t xml:space="preserve"> a způsob jejího podán</w:t>
      </w:r>
      <w:bookmarkEnd w:id="94"/>
      <w:r w:rsidR="00EE36A0" w:rsidRPr="00DC7068">
        <w:rPr>
          <w:sz w:val="22"/>
          <w:szCs w:val="22"/>
        </w:rPr>
        <w:t>í</w:t>
      </w:r>
      <w:bookmarkEnd w:id="95"/>
      <w:bookmarkEnd w:id="96"/>
      <w:bookmarkEnd w:id="97"/>
      <w:bookmarkEnd w:id="98"/>
      <w:bookmarkEnd w:id="99"/>
      <w:bookmarkEnd w:id="100"/>
      <w:bookmarkEnd w:id="101"/>
      <w:bookmarkEnd w:id="102"/>
      <w:bookmarkEnd w:id="103"/>
    </w:p>
    <w:p w14:paraId="049AF6F5" w14:textId="77777777" w:rsidR="00EB2B4F" w:rsidRPr="00EB2B4F" w:rsidRDefault="00EB2B4F" w:rsidP="00EB2B4F">
      <w:pPr>
        <w:autoSpaceDE w:val="0"/>
        <w:autoSpaceDN w:val="0"/>
        <w:jc w:val="both"/>
        <w:rPr>
          <w:rFonts w:ascii="Arial" w:hAnsi="Arial" w:cs="Arial"/>
          <w:color w:val="000000"/>
          <w:sz w:val="22"/>
          <w:szCs w:val="22"/>
        </w:rPr>
      </w:pPr>
      <w:r w:rsidRPr="00EB2B4F">
        <w:rPr>
          <w:rFonts w:ascii="Arial" w:hAnsi="Arial" w:cs="Arial"/>
          <w:color w:val="000000"/>
          <w:sz w:val="22"/>
          <w:szCs w:val="22"/>
        </w:rPr>
        <w:t>Nabídka musí být podána ve lhůtě pro podání nabídek  uvedené  v Oznámení o zahájení</w:t>
      </w:r>
    </w:p>
    <w:p w14:paraId="5FCA775B" w14:textId="585F6A32" w:rsidR="00EB2B4F" w:rsidRDefault="00EB2B4F" w:rsidP="00EB2B4F">
      <w:pPr>
        <w:autoSpaceDE w:val="0"/>
        <w:autoSpaceDN w:val="0"/>
        <w:jc w:val="both"/>
        <w:rPr>
          <w:rFonts w:ascii="ArialMT" w:hAnsi="ArialMT"/>
          <w:color w:val="000000"/>
        </w:rPr>
      </w:pPr>
      <w:r w:rsidRPr="00EB2B4F">
        <w:rPr>
          <w:rFonts w:ascii="Arial" w:hAnsi="Arial" w:cs="Arial"/>
          <w:color w:val="000000"/>
          <w:sz w:val="22"/>
          <w:szCs w:val="22"/>
        </w:rPr>
        <w:t>zadávacího řízení</w:t>
      </w:r>
      <w:r>
        <w:rPr>
          <w:rFonts w:ascii="Arial" w:hAnsi="Arial" w:cs="Arial"/>
          <w:color w:val="000000"/>
          <w:sz w:val="22"/>
          <w:szCs w:val="22"/>
        </w:rPr>
        <w:t>,</w:t>
      </w:r>
      <w:r w:rsidRPr="00EB2B4F">
        <w:rPr>
          <w:rFonts w:ascii="Arial" w:hAnsi="Arial" w:cs="Arial"/>
          <w:color w:val="000000"/>
          <w:sz w:val="22"/>
          <w:szCs w:val="22"/>
        </w:rPr>
        <w:t xml:space="preserve"> uveřejněném ve Věstníku veřejných zakázek (popř. jeho změně) a na profilu</w:t>
      </w:r>
      <w:r>
        <w:rPr>
          <w:rFonts w:ascii="Arial" w:hAnsi="Arial" w:cs="Arial"/>
          <w:color w:val="000000"/>
          <w:sz w:val="22"/>
          <w:szCs w:val="22"/>
        </w:rPr>
        <w:t xml:space="preserve"> </w:t>
      </w:r>
      <w:r w:rsidRPr="00EB2B4F">
        <w:rPr>
          <w:rFonts w:ascii="Arial" w:hAnsi="Arial" w:cs="Arial"/>
          <w:color w:val="000000"/>
          <w:sz w:val="22"/>
          <w:szCs w:val="22"/>
        </w:rPr>
        <w:t xml:space="preserve">zadavatele, a to výhradně </w:t>
      </w:r>
      <w:r w:rsidRPr="00EB2B4F">
        <w:rPr>
          <w:rFonts w:ascii="Arial" w:hAnsi="Arial" w:cs="Arial"/>
          <w:b/>
          <w:bCs/>
          <w:color w:val="000000"/>
          <w:sz w:val="22"/>
          <w:szCs w:val="22"/>
        </w:rPr>
        <w:t>prostřednictvím elektronického nástroje</w:t>
      </w:r>
      <w:r w:rsidRPr="00EB2B4F">
        <w:rPr>
          <w:rFonts w:ascii="Arial" w:hAnsi="Arial" w:cs="Arial"/>
          <w:color w:val="000000"/>
          <w:sz w:val="22"/>
          <w:szCs w:val="22"/>
        </w:rPr>
        <w:t>.</w:t>
      </w:r>
      <w:r>
        <w:rPr>
          <w:rFonts w:ascii="ArialMT" w:hAnsi="ArialMT"/>
          <w:color w:val="000000"/>
        </w:rPr>
        <w:t xml:space="preserve"> </w:t>
      </w:r>
    </w:p>
    <w:p w14:paraId="5F79D9ED" w14:textId="77777777" w:rsidR="00EB2B4F" w:rsidRPr="00EB2B4F" w:rsidRDefault="00EB2B4F" w:rsidP="00EB2B4F">
      <w:pPr>
        <w:autoSpaceDE w:val="0"/>
        <w:autoSpaceDN w:val="0"/>
        <w:jc w:val="both"/>
        <w:rPr>
          <w:rFonts w:ascii="Arial" w:hAnsi="Arial" w:cs="Arial"/>
          <w:color w:val="000000"/>
          <w:sz w:val="22"/>
          <w:szCs w:val="22"/>
        </w:rPr>
      </w:pPr>
    </w:p>
    <w:p w14:paraId="1FD7707F" w14:textId="4FC2ED05" w:rsidR="005F757E" w:rsidRPr="00DC7068" w:rsidRDefault="005F757E" w:rsidP="00F250DF">
      <w:pPr>
        <w:spacing w:after="120" w:line="276" w:lineRule="auto"/>
        <w:jc w:val="both"/>
        <w:rPr>
          <w:rFonts w:ascii="Arial" w:hAnsi="Arial" w:cs="Arial"/>
          <w:sz w:val="22"/>
          <w:szCs w:val="22"/>
        </w:rPr>
      </w:pPr>
      <w:r w:rsidRPr="00DC7068">
        <w:rPr>
          <w:rFonts w:ascii="Arial" w:hAnsi="Arial" w:cs="Arial"/>
          <w:sz w:val="22"/>
          <w:szCs w:val="22"/>
        </w:rPr>
        <w:t>Zadavatel</w:t>
      </w:r>
      <w:r>
        <w:rPr>
          <w:rFonts w:ascii="Arial" w:hAnsi="Arial" w:cs="Arial"/>
          <w:sz w:val="22"/>
          <w:szCs w:val="22"/>
        </w:rPr>
        <w:t xml:space="preserve"> </w:t>
      </w:r>
      <w:r w:rsidRPr="00DC7068">
        <w:rPr>
          <w:rFonts w:ascii="Arial" w:hAnsi="Arial" w:cs="Arial"/>
          <w:sz w:val="22"/>
          <w:szCs w:val="22"/>
        </w:rPr>
        <w:t xml:space="preserve">s ohledem na </w:t>
      </w:r>
      <w:proofErr w:type="spellStart"/>
      <w:r w:rsidRPr="00DC7068">
        <w:rPr>
          <w:rFonts w:ascii="Arial" w:hAnsi="Arial" w:cs="Arial"/>
          <w:sz w:val="22"/>
          <w:szCs w:val="22"/>
        </w:rPr>
        <w:t>ust</w:t>
      </w:r>
      <w:proofErr w:type="spellEnd"/>
      <w:r w:rsidRPr="00DC7068">
        <w:rPr>
          <w:rFonts w:ascii="Arial" w:hAnsi="Arial" w:cs="Arial"/>
          <w:sz w:val="22"/>
          <w:szCs w:val="22"/>
        </w:rPr>
        <w:t>. § 107 odst. 1 zákona ve spojení s </w:t>
      </w:r>
      <w:proofErr w:type="spellStart"/>
      <w:r w:rsidRPr="00DC7068">
        <w:rPr>
          <w:rFonts w:ascii="Arial" w:hAnsi="Arial" w:cs="Arial"/>
          <w:sz w:val="22"/>
          <w:szCs w:val="22"/>
        </w:rPr>
        <w:t>ust</w:t>
      </w:r>
      <w:proofErr w:type="spellEnd"/>
      <w:r w:rsidRPr="00DC7068">
        <w:rPr>
          <w:rFonts w:ascii="Arial" w:hAnsi="Arial" w:cs="Arial"/>
          <w:sz w:val="22"/>
          <w:szCs w:val="22"/>
        </w:rPr>
        <w:t xml:space="preserve">. § 211 odst. </w:t>
      </w:r>
      <w:r w:rsidR="005B0660">
        <w:rPr>
          <w:rFonts w:ascii="Arial" w:hAnsi="Arial" w:cs="Arial"/>
          <w:sz w:val="22"/>
          <w:szCs w:val="22"/>
        </w:rPr>
        <w:t>5</w:t>
      </w:r>
      <w:r w:rsidRPr="00DC7068">
        <w:rPr>
          <w:rFonts w:ascii="Arial" w:hAnsi="Arial" w:cs="Arial"/>
          <w:sz w:val="22"/>
          <w:szCs w:val="22"/>
        </w:rPr>
        <w:t xml:space="preserve"> zákona</w:t>
      </w:r>
      <w:r>
        <w:rPr>
          <w:rFonts w:ascii="Arial" w:hAnsi="Arial" w:cs="Arial"/>
          <w:sz w:val="22"/>
          <w:szCs w:val="22"/>
        </w:rPr>
        <w:t xml:space="preserve"> </w:t>
      </w:r>
      <w:r w:rsidRPr="00DC7068">
        <w:rPr>
          <w:rFonts w:ascii="Arial" w:hAnsi="Arial" w:cs="Arial"/>
          <w:b/>
          <w:sz w:val="22"/>
          <w:szCs w:val="22"/>
        </w:rPr>
        <w:t>nepřijímá listinné nabídky</w:t>
      </w:r>
      <w:r>
        <w:rPr>
          <w:rFonts w:ascii="Arial" w:hAnsi="Arial" w:cs="Arial"/>
          <w:b/>
          <w:sz w:val="22"/>
          <w:szCs w:val="22"/>
        </w:rPr>
        <w:t>,</w:t>
      </w:r>
      <w:r w:rsidRPr="00DC7068">
        <w:rPr>
          <w:rFonts w:ascii="Arial" w:hAnsi="Arial" w:cs="Arial"/>
          <w:b/>
          <w:sz w:val="22"/>
          <w:szCs w:val="22"/>
        </w:rPr>
        <w:t xml:space="preserve"> ani elektronické nabídky nepodané prostřednictvím elektronického nástroje či podané jiným způsobem, než je uvedeno v zadávací dokumentaci</w:t>
      </w:r>
      <w:r w:rsidRPr="00DC7068">
        <w:rPr>
          <w:rFonts w:ascii="Arial" w:hAnsi="Arial" w:cs="Arial"/>
          <w:sz w:val="22"/>
          <w:szCs w:val="22"/>
        </w:rPr>
        <w:t>.</w:t>
      </w:r>
    </w:p>
    <w:p w14:paraId="65BEC510" w14:textId="0C812235" w:rsidR="00672693" w:rsidRDefault="005F757E" w:rsidP="00672693">
      <w:pPr>
        <w:spacing w:after="120" w:line="276" w:lineRule="auto"/>
        <w:jc w:val="both"/>
        <w:rPr>
          <w:rFonts w:ascii="Arial" w:hAnsi="Arial" w:cs="Arial"/>
          <w:sz w:val="22"/>
          <w:szCs w:val="22"/>
        </w:rPr>
      </w:pPr>
      <w:r w:rsidRPr="00DC7068">
        <w:rPr>
          <w:rFonts w:ascii="Arial" w:hAnsi="Arial" w:cs="Arial"/>
          <w:sz w:val="22"/>
          <w:szCs w:val="22"/>
        </w:rPr>
        <w:t xml:space="preserve">Pokud nabídka nebude podána ve lhůtě nebo způsobem stanoveným v této </w:t>
      </w:r>
      <w:r>
        <w:rPr>
          <w:rFonts w:ascii="Arial" w:hAnsi="Arial" w:cs="Arial"/>
          <w:sz w:val="22"/>
          <w:szCs w:val="22"/>
        </w:rPr>
        <w:t>Zadávací dokumentaci</w:t>
      </w:r>
      <w:r w:rsidRPr="00DC7068">
        <w:rPr>
          <w:rFonts w:ascii="Arial" w:hAnsi="Arial" w:cs="Arial"/>
          <w:sz w:val="22"/>
          <w:szCs w:val="22"/>
        </w:rPr>
        <w:t xml:space="preserve">, v průběhu </w:t>
      </w:r>
      <w:r w:rsidRPr="00CF0E85">
        <w:rPr>
          <w:rFonts w:ascii="Arial" w:hAnsi="Arial" w:cs="Arial"/>
          <w:sz w:val="22"/>
          <w:szCs w:val="22"/>
        </w:rPr>
        <w:t>zadávacího</w:t>
      </w:r>
      <w:r>
        <w:rPr>
          <w:rFonts w:ascii="Arial" w:hAnsi="Arial" w:cs="Arial"/>
          <w:sz w:val="22"/>
          <w:szCs w:val="22"/>
        </w:rPr>
        <w:t xml:space="preserve"> řízení se k ní </w:t>
      </w:r>
      <w:r w:rsidRPr="00DC7068">
        <w:rPr>
          <w:rFonts w:ascii="Arial" w:hAnsi="Arial" w:cs="Arial"/>
          <w:sz w:val="22"/>
          <w:szCs w:val="22"/>
        </w:rPr>
        <w:t>dle § 28 odst.</w:t>
      </w:r>
      <w:r w:rsidR="00F55A35" w:rsidRPr="00F55A35">
        <w:rPr>
          <w:rFonts w:ascii="Arial" w:hAnsi="Arial" w:cs="Arial"/>
          <w:sz w:val="22"/>
          <w:szCs w:val="22"/>
        </w:rPr>
        <w:t> </w:t>
      </w:r>
      <w:r w:rsidRPr="00DC7068">
        <w:rPr>
          <w:rFonts w:ascii="Arial" w:hAnsi="Arial" w:cs="Arial"/>
          <w:sz w:val="22"/>
          <w:szCs w:val="22"/>
        </w:rPr>
        <w:t>2 zákona</w:t>
      </w:r>
      <w:r>
        <w:rPr>
          <w:rFonts w:ascii="Arial" w:hAnsi="Arial" w:cs="Arial"/>
          <w:sz w:val="22"/>
          <w:szCs w:val="22"/>
        </w:rPr>
        <w:t xml:space="preserve"> </w:t>
      </w:r>
      <w:r w:rsidRPr="00DC7068">
        <w:rPr>
          <w:rFonts w:ascii="Arial" w:hAnsi="Arial" w:cs="Arial"/>
          <w:sz w:val="22"/>
          <w:szCs w:val="22"/>
        </w:rPr>
        <w:t>nepřihlíží.</w:t>
      </w:r>
    </w:p>
    <w:p w14:paraId="62A55308" w14:textId="721067E9" w:rsidR="00C84FCD" w:rsidRPr="00DC7068" w:rsidRDefault="00C84FCD" w:rsidP="00C84FCD">
      <w:pPr>
        <w:spacing w:after="120" w:line="276" w:lineRule="auto"/>
        <w:jc w:val="both"/>
        <w:rPr>
          <w:rFonts w:ascii="Arial" w:hAnsi="Arial" w:cs="Arial"/>
          <w:sz w:val="22"/>
          <w:szCs w:val="22"/>
        </w:rPr>
      </w:pPr>
      <w:r w:rsidRPr="00DC7068">
        <w:rPr>
          <w:rFonts w:ascii="Arial" w:hAnsi="Arial" w:cs="Arial"/>
          <w:sz w:val="22"/>
          <w:szCs w:val="22"/>
        </w:rPr>
        <w:lastRenderedPageBreak/>
        <w:t>V případě, že nabídku, její jednotlivé části či soubor(y) nabídky, podepíše jiná osoba</w:t>
      </w:r>
      <w:r>
        <w:rPr>
          <w:rFonts w:ascii="Arial" w:hAnsi="Arial" w:cs="Arial"/>
          <w:sz w:val="22"/>
          <w:szCs w:val="22"/>
        </w:rPr>
        <w:t xml:space="preserve"> než dodavatel</w:t>
      </w:r>
      <w:r w:rsidRPr="00DC7068">
        <w:rPr>
          <w:rFonts w:ascii="Arial" w:hAnsi="Arial" w:cs="Arial"/>
          <w:sz w:val="22"/>
          <w:szCs w:val="22"/>
        </w:rPr>
        <w:t>, zadavatel doporučuje, aby</w:t>
      </w:r>
      <w:r>
        <w:rPr>
          <w:rFonts w:ascii="Arial" w:hAnsi="Arial" w:cs="Arial"/>
          <w:sz w:val="22"/>
          <w:szCs w:val="22"/>
        </w:rPr>
        <w:t> </w:t>
      </w:r>
      <w:r w:rsidRPr="00DC7068">
        <w:rPr>
          <w:rFonts w:ascii="Arial" w:hAnsi="Arial" w:cs="Arial"/>
          <w:sz w:val="22"/>
          <w:szCs w:val="22"/>
        </w:rPr>
        <w:t>dodavatel v nabídce předložil plnou moc, která takovou osobu k podání nabídky nebo</w:t>
      </w:r>
      <w:r>
        <w:rPr>
          <w:rFonts w:ascii="Arial" w:hAnsi="Arial" w:cs="Arial"/>
          <w:sz w:val="22"/>
          <w:szCs w:val="22"/>
        </w:rPr>
        <w:t> </w:t>
      </w:r>
      <w:r w:rsidRPr="00DC7068">
        <w:rPr>
          <w:rFonts w:ascii="Arial" w:hAnsi="Arial" w:cs="Arial"/>
          <w:sz w:val="22"/>
          <w:szCs w:val="22"/>
        </w:rPr>
        <w:t>jejímu podpisu nebo podpisu jednotlivých dokumentů nabídky opravňuje.</w:t>
      </w:r>
    </w:p>
    <w:p w14:paraId="7B6F4653" w14:textId="5B67A853" w:rsidR="00C84FCD" w:rsidRPr="00DB763D" w:rsidRDefault="00C84FCD" w:rsidP="00C84FCD">
      <w:pPr>
        <w:spacing w:after="120" w:line="276" w:lineRule="auto"/>
        <w:jc w:val="both"/>
        <w:rPr>
          <w:rFonts w:ascii="Arial" w:hAnsi="Arial" w:cs="Arial"/>
          <w:sz w:val="22"/>
          <w:szCs w:val="22"/>
        </w:rPr>
      </w:pPr>
      <w:r w:rsidRPr="00DB763D">
        <w:rPr>
          <w:rFonts w:ascii="Arial" w:hAnsi="Arial" w:cs="Arial"/>
          <w:sz w:val="22"/>
          <w:szCs w:val="22"/>
        </w:rPr>
        <w:t xml:space="preserve">Pokud </w:t>
      </w:r>
      <w:r>
        <w:rPr>
          <w:rFonts w:ascii="Arial" w:hAnsi="Arial" w:cs="Arial"/>
          <w:sz w:val="22"/>
          <w:szCs w:val="22"/>
        </w:rPr>
        <w:t xml:space="preserve">zákon či </w:t>
      </w:r>
      <w:r w:rsidRPr="00DB763D">
        <w:rPr>
          <w:rFonts w:ascii="Arial" w:hAnsi="Arial" w:cs="Arial"/>
          <w:sz w:val="22"/>
          <w:szCs w:val="22"/>
        </w:rPr>
        <w:t>zadavatel v </w:t>
      </w:r>
      <w:r>
        <w:rPr>
          <w:rFonts w:ascii="Arial" w:hAnsi="Arial" w:cs="Arial"/>
          <w:sz w:val="22"/>
          <w:szCs w:val="22"/>
        </w:rPr>
        <w:t xml:space="preserve">této Zadávací dokumentaci požaduje předložení </w:t>
      </w:r>
      <w:r w:rsidRPr="00DB763D">
        <w:rPr>
          <w:rFonts w:ascii="Arial" w:hAnsi="Arial" w:cs="Arial"/>
          <w:sz w:val="22"/>
          <w:szCs w:val="22"/>
        </w:rPr>
        <w:t xml:space="preserve">dokladu, jehož původcem je jiná osoba než dodavatel </w:t>
      </w:r>
      <w:r w:rsidR="00E37074" w:rsidRPr="00DB763D">
        <w:rPr>
          <w:rFonts w:ascii="Arial" w:hAnsi="Arial" w:cs="Arial"/>
          <w:sz w:val="22"/>
          <w:szCs w:val="22"/>
        </w:rPr>
        <w:t xml:space="preserve">(například </w:t>
      </w:r>
      <w:r w:rsidR="00E37074" w:rsidRPr="0061671E">
        <w:rPr>
          <w:rFonts w:ascii="Arial" w:hAnsi="Arial" w:cs="Arial"/>
          <w:sz w:val="22"/>
          <w:szCs w:val="22"/>
        </w:rPr>
        <w:t xml:space="preserve">potvrzení </w:t>
      </w:r>
      <w:r w:rsidR="00E37074">
        <w:rPr>
          <w:rFonts w:ascii="Arial" w:hAnsi="Arial" w:cs="Arial"/>
          <w:sz w:val="22"/>
          <w:szCs w:val="22"/>
        </w:rPr>
        <w:t>poddodavatele, prostřednictvím kterého dodavatel prokazuje</w:t>
      </w:r>
      <w:r w:rsidR="00E37074" w:rsidRPr="00DB763D">
        <w:rPr>
          <w:rFonts w:ascii="Arial" w:hAnsi="Arial" w:cs="Arial"/>
          <w:sz w:val="22"/>
          <w:szCs w:val="22"/>
        </w:rPr>
        <w:t xml:space="preserve"> </w:t>
      </w:r>
      <w:r w:rsidR="00E37074">
        <w:rPr>
          <w:rFonts w:ascii="Arial" w:hAnsi="Arial" w:cs="Arial"/>
          <w:sz w:val="22"/>
          <w:szCs w:val="22"/>
        </w:rPr>
        <w:t xml:space="preserve">kvalifikaci, </w:t>
      </w:r>
      <w:r w:rsidR="00E37074" w:rsidRPr="0061671E">
        <w:rPr>
          <w:rFonts w:ascii="Arial" w:hAnsi="Arial" w:cs="Arial"/>
          <w:sz w:val="22"/>
          <w:szCs w:val="22"/>
        </w:rPr>
        <w:t>o existenci</w:t>
      </w:r>
      <w:r w:rsidR="00E37074">
        <w:rPr>
          <w:rFonts w:ascii="Arial" w:hAnsi="Arial" w:cs="Arial"/>
          <w:sz w:val="22"/>
          <w:szCs w:val="22"/>
        </w:rPr>
        <w:t xml:space="preserve"> smlouvy</w:t>
      </w:r>
      <w:r w:rsidR="00E37074" w:rsidRPr="0061671E">
        <w:rPr>
          <w:rFonts w:ascii="Arial" w:hAnsi="Arial" w:cs="Arial"/>
          <w:sz w:val="22"/>
          <w:szCs w:val="22"/>
        </w:rPr>
        <w:t xml:space="preserve">, jejímž obsahem je závazek </w:t>
      </w:r>
      <w:r w:rsidR="00E37074" w:rsidRPr="00DB763D">
        <w:rPr>
          <w:rFonts w:ascii="Arial" w:hAnsi="Arial" w:cs="Arial"/>
          <w:sz w:val="22"/>
          <w:szCs w:val="22"/>
        </w:rPr>
        <w:t>poddodavatele</w:t>
      </w:r>
      <w:r w:rsidR="00E37074">
        <w:rPr>
          <w:rFonts w:ascii="Arial" w:hAnsi="Arial" w:cs="Arial"/>
          <w:sz w:val="22"/>
          <w:szCs w:val="22"/>
        </w:rPr>
        <w:t xml:space="preserve"> </w:t>
      </w:r>
      <w:r w:rsidR="00E37074" w:rsidRPr="0061671E">
        <w:rPr>
          <w:rFonts w:ascii="Arial" w:hAnsi="Arial" w:cs="Arial"/>
          <w:sz w:val="22"/>
          <w:szCs w:val="22"/>
        </w:rPr>
        <w:t>k poskytnutí plnění určeného k plnění veřejné zakázky nebo k poskytnutí věcí nebo práv, s nimiž bude dodavatel oprávněn disponovat při plnění veřejné zakázky</w:t>
      </w:r>
      <w:r w:rsidR="00E37074">
        <w:rPr>
          <w:rFonts w:ascii="Arial" w:hAnsi="Arial" w:cs="Arial"/>
          <w:sz w:val="22"/>
          <w:szCs w:val="22"/>
        </w:rPr>
        <w:t xml:space="preserve"> dle § 83 odst. 1 písm. d) zákona</w:t>
      </w:r>
      <w:r w:rsidR="00E37074" w:rsidRPr="00DB763D">
        <w:rPr>
          <w:rFonts w:ascii="Arial" w:hAnsi="Arial" w:cs="Arial"/>
          <w:sz w:val="22"/>
          <w:szCs w:val="22"/>
        </w:rPr>
        <w:t>)</w:t>
      </w:r>
      <w:r>
        <w:rPr>
          <w:rFonts w:ascii="Arial" w:hAnsi="Arial" w:cs="Arial"/>
          <w:sz w:val="22"/>
          <w:szCs w:val="22"/>
        </w:rPr>
        <w:t>,</w:t>
      </w:r>
      <w:r w:rsidRPr="00DB763D">
        <w:rPr>
          <w:rFonts w:ascii="Arial" w:hAnsi="Arial" w:cs="Arial"/>
          <w:sz w:val="22"/>
          <w:szCs w:val="22"/>
        </w:rPr>
        <w:t xml:space="preserve"> musí být </w:t>
      </w:r>
      <w:r>
        <w:rPr>
          <w:rFonts w:ascii="Arial" w:hAnsi="Arial" w:cs="Arial"/>
          <w:sz w:val="22"/>
          <w:szCs w:val="22"/>
        </w:rPr>
        <w:t xml:space="preserve">takový </w:t>
      </w:r>
      <w:r w:rsidRPr="00DB763D">
        <w:rPr>
          <w:rFonts w:ascii="Arial" w:hAnsi="Arial" w:cs="Arial"/>
          <w:sz w:val="22"/>
          <w:szCs w:val="22"/>
        </w:rPr>
        <w:t>dokument touto jinou osobou podepsán.</w:t>
      </w:r>
    </w:p>
    <w:p w14:paraId="5AA90F41" w14:textId="77777777" w:rsidR="00E51786" w:rsidRPr="00DC7068" w:rsidRDefault="00E51786" w:rsidP="00E51786">
      <w:pPr>
        <w:spacing w:after="120" w:line="276" w:lineRule="auto"/>
        <w:jc w:val="both"/>
        <w:rPr>
          <w:rFonts w:ascii="Arial" w:hAnsi="Arial" w:cs="Arial"/>
          <w:b/>
          <w:sz w:val="22"/>
          <w:szCs w:val="22"/>
        </w:rPr>
      </w:pPr>
      <w:r>
        <w:rPr>
          <w:rFonts w:ascii="Arial" w:hAnsi="Arial" w:cs="Arial"/>
          <w:b/>
          <w:sz w:val="22"/>
          <w:szCs w:val="22"/>
        </w:rPr>
        <w:t>V případě požadavku na předložení originálu</w:t>
      </w:r>
      <w:r w:rsidRPr="00DC7068">
        <w:rPr>
          <w:rFonts w:ascii="Arial" w:hAnsi="Arial" w:cs="Arial"/>
          <w:b/>
          <w:sz w:val="22"/>
          <w:szCs w:val="22"/>
        </w:rPr>
        <w:t xml:space="preserve"> </w:t>
      </w:r>
      <w:r>
        <w:rPr>
          <w:rFonts w:ascii="Arial" w:hAnsi="Arial" w:cs="Arial"/>
          <w:b/>
          <w:sz w:val="22"/>
          <w:szCs w:val="22"/>
        </w:rPr>
        <w:t>či úředně ověřené kopie dokladu či dokumentu, dodavatel</w:t>
      </w:r>
      <w:r w:rsidRPr="00DC7068">
        <w:rPr>
          <w:rFonts w:ascii="Arial" w:hAnsi="Arial" w:cs="Arial"/>
          <w:b/>
          <w:sz w:val="22"/>
          <w:szCs w:val="22"/>
        </w:rPr>
        <w:t xml:space="preserve"> v nabídce předloží </w:t>
      </w:r>
      <w:r>
        <w:rPr>
          <w:rFonts w:ascii="Arial" w:hAnsi="Arial" w:cs="Arial"/>
          <w:b/>
          <w:sz w:val="22"/>
          <w:szCs w:val="22"/>
        </w:rPr>
        <w:t>doklad či dokument vzniklý</w:t>
      </w:r>
      <w:r w:rsidRPr="00DC7068">
        <w:rPr>
          <w:rFonts w:ascii="Arial" w:hAnsi="Arial" w:cs="Arial"/>
          <w:b/>
          <w:sz w:val="22"/>
          <w:szCs w:val="22"/>
        </w:rPr>
        <w:t xml:space="preserve"> v elektronické podobě (dle </w:t>
      </w:r>
      <w:r>
        <w:rPr>
          <w:rFonts w:ascii="Arial" w:hAnsi="Arial" w:cs="Arial"/>
          <w:b/>
          <w:sz w:val="22"/>
          <w:szCs w:val="22"/>
        </w:rPr>
        <w:t xml:space="preserve">jeho </w:t>
      </w:r>
      <w:r w:rsidRPr="00DC7068">
        <w:rPr>
          <w:rFonts w:ascii="Arial" w:hAnsi="Arial" w:cs="Arial"/>
          <w:b/>
          <w:sz w:val="22"/>
          <w:szCs w:val="22"/>
        </w:rPr>
        <w:t>pov</w:t>
      </w:r>
      <w:r>
        <w:rPr>
          <w:rFonts w:ascii="Arial" w:hAnsi="Arial" w:cs="Arial"/>
          <w:b/>
          <w:sz w:val="22"/>
          <w:szCs w:val="22"/>
        </w:rPr>
        <w:t>ahy podepsaný</w:t>
      </w:r>
      <w:r w:rsidRPr="00DC7068">
        <w:rPr>
          <w:rFonts w:ascii="Arial" w:hAnsi="Arial" w:cs="Arial"/>
          <w:b/>
          <w:sz w:val="22"/>
          <w:szCs w:val="22"/>
        </w:rPr>
        <w:t xml:space="preserve"> platným kvalifikovaným nebo zaručeným elektronickým podpisem </w:t>
      </w:r>
      <w:r w:rsidRPr="004C011A">
        <w:rPr>
          <w:rFonts w:ascii="Arial" w:hAnsi="Arial" w:cs="Arial"/>
          <w:sz w:val="22"/>
          <w:szCs w:val="22"/>
        </w:rPr>
        <w:t>(dále jen „elektronický podpis“)</w:t>
      </w:r>
      <w:r w:rsidRPr="00DC7068">
        <w:rPr>
          <w:rFonts w:ascii="Arial" w:hAnsi="Arial" w:cs="Arial"/>
          <w:b/>
          <w:sz w:val="22"/>
          <w:szCs w:val="22"/>
        </w:rPr>
        <w:t>), nebo</w:t>
      </w:r>
      <w:r w:rsidRPr="0076058A">
        <w:rPr>
          <w:rFonts w:ascii="Arial" w:hAnsi="Arial" w:cs="Arial"/>
          <w:b/>
          <w:sz w:val="22"/>
          <w:szCs w:val="22"/>
        </w:rPr>
        <w:t> </w:t>
      </w:r>
      <w:r>
        <w:rPr>
          <w:rFonts w:ascii="Arial" w:hAnsi="Arial" w:cs="Arial"/>
          <w:b/>
          <w:sz w:val="22"/>
          <w:szCs w:val="22"/>
        </w:rPr>
        <w:t>dokument vzniklý</w:t>
      </w:r>
      <w:r w:rsidRPr="00DC7068">
        <w:rPr>
          <w:rFonts w:ascii="Arial" w:hAnsi="Arial" w:cs="Arial"/>
          <w:b/>
          <w:sz w:val="22"/>
          <w:szCs w:val="22"/>
        </w:rPr>
        <w:t xml:space="preserve"> autorizovanou konverzí </w:t>
      </w:r>
      <w:r>
        <w:rPr>
          <w:rFonts w:ascii="Arial" w:hAnsi="Arial" w:cs="Arial"/>
          <w:b/>
          <w:sz w:val="22"/>
          <w:szCs w:val="22"/>
        </w:rPr>
        <w:t>z listinné</w:t>
      </w:r>
      <w:r w:rsidRPr="00DC7068">
        <w:rPr>
          <w:rFonts w:ascii="Arial" w:hAnsi="Arial" w:cs="Arial"/>
          <w:b/>
          <w:sz w:val="22"/>
          <w:szCs w:val="22"/>
        </w:rPr>
        <w:t>h</w:t>
      </w:r>
      <w:r>
        <w:rPr>
          <w:rFonts w:ascii="Arial" w:hAnsi="Arial" w:cs="Arial"/>
          <w:b/>
          <w:sz w:val="22"/>
          <w:szCs w:val="22"/>
        </w:rPr>
        <w:t>o originálu</w:t>
      </w:r>
      <w:r w:rsidRPr="00DC7068">
        <w:rPr>
          <w:rFonts w:ascii="Arial" w:hAnsi="Arial" w:cs="Arial"/>
          <w:b/>
          <w:sz w:val="22"/>
          <w:szCs w:val="22"/>
        </w:rPr>
        <w:t>.</w:t>
      </w:r>
    </w:p>
    <w:p w14:paraId="22BB2295" w14:textId="28F76BBA" w:rsidR="00E51786" w:rsidRPr="00DC7068" w:rsidRDefault="00E51786" w:rsidP="00E51786">
      <w:pPr>
        <w:spacing w:after="120" w:line="276" w:lineRule="auto"/>
        <w:jc w:val="both"/>
        <w:rPr>
          <w:rFonts w:ascii="Arial" w:hAnsi="Arial" w:cs="Arial"/>
          <w:b/>
          <w:sz w:val="22"/>
          <w:szCs w:val="22"/>
        </w:rPr>
      </w:pPr>
      <w:r w:rsidRPr="00DC7068">
        <w:rPr>
          <w:rFonts w:ascii="Arial" w:hAnsi="Arial" w:cs="Arial"/>
          <w:b/>
          <w:sz w:val="22"/>
          <w:szCs w:val="22"/>
        </w:rPr>
        <w:t xml:space="preserve">Pokud dodavatel vytvoří kopii </w:t>
      </w:r>
      <w:r>
        <w:rPr>
          <w:rFonts w:ascii="Arial" w:hAnsi="Arial" w:cs="Arial"/>
          <w:b/>
          <w:sz w:val="22"/>
          <w:szCs w:val="22"/>
        </w:rPr>
        <w:t xml:space="preserve">dokladu či </w:t>
      </w:r>
      <w:r w:rsidRPr="00DC7068">
        <w:rPr>
          <w:rFonts w:ascii="Arial" w:hAnsi="Arial" w:cs="Arial"/>
          <w:b/>
          <w:sz w:val="22"/>
          <w:szCs w:val="22"/>
        </w:rPr>
        <w:t xml:space="preserve">dokumentu </w:t>
      </w:r>
      <w:r w:rsidR="00CC2C3B">
        <w:rPr>
          <w:rFonts w:ascii="Arial" w:hAnsi="Arial" w:cs="Arial"/>
          <w:sz w:val="22"/>
          <w:szCs w:val="22"/>
        </w:rPr>
        <w:t>(např. oske</w:t>
      </w:r>
      <w:r w:rsidRPr="000F497D">
        <w:rPr>
          <w:rFonts w:ascii="Arial" w:hAnsi="Arial" w:cs="Arial"/>
          <w:sz w:val="22"/>
          <w:szCs w:val="22"/>
        </w:rPr>
        <w:t>nováním jeho listinného originálu)</w:t>
      </w:r>
      <w:r w:rsidRPr="00DC7068">
        <w:rPr>
          <w:rFonts w:ascii="Arial" w:hAnsi="Arial" w:cs="Arial"/>
          <w:b/>
          <w:sz w:val="22"/>
          <w:szCs w:val="22"/>
        </w:rPr>
        <w:t xml:space="preserve"> a k takové kopii připojí elektronický podpis, nebo takovou kopii vloží do</w:t>
      </w:r>
      <w:r>
        <w:rPr>
          <w:rFonts w:ascii="Arial" w:hAnsi="Arial" w:cs="Arial"/>
          <w:b/>
          <w:sz w:val="22"/>
          <w:szCs w:val="22"/>
        </w:rPr>
        <w:t> </w:t>
      </w:r>
      <w:r w:rsidRPr="00DC7068">
        <w:rPr>
          <w:rFonts w:ascii="Arial" w:hAnsi="Arial" w:cs="Arial"/>
          <w:b/>
          <w:sz w:val="22"/>
          <w:szCs w:val="22"/>
        </w:rPr>
        <w:t xml:space="preserve">datové zprávy nabídky, nestane se tím z takové kopie </w:t>
      </w:r>
      <w:r>
        <w:rPr>
          <w:rFonts w:ascii="Arial" w:hAnsi="Arial" w:cs="Arial"/>
          <w:b/>
          <w:sz w:val="22"/>
          <w:szCs w:val="22"/>
        </w:rPr>
        <w:t xml:space="preserve">dokladu či </w:t>
      </w:r>
      <w:r w:rsidRPr="00DC7068">
        <w:rPr>
          <w:rFonts w:ascii="Arial" w:hAnsi="Arial" w:cs="Arial"/>
          <w:b/>
          <w:sz w:val="22"/>
          <w:szCs w:val="22"/>
        </w:rPr>
        <w:t>dokumentu originál.</w:t>
      </w:r>
    </w:p>
    <w:p w14:paraId="7E07568A" w14:textId="77777777" w:rsidR="009747FD" w:rsidRPr="00705BCF" w:rsidRDefault="00C84FCD" w:rsidP="009747FD">
      <w:pPr>
        <w:spacing w:after="120" w:line="276" w:lineRule="auto"/>
        <w:jc w:val="both"/>
        <w:rPr>
          <w:rFonts w:ascii="Arial" w:hAnsi="Arial" w:cs="Arial"/>
          <w:sz w:val="22"/>
          <w:szCs w:val="22"/>
        </w:rPr>
      </w:pPr>
      <w:r w:rsidRPr="00BA1B02">
        <w:rPr>
          <w:rFonts w:ascii="Arial" w:hAnsi="Arial" w:cs="Arial"/>
          <w:sz w:val="22"/>
          <w:szCs w:val="22"/>
        </w:rPr>
        <w:t xml:space="preserve">Tyto informace dodavatelé využijí např. v případě předkládání čestného prohlášení o prokázání splnění kvalifikace, které je </w:t>
      </w:r>
      <w:r w:rsidR="00496863" w:rsidRPr="00BA1B02">
        <w:rPr>
          <w:rFonts w:ascii="Arial" w:hAnsi="Arial" w:cs="Arial"/>
          <w:sz w:val="22"/>
          <w:szCs w:val="22"/>
        </w:rPr>
        <w:t>doporuče</w:t>
      </w:r>
      <w:r w:rsidRPr="00BA1B02">
        <w:rPr>
          <w:rFonts w:ascii="Arial" w:hAnsi="Arial" w:cs="Arial"/>
          <w:sz w:val="22"/>
          <w:szCs w:val="22"/>
        </w:rPr>
        <w:t>no předložit v jeho elektronickém originále či</w:t>
      </w:r>
      <w:r w:rsidR="00BA1B02">
        <w:rPr>
          <w:rFonts w:ascii="Arial" w:hAnsi="Arial" w:cs="Arial"/>
          <w:sz w:val="22"/>
          <w:szCs w:val="22"/>
        </w:rPr>
        <w:t> </w:t>
      </w:r>
      <w:r w:rsidRPr="00BA1B02">
        <w:rPr>
          <w:rFonts w:ascii="Arial" w:hAnsi="Arial" w:cs="Arial"/>
          <w:sz w:val="22"/>
          <w:szCs w:val="22"/>
        </w:rPr>
        <w:t xml:space="preserve">jako elektronický dokument vzniklý autorizovanou </w:t>
      </w:r>
      <w:r w:rsidR="00A9409F" w:rsidRPr="00BA1B02">
        <w:rPr>
          <w:rFonts w:ascii="Arial" w:hAnsi="Arial" w:cs="Arial"/>
          <w:sz w:val="22"/>
          <w:szCs w:val="22"/>
        </w:rPr>
        <w:t>konverzí z listinného originálu</w:t>
      </w:r>
      <w:r w:rsidRPr="00BA1B02">
        <w:rPr>
          <w:rFonts w:ascii="Arial" w:hAnsi="Arial" w:cs="Arial"/>
          <w:sz w:val="22"/>
          <w:szCs w:val="22"/>
        </w:rPr>
        <w:t>.</w:t>
      </w:r>
    </w:p>
    <w:p w14:paraId="2993AF99" w14:textId="77777777" w:rsidR="009D69DD" w:rsidRPr="00DC7068" w:rsidRDefault="00A31876" w:rsidP="00D21D06">
      <w:pPr>
        <w:pStyle w:val="Nadpis1"/>
        <w:spacing w:line="276" w:lineRule="auto"/>
        <w:rPr>
          <w:sz w:val="22"/>
          <w:szCs w:val="22"/>
        </w:rPr>
      </w:pPr>
      <w:bookmarkStart w:id="104" w:name="_Toc19192684"/>
      <w:bookmarkStart w:id="105" w:name="_Toc33912193"/>
      <w:bookmarkStart w:id="106" w:name="_Toc48139984"/>
      <w:bookmarkStart w:id="107" w:name="_Toc215657689"/>
      <w:r w:rsidRPr="00DC7068">
        <w:rPr>
          <w:sz w:val="22"/>
          <w:szCs w:val="22"/>
        </w:rPr>
        <w:t>Otevírání nabíd</w:t>
      </w:r>
      <w:r w:rsidR="00257AFB" w:rsidRPr="00DC7068">
        <w:rPr>
          <w:sz w:val="22"/>
          <w:szCs w:val="22"/>
        </w:rPr>
        <w:t>e</w:t>
      </w:r>
      <w:r w:rsidRPr="00DC7068">
        <w:rPr>
          <w:sz w:val="22"/>
          <w:szCs w:val="22"/>
        </w:rPr>
        <w:t>k</w:t>
      </w:r>
      <w:bookmarkEnd w:id="104"/>
      <w:bookmarkEnd w:id="105"/>
      <w:bookmarkEnd w:id="106"/>
      <w:bookmarkEnd w:id="107"/>
    </w:p>
    <w:p w14:paraId="0BE89B85" w14:textId="33D0E746" w:rsidR="00EB2B4F" w:rsidRDefault="00257AFB" w:rsidP="00ED403E">
      <w:pPr>
        <w:spacing w:after="120" w:line="276" w:lineRule="auto"/>
        <w:jc w:val="both"/>
        <w:rPr>
          <w:rFonts w:ascii="Arial" w:hAnsi="Arial" w:cs="Arial"/>
          <w:sz w:val="22"/>
          <w:szCs w:val="22"/>
        </w:rPr>
      </w:pPr>
      <w:r w:rsidRPr="00DC7068">
        <w:rPr>
          <w:rFonts w:ascii="Arial" w:hAnsi="Arial" w:cs="Arial"/>
          <w:sz w:val="22"/>
          <w:szCs w:val="22"/>
        </w:rPr>
        <w:t>Otevírání nabídek zadavatel provede</w:t>
      </w:r>
      <w:r w:rsidR="00DB1BBB">
        <w:rPr>
          <w:rFonts w:ascii="Arial" w:hAnsi="Arial" w:cs="Arial"/>
          <w:sz w:val="22"/>
          <w:szCs w:val="22"/>
        </w:rPr>
        <w:t xml:space="preserve"> </w:t>
      </w:r>
      <w:r w:rsidR="00DB1BBB" w:rsidRPr="00DC7068">
        <w:rPr>
          <w:rFonts w:ascii="Arial" w:hAnsi="Arial" w:cs="Arial"/>
          <w:sz w:val="22"/>
          <w:szCs w:val="22"/>
        </w:rPr>
        <w:t>v souladu s </w:t>
      </w:r>
      <w:proofErr w:type="spellStart"/>
      <w:r w:rsidR="00DB1BBB" w:rsidRPr="00DC7068">
        <w:rPr>
          <w:rFonts w:ascii="Arial" w:hAnsi="Arial" w:cs="Arial"/>
          <w:sz w:val="22"/>
          <w:szCs w:val="22"/>
        </w:rPr>
        <w:t>ust</w:t>
      </w:r>
      <w:proofErr w:type="spellEnd"/>
      <w:r w:rsidR="00DB1BBB" w:rsidRPr="00DC7068">
        <w:rPr>
          <w:rFonts w:ascii="Arial" w:hAnsi="Arial" w:cs="Arial"/>
          <w:sz w:val="22"/>
          <w:szCs w:val="22"/>
        </w:rPr>
        <w:t>. § 109 zákona</w:t>
      </w:r>
      <w:r w:rsidR="00DB1BBB">
        <w:rPr>
          <w:rFonts w:ascii="Arial" w:hAnsi="Arial" w:cs="Arial"/>
          <w:sz w:val="22"/>
          <w:szCs w:val="22"/>
        </w:rPr>
        <w:t xml:space="preserve"> </w:t>
      </w:r>
      <w:r w:rsidRPr="00DC7068">
        <w:rPr>
          <w:rFonts w:ascii="Arial" w:hAnsi="Arial" w:cs="Arial"/>
          <w:sz w:val="22"/>
          <w:szCs w:val="22"/>
        </w:rPr>
        <w:t>po uplynutí lhůty pro</w:t>
      </w:r>
      <w:r w:rsidR="00A71143" w:rsidRPr="00CF0E85">
        <w:rPr>
          <w:rFonts w:ascii="Arial" w:hAnsi="Arial" w:cs="Arial"/>
          <w:sz w:val="22"/>
          <w:szCs w:val="22"/>
        </w:rPr>
        <w:t> </w:t>
      </w:r>
      <w:r w:rsidRPr="00DC7068">
        <w:rPr>
          <w:rFonts w:ascii="Arial" w:hAnsi="Arial" w:cs="Arial"/>
          <w:sz w:val="22"/>
          <w:szCs w:val="22"/>
        </w:rPr>
        <w:t>podání nabídek.</w:t>
      </w:r>
      <w:r w:rsidR="00E04D8A">
        <w:rPr>
          <w:rFonts w:ascii="Arial" w:eastAsia="Arial" w:hAnsi="Arial" w:cs="Arial"/>
          <w:sz w:val="22"/>
          <w:szCs w:val="22"/>
        </w:rPr>
        <w:t xml:space="preserve"> </w:t>
      </w:r>
      <w:r w:rsidRPr="00DC7068">
        <w:rPr>
          <w:rFonts w:ascii="Arial" w:hAnsi="Arial" w:cs="Arial"/>
          <w:sz w:val="22"/>
          <w:szCs w:val="22"/>
        </w:rPr>
        <w:t>Otevřením nabídky v elektronické podobě se rozumí zpřístupnění jejího obsahu zadavateli.</w:t>
      </w:r>
      <w:r w:rsidR="00E04D8A">
        <w:rPr>
          <w:rFonts w:ascii="Arial" w:eastAsia="Arial" w:hAnsi="Arial" w:cs="Arial"/>
          <w:sz w:val="22"/>
          <w:szCs w:val="22"/>
        </w:rPr>
        <w:t xml:space="preserve"> </w:t>
      </w:r>
      <w:r w:rsidRPr="00DC7068">
        <w:rPr>
          <w:rFonts w:ascii="Arial" w:hAnsi="Arial" w:cs="Arial"/>
          <w:sz w:val="22"/>
          <w:szCs w:val="22"/>
        </w:rPr>
        <w:t>Otevírání nabídek se</w:t>
      </w:r>
      <w:r w:rsidR="00B2661D">
        <w:rPr>
          <w:rFonts w:ascii="Arial" w:hAnsi="Arial" w:cs="Arial"/>
          <w:sz w:val="22"/>
          <w:szCs w:val="22"/>
        </w:rPr>
        <w:t xml:space="preserve"> </w:t>
      </w:r>
      <w:r w:rsidR="00B2661D" w:rsidRPr="00DC7068">
        <w:rPr>
          <w:rFonts w:ascii="Arial" w:hAnsi="Arial" w:cs="Arial"/>
          <w:sz w:val="22"/>
          <w:szCs w:val="22"/>
        </w:rPr>
        <w:t>v souladu s uvedeným ustanovením zákona</w:t>
      </w:r>
      <w:r w:rsidR="00B2661D">
        <w:rPr>
          <w:rFonts w:ascii="Arial" w:hAnsi="Arial" w:cs="Arial"/>
          <w:sz w:val="22"/>
          <w:szCs w:val="22"/>
        </w:rPr>
        <w:t xml:space="preserve"> </w:t>
      </w:r>
      <w:r w:rsidRPr="00DC7068">
        <w:rPr>
          <w:rFonts w:ascii="Arial" w:hAnsi="Arial" w:cs="Arial"/>
          <w:sz w:val="22"/>
          <w:szCs w:val="22"/>
        </w:rPr>
        <w:t xml:space="preserve">koná bez přítomnosti účastníků </w:t>
      </w:r>
      <w:r w:rsidR="00A93C1A" w:rsidRPr="00CF0E85">
        <w:rPr>
          <w:rFonts w:ascii="Arial" w:hAnsi="Arial" w:cs="Arial"/>
          <w:sz w:val="22"/>
          <w:szCs w:val="22"/>
        </w:rPr>
        <w:t>zadávacího</w:t>
      </w:r>
      <w:r w:rsidRPr="00DC7068">
        <w:rPr>
          <w:rFonts w:ascii="Arial" w:hAnsi="Arial" w:cs="Arial"/>
          <w:sz w:val="22"/>
          <w:szCs w:val="22"/>
        </w:rPr>
        <w:t xml:space="preserve"> řízení.</w:t>
      </w:r>
    </w:p>
    <w:p w14:paraId="7045433E" w14:textId="77777777" w:rsidR="00EB2B4F" w:rsidRDefault="00EB2B4F">
      <w:pPr>
        <w:rPr>
          <w:rFonts w:ascii="Arial" w:hAnsi="Arial" w:cs="Arial"/>
          <w:sz w:val="22"/>
          <w:szCs w:val="22"/>
        </w:rPr>
      </w:pPr>
      <w:r>
        <w:rPr>
          <w:rFonts w:ascii="Arial" w:hAnsi="Arial" w:cs="Arial"/>
          <w:sz w:val="22"/>
          <w:szCs w:val="22"/>
        </w:rPr>
        <w:br w:type="page"/>
      </w:r>
    </w:p>
    <w:p w14:paraId="114DEEE6" w14:textId="5B407A02" w:rsidR="0047509C" w:rsidRPr="0047509C" w:rsidRDefault="0047509C" w:rsidP="0047509C">
      <w:pPr>
        <w:pStyle w:val="Nadpis1"/>
        <w:spacing w:line="276" w:lineRule="auto"/>
        <w:rPr>
          <w:sz w:val="22"/>
          <w:szCs w:val="22"/>
        </w:rPr>
      </w:pPr>
      <w:bookmarkStart w:id="108" w:name="_Toc5869338"/>
      <w:bookmarkStart w:id="109" w:name="_Toc215657690"/>
      <w:bookmarkStart w:id="110" w:name="_Toc19192686"/>
      <w:bookmarkStart w:id="111" w:name="_Toc33912195"/>
      <w:bookmarkStart w:id="112" w:name="_Toc48139986"/>
      <w:bookmarkStart w:id="113" w:name="_Ref67409998"/>
      <w:bookmarkStart w:id="114" w:name="_Ref69981536"/>
      <w:bookmarkStart w:id="115" w:name="_Ref81994782"/>
      <w:bookmarkStart w:id="116" w:name="_Ref140838531"/>
      <w:bookmarkStart w:id="117" w:name="_Ref140838616"/>
      <w:bookmarkStart w:id="118" w:name="_Ref140838726"/>
      <w:r w:rsidRPr="0047509C">
        <w:rPr>
          <w:sz w:val="22"/>
          <w:szCs w:val="22"/>
        </w:rPr>
        <w:lastRenderedPageBreak/>
        <w:t>Hodnotící kritéria a způsob hodnocení nabídek</w:t>
      </w:r>
      <w:bookmarkEnd w:id="108"/>
      <w:bookmarkEnd w:id="109"/>
    </w:p>
    <w:p w14:paraId="75D2BB1A" w14:textId="77777777" w:rsidR="0047509C" w:rsidRDefault="0047509C" w:rsidP="0047509C">
      <w:pPr>
        <w:overflowPunct w:val="0"/>
        <w:autoSpaceDE w:val="0"/>
        <w:autoSpaceDN w:val="0"/>
        <w:adjustRightInd w:val="0"/>
        <w:jc w:val="both"/>
        <w:textAlignment w:val="baseline"/>
        <w:rPr>
          <w:rFonts w:ascii="Arial" w:hAnsi="Arial" w:cs="Arial"/>
          <w:sz w:val="22"/>
          <w:szCs w:val="22"/>
        </w:rPr>
      </w:pPr>
      <w:r w:rsidRPr="004C5B0E">
        <w:rPr>
          <w:rFonts w:ascii="Arial" w:hAnsi="Arial" w:cs="Arial"/>
          <w:sz w:val="22"/>
          <w:szCs w:val="22"/>
        </w:rPr>
        <w:t>Nabídky budou hodnoceny</w:t>
      </w:r>
      <w:r>
        <w:rPr>
          <w:rFonts w:ascii="Arial" w:hAnsi="Arial" w:cs="Arial"/>
          <w:sz w:val="22"/>
          <w:szCs w:val="22"/>
        </w:rPr>
        <w:t xml:space="preserve"> </w:t>
      </w:r>
      <w:r w:rsidRPr="004C5B0E">
        <w:rPr>
          <w:rFonts w:ascii="Arial" w:hAnsi="Arial" w:cs="Arial"/>
          <w:sz w:val="22"/>
          <w:szCs w:val="22"/>
        </w:rPr>
        <w:t>pod</w:t>
      </w:r>
      <w:r>
        <w:rPr>
          <w:rFonts w:ascii="Arial" w:hAnsi="Arial" w:cs="Arial"/>
          <w:sz w:val="22"/>
          <w:szCs w:val="22"/>
        </w:rPr>
        <w:t>le jejich ekonomické výhodnosti a níže uvedených kritérií.</w:t>
      </w:r>
    </w:p>
    <w:p w14:paraId="3060D493" w14:textId="77777777" w:rsidR="0047509C" w:rsidRDefault="0047509C" w:rsidP="0047509C">
      <w:pPr>
        <w:overflowPunct w:val="0"/>
        <w:autoSpaceDE w:val="0"/>
        <w:autoSpaceDN w:val="0"/>
        <w:adjustRightInd w:val="0"/>
        <w:jc w:val="both"/>
        <w:textAlignment w:val="baseline"/>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809"/>
        <w:gridCol w:w="2492"/>
        <w:gridCol w:w="1486"/>
      </w:tblGrid>
      <w:tr w:rsidR="0047509C" w:rsidRPr="00B1681F" w14:paraId="36DA2684" w14:textId="77777777" w:rsidTr="00F3134C">
        <w:trPr>
          <w:jc w:val="center"/>
        </w:trPr>
        <w:tc>
          <w:tcPr>
            <w:tcW w:w="1807" w:type="pct"/>
            <w:shd w:val="clear" w:color="auto" w:fill="D9D9D9"/>
            <w:vAlign w:val="center"/>
          </w:tcPr>
          <w:p w14:paraId="0DC7D642" w14:textId="77777777" w:rsidR="0047509C" w:rsidRPr="00B1681F" w:rsidRDefault="0047509C" w:rsidP="00F3134C">
            <w:pPr>
              <w:suppressAutoHyphens/>
              <w:spacing w:before="100" w:beforeAutospacing="1" w:after="100" w:afterAutospacing="1"/>
              <w:rPr>
                <w:rFonts w:ascii="Arial" w:hAnsi="Arial" w:cs="Arial"/>
                <w:b/>
                <w:sz w:val="22"/>
                <w:szCs w:val="22"/>
                <w:lang w:eastAsia="ar-SA"/>
              </w:rPr>
            </w:pPr>
            <w:r w:rsidRPr="00B1681F">
              <w:rPr>
                <w:rFonts w:ascii="Arial" w:hAnsi="Arial" w:cs="Arial"/>
                <w:b/>
                <w:sz w:val="22"/>
                <w:szCs w:val="22"/>
                <w:lang w:eastAsia="ar-SA"/>
              </w:rPr>
              <w:t>Název kritéria</w:t>
            </w:r>
          </w:p>
        </w:tc>
        <w:tc>
          <w:tcPr>
            <w:tcW w:w="998" w:type="pct"/>
            <w:shd w:val="clear" w:color="auto" w:fill="D9D9D9"/>
            <w:vAlign w:val="center"/>
          </w:tcPr>
          <w:p w14:paraId="4673670F" w14:textId="77777777" w:rsidR="0047509C" w:rsidRPr="00B1681F" w:rsidRDefault="0047509C" w:rsidP="00F3134C">
            <w:pPr>
              <w:suppressAutoHyphens/>
              <w:spacing w:before="100" w:beforeAutospacing="1" w:after="100" w:afterAutospacing="1"/>
              <w:rPr>
                <w:rFonts w:ascii="Arial" w:hAnsi="Arial" w:cs="Arial"/>
                <w:b/>
                <w:sz w:val="22"/>
                <w:szCs w:val="22"/>
                <w:lang w:eastAsia="ar-SA"/>
              </w:rPr>
            </w:pPr>
            <w:r w:rsidRPr="00B1681F">
              <w:rPr>
                <w:rFonts w:ascii="Arial" w:hAnsi="Arial" w:cs="Arial"/>
                <w:b/>
                <w:sz w:val="22"/>
                <w:szCs w:val="22"/>
                <w:lang w:eastAsia="ar-SA"/>
              </w:rPr>
              <w:t>Jednotka kritéria</w:t>
            </w:r>
          </w:p>
        </w:tc>
        <w:tc>
          <w:tcPr>
            <w:tcW w:w="1375" w:type="pct"/>
            <w:shd w:val="clear" w:color="auto" w:fill="D9D9D9"/>
            <w:vAlign w:val="center"/>
          </w:tcPr>
          <w:p w14:paraId="5445966C" w14:textId="77777777" w:rsidR="0047509C" w:rsidRPr="00B1681F" w:rsidRDefault="0047509C" w:rsidP="00F3134C">
            <w:pPr>
              <w:suppressAutoHyphens/>
              <w:spacing w:before="100" w:beforeAutospacing="1" w:after="100" w:afterAutospacing="1"/>
              <w:rPr>
                <w:rFonts w:ascii="Arial" w:hAnsi="Arial" w:cs="Arial"/>
                <w:b/>
                <w:sz w:val="22"/>
                <w:szCs w:val="22"/>
                <w:lang w:eastAsia="ar-SA"/>
              </w:rPr>
            </w:pPr>
            <w:r w:rsidRPr="00B1681F">
              <w:rPr>
                <w:rFonts w:ascii="Arial" w:hAnsi="Arial" w:cs="Arial"/>
                <w:b/>
                <w:sz w:val="22"/>
                <w:szCs w:val="22"/>
                <w:lang w:eastAsia="ar-SA"/>
              </w:rPr>
              <w:t xml:space="preserve">Orientace kritéria: </w:t>
            </w:r>
            <w:r w:rsidRPr="00B1681F">
              <w:rPr>
                <w:rFonts w:ascii="Arial" w:hAnsi="Arial" w:cs="Arial"/>
                <w:b/>
                <w:sz w:val="22"/>
                <w:szCs w:val="22"/>
                <w:lang w:eastAsia="ar-SA"/>
              </w:rPr>
              <w:br/>
              <w:t>„rostoucí“ / „klesající“</w:t>
            </w:r>
          </w:p>
        </w:tc>
        <w:tc>
          <w:tcPr>
            <w:tcW w:w="821" w:type="pct"/>
            <w:shd w:val="clear" w:color="auto" w:fill="D9D9D9"/>
            <w:vAlign w:val="center"/>
          </w:tcPr>
          <w:p w14:paraId="0CA87D43" w14:textId="77777777" w:rsidR="0047509C" w:rsidRPr="00B1681F" w:rsidRDefault="0047509C" w:rsidP="00F3134C">
            <w:pPr>
              <w:suppressAutoHyphens/>
              <w:spacing w:before="100" w:beforeAutospacing="1" w:after="100" w:afterAutospacing="1"/>
              <w:rPr>
                <w:rFonts w:ascii="Arial" w:hAnsi="Arial" w:cs="Arial"/>
                <w:b/>
                <w:sz w:val="22"/>
                <w:szCs w:val="22"/>
                <w:lang w:eastAsia="ar-SA"/>
              </w:rPr>
            </w:pPr>
            <w:r w:rsidRPr="00B1681F">
              <w:rPr>
                <w:rFonts w:ascii="Arial" w:hAnsi="Arial" w:cs="Arial"/>
                <w:b/>
                <w:sz w:val="22"/>
                <w:szCs w:val="22"/>
                <w:lang w:eastAsia="ar-SA"/>
              </w:rPr>
              <w:t>Váha kritéria v %</w:t>
            </w:r>
          </w:p>
        </w:tc>
      </w:tr>
      <w:tr w:rsidR="0047509C" w:rsidRPr="00B1681F" w14:paraId="2B4854DE" w14:textId="77777777" w:rsidTr="00F3134C">
        <w:trPr>
          <w:trHeight w:val="418"/>
          <w:jc w:val="center"/>
        </w:trPr>
        <w:tc>
          <w:tcPr>
            <w:tcW w:w="1807" w:type="pct"/>
            <w:shd w:val="clear" w:color="auto" w:fill="auto"/>
          </w:tcPr>
          <w:p w14:paraId="6A04721D" w14:textId="77777777" w:rsidR="0047509C" w:rsidRPr="00B1681F" w:rsidRDefault="0047509C" w:rsidP="0047509C">
            <w:pPr>
              <w:pStyle w:val="Odstavecseseznamem"/>
              <w:numPr>
                <w:ilvl w:val="0"/>
                <w:numId w:val="45"/>
              </w:numPr>
              <w:suppressAutoHyphens/>
              <w:spacing w:before="100" w:beforeAutospacing="1" w:after="100" w:afterAutospacing="1"/>
              <w:ind w:left="315"/>
              <w:jc w:val="both"/>
              <w:rPr>
                <w:rFonts w:ascii="Arial" w:hAnsi="Arial" w:cs="Arial"/>
                <w:sz w:val="22"/>
                <w:szCs w:val="22"/>
                <w:lang w:eastAsia="ar-SA"/>
              </w:rPr>
            </w:pPr>
            <w:r w:rsidRPr="00B1681F">
              <w:rPr>
                <w:rFonts w:ascii="Arial" w:hAnsi="Arial" w:cs="Arial"/>
                <w:sz w:val="22"/>
                <w:szCs w:val="22"/>
                <w:lang w:eastAsia="ar-SA"/>
              </w:rPr>
              <w:t>Nabídková cena</w:t>
            </w:r>
          </w:p>
        </w:tc>
        <w:tc>
          <w:tcPr>
            <w:tcW w:w="998" w:type="pct"/>
            <w:shd w:val="clear" w:color="auto" w:fill="auto"/>
          </w:tcPr>
          <w:p w14:paraId="479AAC69" w14:textId="77777777" w:rsidR="0047509C" w:rsidRPr="00B1681F" w:rsidRDefault="0047509C" w:rsidP="00F3134C">
            <w:pPr>
              <w:suppressAutoHyphens/>
              <w:spacing w:before="100" w:beforeAutospacing="1" w:after="100" w:afterAutospacing="1"/>
              <w:rPr>
                <w:rFonts w:ascii="Arial" w:hAnsi="Arial" w:cs="Arial"/>
                <w:sz w:val="22"/>
                <w:szCs w:val="22"/>
                <w:lang w:eastAsia="ar-SA"/>
              </w:rPr>
            </w:pPr>
            <w:r w:rsidRPr="00B1681F">
              <w:rPr>
                <w:rFonts w:ascii="Arial" w:hAnsi="Arial" w:cs="Arial"/>
                <w:sz w:val="22"/>
                <w:szCs w:val="22"/>
                <w:lang w:eastAsia="ar-SA"/>
              </w:rPr>
              <w:t>Kč včetně DPH</w:t>
            </w:r>
          </w:p>
        </w:tc>
        <w:tc>
          <w:tcPr>
            <w:tcW w:w="1375" w:type="pct"/>
            <w:shd w:val="clear" w:color="auto" w:fill="auto"/>
          </w:tcPr>
          <w:p w14:paraId="13D504E0" w14:textId="77777777" w:rsidR="0047509C" w:rsidRPr="00B1681F" w:rsidRDefault="0047509C" w:rsidP="00F3134C">
            <w:pPr>
              <w:suppressAutoHyphens/>
              <w:spacing w:before="100" w:beforeAutospacing="1" w:after="100" w:afterAutospacing="1"/>
              <w:rPr>
                <w:rFonts w:ascii="Arial" w:hAnsi="Arial" w:cs="Arial"/>
                <w:sz w:val="22"/>
                <w:szCs w:val="22"/>
                <w:lang w:eastAsia="ar-SA"/>
              </w:rPr>
            </w:pPr>
            <w:r w:rsidRPr="00B1681F">
              <w:rPr>
                <w:rFonts w:ascii="Arial" w:hAnsi="Arial" w:cs="Arial"/>
                <w:sz w:val="22"/>
                <w:szCs w:val="22"/>
                <w:lang w:eastAsia="ar-SA"/>
              </w:rPr>
              <w:t>klesající</w:t>
            </w:r>
          </w:p>
        </w:tc>
        <w:tc>
          <w:tcPr>
            <w:tcW w:w="821" w:type="pct"/>
            <w:shd w:val="clear" w:color="auto" w:fill="auto"/>
          </w:tcPr>
          <w:p w14:paraId="6E28B8D9" w14:textId="77777777" w:rsidR="0047509C" w:rsidRPr="00B1681F" w:rsidRDefault="0047509C" w:rsidP="00F3134C">
            <w:pPr>
              <w:suppressAutoHyphens/>
              <w:spacing w:before="100" w:beforeAutospacing="1" w:after="100" w:afterAutospacing="1"/>
              <w:rPr>
                <w:rFonts w:ascii="Arial" w:hAnsi="Arial" w:cs="Arial"/>
                <w:sz w:val="22"/>
                <w:szCs w:val="22"/>
                <w:lang w:eastAsia="ar-SA"/>
              </w:rPr>
            </w:pPr>
            <w:r w:rsidRPr="00B1681F">
              <w:rPr>
                <w:rFonts w:ascii="Arial" w:hAnsi="Arial" w:cs="Arial"/>
                <w:sz w:val="22"/>
                <w:szCs w:val="22"/>
                <w:lang w:eastAsia="ar-SA"/>
              </w:rPr>
              <w:t>80</w:t>
            </w:r>
          </w:p>
        </w:tc>
      </w:tr>
      <w:tr w:rsidR="0047509C" w:rsidRPr="00B1681F" w14:paraId="5281E446" w14:textId="77777777" w:rsidTr="00F3134C">
        <w:trPr>
          <w:trHeight w:val="418"/>
          <w:jc w:val="center"/>
        </w:trPr>
        <w:tc>
          <w:tcPr>
            <w:tcW w:w="1807" w:type="pct"/>
            <w:shd w:val="clear" w:color="auto" w:fill="auto"/>
          </w:tcPr>
          <w:p w14:paraId="10ECA231" w14:textId="16F0B74C" w:rsidR="0047509C" w:rsidRPr="00B1681F" w:rsidRDefault="0047509C" w:rsidP="00B27D8B">
            <w:pPr>
              <w:pStyle w:val="Odstavecseseznamem"/>
              <w:numPr>
                <w:ilvl w:val="0"/>
                <w:numId w:val="45"/>
              </w:numPr>
              <w:suppressAutoHyphens/>
              <w:ind w:left="312" w:hanging="357"/>
              <w:jc w:val="both"/>
              <w:rPr>
                <w:rFonts w:ascii="Arial" w:hAnsi="Arial" w:cs="Arial"/>
                <w:sz w:val="22"/>
                <w:szCs w:val="22"/>
                <w:lang w:eastAsia="ar-SA"/>
              </w:rPr>
            </w:pPr>
            <w:r w:rsidRPr="00B1681F">
              <w:rPr>
                <w:rFonts w:ascii="Arial" w:hAnsi="Arial" w:cs="Arial"/>
                <w:sz w:val="22"/>
                <w:szCs w:val="22"/>
              </w:rPr>
              <w:t xml:space="preserve">Lhůta dodání </w:t>
            </w:r>
            <w:r>
              <w:rPr>
                <w:rFonts w:ascii="Arial" w:hAnsi="Arial" w:cs="Arial"/>
                <w:sz w:val="22"/>
                <w:szCs w:val="22"/>
              </w:rPr>
              <w:t xml:space="preserve">vozidla </w:t>
            </w:r>
            <w:r w:rsidRPr="00B1681F">
              <w:rPr>
                <w:rFonts w:ascii="Arial" w:hAnsi="Arial" w:cs="Arial"/>
                <w:sz w:val="22"/>
                <w:szCs w:val="22"/>
              </w:rPr>
              <w:t xml:space="preserve">ve dnech od data </w:t>
            </w:r>
            <w:r w:rsidR="00B27D8B">
              <w:rPr>
                <w:rFonts w:ascii="Arial" w:hAnsi="Arial" w:cs="Arial"/>
                <w:sz w:val="22"/>
                <w:szCs w:val="22"/>
              </w:rPr>
              <w:t>nabytí účinnosti smlouvy</w:t>
            </w:r>
          </w:p>
        </w:tc>
        <w:tc>
          <w:tcPr>
            <w:tcW w:w="998" w:type="pct"/>
            <w:shd w:val="clear" w:color="auto" w:fill="auto"/>
          </w:tcPr>
          <w:p w14:paraId="6116E799" w14:textId="77777777" w:rsidR="0047509C" w:rsidRPr="00B1681F" w:rsidRDefault="0047509C" w:rsidP="00F3134C">
            <w:pPr>
              <w:suppressAutoHyphens/>
              <w:spacing w:before="100" w:beforeAutospacing="1" w:after="100" w:afterAutospacing="1"/>
              <w:rPr>
                <w:rFonts w:ascii="Arial" w:hAnsi="Arial" w:cs="Arial"/>
                <w:sz w:val="22"/>
                <w:szCs w:val="22"/>
                <w:lang w:eastAsia="ar-SA"/>
              </w:rPr>
            </w:pPr>
            <w:r w:rsidRPr="00B1681F">
              <w:rPr>
                <w:rFonts w:ascii="Arial" w:hAnsi="Arial" w:cs="Arial"/>
                <w:sz w:val="22"/>
                <w:szCs w:val="22"/>
                <w:lang w:eastAsia="ar-SA"/>
              </w:rPr>
              <w:t>Kalendářní den</w:t>
            </w:r>
          </w:p>
        </w:tc>
        <w:tc>
          <w:tcPr>
            <w:tcW w:w="1375" w:type="pct"/>
            <w:shd w:val="clear" w:color="auto" w:fill="auto"/>
          </w:tcPr>
          <w:p w14:paraId="46BFC275" w14:textId="77777777" w:rsidR="0047509C" w:rsidRPr="00B1681F" w:rsidRDefault="0047509C" w:rsidP="00F3134C">
            <w:pPr>
              <w:suppressAutoHyphens/>
              <w:spacing w:before="100" w:beforeAutospacing="1" w:after="100" w:afterAutospacing="1"/>
              <w:rPr>
                <w:rFonts w:ascii="Arial" w:hAnsi="Arial" w:cs="Arial"/>
                <w:sz w:val="22"/>
                <w:szCs w:val="22"/>
                <w:lang w:eastAsia="ar-SA"/>
              </w:rPr>
            </w:pPr>
            <w:r w:rsidRPr="00B1681F">
              <w:rPr>
                <w:rFonts w:ascii="Arial" w:hAnsi="Arial" w:cs="Arial"/>
                <w:sz w:val="22"/>
                <w:szCs w:val="22"/>
                <w:lang w:eastAsia="ar-SA"/>
              </w:rPr>
              <w:t>klesající</w:t>
            </w:r>
          </w:p>
        </w:tc>
        <w:tc>
          <w:tcPr>
            <w:tcW w:w="821" w:type="pct"/>
            <w:shd w:val="clear" w:color="auto" w:fill="auto"/>
          </w:tcPr>
          <w:p w14:paraId="4593CF3B" w14:textId="77777777" w:rsidR="0047509C" w:rsidRPr="00B1681F" w:rsidRDefault="0047509C" w:rsidP="00F3134C">
            <w:pPr>
              <w:suppressAutoHyphens/>
              <w:spacing w:before="100" w:beforeAutospacing="1" w:after="100" w:afterAutospacing="1"/>
              <w:rPr>
                <w:rFonts w:ascii="Arial" w:hAnsi="Arial" w:cs="Arial"/>
                <w:sz w:val="22"/>
                <w:szCs w:val="22"/>
                <w:lang w:eastAsia="ar-SA"/>
              </w:rPr>
            </w:pPr>
            <w:r>
              <w:rPr>
                <w:rFonts w:ascii="Arial" w:hAnsi="Arial" w:cs="Arial"/>
                <w:sz w:val="22"/>
                <w:szCs w:val="22"/>
                <w:lang w:eastAsia="ar-SA"/>
              </w:rPr>
              <w:t>20</w:t>
            </w:r>
          </w:p>
        </w:tc>
      </w:tr>
    </w:tbl>
    <w:p w14:paraId="5C1F231A" w14:textId="77777777" w:rsidR="0047509C" w:rsidRDefault="0047509C" w:rsidP="0047509C">
      <w:pPr>
        <w:overflowPunct w:val="0"/>
        <w:autoSpaceDE w:val="0"/>
        <w:autoSpaceDN w:val="0"/>
        <w:adjustRightInd w:val="0"/>
        <w:jc w:val="both"/>
        <w:textAlignment w:val="baseline"/>
        <w:rPr>
          <w:rFonts w:ascii="Arial" w:hAnsi="Arial" w:cs="Arial"/>
          <w:sz w:val="22"/>
          <w:szCs w:val="22"/>
        </w:rPr>
      </w:pPr>
    </w:p>
    <w:p w14:paraId="319275D6" w14:textId="77777777" w:rsidR="0047509C" w:rsidRDefault="0047509C" w:rsidP="0047509C">
      <w:pPr>
        <w:overflowPunct w:val="0"/>
        <w:autoSpaceDE w:val="0"/>
        <w:autoSpaceDN w:val="0"/>
        <w:adjustRightInd w:val="0"/>
        <w:jc w:val="both"/>
        <w:textAlignment w:val="baseline"/>
        <w:rPr>
          <w:rFonts w:ascii="Arial" w:hAnsi="Arial" w:cs="Arial"/>
          <w:sz w:val="22"/>
          <w:szCs w:val="22"/>
        </w:rPr>
      </w:pPr>
    </w:p>
    <w:p w14:paraId="5ABF60F7" w14:textId="77777777" w:rsidR="0047509C" w:rsidRPr="001739BB" w:rsidRDefault="0047509C" w:rsidP="0047509C">
      <w:pPr>
        <w:overflowPunct w:val="0"/>
        <w:autoSpaceDE w:val="0"/>
        <w:autoSpaceDN w:val="0"/>
        <w:adjustRightInd w:val="0"/>
        <w:jc w:val="both"/>
        <w:textAlignment w:val="baseline"/>
        <w:rPr>
          <w:rFonts w:ascii="Arial" w:hAnsi="Arial" w:cs="Arial"/>
          <w:b/>
          <w:sz w:val="22"/>
          <w:szCs w:val="22"/>
        </w:rPr>
      </w:pPr>
      <w:r w:rsidRPr="001739BB">
        <w:rPr>
          <w:rFonts w:ascii="Arial" w:hAnsi="Arial" w:cs="Arial"/>
          <w:b/>
          <w:sz w:val="22"/>
          <w:szCs w:val="22"/>
        </w:rPr>
        <w:t>Kritérium nabídková cena včetně DPH</w:t>
      </w:r>
    </w:p>
    <w:p w14:paraId="7AF7D5D8" w14:textId="0C5FAE97" w:rsidR="0047509C" w:rsidRPr="001739BB"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 xml:space="preserve">Předmětem hodnocení bude nabídková cena </w:t>
      </w:r>
      <w:r w:rsidR="00F3134C">
        <w:rPr>
          <w:rFonts w:ascii="Arial" w:hAnsi="Arial" w:cs="Arial"/>
          <w:sz w:val="22"/>
          <w:szCs w:val="22"/>
        </w:rPr>
        <w:t>uvedená dodavatelem na krycím listu v Kč včetně DPH.</w:t>
      </w:r>
    </w:p>
    <w:p w14:paraId="10D3B1D0" w14:textId="77777777" w:rsidR="0047509C"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Hodnocení bude provedeno tak, že nabídka obsahující nejnižší nabídkovou cenu obdrží 100 bodů. Každá další hodnocená nabídka obdrží počet bodů odpovídající poměru nejnižší nabídkové ceny a nabídkové ceny hodnocené nabídky, vynásobenému 100. Takto získané bodové hodnocení nabídky bude dále upraveno (vynásobeno) váhou kritéria č. 1.</w:t>
      </w:r>
    </w:p>
    <w:p w14:paraId="2459333C" w14:textId="77777777" w:rsidR="0047509C" w:rsidRDefault="0047509C" w:rsidP="0047509C">
      <w:pPr>
        <w:overflowPunct w:val="0"/>
        <w:autoSpaceDE w:val="0"/>
        <w:autoSpaceDN w:val="0"/>
        <w:adjustRightInd w:val="0"/>
        <w:jc w:val="both"/>
        <w:textAlignment w:val="baseline"/>
        <w:rPr>
          <w:rFonts w:ascii="Arial" w:hAnsi="Arial" w:cs="Arial"/>
          <w:sz w:val="22"/>
          <w:szCs w:val="22"/>
        </w:rPr>
      </w:pPr>
    </w:p>
    <w:p w14:paraId="0D0F40E5" w14:textId="77777777" w:rsidR="0047509C" w:rsidRPr="001739BB" w:rsidRDefault="0047509C" w:rsidP="0047509C">
      <w:pPr>
        <w:overflowPunct w:val="0"/>
        <w:autoSpaceDE w:val="0"/>
        <w:autoSpaceDN w:val="0"/>
        <w:adjustRightInd w:val="0"/>
        <w:jc w:val="both"/>
        <w:textAlignment w:val="baseline"/>
        <w:rPr>
          <w:rFonts w:ascii="Arial" w:hAnsi="Arial" w:cs="Arial"/>
          <w:sz w:val="22"/>
          <w:szCs w:val="22"/>
        </w:rPr>
      </w:pPr>
    </w:p>
    <w:p w14:paraId="1D39383B" w14:textId="77777777" w:rsidR="0047509C" w:rsidRPr="001739BB"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ab/>
      </w:r>
      <w:r w:rsidRPr="001739BB">
        <w:rPr>
          <w:rFonts w:ascii="Arial" w:hAnsi="Arial" w:cs="Arial"/>
          <w:sz w:val="22"/>
          <w:szCs w:val="22"/>
        </w:rPr>
        <w:tab/>
      </w:r>
      <w:r w:rsidRPr="001739BB">
        <w:rPr>
          <w:rFonts w:ascii="Arial" w:hAnsi="Arial" w:cs="Arial"/>
          <w:sz w:val="22"/>
          <w:szCs w:val="22"/>
        </w:rPr>
        <w:tab/>
        <w:t>Nejnižší celková nabídková cena</w:t>
      </w:r>
    </w:p>
    <w:p w14:paraId="372EFB43" w14:textId="77777777" w:rsidR="0047509C" w:rsidRPr="001739BB"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Počet bodů = 100 x --------------------------------------------------------------- x 0,80</w:t>
      </w:r>
    </w:p>
    <w:p w14:paraId="206A0C4A" w14:textId="77777777" w:rsidR="0047509C" w:rsidRPr="001739BB"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ab/>
      </w:r>
      <w:r w:rsidRPr="001739BB">
        <w:rPr>
          <w:rFonts w:ascii="Arial" w:hAnsi="Arial" w:cs="Arial"/>
          <w:sz w:val="22"/>
          <w:szCs w:val="22"/>
        </w:rPr>
        <w:tab/>
      </w:r>
      <w:r w:rsidRPr="001739BB">
        <w:rPr>
          <w:rFonts w:ascii="Arial" w:hAnsi="Arial" w:cs="Arial"/>
          <w:sz w:val="22"/>
          <w:szCs w:val="22"/>
        </w:rPr>
        <w:tab/>
        <w:t>Celková nabídková cena hodnocené nabídky</w:t>
      </w:r>
    </w:p>
    <w:p w14:paraId="1F662948" w14:textId="77777777" w:rsidR="0047509C" w:rsidRPr="001739BB" w:rsidRDefault="0047509C" w:rsidP="0047509C">
      <w:pPr>
        <w:overflowPunct w:val="0"/>
        <w:autoSpaceDE w:val="0"/>
        <w:autoSpaceDN w:val="0"/>
        <w:adjustRightInd w:val="0"/>
        <w:jc w:val="both"/>
        <w:textAlignment w:val="baseline"/>
        <w:rPr>
          <w:rFonts w:ascii="Arial" w:hAnsi="Arial" w:cs="Arial"/>
          <w:sz w:val="22"/>
          <w:szCs w:val="22"/>
        </w:rPr>
      </w:pPr>
    </w:p>
    <w:p w14:paraId="2D4A840D" w14:textId="2BB48AAB" w:rsidR="0047509C" w:rsidRPr="001739BB" w:rsidRDefault="0047509C" w:rsidP="0047509C">
      <w:pPr>
        <w:overflowPunct w:val="0"/>
        <w:autoSpaceDE w:val="0"/>
        <w:autoSpaceDN w:val="0"/>
        <w:adjustRightInd w:val="0"/>
        <w:jc w:val="both"/>
        <w:textAlignment w:val="baseline"/>
        <w:rPr>
          <w:rFonts w:ascii="Arial" w:hAnsi="Arial" w:cs="Arial"/>
          <w:b/>
          <w:sz w:val="22"/>
          <w:szCs w:val="22"/>
        </w:rPr>
      </w:pPr>
      <w:r w:rsidRPr="001739BB">
        <w:rPr>
          <w:rFonts w:ascii="Arial" w:hAnsi="Arial" w:cs="Arial"/>
          <w:b/>
          <w:sz w:val="22"/>
          <w:szCs w:val="22"/>
        </w:rPr>
        <w:t xml:space="preserve">Kritérium lhůta dodání vozidla ve dnech od data </w:t>
      </w:r>
      <w:r w:rsidR="00692576">
        <w:rPr>
          <w:rFonts w:ascii="Arial" w:hAnsi="Arial" w:cs="Arial"/>
          <w:b/>
          <w:sz w:val="22"/>
          <w:szCs w:val="22"/>
        </w:rPr>
        <w:t>nabytí</w:t>
      </w:r>
      <w:r w:rsidR="00B27D8B">
        <w:rPr>
          <w:rFonts w:ascii="Arial" w:hAnsi="Arial" w:cs="Arial"/>
          <w:b/>
          <w:sz w:val="22"/>
          <w:szCs w:val="22"/>
        </w:rPr>
        <w:t xml:space="preserve"> účinnosti smlouvy</w:t>
      </w:r>
    </w:p>
    <w:p w14:paraId="1EB8B8D9" w14:textId="3F8C974F" w:rsidR="0047509C" w:rsidRPr="001739BB"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 xml:space="preserve">Předmětem hodnocení bude nabízená doba dodání </w:t>
      </w:r>
      <w:r w:rsidR="00984E2A">
        <w:rPr>
          <w:rFonts w:ascii="Arial" w:hAnsi="Arial" w:cs="Arial"/>
          <w:sz w:val="22"/>
          <w:szCs w:val="22"/>
        </w:rPr>
        <w:t>všech vozidel</w:t>
      </w:r>
      <w:r w:rsidRPr="001739BB">
        <w:rPr>
          <w:rFonts w:ascii="Arial" w:hAnsi="Arial" w:cs="Arial"/>
          <w:sz w:val="22"/>
          <w:szCs w:val="22"/>
        </w:rPr>
        <w:t xml:space="preserve"> v celých kalendářních dnech uvedená dodavatelem v krycím listu nabí</w:t>
      </w:r>
      <w:r>
        <w:rPr>
          <w:rFonts w:ascii="Arial" w:hAnsi="Arial" w:cs="Arial"/>
          <w:sz w:val="22"/>
          <w:szCs w:val="22"/>
        </w:rPr>
        <w:t>dky zpracovaném dle přílohy č. 3</w:t>
      </w:r>
      <w:r w:rsidRPr="001739BB">
        <w:rPr>
          <w:rFonts w:ascii="Arial" w:hAnsi="Arial" w:cs="Arial"/>
          <w:sz w:val="22"/>
          <w:szCs w:val="22"/>
        </w:rPr>
        <w:t xml:space="preserve"> této </w:t>
      </w:r>
      <w:r>
        <w:rPr>
          <w:rFonts w:ascii="Arial" w:hAnsi="Arial" w:cs="Arial"/>
          <w:sz w:val="22"/>
          <w:szCs w:val="22"/>
        </w:rPr>
        <w:t>Zadávací dokumentace</w:t>
      </w:r>
      <w:r w:rsidR="00984E2A">
        <w:rPr>
          <w:rFonts w:ascii="Arial" w:hAnsi="Arial" w:cs="Arial"/>
          <w:sz w:val="22"/>
          <w:szCs w:val="22"/>
        </w:rPr>
        <w:t xml:space="preserve"> a předloženém v jeho nabídce. Do uvedené doby musí být dodány všechna vozidla.</w:t>
      </w:r>
    </w:p>
    <w:p w14:paraId="2F98134E" w14:textId="4B638686" w:rsidR="0047509C" w:rsidRPr="001739BB"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Hodnocení bude provedeno tak, že nabídka obsa</w:t>
      </w:r>
      <w:r>
        <w:rPr>
          <w:rFonts w:ascii="Arial" w:hAnsi="Arial" w:cs="Arial"/>
          <w:sz w:val="22"/>
          <w:szCs w:val="22"/>
        </w:rPr>
        <w:t xml:space="preserve">hující nejkratší dobu plnění u </w:t>
      </w:r>
      <w:r w:rsidRPr="001739BB">
        <w:rPr>
          <w:rFonts w:ascii="Arial" w:hAnsi="Arial" w:cs="Arial"/>
          <w:sz w:val="22"/>
          <w:szCs w:val="22"/>
        </w:rPr>
        <w:t>vozid</w:t>
      </w:r>
      <w:r w:rsidR="00971821">
        <w:rPr>
          <w:rFonts w:ascii="Arial" w:hAnsi="Arial" w:cs="Arial"/>
          <w:sz w:val="22"/>
          <w:szCs w:val="22"/>
        </w:rPr>
        <w:t>el</w:t>
      </w:r>
      <w:r w:rsidRPr="001739BB">
        <w:rPr>
          <w:rFonts w:ascii="Arial" w:hAnsi="Arial" w:cs="Arial"/>
          <w:sz w:val="22"/>
          <w:szCs w:val="22"/>
        </w:rPr>
        <w:t xml:space="preserve"> obdrží 100 bodů. Každá další hodnocená nabídka obdrží počet bodů odpovídající poměru nej</w:t>
      </w:r>
      <w:r>
        <w:rPr>
          <w:rFonts w:ascii="Arial" w:hAnsi="Arial" w:cs="Arial"/>
          <w:sz w:val="22"/>
          <w:szCs w:val="22"/>
        </w:rPr>
        <w:t>kratší nabízené doby plnění za</w:t>
      </w:r>
      <w:r w:rsidRPr="001739BB">
        <w:rPr>
          <w:rFonts w:ascii="Arial" w:hAnsi="Arial" w:cs="Arial"/>
          <w:sz w:val="22"/>
          <w:szCs w:val="22"/>
        </w:rPr>
        <w:t xml:space="preserve"> vozid</w:t>
      </w:r>
      <w:r w:rsidR="00971821">
        <w:rPr>
          <w:rFonts w:ascii="Arial" w:hAnsi="Arial" w:cs="Arial"/>
          <w:sz w:val="22"/>
          <w:szCs w:val="22"/>
        </w:rPr>
        <w:t>la</w:t>
      </w:r>
      <w:r w:rsidRPr="001739BB">
        <w:rPr>
          <w:rFonts w:ascii="Arial" w:hAnsi="Arial" w:cs="Arial"/>
          <w:sz w:val="22"/>
          <w:szCs w:val="22"/>
        </w:rPr>
        <w:t xml:space="preserve"> a doby p</w:t>
      </w:r>
      <w:r>
        <w:rPr>
          <w:rFonts w:ascii="Arial" w:hAnsi="Arial" w:cs="Arial"/>
          <w:sz w:val="22"/>
          <w:szCs w:val="22"/>
        </w:rPr>
        <w:t>lnění za</w:t>
      </w:r>
      <w:r w:rsidR="00971821">
        <w:rPr>
          <w:rFonts w:ascii="Arial" w:hAnsi="Arial" w:cs="Arial"/>
          <w:sz w:val="22"/>
          <w:szCs w:val="22"/>
        </w:rPr>
        <w:t xml:space="preserve"> vozidla</w:t>
      </w:r>
      <w:r w:rsidRPr="001739BB">
        <w:rPr>
          <w:rFonts w:ascii="Arial" w:hAnsi="Arial" w:cs="Arial"/>
          <w:sz w:val="22"/>
          <w:szCs w:val="22"/>
        </w:rPr>
        <w:t xml:space="preserve"> nabízené v hodnocené nabídce, vynásobenému 100. Takto získané bodové hodnocení nabídky bude dále upraveno (vynásobeno) váhou kritéria č. 2.</w:t>
      </w:r>
    </w:p>
    <w:p w14:paraId="78297332" w14:textId="77777777" w:rsidR="0047509C"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V případě, že dodavatel ve své nabídce uvede nabízenou dobu plnění nikoliv v celých dnech, bude pro účely hodnocení jím nabízená doba plnění zaokrouhlena na celé číslo směrem nahoru.</w:t>
      </w:r>
    </w:p>
    <w:p w14:paraId="69353987" w14:textId="77777777" w:rsidR="0047509C" w:rsidRPr="001739BB" w:rsidRDefault="0047509C" w:rsidP="0047509C">
      <w:pPr>
        <w:overflowPunct w:val="0"/>
        <w:autoSpaceDE w:val="0"/>
        <w:autoSpaceDN w:val="0"/>
        <w:adjustRightInd w:val="0"/>
        <w:jc w:val="both"/>
        <w:textAlignment w:val="baseline"/>
        <w:rPr>
          <w:rFonts w:ascii="Arial" w:hAnsi="Arial" w:cs="Arial"/>
          <w:sz w:val="22"/>
          <w:szCs w:val="22"/>
        </w:rPr>
      </w:pPr>
    </w:p>
    <w:p w14:paraId="39ECCD54" w14:textId="77777777" w:rsidR="0047509C" w:rsidRPr="001739BB" w:rsidRDefault="0047509C" w:rsidP="0047509C">
      <w:pPr>
        <w:overflowPunct w:val="0"/>
        <w:autoSpaceDE w:val="0"/>
        <w:autoSpaceDN w:val="0"/>
        <w:adjustRightInd w:val="0"/>
        <w:ind w:left="1418" w:firstLine="709"/>
        <w:jc w:val="both"/>
        <w:textAlignment w:val="baseline"/>
        <w:rPr>
          <w:rFonts w:ascii="Arial" w:hAnsi="Arial" w:cs="Arial"/>
          <w:sz w:val="22"/>
          <w:szCs w:val="22"/>
        </w:rPr>
      </w:pPr>
      <w:r w:rsidRPr="001739BB">
        <w:rPr>
          <w:rFonts w:ascii="Arial" w:hAnsi="Arial" w:cs="Arial"/>
          <w:sz w:val="22"/>
          <w:szCs w:val="22"/>
        </w:rPr>
        <w:t>Nejkratší c</w:t>
      </w:r>
      <w:r>
        <w:rPr>
          <w:rFonts w:ascii="Arial" w:hAnsi="Arial" w:cs="Arial"/>
          <w:sz w:val="22"/>
          <w:szCs w:val="22"/>
        </w:rPr>
        <w:t xml:space="preserve">elková doba dodání za dodání </w:t>
      </w:r>
      <w:r w:rsidRPr="001739BB">
        <w:rPr>
          <w:rFonts w:ascii="Arial" w:hAnsi="Arial" w:cs="Arial"/>
          <w:sz w:val="22"/>
          <w:szCs w:val="22"/>
        </w:rPr>
        <w:t>vozidla</w:t>
      </w:r>
    </w:p>
    <w:p w14:paraId="4C8DEED3" w14:textId="77777777" w:rsidR="0047509C" w:rsidRPr="001739BB"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Počet bodů = 100 x --------------------------------------------------</w:t>
      </w:r>
      <w:r>
        <w:rPr>
          <w:rFonts w:ascii="Arial" w:hAnsi="Arial" w:cs="Arial"/>
          <w:sz w:val="22"/>
          <w:szCs w:val="22"/>
        </w:rPr>
        <w:t xml:space="preserve">-------------------------- </w:t>
      </w:r>
      <w:proofErr w:type="spellStart"/>
      <w:r>
        <w:rPr>
          <w:rFonts w:ascii="Arial" w:hAnsi="Arial" w:cs="Arial"/>
          <w:sz w:val="22"/>
          <w:szCs w:val="22"/>
        </w:rPr>
        <w:t>x</w:t>
      </w:r>
      <w:proofErr w:type="spellEnd"/>
      <w:r>
        <w:rPr>
          <w:rFonts w:ascii="Arial" w:hAnsi="Arial" w:cs="Arial"/>
          <w:sz w:val="22"/>
          <w:szCs w:val="22"/>
        </w:rPr>
        <w:t xml:space="preserve"> 0,2</w:t>
      </w:r>
      <w:r w:rsidRPr="001739BB">
        <w:rPr>
          <w:rFonts w:ascii="Arial" w:hAnsi="Arial" w:cs="Arial"/>
          <w:sz w:val="22"/>
          <w:szCs w:val="22"/>
        </w:rPr>
        <w:t>0</w:t>
      </w:r>
    </w:p>
    <w:p w14:paraId="7C0FF049" w14:textId="77777777" w:rsidR="0047509C"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ab/>
      </w:r>
      <w:r w:rsidRPr="001739BB">
        <w:rPr>
          <w:rFonts w:ascii="Arial" w:hAnsi="Arial" w:cs="Arial"/>
          <w:sz w:val="22"/>
          <w:szCs w:val="22"/>
        </w:rPr>
        <w:tab/>
      </w:r>
      <w:r w:rsidRPr="001739BB">
        <w:rPr>
          <w:rFonts w:ascii="Arial" w:hAnsi="Arial" w:cs="Arial"/>
          <w:sz w:val="22"/>
          <w:szCs w:val="22"/>
        </w:rPr>
        <w:tab/>
        <w:t xml:space="preserve">Doba dodání </w:t>
      </w:r>
      <w:r>
        <w:rPr>
          <w:rFonts w:ascii="Arial" w:hAnsi="Arial" w:cs="Arial"/>
          <w:sz w:val="22"/>
          <w:szCs w:val="22"/>
        </w:rPr>
        <w:t>hodnoceného</w:t>
      </w:r>
      <w:r w:rsidRPr="001739BB">
        <w:rPr>
          <w:rFonts w:ascii="Arial" w:hAnsi="Arial" w:cs="Arial"/>
          <w:sz w:val="22"/>
          <w:szCs w:val="22"/>
        </w:rPr>
        <w:t xml:space="preserve"> vozidla</w:t>
      </w:r>
      <w:r w:rsidRPr="001739BB">
        <w:rPr>
          <w:rFonts w:ascii="Arial" w:hAnsi="Arial" w:cs="Arial"/>
          <w:sz w:val="22"/>
          <w:szCs w:val="22"/>
        </w:rPr>
        <w:tab/>
      </w:r>
    </w:p>
    <w:p w14:paraId="0A822658" w14:textId="77777777" w:rsidR="0047509C" w:rsidRDefault="0047509C" w:rsidP="0047509C">
      <w:pPr>
        <w:overflowPunct w:val="0"/>
        <w:autoSpaceDE w:val="0"/>
        <w:autoSpaceDN w:val="0"/>
        <w:adjustRightInd w:val="0"/>
        <w:jc w:val="both"/>
        <w:textAlignment w:val="baseline"/>
        <w:rPr>
          <w:rFonts w:ascii="Arial" w:hAnsi="Arial" w:cs="Arial"/>
          <w:sz w:val="22"/>
          <w:szCs w:val="22"/>
        </w:rPr>
      </w:pPr>
    </w:p>
    <w:p w14:paraId="7F1BC4B6" w14:textId="77777777" w:rsidR="004A4774" w:rsidRPr="004A4774" w:rsidRDefault="004A4774" w:rsidP="004A4774">
      <w:pPr>
        <w:overflowPunct w:val="0"/>
        <w:autoSpaceDE w:val="0"/>
        <w:autoSpaceDN w:val="0"/>
        <w:adjustRightInd w:val="0"/>
        <w:jc w:val="both"/>
        <w:textAlignment w:val="baseline"/>
        <w:rPr>
          <w:rFonts w:ascii="Arial" w:hAnsi="Arial" w:cs="Arial"/>
          <w:sz w:val="22"/>
          <w:szCs w:val="22"/>
        </w:rPr>
      </w:pPr>
      <w:r w:rsidRPr="004A4774">
        <w:rPr>
          <w:rFonts w:ascii="Arial" w:hAnsi="Arial" w:cs="Arial"/>
          <w:sz w:val="22"/>
          <w:szCs w:val="22"/>
        </w:rPr>
        <w:t>Zadavatel stanovuje minimální dodací lhůtu v délce 30 kalendářních dnů a maximální dodací lhůtu v délce 180 kalendářních dnů, a to ode dne nabytí účinnosti kupní smlouvy.</w:t>
      </w:r>
    </w:p>
    <w:p w14:paraId="67567D51" w14:textId="77777777" w:rsidR="004A4774" w:rsidRPr="004A4774" w:rsidRDefault="004A4774" w:rsidP="004A4774">
      <w:pPr>
        <w:overflowPunct w:val="0"/>
        <w:autoSpaceDE w:val="0"/>
        <w:autoSpaceDN w:val="0"/>
        <w:adjustRightInd w:val="0"/>
        <w:jc w:val="both"/>
        <w:textAlignment w:val="baseline"/>
        <w:rPr>
          <w:rFonts w:ascii="Arial" w:hAnsi="Arial" w:cs="Arial"/>
          <w:sz w:val="22"/>
          <w:szCs w:val="22"/>
        </w:rPr>
      </w:pPr>
    </w:p>
    <w:p w14:paraId="7C12685C" w14:textId="77777777" w:rsidR="004A4774" w:rsidRPr="004A4774" w:rsidRDefault="004A4774" w:rsidP="004A4774">
      <w:pPr>
        <w:overflowPunct w:val="0"/>
        <w:autoSpaceDE w:val="0"/>
        <w:autoSpaceDN w:val="0"/>
        <w:adjustRightInd w:val="0"/>
        <w:jc w:val="both"/>
        <w:textAlignment w:val="baseline"/>
        <w:rPr>
          <w:rFonts w:ascii="Arial" w:hAnsi="Arial" w:cs="Arial"/>
          <w:sz w:val="22"/>
          <w:szCs w:val="22"/>
        </w:rPr>
      </w:pPr>
      <w:r w:rsidRPr="004A4774">
        <w:rPr>
          <w:rFonts w:ascii="Arial" w:hAnsi="Arial" w:cs="Arial"/>
          <w:sz w:val="22"/>
          <w:szCs w:val="22"/>
        </w:rPr>
        <w:t>Účastník zadávacího řízení je povinen uvést dodací lhůtu v nabídce. Nabídka, ve které bude uvedena dodací lhůta delší než 180 kalendářních dnů, bude považována za nesplňující zadávací podmínky ve smyslu § 48 odst. 2 zákona č. 134/2016 Sb., o zadávání veřejných zakázek, ve znění pozdějších předpisů, a zadavatel takového účastníka ze zadávacího řízení vyloučí.</w:t>
      </w:r>
    </w:p>
    <w:p w14:paraId="693A8CC0" w14:textId="77777777" w:rsidR="004A4774" w:rsidRPr="004A4774" w:rsidRDefault="004A4774" w:rsidP="004A4774">
      <w:pPr>
        <w:overflowPunct w:val="0"/>
        <w:autoSpaceDE w:val="0"/>
        <w:autoSpaceDN w:val="0"/>
        <w:adjustRightInd w:val="0"/>
        <w:jc w:val="both"/>
        <w:textAlignment w:val="baseline"/>
        <w:rPr>
          <w:rFonts w:ascii="Arial" w:hAnsi="Arial" w:cs="Arial"/>
          <w:sz w:val="22"/>
          <w:szCs w:val="22"/>
        </w:rPr>
      </w:pPr>
    </w:p>
    <w:p w14:paraId="0636A15B" w14:textId="77777777" w:rsidR="004A4774" w:rsidRPr="004A4774" w:rsidRDefault="004A4774" w:rsidP="004A4774">
      <w:pPr>
        <w:overflowPunct w:val="0"/>
        <w:autoSpaceDE w:val="0"/>
        <w:autoSpaceDN w:val="0"/>
        <w:adjustRightInd w:val="0"/>
        <w:jc w:val="both"/>
        <w:textAlignment w:val="baseline"/>
        <w:rPr>
          <w:rFonts w:ascii="Arial" w:hAnsi="Arial" w:cs="Arial"/>
          <w:sz w:val="22"/>
          <w:szCs w:val="22"/>
        </w:rPr>
      </w:pPr>
      <w:r w:rsidRPr="004A4774">
        <w:rPr>
          <w:rFonts w:ascii="Arial" w:hAnsi="Arial" w:cs="Arial"/>
          <w:sz w:val="22"/>
          <w:szCs w:val="22"/>
        </w:rPr>
        <w:t>V případě, že účastník v nabídce uvede dodací lhůtu kratší než 30 kalendářních dnů, použije zadavatel pro účely hodnocení nabídek v rámci hodnoticího kritéria „dodací lhůta“ hodnotu 30 kalendářních dnů.</w:t>
      </w:r>
    </w:p>
    <w:p w14:paraId="7DD698AA" w14:textId="33238A54" w:rsidR="0047509C" w:rsidRDefault="004A4774" w:rsidP="004A4774">
      <w:pPr>
        <w:overflowPunct w:val="0"/>
        <w:autoSpaceDE w:val="0"/>
        <w:autoSpaceDN w:val="0"/>
        <w:adjustRightInd w:val="0"/>
        <w:jc w:val="both"/>
        <w:textAlignment w:val="baseline"/>
        <w:rPr>
          <w:rFonts w:ascii="Arial" w:hAnsi="Arial" w:cs="Arial"/>
          <w:sz w:val="22"/>
          <w:szCs w:val="22"/>
        </w:rPr>
      </w:pPr>
      <w:r w:rsidRPr="004A4774">
        <w:rPr>
          <w:rFonts w:ascii="Arial" w:hAnsi="Arial" w:cs="Arial"/>
          <w:sz w:val="22"/>
          <w:szCs w:val="22"/>
        </w:rPr>
        <w:t>Dodací lhůta uvedená účastníkem v nabídce je závazná a bude bez dalšího převzata do kupní smlouvy.</w:t>
      </w:r>
    </w:p>
    <w:p w14:paraId="426280C4" w14:textId="77777777" w:rsidR="0073009E" w:rsidRDefault="0073009E" w:rsidP="004A4774">
      <w:pPr>
        <w:overflowPunct w:val="0"/>
        <w:autoSpaceDE w:val="0"/>
        <w:autoSpaceDN w:val="0"/>
        <w:adjustRightInd w:val="0"/>
        <w:jc w:val="both"/>
        <w:textAlignment w:val="baseline"/>
        <w:rPr>
          <w:rFonts w:ascii="Arial" w:hAnsi="Arial" w:cs="Arial"/>
          <w:sz w:val="22"/>
          <w:szCs w:val="22"/>
        </w:rPr>
      </w:pPr>
    </w:p>
    <w:p w14:paraId="2CABBA34" w14:textId="5D3F7B88" w:rsidR="0047509C" w:rsidRDefault="0047509C" w:rsidP="0047509C">
      <w:pPr>
        <w:overflowPunct w:val="0"/>
        <w:autoSpaceDE w:val="0"/>
        <w:autoSpaceDN w:val="0"/>
        <w:adjustRightInd w:val="0"/>
        <w:jc w:val="both"/>
        <w:textAlignment w:val="baseline"/>
        <w:rPr>
          <w:rFonts w:ascii="Arial" w:hAnsi="Arial" w:cs="Arial"/>
          <w:sz w:val="22"/>
          <w:szCs w:val="22"/>
        </w:rPr>
      </w:pPr>
      <w:r w:rsidRPr="001739BB">
        <w:rPr>
          <w:rFonts w:ascii="Arial" w:hAnsi="Arial" w:cs="Arial"/>
          <w:sz w:val="22"/>
          <w:szCs w:val="22"/>
        </w:rPr>
        <w:t>V případě bodové rovnosti při hodnocení nabídek, bude za výhodnější nabídku považována ta nabídka, která bude obsahovat nižší nabídkovou cenu vč</w:t>
      </w:r>
      <w:r w:rsidR="0067550F">
        <w:rPr>
          <w:rFonts w:ascii="Arial" w:hAnsi="Arial" w:cs="Arial"/>
          <w:sz w:val="22"/>
          <w:szCs w:val="22"/>
        </w:rPr>
        <w:t>etně DPH. V případě, že dojde k </w:t>
      </w:r>
      <w:r w:rsidRPr="001739BB">
        <w:rPr>
          <w:rFonts w:ascii="Arial" w:hAnsi="Arial" w:cs="Arial"/>
          <w:sz w:val="22"/>
          <w:szCs w:val="22"/>
        </w:rPr>
        <w:t>rovnosti i v tomto případě, bude o konečném pořadí hodnocení rozhodnuto losováním. Účastnit se losování mají právo dodavatelé, kteří takové nabídky podali. O termínu losování je zadavatel písemně vyrozumí nejméně 3 dny před losováním.</w:t>
      </w:r>
    </w:p>
    <w:p w14:paraId="10499064" w14:textId="1CC6403F" w:rsidR="002054DD" w:rsidRPr="00DC7068" w:rsidRDefault="002054DD" w:rsidP="00D21D06">
      <w:pPr>
        <w:pStyle w:val="Nadpis1"/>
        <w:spacing w:line="276" w:lineRule="auto"/>
        <w:rPr>
          <w:sz w:val="22"/>
          <w:szCs w:val="22"/>
        </w:rPr>
      </w:pPr>
      <w:bookmarkStart w:id="119" w:name="_Toc215657691"/>
      <w:r w:rsidRPr="00DC7068">
        <w:rPr>
          <w:sz w:val="22"/>
          <w:szCs w:val="22"/>
        </w:rPr>
        <w:t>Vybraný dodavatel</w:t>
      </w:r>
      <w:bookmarkEnd w:id="110"/>
      <w:bookmarkEnd w:id="111"/>
      <w:bookmarkEnd w:id="112"/>
      <w:bookmarkEnd w:id="113"/>
      <w:bookmarkEnd w:id="114"/>
      <w:bookmarkEnd w:id="115"/>
      <w:bookmarkEnd w:id="116"/>
      <w:bookmarkEnd w:id="117"/>
      <w:bookmarkEnd w:id="118"/>
      <w:bookmarkEnd w:id="119"/>
    </w:p>
    <w:p w14:paraId="27066CE1" w14:textId="57B8E374" w:rsidR="00797082" w:rsidRDefault="00797082" w:rsidP="00797082">
      <w:pPr>
        <w:spacing w:after="120" w:line="276" w:lineRule="auto"/>
        <w:jc w:val="both"/>
        <w:rPr>
          <w:rFonts w:ascii="Arial" w:hAnsi="Arial" w:cs="Arial"/>
          <w:sz w:val="22"/>
          <w:szCs w:val="22"/>
        </w:rPr>
      </w:pPr>
      <w:r w:rsidRPr="00DC7068">
        <w:rPr>
          <w:rFonts w:ascii="Arial" w:hAnsi="Arial" w:cs="Arial"/>
          <w:sz w:val="22"/>
          <w:szCs w:val="22"/>
        </w:rPr>
        <w:t>Zadavatel pro plnění</w:t>
      </w:r>
      <w:r w:rsidR="00672693">
        <w:rPr>
          <w:rFonts w:ascii="Arial" w:hAnsi="Arial" w:cs="Arial"/>
          <w:sz w:val="22"/>
          <w:szCs w:val="22"/>
        </w:rPr>
        <w:t xml:space="preserve"> </w:t>
      </w:r>
      <w:r w:rsidRPr="00DC7068">
        <w:rPr>
          <w:rFonts w:ascii="Arial" w:hAnsi="Arial" w:cs="Arial"/>
          <w:sz w:val="22"/>
          <w:szCs w:val="22"/>
        </w:rPr>
        <w:t>veřejné zakázky vybere dodavatele</w:t>
      </w:r>
      <w:r>
        <w:rPr>
          <w:rFonts w:ascii="Arial" w:hAnsi="Arial" w:cs="Arial"/>
          <w:sz w:val="22"/>
          <w:szCs w:val="22"/>
        </w:rPr>
        <w:t xml:space="preserve"> s ekonomicky nejvýhodnější nabídkou</w:t>
      </w:r>
      <w:r w:rsidRPr="00DC7068">
        <w:rPr>
          <w:rFonts w:ascii="Arial" w:hAnsi="Arial" w:cs="Arial"/>
          <w:sz w:val="22"/>
          <w:szCs w:val="22"/>
        </w:rPr>
        <w:t xml:space="preserve">, </w:t>
      </w:r>
      <w:r>
        <w:rPr>
          <w:rFonts w:ascii="Arial" w:hAnsi="Arial" w:cs="Arial"/>
          <w:sz w:val="22"/>
          <w:szCs w:val="22"/>
        </w:rPr>
        <w:t xml:space="preserve">tj. dodavatele, </w:t>
      </w:r>
      <w:r w:rsidRPr="00DC7068">
        <w:rPr>
          <w:rFonts w:ascii="Arial" w:hAnsi="Arial" w:cs="Arial"/>
          <w:sz w:val="22"/>
          <w:szCs w:val="22"/>
        </w:rPr>
        <w:t>jehož nabídka se</w:t>
      </w:r>
      <w:r w:rsidRPr="00CF0E85">
        <w:rPr>
          <w:rFonts w:ascii="Arial" w:hAnsi="Arial" w:cs="Arial"/>
          <w:sz w:val="22"/>
          <w:szCs w:val="22"/>
        </w:rPr>
        <w:t> </w:t>
      </w:r>
      <w:r>
        <w:rPr>
          <w:rFonts w:ascii="Arial" w:hAnsi="Arial" w:cs="Arial"/>
          <w:sz w:val="22"/>
          <w:szCs w:val="22"/>
        </w:rPr>
        <w:t>při</w:t>
      </w:r>
      <w:r w:rsidRPr="00CF0E85">
        <w:rPr>
          <w:rFonts w:ascii="Arial" w:hAnsi="Arial" w:cs="Arial"/>
          <w:sz w:val="22"/>
          <w:szCs w:val="22"/>
        </w:rPr>
        <w:t> </w:t>
      </w:r>
      <w:r>
        <w:rPr>
          <w:rFonts w:ascii="Arial" w:hAnsi="Arial" w:cs="Arial"/>
          <w:sz w:val="22"/>
          <w:szCs w:val="22"/>
        </w:rPr>
        <w:t>hodnocení nabídek</w:t>
      </w:r>
      <w:r w:rsidR="00672693">
        <w:rPr>
          <w:rFonts w:ascii="Arial" w:hAnsi="Arial" w:cs="Arial"/>
          <w:sz w:val="22"/>
          <w:szCs w:val="22"/>
        </w:rPr>
        <w:t xml:space="preserve"> </w:t>
      </w:r>
      <w:r w:rsidRPr="00DC7068">
        <w:rPr>
          <w:rFonts w:ascii="Arial" w:hAnsi="Arial" w:cs="Arial"/>
          <w:sz w:val="22"/>
          <w:szCs w:val="22"/>
        </w:rPr>
        <w:t>umístila na</w:t>
      </w:r>
      <w:r w:rsidR="00916BD0">
        <w:rPr>
          <w:rFonts w:ascii="Arial" w:hAnsi="Arial" w:cs="Arial"/>
          <w:sz w:val="22"/>
          <w:szCs w:val="22"/>
        </w:rPr>
        <w:t> </w:t>
      </w:r>
      <w:r w:rsidRPr="00DC7068">
        <w:rPr>
          <w:rFonts w:ascii="Arial" w:hAnsi="Arial" w:cs="Arial"/>
          <w:sz w:val="22"/>
          <w:szCs w:val="22"/>
        </w:rPr>
        <w:t>prvním m</w:t>
      </w:r>
      <w:r>
        <w:rPr>
          <w:rFonts w:ascii="Arial" w:hAnsi="Arial" w:cs="Arial"/>
          <w:sz w:val="22"/>
          <w:szCs w:val="22"/>
        </w:rPr>
        <w:t>ístě v konečném pořadí hodnocení</w:t>
      </w:r>
      <w:r w:rsidRPr="00DC7068">
        <w:rPr>
          <w:rFonts w:ascii="Arial" w:hAnsi="Arial" w:cs="Arial"/>
          <w:sz w:val="22"/>
          <w:szCs w:val="22"/>
        </w:rPr>
        <w:t>.</w:t>
      </w:r>
    </w:p>
    <w:p w14:paraId="6CDF5354" w14:textId="6CD91624" w:rsidR="00B135D0" w:rsidRDefault="00B135D0" w:rsidP="00C44978">
      <w:pPr>
        <w:spacing w:after="120" w:line="276" w:lineRule="auto"/>
        <w:jc w:val="both"/>
        <w:rPr>
          <w:rFonts w:ascii="Arial" w:hAnsi="Arial" w:cs="Arial"/>
          <w:sz w:val="22"/>
          <w:szCs w:val="22"/>
        </w:rPr>
      </w:pPr>
      <w:r>
        <w:rPr>
          <w:rFonts w:ascii="Arial" w:hAnsi="Arial" w:cs="Arial"/>
          <w:sz w:val="22"/>
          <w:szCs w:val="22"/>
        </w:rPr>
        <w:t xml:space="preserve">V případě, že posouzení splnění podmínek účasti a posouzení mimořádně nízké nabídkové ceny bude provedeno až po hodnocení nabídek a zadavatel na základě výsledku takového posouzení vyloučí dodavatele, který podal ekonomicky nejvýhodnější nabídku, zadavatel </w:t>
      </w:r>
      <w:r w:rsidR="00B27D8B">
        <w:rPr>
          <w:rFonts w:ascii="Arial" w:hAnsi="Arial" w:cs="Arial"/>
          <w:sz w:val="22"/>
          <w:szCs w:val="22"/>
        </w:rPr>
        <w:t xml:space="preserve">opětovně provede </w:t>
      </w:r>
      <w:r w:rsidR="00D52434">
        <w:rPr>
          <w:rFonts w:ascii="Arial" w:hAnsi="Arial" w:cs="Arial"/>
          <w:sz w:val="22"/>
          <w:szCs w:val="22"/>
        </w:rPr>
        <w:t xml:space="preserve">nové </w:t>
      </w:r>
      <w:r w:rsidR="00B27D8B">
        <w:rPr>
          <w:rFonts w:ascii="Arial" w:hAnsi="Arial" w:cs="Arial"/>
          <w:sz w:val="22"/>
          <w:szCs w:val="22"/>
        </w:rPr>
        <w:t xml:space="preserve">hodnocení zbylých nabídek. </w:t>
      </w:r>
    </w:p>
    <w:p w14:paraId="53EEF9A5" w14:textId="3DA2A6F0" w:rsidR="00797082" w:rsidRPr="00CF0E85" w:rsidRDefault="00797082" w:rsidP="00797082">
      <w:pPr>
        <w:spacing w:after="120" w:line="276" w:lineRule="auto"/>
        <w:jc w:val="both"/>
        <w:rPr>
          <w:rFonts w:ascii="Arial" w:hAnsi="Arial" w:cs="Arial"/>
          <w:sz w:val="22"/>
          <w:szCs w:val="22"/>
        </w:rPr>
      </w:pPr>
      <w:bookmarkStart w:id="120" w:name="_Toc483382267"/>
      <w:bookmarkStart w:id="121" w:name="_Toc491452608"/>
      <w:bookmarkStart w:id="122" w:name="_Toc19192687"/>
      <w:bookmarkStart w:id="123" w:name="_Toc33912196"/>
      <w:bookmarkStart w:id="124" w:name="_Toc48139987"/>
      <w:r w:rsidRPr="00CF0E85">
        <w:rPr>
          <w:rFonts w:ascii="Arial" w:hAnsi="Arial" w:cs="Arial"/>
          <w:sz w:val="22"/>
          <w:szCs w:val="22"/>
        </w:rPr>
        <w:t>Dodavatel, kte</w:t>
      </w:r>
      <w:r>
        <w:rPr>
          <w:rFonts w:ascii="Arial" w:hAnsi="Arial" w:cs="Arial"/>
          <w:sz w:val="22"/>
          <w:szCs w:val="22"/>
        </w:rPr>
        <w:t>rý</w:t>
      </w:r>
      <w:r w:rsidRPr="00CF0E85">
        <w:rPr>
          <w:rFonts w:ascii="Arial" w:hAnsi="Arial" w:cs="Arial"/>
          <w:sz w:val="22"/>
          <w:szCs w:val="22"/>
        </w:rPr>
        <w:t xml:space="preserve"> bud</w:t>
      </w:r>
      <w:r>
        <w:rPr>
          <w:rFonts w:ascii="Arial" w:hAnsi="Arial" w:cs="Arial"/>
          <w:sz w:val="22"/>
          <w:szCs w:val="22"/>
        </w:rPr>
        <w:t>e</w:t>
      </w:r>
      <w:r w:rsidRPr="00CF0E85">
        <w:rPr>
          <w:rFonts w:ascii="Arial" w:hAnsi="Arial" w:cs="Arial"/>
          <w:sz w:val="22"/>
          <w:szCs w:val="22"/>
        </w:rPr>
        <w:t xml:space="preserve"> vybrán</w:t>
      </w:r>
      <w:r w:rsidR="005735C3">
        <w:rPr>
          <w:rFonts w:ascii="Arial" w:hAnsi="Arial" w:cs="Arial"/>
          <w:sz w:val="22"/>
          <w:szCs w:val="22"/>
        </w:rPr>
        <w:t xml:space="preserve"> </w:t>
      </w:r>
      <w:r w:rsidRPr="00CF0E85">
        <w:rPr>
          <w:rFonts w:ascii="Arial" w:hAnsi="Arial" w:cs="Arial"/>
          <w:sz w:val="22"/>
          <w:szCs w:val="22"/>
        </w:rPr>
        <w:t xml:space="preserve">k uzavření smlouvy </w:t>
      </w:r>
      <w:r>
        <w:rPr>
          <w:rFonts w:ascii="Arial" w:hAnsi="Arial" w:cs="Arial"/>
          <w:sz w:val="22"/>
          <w:szCs w:val="22"/>
        </w:rPr>
        <w:t xml:space="preserve">na plnění veřejné zakázky </w:t>
      </w:r>
      <w:r w:rsidRPr="00CF0E85">
        <w:rPr>
          <w:rFonts w:ascii="Arial" w:hAnsi="Arial" w:cs="Arial"/>
          <w:sz w:val="22"/>
          <w:szCs w:val="22"/>
        </w:rPr>
        <w:t>dle § 122 zákona,</w:t>
      </w:r>
      <w:r w:rsidR="005735C3">
        <w:rPr>
          <w:rFonts w:ascii="Arial" w:hAnsi="Arial" w:cs="Arial"/>
          <w:sz w:val="22"/>
          <w:szCs w:val="22"/>
        </w:rPr>
        <w:t xml:space="preserve"> </w:t>
      </w:r>
      <w:r w:rsidRPr="00CF0E85">
        <w:rPr>
          <w:rFonts w:ascii="Arial" w:hAnsi="Arial" w:cs="Arial"/>
          <w:sz w:val="22"/>
          <w:szCs w:val="22"/>
        </w:rPr>
        <w:t>bud</w:t>
      </w:r>
      <w:r>
        <w:rPr>
          <w:rFonts w:ascii="Arial" w:hAnsi="Arial" w:cs="Arial"/>
          <w:sz w:val="22"/>
          <w:szCs w:val="22"/>
        </w:rPr>
        <w:t>e</w:t>
      </w:r>
      <w:r w:rsidRPr="00CF0E85">
        <w:rPr>
          <w:rFonts w:ascii="Arial" w:hAnsi="Arial" w:cs="Arial"/>
          <w:sz w:val="22"/>
          <w:szCs w:val="22"/>
        </w:rPr>
        <w:t xml:space="preserve"> povin</w:t>
      </w:r>
      <w:r>
        <w:rPr>
          <w:rFonts w:ascii="Arial" w:hAnsi="Arial" w:cs="Arial"/>
          <w:sz w:val="22"/>
          <w:szCs w:val="22"/>
        </w:rPr>
        <w:t>e</w:t>
      </w:r>
      <w:r w:rsidRPr="00CF0E85">
        <w:rPr>
          <w:rFonts w:ascii="Arial" w:hAnsi="Arial" w:cs="Arial"/>
          <w:sz w:val="22"/>
          <w:szCs w:val="22"/>
        </w:rPr>
        <w:t>n</w:t>
      </w:r>
      <w:r w:rsidR="005735C3">
        <w:rPr>
          <w:rFonts w:ascii="Arial" w:hAnsi="Arial" w:cs="Arial"/>
          <w:sz w:val="22"/>
          <w:szCs w:val="22"/>
        </w:rPr>
        <w:t xml:space="preserve"> </w:t>
      </w:r>
      <w:r w:rsidRPr="00CF0E85">
        <w:rPr>
          <w:rFonts w:ascii="Arial" w:hAnsi="Arial" w:cs="Arial"/>
          <w:sz w:val="22"/>
          <w:szCs w:val="22"/>
        </w:rPr>
        <w:t xml:space="preserve">zadavateli předložit </w:t>
      </w:r>
      <w:r w:rsidR="00E764B1">
        <w:rPr>
          <w:rFonts w:ascii="Arial" w:hAnsi="Arial" w:cs="Arial"/>
          <w:sz w:val="22"/>
          <w:szCs w:val="22"/>
        </w:rPr>
        <w:t>na základě výzvy zadavatele</w:t>
      </w:r>
      <w:r w:rsidR="00E764B1" w:rsidRPr="00CF0E85">
        <w:rPr>
          <w:rFonts w:ascii="Arial" w:hAnsi="Arial" w:cs="Arial"/>
          <w:sz w:val="22"/>
          <w:szCs w:val="22"/>
        </w:rPr>
        <w:t xml:space="preserve"> </w:t>
      </w:r>
      <w:r w:rsidRPr="00CF0E85">
        <w:rPr>
          <w:rFonts w:ascii="Arial" w:hAnsi="Arial" w:cs="Arial"/>
          <w:sz w:val="22"/>
          <w:szCs w:val="22"/>
        </w:rPr>
        <w:t>níže uvedené doklady:</w:t>
      </w:r>
    </w:p>
    <w:p w14:paraId="0642F5CD" w14:textId="02969D4B" w:rsidR="00EA5587" w:rsidRDefault="00EA5587" w:rsidP="00EA5587">
      <w:pPr>
        <w:pStyle w:val="Odstavecseseznamem"/>
        <w:numPr>
          <w:ilvl w:val="0"/>
          <w:numId w:val="37"/>
        </w:numPr>
        <w:spacing w:line="276" w:lineRule="auto"/>
        <w:jc w:val="both"/>
        <w:rPr>
          <w:rFonts w:ascii="Arial" w:hAnsi="Arial" w:cs="Arial"/>
          <w:sz w:val="22"/>
          <w:szCs w:val="22"/>
        </w:rPr>
      </w:pPr>
      <w:r w:rsidRPr="00CF0E85">
        <w:rPr>
          <w:rFonts w:ascii="Arial" w:hAnsi="Arial" w:cs="Arial"/>
          <w:sz w:val="22"/>
          <w:szCs w:val="22"/>
        </w:rPr>
        <w:t>Vybraný dodavatel</w:t>
      </w:r>
      <w:r>
        <w:rPr>
          <w:rFonts w:ascii="Arial" w:hAnsi="Arial" w:cs="Arial"/>
          <w:sz w:val="22"/>
          <w:szCs w:val="22"/>
        </w:rPr>
        <w:t xml:space="preserve"> předloží </w:t>
      </w:r>
      <w:r w:rsidRPr="00CF0E85">
        <w:rPr>
          <w:rFonts w:ascii="Arial" w:hAnsi="Arial" w:cs="Arial"/>
          <w:sz w:val="22"/>
          <w:szCs w:val="22"/>
        </w:rPr>
        <w:t xml:space="preserve">dle § 122 odst. 3 písm. a) zákona </w:t>
      </w:r>
      <w:r w:rsidRPr="00CF0E85">
        <w:rPr>
          <w:rFonts w:ascii="Arial" w:hAnsi="Arial" w:cs="Arial"/>
          <w:b/>
          <w:sz w:val="22"/>
          <w:szCs w:val="22"/>
        </w:rPr>
        <w:t>doklad</w:t>
      </w:r>
      <w:r>
        <w:rPr>
          <w:rFonts w:ascii="Arial" w:hAnsi="Arial" w:cs="Arial"/>
          <w:b/>
          <w:sz w:val="22"/>
          <w:szCs w:val="22"/>
        </w:rPr>
        <w:t>y</w:t>
      </w:r>
      <w:r w:rsidRPr="00CF0E85">
        <w:rPr>
          <w:rFonts w:ascii="Arial" w:hAnsi="Arial" w:cs="Arial"/>
          <w:b/>
          <w:sz w:val="22"/>
          <w:szCs w:val="22"/>
        </w:rPr>
        <w:t xml:space="preserve"> o jeho kvalifikaci</w:t>
      </w:r>
      <w:r w:rsidRPr="00CF0E85">
        <w:rPr>
          <w:rFonts w:ascii="Arial" w:hAnsi="Arial" w:cs="Arial"/>
          <w:sz w:val="22"/>
          <w:szCs w:val="22"/>
        </w:rPr>
        <w:t xml:space="preserve">, </w:t>
      </w:r>
      <w:r w:rsidRPr="00C80F74">
        <w:rPr>
          <w:rFonts w:ascii="Arial" w:hAnsi="Arial" w:cs="Arial"/>
          <w:sz w:val="22"/>
          <w:szCs w:val="22"/>
        </w:rPr>
        <w:t xml:space="preserve">které zadavatel požadoval a nemá je k dispozici </w:t>
      </w:r>
      <w:r w:rsidRPr="000915BB">
        <w:rPr>
          <w:rFonts w:ascii="Arial" w:hAnsi="Arial" w:cs="Arial"/>
          <w:sz w:val="22"/>
          <w:szCs w:val="22"/>
        </w:rPr>
        <w:t>(zejm. z</w:t>
      </w:r>
      <w:r>
        <w:rPr>
          <w:rFonts w:ascii="Arial" w:hAnsi="Arial" w:cs="Arial"/>
          <w:sz w:val="22"/>
          <w:szCs w:val="22"/>
        </w:rPr>
        <w:t> </w:t>
      </w:r>
      <w:r w:rsidRPr="000915BB">
        <w:rPr>
          <w:rFonts w:ascii="Arial" w:hAnsi="Arial" w:cs="Arial"/>
          <w:sz w:val="22"/>
          <w:szCs w:val="22"/>
        </w:rPr>
        <w:t>nabídky dodavatele)</w:t>
      </w:r>
      <w:r w:rsidRPr="00C80F74">
        <w:rPr>
          <w:rFonts w:ascii="Arial" w:hAnsi="Arial" w:cs="Arial"/>
          <w:sz w:val="22"/>
          <w:szCs w:val="22"/>
        </w:rPr>
        <w:t>, a to včetně dokladů podle § 83 odst. 1</w:t>
      </w:r>
      <w:r>
        <w:rPr>
          <w:rFonts w:ascii="Arial" w:hAnsi="Arial" w:cs="Arial"/>
          <w:sz w:val="22"/>
          <w:szCs w:val="22"/>
        </w:rPr>
        <w:t>, přičemž zadavatel může dle § 12</w:t>
      </w:r>
      <w:r w:rsidR="00C76ED4">
        <w:rPr>
          <w:rFonts w:ascii="Arial" w:hAnsi="Arial" w:cs="Arial"/>
          <w:sz w:val="22"/>
          <w:szCs w:val="22"/>
        </w:rPr>
        <w:t>2</w:t>
      </w:r>
      <w:r>
        <w:rPr>
          <w:rFonts w:ascii="Arial" w:hAnsi="Arial" w:cs="Arial"/>
          <w:sz w:val="22"/>
          <w:szCs w:val="22"/>
        </w:rPr>
        <w:t xml:space="preserve"> odst. 4 zákona stanovit, že vybraný dodavatel předloží rovněž:</w:t>
      </w:r>
    </w:p>
    <w:p w14:paraId="51DC5F76" w14:textId="77777777" w:rsidR="00EA5587" w:rsidRPr="00EA5587" w:rsidRDefault="00EA5587" w:rsidP="00EA5587">
      <w:pPr>
        <w:pStyle w:val="Odstavecseseznamem"/>
        <w:numPr>
          <w:ilvl w:val="1"/>
          <w:numId w:val="37"/>
        </w:numPr>
        <w:spacing w:line="276" w:lineRule="auto"/>
        <w:jc w:val="both"/>
        <w:rPr>
          <w:rFonts w:ascii="Arial" w:hAnsi="Arial" w:cs="Arial"/>
          <w:sz w:val="22"/>
          <w:szCs w:val="22"/>
        </w:rPr>
      </w:pPr>
      <w:r w:rsidRPr="00EA5587">
        <w:rPr>
          <w:rFonts w:ascii="Arial" w:hAnsi="Arial" w:cs="Arial"/>
          <w:sz w:val="22"/>
          <w:szCs w:val="22"/>
        </w:rPr>
        <w:t>originály nebo úředně ověřené kopie výše uvedených dokladů o jeho kvalifikaci,</w:t>
      </w:r>
    </w:p>
    <w:p w14:paraId="4903D040" w14:textId="77777777" w:rsidR="00EA5587" w:rsidRDefault="00EA5587" w:rsidP="00EA5587">
      <w:pPr>
        <w:pStyle w:val="Odstavecseseznamem"/>
        <w:numPr>
          <w:ilvl w:val="1"/>
          <w:numId w:val="37"/>
        </w:numPr>
        <w:spacing w:line="276" w:lineRule="auto"/>
        <w:jc w:val="both"/>
        <w:rPr>
          <w:rFonts w:ascii="Arial" w:hAnsi="Arial" w:cs="Arial"/>
          <w:sz w:val="22"/>
          <w:szCs w:val="22"/>
        </w:rPr>
      </w:pPr>
      <w:r w:rsidRPr="00E764B1">
        <w:rPr>
          <w:rFonts w:ascii="Arial" w:hAnsi="Arial" w:cs="Arial"/>
          <w:sz w:val="22"/>
          <w:szCs w:val="22"/>
        </w:rPr>
        <w:t xml:space="preserve">doklady o základní způsobilosti podle § 74 </w:t>
      </w:r>
      <w:r>
        <w:rPr>
          <w:rFonts w:ascii="Arial" w:hAnsi="Arial" w:cs="Arial"/>
          <w:sz w:val="22"/>
          <w:szCs w:val="22"/>
        </w:rPr>
        <w:t xml:space="preserve">zákona </w:t>
      </w:r>
      <w:r w:rsidRPr="00E764B1">
        <w:rPr>
          <w:rFonts w:ascii="Arial" w:hAnsi="Arial" w:cs="Arial"/>
          <w:sz w:val="22"/>
          <w:szCs w:val="22"/>
        </w:rPr>
        <w:t xml:space="preserve">prokazující splnění </w:t>
      </w:r>
      <w:r>
        <w:rPr>
          <w:rFonts w:ascii="Arial" w:hAnsi="Arial" w:cs="Arial"/>
          <w:sz w:val="22"/>
          <w:szCs w:val="22"/>
        </w:rPr>
        <w:t xml:space="preserve">požadovaného </w:t>
      </w:r>
      <w:r w:rsidRPr="00E764B1">
        <w:rPr>
          <w:rFonts w:ascii="Arial" w:hAnsi="Arial" w:cs="Arial"/>
          <w:sz w:val="22"/>
          <w:szCs w:val="22"/>
        </w:rPr>
        <w:t>kritéria způsobilosti po doručení uvedené výzvy</w:t>
      </w:r>
      <w:r>
        <w:rPr>
          <w:rFonts w:ascii="Arial" w:hAnsi="Arial" w:cs="Arial"/>
          <w:sz w:val="22"/>
          <w:szCs w:val="22"/>
        </w:rPr>
        <w:t>,</w:t>
      </w:r>
    </w:p>
    <w:p w14:paraId="6C041250" w14:textId="63F4FFBD" w:rsidR="000915BB" w:rsidRPr="00EA5587" w:rsidRDefault="00EA5587" w:rsidP="00EA5587">
      <w:pPr>
        <w:pStyle w:val="Odstavecseseznamem"/>
        <w:numPr>
          <w:ilvl w:val="1"/>
          <w:numId w:val="37"/>
        </w:numPr>
        <w:spacing w:line="276" w:lineRule="auto"/>
        <w:jc w:val="both"/>
        <w:rPr>
          <w:rFonts w:ascii="Arial" w:hAnsi="Arial" w:cs="Arial"/>
          <w:sz w:val="22"/>
          <w:szCs w:val="22"/>
        </w:rPr>
      </w:pPr>
      <w:r w:rsidRPr="00EA5587">
        <w:rPr>
          <w:rFonts w:ascii="Arial" w:hAnsi="Arial" w:cs="Arial"/>
          <w:sz w:val="22"/>
          <w:szCs w:val="22"/>
        </w:rPr>
        <w:t>písemné čestné prohlášení o tom, že se nezměnily údaje rozhodné pro posouzení splnění kvalifikace obsažené ve výše uvedených dokladech o jeho kvalifikaci, nebo nové doklady, pokud se rozhodné údaje v těchto dokladech změnily.</w:t>
      </w:r>
    </w:p>
    <w:p w14:paraId="296CB78F" w14:textId="6779E515" w:rsidR="00797082" w:rsidRPr="000915BB" w:rsidRDefault="00797082" w:rsidP="000915BB">
      <w:pPr>
        <w:pStyle w:val="Odstavecseseznamem"/>
        <w:numPr>
          <w:ilvl w:val="0"/>
          <w:numId w:val="37"/>
        </w:numPr>
        <w:spacing w:line="276" w:lineRule="auto"/>
        <w:jc w:val="both"/>
        <w:rPr>
          <w:rFonts w:ascii="Arial" w:hAnsi="Arial" w:cs="Arial"/>
          <w:sz w:val="22"/>
          <w:szCs w:val="22"/>
        </w:rPr>
      </w:pPr>
      <w:bookmarkStart w:id="125" w:name="_Ref111191388"/>
      <w:r w:rsidRPr="000915BB">
        <w:rPr>
          <w:rFonts w:ascii="Arial" w:hAnsi="Arial" w:cs="Arial"/>
          <w:sz w:val="22"/>
          <w:szCs w:val="22"/>
        </w:rPr>
        <w:t xml:space="preserve">U vybraného dodavatele, je-li </w:t>
      </w:r>
      <w:r w:rsidRPr="000915BB">
        <w:rPr>
          <w:rFonts w:ascii="Arial" w:hAnsi="Arial" w:cs="Arial"/>
          <w:b/>
          <w:sz w:val="22"/>
          <w:szCs w:val="22"/>
        </w:rPr>
        <w:t>českou</w:t>
      </w:r>
      <w:r w:rsidRPr="000915BB">
        <w:rPr>
          <w:rFonts w:ascii="Arial" w:hAnsi="Arial" w:cs="Arial"/>
          <w:sz w:val="22"/>
          <w:szCs w:val="22"/>
        </w:rPr>
        <w:t xml:space="preserve"> právnickou osobou, </w:t>
      </w:r>
      <w:r w:rsidRPr="000915BB">
        <w:rPr>
          <w:rFonts w:ascii="Arial" w:hAnsi="Arial" w:cs="Arial"/>
          <w:b/>
          <w:sz w:val="22"/>
          <w:szCs w:val="22"/>
        </w:rPr>
        <w:t xml:space="preserve">zadavatel zjistí údaje o jeho skutečném majiteli </w:t>
      </w:r>
      <w:r w:rsidRPr="000915BB">
        <w:rPr>
          <w:rFonts w:ascii="Arial" w:hAnsi="Arial" w:cs="Arial"/>
          <w:sz w:val="22"/>
          <w:szCs w:val="22"/>
        </w:rPr>
        <w:t>podle zákona upravujícího evidenci skutečných majitelů (dále jen „skutečný majitel“) z evidence skutečných majitelů podle téhož zákona (dále jen „evidence skutečných majitelů“)</w:t>
      </w:r>
      <w:r w:rsidR="000915BB">
        <w:rPr>
          <w:rFonts w:ascii="Arial" w:hAnsi="Arial" w:cs="Arial"/>
          <w:sz w:val="22"/>
          <w:szCs w:val="22"/>
        </w:rPr>
        <w:t>.</w:t>
      </w:r>
      <w:bookmarkEnd w:id="125"/>
    </w:p>
    <w:p w14:paraId="4ACAB946" w14:textId="5E3903BD" w:rsidR="00797082" w:rsidRPr="00CF0E85" w:rsidRDefault="00797082" w:rsidP="000915BB">
      <w:pPr>
        <w:pStyle w:val="Odstavecseseznamem"/>
        <w:numPr>
          <w:ilvl w:val="0"/>
          <w:numId w:val="37"/>
        </w:numPr>
        <w:spacing w:line="276" w:lineRule="auto"/>
        <w:jc w:val="both"/>
        <w:rPr>
          <w:rFonts w:ascii="Arial" w:hAnsi="Arial" w:cs="Arial"/>
          <w:sz w:val="22"/>
          <w:szCs w:val="22"/>
        </w:rPr>
      </w:pPr>
      <w:bookmarkStart w:id="126" w:name="_Ref111190545"/>
      <w:r>
        <w:rPr>
          <w:rFonts w:ascii="Arial" w:hAnsi="Arial" w:cs="Arial"/>
          <w:sz w:val="22"/>
          <w:szCs w:val="22"/>
          <w:lang w:eastAsia="ar-SA"/>
        </w:rPr>
        <w:t xml:space="preserve">Vybraného dodavatele, </w:t>
      </w:r>
      <w:r w:rsidRPr="003C4863">
        <w:rPr>
          <w:rFonts w:ascii="Arial" w:hAnsi="Arial" w:cs="Arial"/>
          <w:sz w:val="22"/>
          <w:szCs w:val="22"/>
          <w:lang w:eastAsia="ar-SA"/>
        </w:rPr>
        <w:t xml:space="preserve">je-li </w:t>
      </w:r>
      <w:r w:rsidRPr="003C4863">
        <w:rPr>
          <w:rFonts w:ascii="Arial" w:hAnsi="Arial" w:cs="Arial"/>
          <w:b/>
          <w:sz w:val="22"/>
          <w:szCs w:val="22"/>
          <w:lang w:eastAsia="ar-SA"/>
        </w:rPr>
        <w:t>zahraniční</w:t>
      </w:r>
      <w:r w:rsidRPr="003C4863">
        <w:rPr>
          <w:rFonts w:ascii="Arial" w:hAnsi="Arial" w:cs="Arial"/>
          <w:sz w:val="22"/>
          <w:szCs w:val="22"/>
          <w:lang w:eastAsia="ar-SA"/>
        </w:rPr>
        <w:t xml:space="preserve"> právnickou osobou, </w:t>
      </w:r>
      <w:r w:rsidRPr="00DC7068">
        <w:rPr>
          <w:rFonts w:ascii="Arial" w:hAnsi="Arial" w:cs="Arial"/>
          <w:sz w:val="22"/>
          <w:szCs w:val="22"/>
          <w:lang w:eastAsia="ar-SA"/>
        </w:rPr>
        <w:t xml:space="preserve">zadavatel ve výzvě dle § 122 odst. </w:t>
      </w:r>
      <w:r w:rsidR="00E31096">
        <w:rPr>
          <w:rFonts w:ascii="Arial" w:hAnsi="Arial" w:cs="Arial"/>
          <w:sz w:val="22"/>
          <w:szCs w:val="22"/>
          <w:lang w:eastAsia="ar-SA"/>
        </w:rPr>
        <w:t>6</w:t>
      </w:r>
      <w:r w:rsidRPr="00DC7068">
        <w:rPr>
          <w:rFonts w:ascii="Arial" w:hAnsi="Arial" w:cs="Arial"/>
          <w:sz w:val="22"/>
          <w:szCs w:val="22"/>
          <w:lang w:eastAsia="ar-SA"/>
        </w:rPr>
        <w:t xml:space="preserve"> zákona </w:t>
      </w:r>
      <w:r w:rsidRPr="00694165">
        <w:rPr>
          <w:rFonts w:ascii="Arial" w:hAnsi="Arial" w:cs="Arial"/>
          <w:b/>
          <w:sz w:val="22"/>
          <w:szCs w:val="22"/>
          <w:lang w:eastAsia="ar-SA"/>
        </w:rPr>
        <w:t>vyzve</w:t>
      </w:r>
      <w:r w:rsidRPr="00DC7068">
        <w:rPr>
          <w:rFonts w:ascii="Arial" w:hAnsi="Arial" w:cs="Arial"/>
          <w:sz w:val="22"/>
          <w:szCs w:val="22"/>
          <w:lang w:eastAsia="ar-SA"/>
        </w:rPr>
        <w:t xml:space="preserve"> </w:t>
      </w:r>
      <w:r>
        <w:rPr>
          <w:rFonts w:ascii="Arial" w:hAnsi="Arial" w:cs="Arial"/>
          <w:sz w:val="22"/>
          <w:szCs w:val="22"/>
          <w:lang w:eastAsia="ar-SA"/>
        </w:rPr>
        <w:t xml:space="preserve">rovněž </w:t>
      </w:r>
      <w:r w:rsidRPr="003C4863">
        <w:rPr>
          <w:rFonts w:ascii="Arial" w:hAnsi="Arial" w:cs="Arial"/>
          <w:b/>
          <w:sz w:val="22"/>
          <w:szCs w:val="22"/>
          <w:lang w:eastAsia="ar-SA"/>
        </w:rPr>
        <w:t>k předložení výpisu</w:t>
      </w:r>
      <w:r w:rsidRPr="00DC7068">
        <w:rPr>
          <w:rFonts w:ascii="Arial" w:hAnsi="Arial" w:cs="Arial"/>
          <w:sz w:val="22"/>
          <w:szCs w:val="22"/>
          <w:lang w:eastAsia="ar-SA"/>
        </w:rPr>
        <w:t xml:space="preserve"> z</w:t>
      </w:r>
      <w:r>
        <w:rPr>
          <w:rFonts w:ascii="Arial" w:hAnsi="Arial" w:cs="Arial"/>
          <w:sz w:val="22"/>
          <w:szCs w:val="22"/>
          <w:lang w:eastAsia="ar-SA"/>
        </w:rPr>
        <w:t>e</w:t>
      </w:r>
      <w:r w:rsidRPr="00CF0E85">
        <w:rPr>
          <w:rFonts w:ascii="Arial" w:hAnsi="Arial" w:cs="Arial"/>
          <w:sz w:val="22"/>
          <w:szCs w:val="22"/>
        </w:rPr>
        <w:t> </w:t>
      </w:r>
      <w:r>
        <w:rPr>
          <w:rFonts w:ascii="Arial" w:hAnsi="Arial" w:cs="Arial"/>
          <w:sz w:val="22"/>
          <w:szCs w:val="22"/>
          <w:lang w:eastAsia="ar-SA"/>
        </w:rPr>
        <w:t xml:space="preserve">zahraniční </w:t>
      </w:r>
      <w:r w:rsidRPr="00DC7068">
        <w:rPr>
          <w:rFonts w:ascii="Arial" w:hAnsi="Arial" w:cs="Arial"/>
          <w:sz w:val="22"/>
          <w:szCs w:val="22"/>
          <w:lang w:eastAsia="ar-SA"/>
        </w:rPr>
        <w:t xml:space="preserve">evidence </w:t>
      </w:r>
      <w:r>
        <w:rPr>
          <w:rFonts w:ascii="Arial" w:hAnsi="Arial" w:cs="Arial"/>
          <w:sz w:val="22"/>
          <w:szCs w:val="22"/>
          <w:lang w:eastAsia="ar-SA"/>
        </w:rPr>
        <w:t>skutečných majitelů,</w:t>
      </w:r>
      <w:r w:rsidRPr="00DC7068">
        <w:rPr>
          <w:rFonts w:ascii="Arial" w:hAnsi="Arial" w:cs="Arial"/>
          <w:sz w:val="22"/>
          <w:szCs w:val="22"/>
          <w:lang w:eastAsia="ar-SA"/>
        </w:rPr>
        <w:t xml:space="preserve"> nebo</w:t>
      </w:r>
      <w:r>
        <w:rPr>
          <w:rFonts w:ascii="Arial" w:hAnsi="Arial" w:cs="Arial"/>
          <w:sz w:val="22"/>
          <w:szCs w:val="22"/>
          <w:lang w:eastAsia="ar-SA"/>
        </w:rPr>
        <w:t xml:space="preserve"> není-li takové evidence,</w:t>
      </w:r>
      <w:bookmarkEnd w:id="126"/>
    </w:p>
    <w:p w14:paraId="5E32817A" w14:textId="77777777" w:rsidR="00797082" w:rsidRPr="000915BB" w:rsidRDefault="00797082" w:rsidP="000915BB">
      <w:pPr>
        <w:pStyle w:val="Textpsmene"/>
        <w:numPr>
          <w:ilvl w:val="1"/>
          <w:numId w:val="38"/>
        </w:numPr>
        <w:tabs>
          <w:tab w:val="clear" w:pos="425"/>
          <w:tab w:val="num" w:pos="1276"/>
        </w:tabs>
        <w:spacing w:line="276" w:lineRule="auto"/>
        <w:ind w:left="1276"/>
        <w:rPr>
          <w:rFonts w:ascii="Arial" w:hAnsi="Arial" w:cs="Arial"/>
          <w:sz w:val="22"/>
          <w:szCs w:val="22"/>
          <w:lang w:eastAsia="ar-SA"/>
        </w:rPr>
      </w:pPr>
      <w:r w:rsidRPr="000915BB">
        <w:rPr>
          <w:rFonts w:ascii="Arial" w:hAnsi="Arial" w:cs="Arial"/>
          <w:sz w:val="22"/>
          <w:szCs w:val="22"/>
          <w:lang w:eastAsia="ar-SA"/>
        </w:rPr>
        <w:t>ke sdělení identifikačních údajů všech osob, které jsou jeho skutečným majitelem, a</w:t>
      </w:r>
    </w:p>
    <w:p w14:paraId="529E175C" w14:textId="77777777" w:rsidR="00797082" w:rsidRPr="00DC7068" w:rsidRDefault="00797082" w:rsidP="000915BB">
      <w:pPr>
        <w:pStyle w:val="Textpsmene"/>
        <w:numPr>
          <w:ilvl w:val="1"/>
          <w:numId w:val="10"/>
        </w:numPr>
        <w:tabs>
          <w:tab w:val="clear" w:pos="425"/>
          <w:tab w:val="num" w:pos="1276"/>
        </w:tabs>
        <w:spacing w:line="276" w:lineRule="auto"/>
        <w:ind w:left="1276"/>
        <w:rPr>
          <w:rFonts w:ascii="Arial" w:hAnsi="Arial" w:cs="Arial"/>
          <w:sz w:val="22"/>
          <w:szCs w:val="22"/>
          <w:lang w:eastAsia="ar-SA"/>
        </w:rPr>
      </w:pPr>
      <w:r w:rsidRPr="00DC7068">
        <w:rPr>
          <w:rFonts w:ascii="Arial" w:hAnsi="Arial" w:cs="Arial"/>
          <w:sz w:val="22"/>
          <w:szCs w:val="22"/>
          <w:lang w:eastAsia="ar-SA"/>
        </w:rPr>
        <w:t xml:space="preserve">k předložení dokladů, z nichž vyplývá </w:t>
      </w:r>
      <w:r>
        <w:rPr>
          <w:rFonts w:ascii="Arial" w:hAnsi="Arial" w:cs="Arial"/>
          <w:b/>
          <w:sz w:val="22"/>
          <w:szCs w:val="22"/>
          <w:lang w:eastAsia="ar-SA"/>
        </w:rPr>
        <w:t xml:space="preserve">vztah všech osob </w:t>
      </w:r>
      <w:r w:rsidRPr="00DC7068">
        <w:rPr>
          <w:rFonts w:ascii="Arial" w:hAnsi="Arial" w:cs="Arial"/>
          <w:b/>
          <w:sz w:val="22"/>
          <w:szCs w:val="22"/>
          <w:lang w:eastAsia="ar-SA"/>
        </w:rPr>
        <w:t>dle písmene i. k</w:t>
      </w:r>
      <w:r w:rsidRPr="00CF0E85">
        <w:rPr>
          <w:rFonts w:ascii="Arial" w:hAnsi="Arial" w:cs="Arial"/>
          <w:sz w:val="22"/>
          <w:szCs w:val="22"/>
        </w:rPr>
        <w:t> </w:t>
      </w:r>
      <w:r w:rsidRPr="00DC7068">
        <w:rPr>
          <w:rFonts w:ascii="Arial" w:hAnsi="Arial" w:cs="Arial"/>
          <w:b/>
          <w:sz w:val="22"/>
          <w:szCs w:val="22"/>
          <w:lang w:eastAsia="ar-SA"/>
        </w:rPr>
        <w:t>dodavateli</w:t>
      </w:r>
      <w:r w:rsidRPr="00DC7068">
        <w:rPr>
          <w:rFonts w:ascii="Arial" w:hAnsi="Arial" w:cs="Arial"/>
          <w:sz w:val="22"/>
          <w:szCs w:val="22"/>
          <w:lang w:eastAsia="ar-SA"/>
        </w:rPr>
        <w:t>; těmito doklady jsou zejména:</w:t>
      </w:r>
    </w:p>
    <w:p w14:paraId="15F30FCC" w14:textId="77777777" w:rsidR="00797082" w:rsidRPr="00DC7068" w:rsidRDefault="00797082" w:rsidP="000915BB">
      <w:pPr>
        <w:pStyle w:val="Odstavecseseznamem"/>
        <w:numPr>
          <w:ilvl w:val="1"/>
          <w:numId w:val="5"/>
        </w:numPr>
        <w:spacing w:line="276" w:lineRule="auto"/>
        <w:ind w:left="1985"/>
        <w:jc w:val="both"/>
        <w:rPr>
          <w:rFonts w:ascii="Arial" w:hAnsi="Arial" w:cs="Arial"/>
          <w:sz w:val="22"/>
          <w:szCs w:val="22"/>
        </w:rPr>
      </w:pPr>
      <w:r w:rsidRPr="00DC7068">
        <w:rPr>
          <w:rFonts w:ascii="Arial" w:hAnsi="Arial" w:cs="Arial"/>
          <w:sz w:val="22"/>
          <w:szCs w:val="22"/>
        </w:rPr>
        <w:t>výpis z</w:t>
      </w:r>
      <w:r>
        <w:rPr>
          <w:rFonts w:ascii="Arial" w:hAnsi="Arial" w:cs="Arial"/>
          <w:sz w:val="22"/>
          <w:szCs w:val="22"/>
        </w:rPr>
        <w:t>e</w:t>
      </w:r>
      <w:r w:rsidRPr="00DC7068">
        <w:rPr>
          <w:rFonts w:ascii="Arial" w:hAnsi="Arial" w:cs="Arial"/>
          <w:sz w:val="22"/>
          <w:szCs w:val="22"/>
        </w:rPr>
        <w:t xml:space="preserve"> </w:t>
      </w:r>
      <w:r>
        <w:rPr>
          <w:rFonts w:ascii="Arial" w:hAnsi="Arial" w:cs="Arial"/>
          <w:sz w:val="22"/>
          <w:szCs w:val="22"/>
        </w:rPr>
        <w:t xml:space="preserve">zahraniční evidence obdobné veřejnému </w:t>
      </w:r>
      <w:r w:rsidRPr="00DC7068">
        <w:rPr>
          <w:rFonts w:ascii="Arial" w:hAnsi="Arial" w:cs="Arial"/>
          <w:sz w:val="22"/>
          <w:szCs w:val="22"/>
        </w:rPr>
        <w:t>rejstříku,</w:t>
      </w:r>
    </w:p>
    <w:p w14:paraId="28B1C3C0" w14:textId="77777777" w:rsidR="00797082" w:rsidRPr="00DC7068" w:rsidRDefault="00797082" w:rsidP="000915BB">
      <w:pPr>
        <w:pStyle w:val="Odstavecseseznamem"/>
        <w:numPr>
          <w:ilvl w:val="1"/>
          <w:numId w:val="5"/>
        </w:numPr>
        <w:spacing w:line="276" w:lineRule="auto"/>
        <w:ind w:left="1985"/>
        <w:jc w:val="both"/>
        <w:rPr>
          <w:rFonts w:ascii="Arial" w:hAnsi="Arial" w:cs="Arial"/>
          <w:sz w:val="22"/>
          <w:szCs w:val="22"/>
        </w:rPr>
      </w:pPr>
      <w:r w:rsidRPr="00DC7068">
        <w:rPr>
          <w:rFonts w:ascii="Arial" w:hAnsi="Arial" w:cs="Arial"/>
          <w:sz w:val="22"/>
          <w:szCs w:val="22"/>
        </w:rPr>
        <w:t>seznam akcionářů,</w:t>
      </w:r>
    </w:p>
    <w:p w14:paraId="46AF70E5" w14:textId="77777777" w:rsidR="00797082" w:rsidRPr="00DC7068" w:rsidRDefault="00797082" w:rsidP="000915BB">
      <w:pPr>
        <w:pStyle w:val="Odstavecseseznamem"/>
        <w:numPr>
          <w:ilvl w:val="1"/>
          <w:numId w:val="5"/>
        </w:numPr>
        <w:spacing w:line="276" w:lineRule="auto"/>
        <w:ind w:left="1985"/>
        <w:jc w:val="both"/>
        <w:rPr>
          <w:rFonts w:ascii="Arial" w:hAnsi="Arial" w:cs="Arial"/>
          <w:sz w:val="22"/>
          <w:szCs w:val="22"/>
        </w:rPr>
      </w:pPr>
      <w:r w:rsidRPr="00DC7068">
        <w:rPr>
          <w:rFonts w:ascii="Arial" w:hAnsi="Arial" w:cs="Arial"/>
          <w:sz w:val="22"/>
          <w:szCs w:val="22"/>
        </w:rPr>
        <w:lastRenderedPageBreak/>
        <w:t>rozhodnutí statutárního orgánu o vyplacení podílu na zisku,</w:t>
      </w:r>
    </w:p>
    <w:p w14:paraId="538ADA5B" w14:textId="77777777" w:rsidR="00797082" w:rsidRDefault="00797082" w:rsidP="000915BB">
      <w:pPr>
        <w:pStyle w:val="Odstavecseseznamem"/>
        <w:numPr>
          <w:ilvl w:val="1"/>
          <w:numId w:val="5"/>
        </w:numPr>
        <w:spacing w:after="120" w:line="276" w:lineRule="auto"/>
        <w:ind w:left="1984" w:hanging="357"/>
        <w:jc w:val="both"/>
        <w:rPr>
          <w:rFonts w:ascii="Arial" w:hAnsi="Arial" w:cs="Arial"/>
          <w:sz w:val="22"/>
          <w:szCs w:val="22"/>
        </w:rPr>
      </w:pPr>
      <w:r w:rsidRPr="00DC7068">
        <w:rPr>
          <w:rFonts w:ascii="Arial" w:hAnsi="Arial" w:cs="Arial"/>
          <w:sz w:val="22"/>
          <w:szCs w:val="22"/>
        </w:rPr>
        <w:t>společenská smlouva, zakladatelská listina nebo stanovy.</w:t>
      </w:r>
    </w:p>
    <w:p w14:paraId="10E7B4BF" w14:textId="49CE1F4F" w:rsidR="00797082" w:rsidRDefault="00797082" w:rsidP="00797082">
      <w:pPr>
        <w:spacing w:line="276" w:lineRule="auto"/>
        <w:jc w:val="both"/>
        <w:rPr>
          <w:rFonts w:ascii="Arial" w:hAnsi="Arial" w:cs="Arial"/>
          <w:sz w:val="22"/>
          <w:szCs w:val="22"/>
        </w:rPr>
      </w:pPr>
      <w:r>
        <w:rPr>
          <w:rFonts w:ascii="Arial" w:hAnsi="Arial" w:cs="Arial"/>
          <w:sz w:val="22"/>
          <w:szCs w:val="22"/>
        </w:rPr>
        <w:t xml:space="preserve">Zadavatel </w:t>
      </w:r>
      <w:r w:rsidRPr="00933734">
        <w:rPr>
          <w:rFonts w:ascii="Arial" w:hAnsi="Arial" w:cs="Arial"/>
          <w:b/>
          <w:sz w:val="22"/>
          <w:szCs w:val="22"/>
        </w:rPr>
        <w:t>vyloučí</w:t>
      </w:r>
      <w:r>
        <w:rPr>
          <w:rFonts w:ascii="Arial" w:hAnsi="Arial" w:cs="Arial"/>
          <w:sz w:val="22"/>
          <w:szCs w:val="22"/>
        </w:rPr>
        <w:t xml:space="preserve"> v souladu s </w:t>
      </w:r>
      <w:proofErr w:type="spellStart"/>
      <w:r>
        <w:rPr>
          <w:rFonts w:ascii="Arial" w:hAnsi="Arial" w:cs="Arial"/>
          <w:sz w:val="22"/>
          <w:szCs w:val="22"/>
        </w:rPr>
        <w:t>ust</w:t>
      </w:r>
      <w:proofErr w:type="spellEnd"/>
      <w:r>
        <w:rPr>
          <w:rFonts w:ascii="Arial" w:hAnsi="Arial" w:cs="Arial"/>
          <w:sz w:val="22"/>
          <w:szCs w:val="22"/>
        </w:rPr>
        <w:t xml:space="preserve">. § 122 odst. </w:t>
      </w:r>
      <w:r w:rsidR="00BA4FDE">
        <w:rPr>
          <w:rFonts w:ascii="Arial" w:hAnsi="Arial" w:cs="Arial"/>
          <w:sz w:val="22"/>
          <w:szCs w:val="22"/>
        </w:rPr>
        <w:t>8</w:t>
      </w:r>
      <w:r>
        <w:rPr>
          <w:rFonts w:ascii="Arial" w:hAnsi="Arial" w:cs="Arial"/>
          <w:sz w:val="22"/>
          <w:szCs w:val="22"/>
        </w:rPr>
        <w:t xml:space="preserve"> zákona vybraného dodavatele,</w:t>
      </w:r>
    </w:p>
    <w:p w14:paraId="240DB524" w14:textId="348DFECA" w:rsidR="00797082" w:rsidRPr="00933734" w:rsidRDefault="00797082" w:rsidP="000915BB">
      <w:pPr>
        <w:pStyle w:val="Textpsmene"/>
        <w:numPr>
          <w:ilvl w:val="0"/>
          <w:numId w:val="20"/>
        </w:numPr>
        <w:spacing w:line="276" w:lineRule="auto"/>
        <w:rPr>
          <w:rFonts w:ascii="Arial" w:hAnsi="Arial" w:cs="Arial"/>
          <w:sz w:val="22"/>
          <w:szCs w:val="22"/>
        </w:rPr>
      </w:pPr>
      <w:r w:rsidRPr="00933734">
        <w:rPr>
          <w:rFonts w:ascii="Arial" w:hAnsi="Arial" w:cs="Arial"/>
          <w:sz w:val="22"/>
          <w:szCs w:val="22"/>
        </w:rPr>
        <w:t xml:space="preserve">je-li </w:t>
      </w:r>
      <w:r w:rsidRPr="00933734">
        <w:rPr>
          <w:rFonts w:ascii="Arial" w:hAnsi="Arial" w:cs="Arial"/>
          <w:b/>
          <w:sz w:val="22"/>
          <w:szCs w:val="22"/>
        </w:rPr>
        <w:t>českou</w:t>
      </w:r>
      <w:r w:rsidRPr="00933734">
        <w:rPr>
          <w:rFonts w:ascii="Arial" w:hAnsi="Arial" w:cs="Arial"/>
          <w:sz w:val="22"/>
          <w:szCs w:val="22"/>
        </w:rPr>
        <w:t xml:space="preserve"> právnickou osobou, která má skutečného majitele, </w:t>
      </w:r>
      <w:r w:rsidRPr="00933734">
        <w:rPr>
          <w:rFonts w:ascii="Arial" w:hAnsi="Arial" w:cs="Arial"/>
          <w:b/>
          <w:sz w:val="22"/>
          <w:szCs w:val="22"/>
        </w:rPr>
        <w:t>pokud nebylo</w:t>
      </w:r>
      <w:r>
        <w:rPr>
          <w:rFonts w:ascii="Arial" w:hAnsi="Arial" w:cs="Arial"/>
          <w:sz w:val="22"/>
          <w:szCs w:val="22"/>
        </w:rPr>
        <w:t xml:space="preserve"> </w:t>
      </w:r>
      <w:r w:rsidRPr="00933734">
        <w:rPr>
          <w:rFonts w:ascii="Arial" w:hAnsi="Arial" w:cs="Arial"/>
          <w:sz w:val="22"/>
          <w:szCs w:val="22"/>
        </w:rPr>
        <w:t>dle</w:t>
      </w:r>
      <w:r w:rsidRPr="00CF0E85">
        <w:rPr>
          <w:rFonts w:ascii="Arial" w:hAnsi="Arial" w:cs="Arial"/>
          <w:sz w:val="22"/>
          <w:szCs w:val="22"/>
        </w:rPr>
        <w:t> </w:t>
      </w:r>
      <w:r w:rsidRPr="00933734">
        <w:rPr>
          <w:rFonts w:ascii="Arial" w:hAnsi="Arial" w:cs="Arial"/>
          <w:sz w:val="22"/>
          <w:szCs w:val="22"/>
        </w:rPr>
        <w:t xml:space="preserve">písm. </w:t>
      </w:r>
      <w:r w:rsidR="002F0443">
        <w:rPr>
          <w:rFonts w:ascii="Arial" w:hAnsi="Arial" w:cs="Arial"/>
          <w:sz w:val="22"/>
          <w:szCs w:val="22"/>
        </w:rPr>
        <w:fldChar w:fldCharType="begin"/>
      </w:r>
      <w:r w:rsidR="002F0443">
        <w:rPr>
          <w:rFonts w:ascii="Arial" w:hAnsi="Arial" w:cs="Arial"/>
          <w:sz w:val="22"/>
          <w:szCs w:val="22"/>
        </w:rPr>
        <w:instrText xml:space="preserve"> REF _Ref111191388 \r \h </w:instrText>
      </w:r>
      <w:r w:rsidR="002F0443">
        <w:rPr>
          <w:rFonts w:ascii="Arial" w:hAnsi="Arial" w:cs="Arial"/>
          <w:sz w:val="22"/>
          <w:szCs w:val="22"/>
        </w:rPr>
      </w:r>
      <w:r w:rsidR="002F0443">
        <w:rPr>
          <w:rFonts w:ascii="Arial" w:hAnsi="Arial" w:cs="Arial"/>
          <w:sz w:val="22"/>
          <w:szCs w:val="22"/>
        </w:rPr>
        <w:fldChar w:fldCharType="separate"/>
      </w:r>
      <w:r w:rsidR="00B27D8B">
        <w:rPr>
          <w:rFonts w:ascii="Arial" w:hAnsi="Arial" w:cs="Arial"/>
          <w:sz w:val="22"/>
          <w:szCs w:val="22"/>
        </w:rPr>
        <w:t>b)</w:t>
      </w:r>
      <w:r w:rsidR="002F0443">
        <w:rPr>
          <w:rFonts w:ascii="Arial" w:hAnsi="Arial" w:cs="Arial"/>
          <w:sz w:val="22"/>
          <w:szCs w:val="22"/>
        </w:rPr>
        <w:fldChar w:fldCharType="end"/>
      </w:r>
      <w:r w:rsidR="002F0443">
        <w:rPr>
          <w:rFonts w:ascii="Arial" w:hAnsi="Arial" w:cs="Arial"/>
          <w:sz w:val="22"/>
          <w:szCs w:val="22"/>
        </w:rPr>
        <w:t xml:space="preserve"> </w:t>
      </w:r>
      <w:r w:rsidRPr="00933734">
        <w:rPr>
          <w:rFonts w:ascii="Arial" w:hAnsi="Arial" w:cs="Arial"/>
          <w:sz w:val="22"/>
          <w:szCs w:val="22"/>
        </w:rPr>
        <w:t xml:space="preserve">výše </w:t>
      </w:r>
      <w:r w:rsidRPr="00933734">
        <w:rPr>
          <w:rFonts w:ascii="Arial" w:hAnsi="Arial" w:cs="Arial"/>
          <w:b/>
          <w:sz w:val="22"/>
          <w:szCs w:val="22"/>
        </w:rPr>
        <w:t>možné zjistit údaje o jeho skutečném majiteli z evidence skutečných majitelů</w:t>
      </w:r>
      <w:r w:rsidRPr="00933734">
        <w:rPr>
          <w:rFonts w:ascii="Arial" w:hAnsi="Arial" w:cs="Arial"/>
          <w:sz w:val="22"/>
          <w:szCs w:val="22"/>
        </w:rPr>
        <w:t>; k zápisu zpřístupněnému v evidenci skutečných majitelů po</w:t>
      </w:r>
      <w:r w:rsidRPr="00CF0E85">
        <w:rPr>
          <w:rFonts w:ascii="Arial" w:hAnsi="Arial" w:cs="Arial"/>
          <w:sz w:val="22"/>
          <w:szCs w:val="22"/>
        </w:rPr>
        <w:t> </w:t>
      </w:r>
      <w:r w:rsidRPr="00933734">
        <w:rPr>
          <w:rFonts w:ascii="Arial" w:hAnsi="Arial" w:cs="Arial"/>
          <w:sz w:val="22"/>
          <w:szCs w:val="22"/>
        </w:rPr>
        <w:t>odeslání oznámení o vyloučení dodavatele se nepřihlíží,</w:t>
      </w:r>
    </w:p>
    <w:p w14:paraId="3CEAF0EF" w14:textId="7DA05592" w:rsidR="00797082" w:rsidRDefault="00797082" w:rsidP="00184F0D">
      <w:pPr>
        <w:pStyle w:val="Textpsmene"/>
        <w:numPr>
          <w:ilvl w:val="0"/>
          <w:numId w:val="20"/>
        </w:numPr>
        <w:spacing w:line="276" w:lineRule="auto"/>
        <w:rPr>
          <w:rFonts w:ascii="Arial" w:hAnsi="Arial" w:cs="Arial"/>
          <w:sz w:val="22"/>
          <w:szCs w:val="22"/>
        </w:rPr>
      </w:pPr>
      <w:r>
        <w:rPr>
          <w:rFonts w:ascii="Arial" w:hAnsi="Arial" w:cs="Arial"/>
          <w:sz w:val="22"/>
          <w:szCs w:val="22"/>
        </w:rPr>
        <w:t xml:space="preserve">je-li </w:t>
      </w:r>
      <w:r w:rsidRPr="00933734">
        <w:rPr>
          <w:rFonts w:ascii="Arial" w:hAnsi="Arial" w:cs="Arial"/>
          <w:b/>
          <w:sz w:val="22"/>
          <w:szCs w:val="22"/>
        </w:rPr>
        <w:t>zahraniční</w:t>
      </w:r>
      <w:r>
        <w:rPr>
          <w:rFonts w:ascii="Arial" w:hAnsi="Arial" w:cs="Arial"/>
          <w:sz w:val="22"/>
          <w:szCs w:val="22"/>
        </w:rPr>
        <w:t xml:space="preserve"> právnickou osobou, </w:t>
      </w:r>
      <w:r w:rsidRPr="00933734">
        <w:rPr>
          <w:rFonts w:ascii="Arial" w:hAnsi="Arial" w:cs="Arial"/>
          <w:sz w:val="22"/>
          <w:szCs w:val="22"/>
        </w:rPr>
        <w:t xml:space="preserve">který </w:t>
      </w:r>
      <w:r>
        <w:rPr>
          <w:rFonts w:ascii="Arial" w:hAnsi="Arial" w:cs="Arial"/>
          <w:b/>
          <w:sz w:val="22"/>
          <w:szCs w:val="22"/>
        </w:rPr>
        <w:t xml:space="preserve">nepředložil údaje a doklady </w:t>
      </w:r>
      <w:r w:rsidRPr="00933734">
        <w:rPr>
          <w:rFonts w:ascii="Arial" w:hAnsi="Arial" w:cs="Arial"/>
          <w:b/>
          <w:sz w:val="22"/>
          <w:szCs w:val="22"/>
        </w:rPr>
        <w:t>dle písm. </w:t>
      </w:r>
      <w:r w:rsidR="00E24708">
        <w:rPr>
          <w:rFonts w:ascii="Arial" w:hAnsi="Arial" w:cs="Arial"/>
          <w:b/>
          <w:sz w:val="22"/>
          <w:szCs w:val="22"/>
        </w:rPr>
        <w:fldChar w:fldCharType="begin"/>
      </w:r>
      <w:r w:rsidR="00E24708">
        <w:rPr>
          <w:rFonts w:ascii="Arial" w:hAnsi="Arial" w:cs="Arial"/>
          <w:b/>
          <w:sz w:val="22"/>
          <w:szCs w:val="22"/>
        </w:rPr>
        <w:instrText xml:space="preserve"> REF _Ref111190545 \r \h </w:instrText>
      </w:r>
      <w:r w:rsidR="00E24708">
        <w:rPr>
          <w:rFonts w:ascii="Arial" w:hAnsi="Arial" w:cs="Arial"/>
          <w:b/>
          <w:sz w:val="22"/>
          <w:szCs w:val="22"/>
        </w:rPr>
      </w:r>
      <w:r w:rsidR="00E24708">
        <w:rPr>
          <w:rFonts w:ascii="Arial" w:hAnsi="Arial" w:cs="Arial"/>
          <w:b/>
          <w:sz w:val="22"/>
          <w:szCs w:val="22"/>
        </w:rPr>
        <w:fldChar w:fldCharType="separate"/>
      </w:r>
      <w:r w:rsidR="00B27D8B">
        <w:rPr>
          <w:rFonts w:ascii="Arial" w:hAnsi="Arial" w:cs="Arial"/>
          <w:b/>
          <w:sz w:val="22"/>
          <w:szCs w:val="22"/>
        </w:rPr>
        <w:t>c)</w:t>
      </w:r>
      <w:r w:rsidR="00E24708">
        <w:rPr>
          <w:rFonts w:ascii="Arial" w:hAnsi="Arial" w:cs="Arial"/>
          <w:b/>
          <w:sz w:val="22"/>
          <w:szCs w:val="22"/>
        </w:rPr>
        <w:fldChar w:fldCharType="end"/>
      </w:r>
      <w:r w:rsidRPr="00933734">
        <w:rPr>
          <w:rFonts w:ascii="Arial" w:hAnsi="Arial" w:cs="Arial"/>
          <w:b/>
          <w:sz w:val="22"/>
          <w:szCs w:val="22"/>
        </w:rPr>
        <w:t xml:space="preserve"> výše</w:t>
      </w:r>
      <w:r w:rsidR="00184F0D">
        <w:rPr>
          <w:rFonts w:ascii="Arial" w:hAnsi="Arial" w:cs="Arial"/>
          <w:sz w:val="22"/>
          <w:szCs w:val="22"/>
        </w:rPr>
        <w:t>,</w:t>
      </w:r>
    </w:p>
    <w:p w14:paraId="138E266B" w14:textId="77777777" w:rsidR="00184F0D" w:rsidRPr="00933734" w:rsidRDefault="00184F0D" w:rsidP="00184F0D">
      <w:pPr>
        <w:pStyle w:val="Textpsmene"/>
        <w:numPr>
          <w:ilvl w:val="0"/>
          <w:numId w:val="20"/>
        </w:numPr>
        <w:spacing w:after="120" w:line="276" w:lineRule="auto"/>
        <w:rPr>
          <w:rFonts w:ascii="Arial" w:hAnsi="Arial" w:cs="Arial"/>
          <w:sz w:val="22"/>
          <w:szCs w:val="22"/>
        </w:rPr>
      </w:pPr>
      <w:r>
        <w:rPr>
          <w:rFonts w:ascii="Arial" w:hAnsi="Arial" w:cs="Arial"/>
          <w:sz w:val="22"/>
          <w:szCs w:val="22"/>
        </w:rPr>
        <w:t xml:space="preserve">který </w:t>
      </w:r>
      <w:r w:rsidRPr="001F5C62">
        <w:rPr>
          <w:rFonts w:ascii="Arial" w:hAnsi="Arial" w:cs="Arial"/>
          <w:b/>
          <w:sz w:val="22"/>
          <w:szCs w:val="22"/>
        </w:rPr>
        <w:t>nepředložil</w:t>
      </w:r>
      <w:r>
        <w:rPr>
          <w:rFonts w:ascii="Arial" w:hAnsi="Arial" w:cs="Arial"/>
          <w:sz w:val="22"/>
          <w:szCs w:val="22"/>
        </w:rPr>
        <w:t xml:space="preserve"> </w:t>
      </w:r>
      <w:r>
        <w:rPr>
          <w:rFonts w:ascii="Arial" w:hAnsi="Arial" w:cs="Arial"/>
          <w:b/>
          <w:sz w:val="22"/>
          <w:szCs w:val="22"/>
        </w:rPr>
        <w:t>doklady</w:t>
      </w:r>
      <w:r w:rsidRPr="000915BB">
        <w:rPr>
          <w:rFonts w:ascii="Arial" w:hAnsi="Arial" w:cs="Arial"/>
          <w:b/>
          <w:sz w:val="22"/>
          <w:szCs w:val="22"/>
        </w:rPr>
        <w:t xml:space="preserve"> o </w:t>
      </w:r>
      <w:r>
        <w:rPr>
          <w:rFonts w:ascii="Arial" w:hAnsi="Arial" w:cs="Arial"/>
          <w:b/>
          <w:sz w:val="22"/>
          <w:szCs w:val="22"/>
        </w:rPr>
        <w:t xml:space="preserve">své </w:t>
      </w:r>
      <w:r w:rsidRPr="000915BB">
        <w:rPr>
          <w:rFonts w:ascii="Arial" w:hAnsi="Arial" w:cs="Arial"/>
          <w:b/>
          <w:sz w:val="22"/>
          <w:szCs w:val="22"/>
        </w:rPr>
        <w:t>kvalifikaci</w:t>
      </w:r>
      <w:r w:rsidRPr="001F5C62">
        <w:rPr>
          <w:rFonts w:ascii="Arial" w:hAnsi="Arial" w:cs="Arial"/>
          <w:sz w:val="22"/>
          <w:szCs w:val="22"/>
        </w:rPr>
        <w:t xml:space="preserve"> </w:t>
      </w:r>
      <w:r w:rsidRPr="001F5C62">
        <w:rPr>
          <w:rFonts w:ascii="Arial" w:hAnsi="Arial" w:cs="Arial"/>
          <w:b/>
          <w:sz w:val="22"/>
          <w:szCs w:val="22"/>
        </w:rPr>
        <w:t>dle písm. a) výše</w:t>
      </w:r>
      <w:r w:rsidRPr="00933734">
        <w:rPr>
          <w:rFonts w:ascii="Arial" w:hAnsi="Arial" w:cs="Arial"/>
          <w:sz w:val="22"/>
          <w:szCs w:val="22"/>
        </w:rPr>
        <w:t>.</w:t>
      </w:r>
    </w:p>
    <w:p w14:paraId="1C29C5E9" w14:textId="77777777" w:rsidR="00797082" w:rsidRPr="00CF0E85" w:rsidRDefault="00797082" w:rsidP="00797082">
      <w:pPr>
        <w:spacing w:after="120" w:line="276" w:lineRule="auto"/>
        <w:jc w:val="both"/>
        <w:rPr>
          <w:rFonts w:ascii="Arial" w:hAnsi="Arial" w:cs="Arial"/>
          <w:sz w:val="22"/>
          <w:szCs w:val="22"/>
        </w:rPr>
      </w:pPr>
      <w:r w:rsidRPr="00CF0E85">
        <w:rPr>
          <w:rFonts w:ascii="Arial" w:hAnsi="Arial" w:cs="Arial"/>
          <w:sz w:val="22"/>
          <w:szCs w:val="22"/>
        </w:rPr>
        <w:t>V případě, že vybraný dodavatel bude mít formu a</w:t>
      </w:r>
      <w:r>
        <w:rPr>
          <w:rFonts w:ascii="Arial" w:hAnsi="Arial" w:cs="Arial"/>
          <w:sz w:val="22"/>
          <w:szCs w:val="22"/>
        </w:rPr>
        <w:t xml:space="preserve">kciové společnosti, zadavatel </w:t>
      </w:r>
      <w:r w:rsidRPr="00CF0E85">
        <w:rPr>
          <w:rFonts w:ascii="Arial" w:hAnsi="Arial" w:cs="Arial"/>
          <w:sz w:val="22"/>
          <w:szCs w:val="22"/>
        </w:rPr>
        <w:t xml:space="preserve">dle § 48 odst. 9 a odst. 7 zákona ověří na základě informací vedených v obchodním rejstříku, zda má </w:t>
      </w:r>
      <w:r w:rsidRPr="00CF0E85">
        <w:rPr>
          <w:rFonts w:ascii="Arial" w:hAnsi="Arial" w:cs="Arial"/>
          <w:b/>
          <w:sz w:val="22"/>
          <w:szCs w:val="22"/>
        </w:rPr>
        <w:t>vydány výlučně zaknihované akcie</w:t>
      </w:r>
      <w:r>
        <w:rPr>
          <w:rFonts w:ascii="Arial" w:hAnsi="Arial" w:cs="Arial"/>
          <w:sz w:val="22"/>
          <w:szCs w:val="22"/>
        </w:rPr>
        <w:t xml:space="preserve">. Zadavatel </w:t>
      </w:r>
      <w:r w:rsidRPr="00CF0E85">
        <w:rPr>
          <w:rFonts w:ascii="Arial" w:hAnsi="Arial" w:cs="Arial"/>
          <w:sz w:val="22"/>
          <w:szCs w:val="22"/>
        </w:rPr>
        <w:t>dle § 48 odst. 9 zákona vyloučí vybraného dodavatele majícího formu akciové společnosti ze zadávacího řízení, pokud z informací vedených v obchodním rejstříku bude vyplývat, že tento dodavatel nemá výlučně zaknihované akcie.</w:t>
      </w:r>
    </w:p>
    <w:p w14:paraId="099A4142" w14:textId="77777777" w:rsidR="00797082" w:rsidRPr="00CF0E85" w:rsidRDefault="00797082" w:rsidP="00797082">
      <w:pPr>
        <w:spacing w:after="120" w:line="276" w:lineRule="auto"/>
        <w:jc w:val="both"/>
        <w:rPr>
          <w:rFonts w:ascii="Arial" w:hAnsi="Arial" w:cs="Arial"/>
          <w:sz w:val="22"/>
          <w:szCs w:val="22"/>
        </w:rPr>
      </w:pPr>
      <w:r w:rsidRPr="00CF0E85">
        <w:rPr>
          <w:rFonts w:ascii="Arial" w:hAnsi="Arial" w:cs="Arial"/>
          <w:sz w:val="22"/>
          <w:szCs w:val="22"/>
        </w:rPr>
        <w:t>Vybraného dodavatele se sídlem v zahraničí,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 s uvedením zdroje, z něhož údaje o velikosti podílu akcionářů vychází; tato</w:t>
      </w:r>
      <w:r>
        <w:rPr>
          <w:rFonts w:ascii="Arial" w:hAnsi="Arial" w:cs="Arial"/>
          <w:sz w:val="22"/>
          <w:szCs w:val="22"/>
        </w:rPr>
        <w:t xml:space="preserve"> žádost se považuje za žádost </w:t>
      </w:r>
      <w:r w:rsidRPr="00CF0E85">
        <w:rPr>
          <w:rFonts w:ascii="Arial" w:hAnsi="Arial" w:cs="Arial"/>
          <w:sz w:val="22"/>
          <w:szCs w:val="22"/>
        </w:rPr>
        <w:t>dle § 46 zákona.</w:t>
      </w:r>
    </w:p>
    <w:p w14:paraId="7DC62AA2" w14:textId="23BFF2D1" w:rsidR="00797082" w:rsidRPr="00CF0E85" w:rsidRDefault="00797082" w:rsidP="00797082">
      <w:pPr>
        <w:spacing w:after="120" w:line="276" w:lineRule="auto"/>
        <w:jc w:val="both"/>
        <w:rPr>
          <w:rFonts w:ascii="Arial" w:hAnsi="Arial" w:cs="Arial"/>
          <w:sz w:val="22"/>
          <w:szCs w:val="22"/>
        </w:rPr>
      </w:pPr>
      <w:r w:rsidRPr="00CF0E85">
        <w:rPr>
          <w:rFonts w:ascii="Arial" w:hAnsi="Arial" w:cs="Arial"/>
          <w:sz w:val="22"/>
          <w:szCs w:val="22"/>
        </w:rPr>
        <w:t xml:space="preserve">Povinnost zadavatele vyloučit vybraného dodavatele jako účastníka </w:t>
      </w:r>
      <w:r>
        <w:rPr>
          <w:rFonts w:ascii="Arial" w:hAnsi="Arial" w:cs="Arial"/>
          <w:sz w:val="22"/>
          <w:szCs w:val="22"/>
        </w:rPr>
        <w:t xml:space="preserve">zadávacího </w:t>
      </w:r>
      <w:r w:rsidRPr="00CF0E85">
        <w:rPr>
          <w:rFonts w:ascii="Arial" w:hAnsi="Arial" w:cs="Arial"/>
          <w:sz w:val="22"/>
          <w:szCs w:val="22"/>
        </w:rPr>
        <w:t xml:space="preserve">řízení se dle § 48 odst. 10 zákona nepoužije, pokud se jedná o akciovou společnost, jejíž akcie v souhrnné jmenovité hodnotě 100 % základního kapitálu jsou ve vlastnictví </w:t>
      </w:r>
      <w:r w:rsidR="00E64442">
        <w:rPr>
          <w:rFonts w:ascii="Arial" w:hAnsi="Arial" w:cs="Arial"/>
          <w:sz w:val="22"/>
          <w:szCs w:val="22"/>
        </w:rPr>
        <w:t xml:space="preserve">státu, </w:t>
      </w:r>
      <w:r w:rsidR="00E64442" w:rsidRPr="00CF0E85">
        <w:rPr>
          <w:rFonts w:ascii="Arial" w:hAnsi="Arial" w:cs="Arial"/>
          <w:sz w:val="22"/>
          <w:szCs w:val="22"/>
        </w:rPr>
        <w:t>obce nebo kraje</w:t>
      </w:r>
      <w:r w:rsidRPr="00CF0E85">
        <w:rPr>
          <w:rFonts w:ascii="Arial" w:hAnsi="Arial" w:cs="Arial"/>
          <w:sz w:val="22"/>
          <w:szCs w:val="22"/>
        </w:rPr>
        <w:t>.</w:t>
      </w:r>
    </w:p>
    <w:p w14:paraId="365E88C1" w14:textId="722B696E" w:rsidR="00797082" w:rsidRPr="00CF0E85" w:rsidRDefault="00797082" w:rsidP="00797082">
      <w:pPr>
        <w:spacing w:after="120" w:line="276" w:lineRule="auto"/>
        <w:jc w:val="both"/>
        <w:rPr>
          <w:rFonts w:ascii="Arial" w:hAnsi="Arial" w:cs="Arial"/>
          <w:sz w:val="22"/>
          <w:szCs w:val="22"/>
        </w:rPr>
      </w:pPr>
      <w:r w:rsidRPr="00CF0E85">
        <w:rPr>
          <w:rFonts w:ascii="Arial" w:hAnsi="Arial" w:cs="Arial"/>
          <w:sz w:val="22"/>
          <w:szCs w:val="22"/>
        </w:rPr>
        <w:t xml:space="preserve">Vybraný dodavatel je povinen poskytnout zadavateli řádnou součinnost potřebnou k uzavření smlouvy a předložit doklady požadované v této </w:t>
      </w:r>
      <w:r>
        <w:rPr>
          <w:rFonts w:ascii="Arial" w:hAnsi="Arial" w:cs="Arial"/>
          <w:sz w:val="22"/>
          <w:szCs w:val="22"/>
        </w:rPr>
        <w:t>Zadávací dokumentaci</w:t>
      </w:r>
      <w:r>
        <w:rPr>
          <w:rFonts w:ascii="Arial" w:eastAsia="Arial" w:hAnsi="Arial" w:cs="Arial"/>
          <w:sz w:val="22"/>
          <w:szCs w:val="22"/>
        </w:rPr>
        <w:t xml:space="preserve"> </w:t>
      </w:r>
      <w:r w:rsidRPr="00CF0E85">
        <w:rPr>
          <w:rFonts w:ascii="Arial" w:hAnsi="Arial" w:cs="Arial"/>
          <w:sz w:val="22"/>
          <w:szCs w:val="22"/>
        </w:rPr>
        <w:t>tak, aby smlouva byla</w:t>
      </w:r>
      <w:r>
        <w:rPr>
          <w:rFonts w:ascii="Arial" w:hAnsi="Arial" w:cs="Arial"/>
          <w:sz w:val="22"/>
          <w:szCs w:val="22"/>
        </w:rPr>
        <w:t xml:space="preserve"> uzavřena ve lhůtě </w:t>
      </w:r>
      <w:r w:rsidRPr="00CF0E85">
        <w:rPr>
          <w:rFonts w:ascii="Arial" w:hAnsi="Arial" w:cs="Arial"/>
          <w:sz w:val="22"/>
          <w:szCs w:val="22"/>
        </w:rPr>
        <w:t xml:space="preserve">dle </w:t>
      </w:r>
      <w:proofErr w:type="spellStart"/>
      <w:r w:rsidRPr="00CF0E85">
        <w:rPr>
          <w:rFonts w:ascii="Arial" w:hAnsi="Arial" w:cs="Arial"/>
          <w:sz w:val="22"/>
          <w:szCs w:val="22"/>
        </w:rPr>
        <w:t>ust</w:t>
      </w:r>
      <w:proofErr w:type="spellEnd"/>
      <w:r w:rsidRPr="00CF0E85">
        <w:rPr>
          <w:rFonts w:ascii="Arial" w:hAnsi="Arial" w:cs="Arial"/>
          <w:sz w:val="22"/>
          <w:szCs w:val="22"/>
        </w:rPr>
        <w:t>. § 124 odst. 1 zákona, tj. bez zbytečného odkladu po uplynutí lhůty dle § 246 zákona, tj. zejm. marném skončení lhůty pro podání námitek proti výběru dodavatele</w:t>
      </w:r>
      <w:r w:rsidR="006E2E1F">
        <w:rPr>
          <w:rFonts w:ascii="Arial" w:hAnsi="Arial" w:cs="Arial"/>
          <w:sz w:val="22"/>
          <w:szCs w:val="22"/>
        </w:rPr>
        <w:t>.</w:t>
      </w:r>
    </w:p>
    <w:p w14:paraId="7C092A68" w14:textId="7585ED39" w:rsidR="005D47B2" w:rsidRDefault="00694165" w:rsidP="00D85947">
      <w:pPr>
        <w:spacing w:line="276" w:lineRule="auto"/>
        <w:jc w:val="both"/>
        <w:rPr>
          <w:rFonts w:ascii="Arial" w:hAnsi="Arial" w:cs="Arial"/>
          <w:b/>
          <w:sz w:val="22"/>
          <w:szCs w:val="22"/>
        </w:rPr>
      </w:pPr>
      <w:r w:rsidRPr="00CF0E85">
        <w:rPr>
          <w:rFonts w:ascii="Arial" w:hAnsi="Arial" w:cs="Arial"/>
          <w:b/>
          <w:sz w:val="22"/>
          <w:szCs w:val="22"/>
        </w:rPr>
        <w:t>Zadavatel upozorňuje, že v případě, že po uzavření smlouvy s vybraným dodavatelem zadavatel zjistí, že smlouva neměla být uzavřena, neboť vybraný dodavatel před zadáním</w:t>
      </w:r>
      <w:r>
        <w:rPr>
          <w:rFonts w:ascii="Arial" w:hAnsi="Arial" w:cs="Arial"/>
          <w:b/>
          <w:sz w:val="22"/>
          <w:szCs w:val="22"/>
        </w:rPr>
        <w:t xml:space="preserve"> </w:t>
      </w:r>
      <w:r w:rsidRPr="00CF0E85">
        <w:rPr>
          <w:rFonts w:ascii="Arial" w:hAnsi="Arial" w:cs="Arial"/>
          <w:b/>
          <w:sz w:val="22"/>
          <w:szCs w:val="22"/>
        </w:rPr>
        <w:t>veřejné zakázky předložil údaje a/nebo dokumenty, které neodpovídaly skutečnosti a měly nebo mohly mít vliv na výběr dodavatele</w:t>
      </w:r>
      <w:r w:rsidR="00295129">
        <w:rPr>
          <w:rFonts w:ascii="Arial" w:hAnsi="Arial" w:cs="Arial"/>
          <w:b/>
          <w:sz w:val="22"/>
          <w:szCs w:val="22"/>
        </w:rPr>
        <w:t>,</w:t>
      </w:r>
      <w:r w:rsidR="00F12C90" w:rsidRPr="00CF0E85">
        <w:rPr>
          <w:rFonts w:ascii="Arial" w:hAnsi="Arial" w:cs="Arial"/>
          <w:b/>
          <w:sz w:val="22"/>
          <w:szCs w:val="22"/>
        </w:rPr>
        <w:t xml:space="preserve"> </w:t>
      </w:r>
      <w:r w:rsidR="00F12C90">
        <w:rPr>
          <w:rFonts w:ascii="Arial" w:hAnsi="Arial" w:cs="Arial"/>
          <w:b/>
          <w:sz w:val="22"/>
          <w:szCs w:val="22"/>
        </w:rPr>
        <w:t>nebo že</w:t>
      </w:r>
      <w:r w:rsidR="004F6193">
        <w:rPr>
          <w:rFonts w:ascii="Arial" w:hAnsi="Arial" w:cs="Arial"/>
          <w:b/>
          <w:sz w:val="22"/>
          <w:szCs w:val="22"/>
        </w:rPr>
        <w:t> </w:t>
      </w:r>
      <w:r w:rsidR="00F12C90">
        <w:rPr>
          <w:rFonts w:ascii="Arial" w:hAnsi="Arial" w:cs="Arial"/>
          <w:b/>
          <w:sz w:val="22"/>
          <w:szCs w:val="22"/>
        </w:rPr>
        <w:t>o</w:t>
      </w:r>
      <w:r w:rsidR="004F6193">
        <w:rPr>
          <w:rFonts w:ascii="Arial" w:hAnsi="Arial" w:cs="Arial"/>
          <w:b/>
          <w:sz w:val="22"/>
          <w:szCs w:val="22"/>
        </w:rPr>
        <w:t> </w:t>
      </w:r>
      <w:r w:rsidR="00F12C90">
        <w:rPr>
          <w:rFonts w:ascii="Arial" w:hAnsi="Arial" w:cs="Arial"/>
          <w:b/>
          <w:sz w:val="22"/>
          <w:szCs w:val="22"/>
        </w:rPr>
        <w:t xml:space="preserve">vybraném </w:t>
      </w:r>
      <w:r w:rsidR="00F12C90" w:rsidRPr="00F159EC">
        <w:rPr>
          <w:rFonts w:ascii="Arial" w:hAnsi="Arial" w:cs="Arial"/>
          <w:b/>
          <w:sz w:val="22"/>
          <w:szCs w:val="22"/>
        </w:rPr>
        <w:t>dodavateli byly v průběhu zadávacího řízení uvedeny v evidenci skutečných majitelů nepravdivé údaje</w:t>
      </w:r>
      <w:r w:rsidR="00F12C90">
        <w:rPr>
          <w:rFonts w:ascii="Arial" w:hAnsi="Arial" w:cs="Arial"/>
          <w:b/>
          <w:sz w:val="22"/>
          <w:szCs w:val="22"/>
        </w:rPr>
        <w:t xml:space="preserve"> </w:t>
      </w:r>
      <w:r w:rsidR="00F12C90" w:rsidRPr="00F159EC">
        <w:rPr>
          <w:rFonts w:ascii="Arial" w:hAnsi="Arial" w:cs="Arial"/>
          <w:sz w:val="22"/>
          <w:szCs w:val="22"/>
        </w:rPr>
        <w:t>(to neplatí, pokud si</w:t>
      </w:r>
      <w:r w:rsidR="004F6193">
        <w:rPr>
          <w:rFonts w:ascii="Arial" w:hAnsi="Arial" w:cs="Arial"/>
          <w:sz w:val="22"/>
          <w:szCs w:val="22"/>
        </w:rPr>
        <w:t> </w:t>
      </w:r>
      <w:r w:rsidR="00F12C90" w:rsidRPr="00F159EC">
        <w:rPr>
          <w:rFonts w:ascii="Arial" w:hAnsi="Arial" w:cs="Arial"/>
          <w:sz w:val="22"/>
          <w:szCs w:val="22"/>
        </w:rPr>
        <w:t>dodavatel nepravdivosti nebyl a nemohl být vědom, nebo pokud nepravdivost spočívala v chybě psaní či v jiné nepodstatné okolnosti)</w:t>
      </w:r>
      <w:r w:rsidR="00F12C90" w:rsidRPr="00EB02E4">
        <w:rPr>
          <w:rFonts w:ascii="Arial" w:hAnsi="Arial" w:cs="Arial"/>
          <w:b/>
          <w:sz w:val="22"/>
          <w:szCs w:val="22"/>
        </w:rPr>
        <w:t>,</w:t>
      </w:r>
      <w:r w:rsidR="004F6193" w:rsidRPr="00EB02E4">
        <w:rPr>
          <w:rFonts w:ascii="Arial" w:hAnsi="Arial" w:cs="Arial"/>
          <w:b/>
          <w:sz w:val="22"/>
          <w:szCs w:val="22"/>
        </w:rPr>
        <w:t xml:space="preserve"> nebo že </w:t>
      </w:r>
      <w:r w:rsidR="00EB02E4" w:rsidRPr="00EB02E4">
        <w:rPr>
          <w:rFonts w:ascii="Arial" w:hAnsi="Arial" w:cs="Arial"/>
          <w:b/>
          <w:sz w:val="22"/>
          <w:szCs w:val="22"/>
        </w:rPr>
        <w:t xml:space="preserve">vybraný </w:t>
      </w:r>
      <w:r w:rsidR="004F6193" w:rsidRPr="00EB02E4">
        <w:rPr>
          <w:rFonts w:ascii="Arial" w:hAnsi="Arial" w:cs="Arial"/>
          <w:b/>
          <w:sz w:val="22"/>
          <w:szCs w:val="22"/>
        </w:rPr>
        <w:t>dodavatel je osobou, na kterou se vztahuje</w:t>
      </w:r>
      <w:r w:rsidR="004F6193" w:rsidRPr="004F6193">
        <w:rPr>
          <w:rFonts w:ascii="Arial" w:hAnsi="Arial" w:cs="Arial"/>
          <w:sz w:val="22"/>
          <w:szCs w:val="22"/>
        </w:rPr>
        <w:t xml:space="preserve"> </w:t>
      </w:r>
      <w:r w:rsidR="004F6193" w:rsidRPr="004F6193">
        <w:rPr>
          <w:rFonts w:ascii="Arial" w:hAnsi="Arial" w:cs="Arial"/>
          <w:b/>
          <w:sz w:val="22"/>
          <w:szCs w:val="22"/>
        </w:rPr>
        <w:t>zákaz zadání veřejné zakázky podle §</w:t>
      </w:r>
      <w:r w:rsidR="004F6193">
        <w:rPr>
          <w:rFonts w:ascii="Arial" w:hAnsi="Arial" w:cs="Arial"/>
          <w:b/>
          <w:sz w:val="22"/>
          <w:szCs w:val="22"/>
        </w:rPr>
        <w:t> </w:t>
      </w:r>
      <w:r w:rsidR="004F6193" w:rsidRPr="004F6193">
        <w:rPr>
          <w:rFonts w:ascii="Arial" w:hAnsi="Arial" w:cs="Arial"/>
          <w:b/>
          <w:sz w:val="22"/>
          <w:szCs w:val="22"/>
        </w:rPr>
        <w:t>48a zákona</w:t>
      </w:r>
      <w:r w:rsidR="004F6193">
        <w:rPr>
          <w:rFonts w:ascii="Arial" w:hAnsi="Arial" w:cs="Arial"/>
          <w:b/>
          <w:sz w:val="22"/>
          <w:szCs w:val="22"/>
        </w:rPr>
        <w:t xml:space="preserve"> </w:t>
      </w:r>
      <w:r w:rsidR="004F6193" w:rsidRPr="004F6193">
        <w:rPr>
          <w:rFonts w:ascii="Arial" w:hAnsi="Arial" w:cs="Arial"/>
          <w:sz w:val="22"/>
          <w:szCs w:val="22"/>
        </w:rPr>
        <w:t>(mezinárodní sankce)</w:t>
      </w:r>
      <w:r w:rsidR="004F6193" w:rsidRPr="00EB02E4">
        <w:rPr>
          <w:rFonts w:ascii="Arial" w:hAnsi="Arial" w:cs="Arial"/>
          <w:b/>
          <w:sz w:val="22"/>
          <w:szCs w:val="22"/>
        </w:rPr>
        <w:t>,</w:t>
      </w:r>
      <w:r w:rsidRPr="00F159EC">
        <w:rPr>
          <w:rFonts w:ascii="Arial" w:hAnsi="Arial" w:cs="Arial"/>
          <w:b/>
          <w:sz w:val="22"/>
          <w:szCs w:val="22"/>
        </w:rPr>
        <w:t xml:space="preserve"> </w:t>
      </w:r>
      <w:r w:rsidRPr="00CF0E85">
        <w:rPr>
          <w:rFonts w:ascii="Arial" w:hAnsi="Arial" w:cs="Arial"/>
          <w:b/>
          <w:sz w:val="22"/>
          <w:szCs w:val="22"/>
        </w:rPr>
        <w:t>může</w:t>
      </w:r>
      <w:r w:rsidR="00F12C90">
        <w:rPr>
          <w:rFonts w:ascii="Arial" w:hAnsi="Arial" w:cs="Arial"/>
          <w:b/>
          <w:sz w:val="22"/>
          <w:szCs w:val="22"/>
        </w:rPr>
        <w:t xml:space="preserve"> </w:t>
      </w:r>
      <w:r w:rsidR="00F12C90" w:rsidRPr="00CF0E85">
        <w:rPr>
          <w:rFonts w:ascii="Arial" w:hAnsi="Arial" w:cs="Arial"/>
          <w:b/>
          <w:sz w:val="22"/>
          <w:szCs w:val="22"/>
        </w:rPr>
        <w:t>v souladu s </w:t>
      </w:r>
      <w:proofErr w:type="spellStart"/>
      <w:r w:rsidR="00F12C90" w:rsidRPr="00CF0E85">
        <w:rPr>
          <w:rFonts w:ascii="Arial" w:hAnsi="Arial" w:cs="Arial"/>
          <w:b/>
          <w:sz w:val="22"/>
          <w:szCs w:val="22"/>
        </w:rPr>
        <w:t>ust</w:t>
      </w:r>
      <w:proofErr w:type="spellEnd"/>
      <w:r w:rsidR="00F12C90" w:rsidRPr="00CF0E85">
        <w:rPr>
          <w:rFonts w:ascii="Arial" w:hAnsi="Arial" w:cs="Arial"/>
          <w:b/>
          <w:sz w:val="22"/>
          <w:szCs w:val="22"/>
        </w:rPr>
        <w:t>.</w:t>
      </w:r>
      <w:r w:rsidRPr="00CF0E85">
        <w:rPr>
          <w:rFonts w:ascii="Arial" w:hAnsi="Arial" w:cs="Arial"/>
          <w:b/>
          <w:sz w:val="22"/>
          <w:szCs w:val="22"/>
        </w:rPr>
        <w:t> §</w:t>
      </w:r>
      <w:r w:rsidRPr="00F159EC">
        <w:rPr>
          <w:rFonts w:ascii="Arial" w:hAnsi="Arial" w:cs="Arial"/>
          <w:b/>
          <w:sz w:val="22"/>
          <w:szCs w:val="22"/>
        </w:rPr>
        <w:t> </w:t>
      </w:r>
      <w:r w:rsidRPr="00CF0E85">
        <w:rPr>
          <w:rFonts w:ascii="Arial" w:hAnsi="Arial" w:cs="Arial"/>
          <w:b/>
          <w:sz w:val="22"/>
          <w:szCs w:val="22"/>
        </w:rPr>
        <w:t>223 odst. 2 písm. b)</w:t>
      </w:r>
      <w:r w:rsidR="00A13715">
        <w:rPr>
          <w:rFonts w:ascii="Arial" w:hAnsi="Arial" w:cs="Arial"/>
          <w:b/>
          <w:sz w:val="22"/>
          <w:szCs w:val="22"/>
        </w:rPr>
        <w:t>,</w:t>
      </w:r>
      <w:r w:rsidR="004F6193">
        <w:rPr>
          <w:rFonts w:ascii="Arial" w:hAnsi="Arial" w:cs="Arial"/>
          <w:b/>
          <w:sz w:val="22"/>
          <w:szCs w:val="22"/>
        </w:rPr>
        <w:t> </w:t>
      </w:r>
      <w:r w:rsidR="00F12C90">
        <w:rPr>
          <w:rFonts w:ascii="Arial" w:hAnsi="Arial" w:cs="Arial"/>
          <w:b/>
          <w:sz w:val="22"/>
          <w:szCs w:val="22"/>
        </w:rPr>
        <w:t>odst.</w:t>
      </w:r>
      <w:r w:rsidR="004F6193">
        <w:rPr>
          <w:rFonts w:ascii="Arial" w:hAnsi="Arial" w:cs="Arial"/>
          <w:b/>
          <w:sz w:val="22"/>
          <w:szCs w:val="22"/>
        </w:rPr>
        <w:t> </w:t>
      </w:r>
      <w:r w:rsidR="00F12C90">
        <w:rPr>
          <w:rFonts w:ascii="Arial" w:hAnsi="Arial" w:cs="Arial"/>
          <w:b/>
          <w:sz w:val="22"/>
          <w:szCs w:val="22"/>
        </w:rPr>
        <w:t>3</w:t>
      </w:r>
      <w:r w:rsidR="00BC6390">
        <w:rPr>
          <w:rFonts w:ascii="Arial" w:hAnsi="Arial" w:cs="Arial"/>
          <w:b/>
          <w:sz w:val="22"/>
          <w:szCs w:val="22"/>
        </w:rPr>
        <w:t xml:space="preserve"> </w:t>
      </w:r>
      <w:r w:rsidR="00235EFF">
        <w:rPr>
          <w:rFonts w:ascii="Arial" w:hAnsi="Arial" w:cs="Arial"/>
          <w:b/>
          <w:sz w:val="22"/>
          <w:szCs w:val="22"/>
        </w:rPr>
        <w:t>a odst. </w:t>
      </w:r>
      <w:r w:rsidR="00A13715">
        <w:rPr>
          <w:rFonts w:ascii="Arial" w:hAnsi="Arial" w:cs="Arial"/>
          <w:b/>
          <w:sz w:val="22"/>
          <w:szCs w:val="22"/>
        </w:rPr>
        <w:t>4</w:t>
      </w:r>
      <w:r w:rsidR="00A13715" w:rsidRPr="00A13715">
        <w:rPr>
          <w:rFonts w:ascii="Arial" w:hAnsi="Arial" w:cs="Arial"/>
          <w:b/>
          <w:sz w:val="22"/>
          <w:szCs w:val="22"/>
        </w:rPr>
        <w:t xml:space="preserve"> </w:t>
      </w:r>
      <w:r w:rsidRPr="00CF0E85">
        <w:rPr>
          <w:rFonts w:ascii="Arial" w:hAnsi="Arial" w:cs="Arial"/>
          <w:b/>
          <w:sz w:val="22"/>
          <w:szCs w:val="22"/>
        </w:rPr>
        <w:t>zákona</w:t>
      </w:r>
      <w:r w:rsidR="00F12C90">
        <w:rPr>
          <w:rFonts w:ascii="Arial" w:hAnsi="Arial" w:cs="Arial"/>
          <w:b/>
          <w:sz w:val="22"/>
          <w:szCs w:val="22"/>
        </w:rPr>
        <w:t xml:space="preserve"> </w:t>
      </w:r>
      <w:r w:rsidRPr="00CF0E85">
        <w:rPr>
          <w:rFonts w:ascii="Arial" w:hAnsi="Arial" w:cs="Arial"/>
          <w:b/>
          <w:sz w:val="22"/>
          <w:szCs w:val="22"/>
        </w:rPr>
        <w:t>závazek ze smlouvy na veřejnou zakázku vypovědět nebo od ní odstoupit.</w:t>
      </w:r>
    </w:p>
    <w:p w14:paraId="0DFB8E2C" w14:textId="77777777" w:rsidR="00F74846" w:rsidRPr="0024367F" w:rsidRDefault="00F74846" w:rsidP="00D21D06">
      <w:pPr>
        <w:pStyle w:val="Nadpis1"/>
        <w:spacing w:line="276" w:lineRule="auto"/>
        <w:rPr>
          <w:sz w:val="22"/>
          <w:szCs w:val="22"/>
        </w:rPr>
      </w:pPr>
      <w:bookmarkStart w:id="127" w:name="_Ref71136124"/>
      <w:bookmarkStart w:id="128" w:name="_Toc215657692"/>
      <w:r w:rsidRPr="0024367F">
        <w:rPr>
          <w:sz w:val="22"/>
          <w:szCs w:val="22"/>
        </w:rPr>
        <w:lastRenderedPageBreak/>
        <w:t>Vyhrazené změny závazku</w:t>
      </w:r>
      <w:bookmarkEnd w:id="120"/>
      <w:bookmarkEnd w:id="121"/>
      <w:bookmarkEnd w:id="122"/>
      <w:bookmarkEnd w:id="123"/>
      <w:bookmarkEnd w:id="124"/>
      <w:bookmarkEnd w:id="127"/>
      <w:bookmarkEnd w:id="128"/>
    </w:p>
    <w:p w14:paraId="0689F6F8" w14:textId="51FD0BBD" w:rsidR="00F74846" w:rsidRPr="00CF0E85" w:rsidRDefault="00F74846" w:rsidP="00F74846">
      <w:pPr>
        <w:spacing w:line="276" w:lineRule="auto"/>
        <w:jc w:val="both"/>
        <w:rPr>
          <w:rFonts w:ascii="Arial" w:hAnsi="Arial" w:cs="Arial"/>
          <w:sz w:val="22"/>
          <w:szCs w:val="22"/>
        </w:rPr>
      </w:pPr>
      <w:r w:rsidRPr="00CF0E85">
        <w:rPr>
          <w:rFonts w:ascii="Arial" w:hAnsi="Arial" w:cs="Arial"/>
          <w:sz w:val="22"/>
          <w:szCs w:val="22"/>
        </w:rPr>
        <w:t>Zadavatel si</w:t>
      </w:r>
      <w:r w:rsidR="00D85947">
        <w:rPr>
          <w:rFonts w:ascii="Arial" w:hAnsi="Arial" w:cs="Arial"/>
          <w:sz w:val="22"/>
          <w:szCs w:val="22"/>
        </w:rPr>
        <w:t xml:space="preserve"> </w:t>
      </w:r>
      <w:r w:rsidR="00D85947" w:rsidRPr="00CF0E85">
        <w:rPr>
          <w:rFonts w:ascii="Arial" w:hAnsi="Arial" w:cs="Arial"/>
          <w:sz w:val="22"/>
          <w:szCs w:val="22"/>
        </w:rPr>
        <w:t>dle § 100 odst. 1 zákona</w:t>
      </w:r>
      <w:r w:rsidR="00D85947">
        <w:rPr>
          <w:rFonts w:ascii="Arial" w:hAnsi="Arial" w:cs="Arial"/>
          <w:sz w:val="22"/>
          <w:szCs w:val="22"/>
        </w:rPr>
        <w:t xml:space="preserve"> </w:t>
      </w:r>
      <w:r w:rsidRPr="00CF0E85">
        <w:rPr>
          <w:rFonts w:ascii="Arial" w:hAnsi="Arial" w:cs="Arial"/>
          <w:sz w:val="22"/>
          <w:szCs w:val="22"/>
        </w:rPr>
        <w:t>vyhrazuje následující možnosti změny závazku vyplývajícího ze sml</w:t>
      </w:r>
      <w:r w:rsidR="005A01CB" w:rsidRPr="00CF0E85">
        <w:rPr>
          <w:rFonts w:ascii="Arial" w:hAnsi="Arial" w:cs="Arial"/>
          <w:sz w:val="22"/>
          <w:szCs w:val="22"/>
        </w:rPr>
        <w:t>o</w:t>
      </w:r>
      <w:r w:rsidRPr="00CF0E85">
        <w:rPr>
          <w:rFonts w:ascii="Arial" w:hAnsi="Arial" w:cs="Arial"/>
          <w:sz w:val="22"/>
          <w:szCs w:val="22"/>
        </w:rPr>
        <w:t>uv</w:t>
      </w:r>
      <w:r w:rsidR="005A01CB" w:rsidRPr="00CF0E85">
        <w:rPr>
          <w:rFonts w:ascii="Arial" w:hAnsi="Arial" w:cs="Arial"/>
          <w:sz w:val="22"/>
          <w:szCs w:val="22"/>
        </w:rPr>
        <w:t>y uzavřené</w:t>
      </w:r>
      <w:r w:rsidRPr="00CF0E85">
        <w:rPr>
          <w:rFonts w:ascii="Arial" w:hAnsi="Arial" w:cs="Arial"/>
          <w:sz w:val="22"/>
          <w:szCs w:val="22"/>
        </w:rPr>
        <w:t xml:space="preserve"> na veřejnou zakázku:</w:t>
      </w:r>
    </w:p>
    <w:p w14:paraId="3FCE0FCF" w14:textId="77777777" w:rsidR="009D0626" w:rsidRPr="006E2E1F" w:rsidRDefault="009D0626" w:rsidP="006E2E1F">
      <w:pPr>
        <w:spacing w:line="276" w:lineRule="auto"/>
        <w:jc w:val="both"/>
        <w:rPr>
          <w:rFonts w:ascii="Arial" w:hAnsi="Arial" w:cs="Arial"/>
          <w:sz w:val="22"/>
          <w:szCs w:val="22"/>
        </w:rPr>
      </w:pPr>
      <w:bookmarkStart w:id="129" w:name="_Ref72155836"/>
      <w:r w:rsidRPr="006E2E1F">
        <w:rPr>
          <w:rFonts w:ascii="Arial" w:hAnsi="Arial" w:cs="Arial"/>
          <w:sz w:val="22"/>
          <w:szCs w:val="22"/>
        </w:rPr>
        <w:t>Úprava ceny plnění je možná v souvislosti se změnou daňových předpisů upravujících výši DPH, přičemž v takovém případě bude k dosud nesplacené části ceny plnění připočtena DPH ve výši stanovené právními předpisy platnými a účinnými v době její úhrady.</w:t>
      </w:r>
      <w:bookmarkEnd w:id="129"/>
    </w:p>
    <w:p w14:paraId="13071EE0" w14:textId="77777777" w:rsidR="00D85947" w:rsidRPr="00DC7068" w:rsidRDefault="00D85947" w:rsidP="00D85947">
      <w:pPr>
        <w:pStyle w:val="Nadpis1"/>
        <w:spacing w:line="276" w:lineRule="auto"/>
        <w:rPr>
          <w:sz w:val="22"/>
          <w:szCs w:val="22"/>
        </w:rPr>
      </w:pPr>
      <w:bookmarkStart w:id="130" w:name="_Toc215657693"/>
      <w:r w:rsidRPr="00DC7068">
        <w:rPr>
          <w:sz w:val="22"/>
          <w:szCs w:val="22"/>
        </w:rPr>
        <w:t>Ostatní podmínky</w:t>
      </w:r>
      <w:bookmarkEnd w:id="130"/>
    </w:p>
    <w:p w14:paraId="5898324D" w14:textId="7F41EC3C" w:rsidR="00D85947" w:rsidRDefault="00EF600C" w:rsidP="00F93507">
      <w:pPr>
        <w:spacing w:after="120" w:line="276" w:lineRule="auto"/>
        <w:jc w:val="both"/>
        <w:rPr>
          <w:rFonts w:ascii="Arial" w:hAnsi="Arial" w:cs="Arial"/>
          <w:sz w:val="22"/>
          <w:szCs w:val="22"/>
        </w:rPr>
      </w:pPr>
      <w:r>
        <w:rPr>
          <w:rFonts w:ascii="Arial" w:hAnsi="Arial" w:cs="Arial"/>
          <w:sz w:val="22"/>
          <w:szCs w:val="22"/>
        </w:rPr>
        <w:t xml:space="preserve">Nenastane-li situace dle § 40 odst. </w:t>
      </w:r>
      <w:r w:rsidR="00A35449">
        <w:rPr>
          <w:rFonts w:ascii="Arial" w:hAnsi="Arial" w:cs="Arial"/>
          <w:sz w:val="22"/>
          <w:szCs w:val="22"/>
        </w:rPr>
        <w:t>6</w:t>
      </w:r>
      <w:r>
        <w:rPr>
          <w:rFonts w:ascii="Arial" w:hAnsi="Arial" w:cs="Arial"/>
          <w:sz w:val="22"/>
          <w:szCs w:val="22"/>
        </w:rPr>
        <w:t xml:space="preserve"> zákona, n</w:t>
      </w:r>
      <w:r w:rsidRPr="00CF0E85">
        <w:rPr>
          <w:rFonts w:ascii="Arial" w:hAnsi="Arial" w:cs="Arial"/>
          <w:sz w:val="22"/>
          <w:szCs w:val="22"/>
        </w:rPr>
        <w:t xml:space="preserve">áklady dodavatelů spojené s účastí v tomto </w:t>
      </w:r>
      <w:r>
        <w:rPr>
          <w:rFonts w:ascii="Arial" w:hAnsi="Arial" w:cs="Arial"/>
          <w:sz w:val="22"/>
          <w:szCs w:val="22"/>
        </w:rPr>
        <w:t>zadávacím</w:t>
      </w:r>
      <w:r>
        <w:rPr>
          <w:rFonts w:ascii="Arial" w:eastAsia="Arial" w:hAnsi="Arial" w:cs="Arial"/>
          <w:sz w:val="22"/>
          <w:szCs w:val="22"/>
        </w:rPr>
        <w:t xml:space="preserve"> </w:t>
      </w:r>
      <w:r w:rsidRPr="00CF0E85">
        <w:rPr>
          <w:rFonts w:ascii="Arial" w:hAnsi="Arial" w:cs="Arial"/>
          <w:sz w:val="22"/>
          <w:szCs w:val="22"/>
        </w:rPr>
        <w:t>řízení zadavatel nehradí.</w:t>
      </w:r>
      <w:r w:rsidR="00D85947" w:rsidRPr="00CF0E85">
        <w:rPr>
          <w:rFonts w:ascii="Arial" w:hAnsi="Arial" w:cs="Arial"/>
          <w:sz w:val="22"/>
          <w:szCs w:val="22"/>
        </w:rPr>
        <w:t xml:space="preserve"> Podané nabídky nebudou </w:t>
      </w:r>
      <w:r w:rsidR="007C0AD1">
        <w:rPr>
          <w:rFonts w:ascii="Arial" w:hAnsi="Arial" w:cs="Arial"/>
          <w:sz w:val="22"/>
          <w:szCs w:val="22"/>
        </w:rPr>
        <w:t xml:space="preserve">dodavatelům </w:t>
      </w:r>
      <w:r w:rsidR="00D85947" w:rsidRPr="00CF0E85">
        <w:rPr>
          <w:rFonts w:ascii="Arial" w:hAnsi="Arial" w:cs="Arial"/>
          <w:sz w:val="22"/>
          <w:szCs w:val="22"/>
        </w:rPr>
        <w:t>vráceny. Zadavatel prohlašuje, že poskytnuté údaje o jednotlivých dodavatelích považuje za důvěrné a</w:t>
      </w:r>
      <w:r w:rsidR="007C0AD1">
        <w:rPr>
          <w:rFonts w:ascii="Arial" w:hAnsi="Arial" w:cs="Arial"/>
          <w:sz w:val="22"/>
          <w:szCs w:val="22"/>
        </w:rPr>
        <w:t> </w:t>
      </w:r>
      <w:r w:rsidR="00D85947" w:rsidRPr="00CF0E85">
        <w:rPr>
          <w:rFonts w:ascii="Arial" w:hAnsi="Arial" w:cs="Arial"/>
          <w:sz w:val="22"/>
          <w:szCs w:val="22"/>
        </w:rPr>
        <w:t xml:space="preserve">bude je využívat jen pro účely tohoto zadávacího řízení, popř. pro účely uložené mu právními předpisy vztahujícími se k veřejným </w:t>
      </w:r>
      <w:r w:rsidR="00D85947" w:rsidRPr="006E2E1F">
        <w:rPr>
          <w:rFonts w:ascii="Arial" w:hAnsi="Arial" w:cs="Arial"/>
          <w:sz w:val="22"/>
          <w:szCs w:val="22"/>
        </w:rPr>
        <w:t>zakázkám</w:t>
      </w:r>
      <w:r w:rsidR="000B092A" w:rsidRPr="006E2E1F">
        <w:rPr>
          <w:rFonts w:ascii="Arial" w:hAnsi="Arial" w:cs="Arial"/>
          <w:sz w:val="22"/>
          <w:szCs w:val="22"/>
        </w:rPr>
        <w:t>,</w:t>
      </w:r>
      <w:r w:rsidR="00FE373E" w:rsidRPr="006E2E1F">
        <w:rPr>
          <w:rFonts w:ascii="Arial" w:hAnsi="Arial" w:cs="Arial"/>
          <w:sz w:val="22"/>
          <w:szCs w:val="22"/>
        </w:rPr>
        <w:t xml:space="preserve"> popř. dalšími obecně </w:t>
      </w:r>
      <w:r w:rsidR="007D3237" w:rsidRPr="006E2E1F">
        <w:rPr>
          <w:rFonts w:ascii="Arial" w:hAnsi="Arial" w:cs="Arial"/>
          <w:sz w:val="22"/>
          <w:szCs w:val="22"/>
        </w:rPr>
        <w:t>závaznými</w:t>
      </w:r>
      <w:r w:rsidR="00FE373E" w:rsidRPr="006E2E1F">
        <w:rPr>
          <w:rFonts w:ascii="Arial" w:hAnsi="Arial" w:cs="Arial"/>
          <w:sz w:val="22"/>
          <w:szCs w:val="22"/>
        </w:rPr>
        <w:t xml:space="preserve"> právními předpisy, </w:t>
      </w:r>
      <w:r w:rsidR="00D85947" w:rsidRPr="006E2E1F">
        <w:rPr>
          <w:rFonts w:ascii="Arial" w:hAnsi="Arial" w:cs="Arial"/>
          <w:sz w:val="22"/>
          <w:szCs w:val="22"/>
        </w:rPr>
        <w:t>a ve vztahu k oprávněným kontrolním a</w:t>
      </w:r>
      <w:r w:rsidR="00FE373E" w:rsidRPr="006E2E1F">
        <w:rPr>
          <w:rFonts w:ascii="Arial" w:hAnsi="Arial" w:cs="Arial"/>
          <w:sz w:val="22"/>
          <w:szCs w:val="22"/>
        </w:rPr>
        <w:t> </w:t>
      </w:r>
      <w:r w:rsidR="00D85947" w:rsidRPr="006E2E1F">
        <w:rPr>
          <w:rFonts w:ascii="Arial" w:hAnsi="Arial" w:cs="Arial"/>
          <w:sz w:val="22"/>
          <w:szCs w:val="22"/>
        </w:rPr>
        <w:t>auditním orgánům</w:t>
      </w:r>
      <w:r w:rsidR="00D85947" w:rsidRPr="00CF0E85">
        <w:rPr>
          <w:rFonts w:ascii="Arial" w:hAnsi="Arial" w:cs="Arial"/>
          <w:sz w:val="22"/>
          <w:szCs w:val="22"/>
        </w:rPr>
        <w:t>.</w:t>
      </w:r>
    </w:p>
    <w:p w14:paraId="5F11ACD9" w14:textId="35942457" w:rsidR="007D1F19" w:rsidRPr="0024367F" w:rsidRDefault="004D1FE9" w:rsidP="007D1F19">
      <w:pPr>
        <w:pStyle w:val="Nadpis1"/>
        <w:spacing w:line="276" w:lineRule="auto"/>
        <w:rPr>
          <w:sz w:val="22"/>
          <w:szCs w:val="22"/>
        </w:rPr>
      </w:pPr>
      <w:bookmarkStart w:id="131" w:name="_Toc215657694"/>
      <w:r>
        <w:rPr>
          <w:sz w:val="22"/>
          <w:szCs w:val="22"/>
        </w:rPr>
        <w:t>Informace</w:t>
      </w:r>
      <w:r w:rsidR="007D1F19" w:rsidRPr="0024367F">
        <w:rPr>
          <w:sz w:val="22"/>
          <w:szCs w:val="22"/>
        </w:rPr>
        <w:t xml:space="preserve"> dle § 36 odst. 4 zákona</w:t>
      </w:r>
      <w:bookmarkEnd w:id="131"/>
    </w:p>
    <w:p w14:paraId="4420FA97" w14:textId="741BE5C6" w:rsidR="007D1F19" w:rsidRDefault="007D1F19" w:rsidP="007D1F19">
      <w:pPr>
        <w:spacing w:line="276" w:lineRule="auto"/>
        <w:jc w:val="both"/>
        <w:rPr>
          <w:rFonts w:ascii="Arial" w:hAnsi="Arial" w:cs="Arial"/>
          <w:sz w:val="22"/>
          <w:szCs w:val="22"/>
        </w:rPr>
      </w:pPr>
      <w:r w:rsidRPr="00CF0E85">
        <w:rPr>
          <w:rFonts w:ascii="Arial" w:hAnsi="Arial" w:cs="Arial"/>
          <w:sz w:val="22"/>
          <w:szCs w:val="22"/>
        </w:rPr>
        <w:t xml:space="preserve">Zadavatel ve smyslu § 36 odst. 4 zákona uvádí, že </w:t>
      </w:r>
      <w:r w:rsidR="002D789E">
        <w:rPr>
          <w:rFonts w:ascii="Arial" w:hAnsi="Arial" w:cs="Arial"/>
          <w:sz w:val="22"/>
          <w:szCs w:val="22"/>
        </w:rPr>
        <w:t xml:space="preserve">žádnou z </w:t>
      </w:r>
      <w:r w:rsidRPr="00CF0E85">
        <w:rPr>
          <w:rFonts w:ascii="Arial" w:hAnsi="Arial" w:cs="Arial"/>
          <w:sz w:val="22"/>
          <w:szCs w:val="22"/>
        </w:rPr>
        <w:t xml:space="preserve">části zadávací dokumentace </w:t>
      </w:r>
      <w:r w:rsidR="006E2E1F">
        <w:rPr>
          <w:rFonts w:ascii="Arial" w:hAnsi="Arial" w:cs="Arial"/>
          <w:sz w:val="22"/>
          <w:szCs w:val="22"/>
        </w:rPr>
        <w:t>ne</w:t>
      </w:r>
      <w:r w:rsidR="002D789E">
        <w:rPr>
          <w:rFonts w:ascii="Arial" w:hAnsi="Arial" w:cs="Arial"/>
          <w:sz w:val="22"/>
          <w:szCs w:val="22"/>
        </w:rPr>
        <w:t>vypracovaly</w:t>
      </w:r>
      <w:r w:rsidRPr="00CF0E85">
        <w:rPr>
          <w:rFonts w:ascii="Arial" w:hAnsi="Arial" w:cs="Arial"/>
          <w:sz w:val="22"/>
          <w:szCs w:val="22"/>
        </w:rPr>
        <w:t xml:space="preserve"> os</w:t>
      </w:r>
      <w:r w:rsidR="002D789E">
        <w:rPr>
          <w:rFonts w:ascii="Arial" w:hAnsi="Arial" w:cs="Arial"/>
          <w:sz w:val="22"/>
          <w:szCs w:val="22"/>
        </w:rPr>
        <w:t>oby odlišné od osoby zadavatele.</w:t>
      </w:r>
    </w:p>
    <w:p w14:paraId="79E2BB97" w14:textId="7A2BD6B0" w:rsidR="004058BF" w:rsidRPr="00DC7068" w:rsidRDefault="004058BF" w:rsidP="004058BF">
      <w:pPr>
        <w:pStyle w:val="Nadpis1"/>
        <w:spacing w:line="276" w:lineRule="auto"/>
        <w:rPr>
          <w:sz w:val="22"/>
          <w:szCs w:val="22"/>
        </w:rPr>
      </w:pPr>
      <w:bookmarkStart w:id="132" w:name="_Toc524268025"/>
      <w:bookmarkStart w:id="133" w:name="_Toc525475937"/>
      <w:bookmarkStart w:id="134" w:name="_Toc536608108"/>
      <w:bookmarkStart w:id="135" w:name="_Toc19192690"/>
      <w:bookmarkStart w:id="136" w:name="_Toc33912199"/>
      <w:bookmarkStart w:id="137" w:name="_Toc48139990"/>
      <w:bookmarkStart w:id="138" w:name="_Toc215657695"/>
      <w:r w:rsidRPr="00DC7068">
        <w:rPr>
          <w:sz w:val="22"/>
          <w:szCs w:val="22"/>
        </w:rPr>
        <w:t>Zpracovávání osobních údajů</w:t>
      </w:r>
      <w:bookmarkEnd w:id="132"/>
      <w:bookmarkEnd w:id="133"/>
      <w:bookmarkEnd w:id="134"/>
      <w:bookmarkEnd w:id="135"/>
      <w:bookmarkEnd w:id="136"/>
      <w:bookmarkEnd w:id="137"/>
      <w:bookmarkEnd w:id="138"/>
    </w:p>
    <w:bookmarkEnd w:id="82"/>
    <w:p w14:paraId="793E8E73" w14:textId="3AA0DB8C" w:rsidR="00E909A9" w:rsidRPr="00DF7751" w:rsidRDefault="00E909A9" w:rsidP="00E909A9">
      <w:pPr>
        <w:autoSpaceDE w:val="0"/>
        <w:autoSpaceDN w:val="0"/>
        <w:adjustRightInd w:val="0"/>
        <w:spacing w:after="120" w:line="276" w:lineRule="auto"/>
        <w:jc w:val="both"/>
        <w:rPr>
          <w:rFonts w:ascii="Arial" w:hAnsi="Arial" w:cs="Arial"/>
          <w:sz w:val="22"/>
          <w:szCs w:val="22"/>
        </w:rPr>
      </w:pPr>
      <w:r w:rsidRPr="00785C43">
        <w:rPr>
          <w:rFonts w:ascii="Arial" w:hAnsi="Arial" w:cs="Arial"/>
          <w:sz w:val="22"/>
          <w:szCs w:val="22"/>
        </w:rPr>
        <w:t>Dne 25. 5. 2018 nabylo účinnosti Nařízení Evropského parlamentu a Rady (EU) 2016/679 z 27.</w:t>
      </w:r>
      <w:r>
        <w:rPr>
          <w:rFonts w:ascii="Arial" w:hAnsi="Arial" w:cs="Arial"/>
          <w:sz w:val="22"/>
          <w:szCs w:val="22"/>
        </w:rPr>
        <w:t xml:space="preserve"> </w:t>
      </w:r>
      <w:r w:rsidRPr="00785C43">
        <w:rPr>
          <w:rFonts w:ascii="Arial" w:hAnsi="Arial" w:cs="Arial"/>
          <w:sz w:val="22"/>
          <w:szCs w:val="22"/>
        </w:rPr>
        <w:t>4.</w:t>
      </w:r>
      <w:r>
        <w:rPr>
          <w:rFonts w:ascii="Arial" w:hAnsi="Arial" w:cs="Arial"/>
          <w:sz w:val="22"/>
          <w:szCs w:val="22"/>
        </w:rPr>
        <w:t xml:space="preserve"> </w:t>
      </w:r>
      <w:r w:rsidRPr="00785C43">
        <w:rPr>
          <w:rFonts w:ascii="Arial" w:hAnsi="Arial" w:cs="Arial"/>
          <w:sz w:val="22"/>
          <w:szCs w:val="22"/>
        </w:rPr>
        <w:t>2016 o</w:t>
      </w:r>
      <w:r>
        <w:rPr>
          <w:rFonts w:ascii="Arial" w:hAnsi="Arial" w:cs="Arial"/>
          <w:sz w:val="22"/>
          <w:szCs w:val="22"/>
        </w:rPr>
        <w:t xml:space="preserve"> </w:t>
      </w:r>
      <w:r w:rsidRPr="00785C43">
        <w:rPr>
          <w:rFonts w:ascii="Arial" w:hAnsi="Arial" w:cs="Arial"/>
          <w:sz w:val="22"/>
          <w:szCs w:val="22"/>
        </w:rPr>
        <w:t>ochraně fyzických osob v souvislosti se zpracováním osobních údajů, o volném pohybu těchto údajů a</w:t>
      </w:r>
      <w:r>
        <w:rPr>
          <w:rFonts w:ascii="Arial" w:hAnsi="Arial" w:cs="Arial"/>
          <w:sz w:val="22"/>
          <w:szCs w:val="22"/>
        </w:rPr>
        <w:t xml:space="preserve"> </w:t>
      </w:r>
      <w:r w:rsidRPr="00DF7751">
        <w:rPr>
          <w:rFonts w:ascii="PalatinoLinotype-Roman" w:hAnsi="PalatinoLinotype-Roman" w:cs="PalatinoLinotype-Roman"/>
          <w:sz w:val="20"/>
          <w:szCs w:val="20"/>
        </w:rPr>
        <w:t xml:space="preserve">o zrušení směrnice 95/46/ES (zkráceně: obecné </w:t>
      </w:r>
      <w:r w:rsidRPr="00E909A9">
        <w:rPr>
          <w:rFonts w:ascii="Arial" w:hAnsi="Arial" w:cs="Arial"/>
          <w:sz w:val="22"/>
          <w:szCs w:val="22"/>
        </w:rPr>
        <w:t>nařízení</w:t>
      </w:r>
      <w:r w:rsidRPr="00DF7751">
        <w:rPr>
          <w:rFonts w:ascii="PalatinoLinotype-Roman" w:hAnsi="PalatinoLinotype-Roman" w:cs="PalatinoLinotype-Roman"/>
          <w:sz w:val="20"/>
          <w:szCs w:val="20"/>
        </w:rPr>
        <w:t xml:space="preserve"> o ochraně osobních údajů – zkratka GDPR). Na</w:t>
      </w:r>
      <w:r>
        <w:rPr>
          <w:rFonts w:ascii="Arial" w:hAnsi="Arial" w:cs="Arial"/>
          <w:sz w:val="22"/>
          <w:szCs w:val="22"/>
        </w:rPr>
        <w:t xml:space="preserve"> </w:t>
      </w:r>
      <w:r w:rsidRPr="00DF7751">
        <w:rPr>
          <w:rFonts w:ascii="Arial" w:hAnsi="Arial" w:cs="Arial"/>
          <w:sz w:val="22"/>
          <w:szCs w:val="22"/>
        </w:rPr>
        <w:t>nařízení GDPR navazuje zákon č. 110/2019 Sb., o zpracování osobních údajů, ve znění pozdějších</w:t>
      </w:r>
      <w:r>
        <w:rPr>
          <w:rFonts w:ascii="Arial" w:hAnsi="Arial" w:cs="Arial"/>
          <w:sz w:val="22"/>
          <w:szCs w:val="22"/>
        </w:rPr>
        <w:t xml:space="preserve"> </w:t>
      </w:r>
      <w:r w:rsidRPr="00DF7751">
        <w:rPr>
          <w:rFonts w:ascii="Arial" w:hAnsi="Arial" w:cs="Arial"/>
          <w:sz w:val="22"/>
          <w:szCs w:val="22"/>
        </w:rPr>
        <w:t>předpisů.</w:t>
      </w:r>
    </w:p>
    <w:p w14:paraId="6FEBCA69" w14:textId="77777777" w:rsidR="00E909A9" w:rsidRPr="00785C43" w:rsidRDefault="00E909A9" w:rsidP="00E909A9">
      <w:pPr>
        <w:autoSpaceDE w:val="0"/>
        <w:autoSpaceDN w:val="0"/>
        <w:adjustRightInd w:val="0"/>
        <w:spacing w:after="120" w:line="276" w:lineRule="auto"/>
        <w:jc w:val="both"/>
        <w:rPr>
          <w:rFonts w:ascii="Arial" w:hAnsi="Arial" w:cs="Arial"/>
          <w:sz w:val="22"/>
          <w:szCs w:val="22"/>
        </w:rPr>
      </w:pPr>
      <w:r w:rsidRPr="00DF7751">
        <w:rPr>
          <w:rFonts w:ascii="Arial" w:hAnsi="Arial" w:cs="Arial"/>
          <w:sz w:val="22"/>
          <w:szCs w:val="22"/>
        </w:rPr>
        <w:t>GDPR ve vztahu k zákonu č. 134/2016 Sb. ve znění pozdějších předpisů:</w:t>
      </w:r>
      <w:r>
        <w:rPr>
          <w:rFonts w:ascii="Arial" w:hAnsi="Arial" w:cs="Arial"/>
          <w:sz w:val="22"/>
          <w:szCs w:val="22"/>
        </w:rPr>
        <w:t xml:space="preserve"> </w:t>
      </w:r>
      <w:r w:rsidRPr="00785C43">
        <w:rPr>
          <w:rFonts w:ascii="Arial" w:hAnsi="Arial" w:cs="Arial"/>
          <w:sz w:val="22"/>
          <w:szCs w:val="22"/>
        </w:rPr>
        <w:t>GDPR neposkytuje ochranu osobních údajů právnických osob, včetně jejich názvu, právní formy a</w:t>
      </w:r>
      <w:r>
        <w:rPr>
          <w:rFonts w:ascii="Arial" w:hAnsi="Arial" w:cs="Arial"/>
          <w:sz w:val="22"/>
          <w:szCs w:val="22"/>
        </w:rPr>
        <w:t xml:space="preserve"> </w:t>
      </w:r>
      <w:r w:rsidRPr="00785C43">
        <w:rPr>
          <w:rFonts w:ascii="Arial" w:hAnsi="Arial" w:cs="Arial"/>
          <w:sz w:val="22"/>
          <w:szCs w:val="22"/>
        </w:rPr>
        <w:t>kontaktních údajů, to však nelze vztahovat na kontaktní údaje konkrétních fyzických osob (např.</w:t>
      </w:r>
      <w:r>
        <w:rPr>
          <w:rFonts w:ascii="Arial" w:hAnsi="Arial" w:cs="Arial"/>
          <w:sz w:val="22"/>
          <w:szCs w:val="22"/>
        </w:rPr>
        <w:t xml:space="preserve"> </w:t>
      </w:r>
      <w:r w:rsidRPr="00785C43">
        <w:rPr>
          <w:rFonts w:ascii="Arial" w:hAnsi="Arial" w:cs="Arial"/>
          <w:sz w:val="22"/>
          <w:szCs w:val="22"/>
        </w:rPr>
        <w:t>zaměstnanců). V souvislosti se zadáváním veřejné zakázky bude u zadavatele docházet ke zpracování</w:t>
      </w:r>
      <w:r>
        <w:rPr>
          <w:rFonts w:ascii="Arial" w:hAnsi="Arial" w:cs="Arial"/>
          <w:sz w:val="22"/>
          <w:szCs w:val="22"/>
        </w:rPr>
        <w:t xml:space="preserve"> </w:t>
      </w:r>
      <w:r w:rsidRPr="00785C43">
        <w:rPr>
          <w:rFonts w:ascii="Arial" w:hAnsi="Arial" w:cs="Arial"/>
          <w:sz w:val="22"/>
          <w:szCs w:val="22"/>
        </w:rPr>
        <w:t>osobních údajů spadajících do věcné působnosti GDPR. Aby zadavatel nabyl oprávnění ke zpracování</w:t>
      </w:r>
      <w:r>
        <w:rPr>
          <w:rFonts w:ascii="Arial" w:hAnsi="Arial" w:cs="Arial"/>
          <w:sz w:val="22"/>
          <w:szCs w:val="22"/>
        </w:rPr>
        <w:t xml:space="preserve"> </w:t>
      </w:r>
      <w:r w:rsidRPr="00DF7751">
        <w:rPr>
          <w:rFonts w:ascii="Arial" w:hAnsi="Arial" w:cs="Arial"/>
          <w:sz w:val="22"/>
          <w:szCs w:val="22"/>
        </w:rPr>
        <w:t>osobních údajů, musí být zadavatelem splněna alespoň jedna z podmínek uvedených v čl. 6 odst. 1</w:t>
      </w:r>
      <w:r>
        <w:rPr>
          <w:rFonts w:ascii="Arial" w:hAnsi="Arial" w:cs="Arial"/>
          <w:sz w:val="22"/>
          <w:szCs w:val="22"/>
        </w:rPr>
        <w:t xml:space="preserve"> </w:t>
      </w:r>
      <w:r w:rsidRPr="00785C43">
        <w:rPr>
          <w:rFonts w:ascii="Arial" w:hAnsi="Arial" w:cs="Arial"/>
          <w:sz w:val="22"/>
          <w:szCs w:val="22"/>
        </w:rPr>
        <w:t>písm. a) až f) GDPR. Právní důvod pro zpracování osobních údajů při zadávání veřejných zakázek je</w:t>
      </w:r>
      <w:r>
        <w:rPr>
          <w:rFonts w:ascii="Arial" w:hAnsi="Arial" w:cs="Arial"/>
          <w:sz w:val="22"/>
          <w:szCs w:val="22"/>
        </w:rPr>
        <w:t xml:space="preserve"> </w:t>
      </w:r>
      <w:r w:rsidRPr="00785C43">
        <w:rPr>
          <w:rFonts w:ascii="Arial" w:hAnsi="Arial" w:cs="Arial"/>
          <w:sz w:val="22"/>
          <w:szCs w:val="22"/>
        </w:rPr>
        <w:t>zadavateli dán v čl. 6 odst. 1 písm. c) GDPR – zpracování osobních údajů je nezbytné pro splnění právní</w:t>
      </w:r>
      <w:r>
        <w:rPr>
          <w:rFonts w:ascii="Arial" w:hAnsi="Arial" w:cs="Arial"/>
          <w:sz w:val="22"/>
          <w:szCs w:val="22"/>
        </w:rPr>
        <w:t xml:space="preserve"> </w:t>
      </w:r>
      <w:r w:rsidRPr="00785C43">
        <w:rPr>
          <w:rFonts w:ascii="Arial" w:hAnsi="Arial" w:cs="Arial"/>
          <w:sz w:val="22"/>
          <w:szCs w:val="22"/>
        </w:rPr>
        <w:t>povinnosti, která se na správce (zadavatele) vztahuje.</w:t>
      </w:r>
    </w:p>
    <w:p w14:paraId="43C10911" w14:textId="77777777" w:rsidR="00E909A9" w:rsidRPr="00785C43" w:rsidRDefault="00E909A9" w:rsidP="00E909A9">
      <w:pPr>
        <w:autoSpaceDE w:val="0"/>
        <w:autoSpaceDN w:val="0"/>
        <w:adjustRightInd w:val="0"/>
        <w:spacing w:after="120" w:line="276" w:lineRule="auto"/>
        <w:jc w:val="both"/>
        <w:rPr>
          <w:rFonts w:ascii="Arial" w:hAnsi="Arial" w:cs="Arial"/>
          <w:sz w:val="22"/>
          <w:szCs w:val="22"/>
        </w:rPr>
      </w:pPr>
      <w:r w:rsidRPr="00785C43">
        <w:rPr>
          <w:rFonts w:ascii="Arial" w:hAnsi="Arial" w:cs="Arial"/>
          <w:sz w:val="22"/>
          <w:szCs w:val="22"/>
        </w:rPr>
        <w:t>Pro řádné zadání veřejné zakázky musí zadavatel osobní údaje zpracovávat, neboť to zákon zadavateli</w:t>
      </w:r>
      <w:r>
        <w:rPr>
          <w:rFonts w:ascii="Arial" w:hAnsi="Arial" w:cs="Arial"/>
          <w:sz w:val="22"/>
          <w:szCs w:val="22"/>
        </w:rPr>
        <w:t xml:space="preserve"> </w:t>
      </w:r>
      <w:r w:rsidRPr="00785C43">
        <w:rPr>
          <w:rFonts w:ascii="Arial" w:hAnsi="Arial" w:cs="Arial"/>
          <w:sz w:val="22"/>
          <w:szCs w:val="22"/>
        </w:rPr>
        <w:t>výslovně ukládá (např. výpis z evidence rejstříku trestů) nebo umožňuje (např. oprávnění o vzdělání a</w:t>
      </w:r>
      <w:r>
        <w:rPr>
          <w:rFonts w:ascii="Arial" w:hAnsi="Arial" w:cs="Arial"/>
          <w:sz w:val="22"/>
          <w:szCs w:val="22"/>
        </w:rPr>
        <w:t xml:space="preserve"> </w:t>
      </w:r>
      <w:r w:rsidRPr="00785C43">
        <w:rPr>
          <w:rFonts w:ascii="Arial" w:hAnsi="Arial" w:cs="Arial"/>
          <w:sz w:val="22"/>
          <w:szCs w:val="22"/>
        </w:rPr>
        <w:t>kvalifikaci realizačního týmu), případně mohou být zadavatelem zpracovány také osobní údaje, jejichž</w:t>
      </w:r>
      <w:r>
        <w:rPr>
          <w:rFonts w:ascii="Arial" w:hAnsi="Arial" w:cs="Arial"/>
          <w:sz w:val="22"/>
          <w:szCs w:val="22"/>
        </w:rPr>
        <w:t xml:space="preserve"> </w:t>
      </w:r>
      <w:r w:rsidRPr="00785C43">
        <w:rPr>
          <w:rFonts w:ascii="Arial" w:hAnsi="Arial" w:cs="Arial"/>
          <w:sz w:val="22"/>
          <w:szCs w:val="22"/>
        </w:rPr>
        <w:t>zpracování zákon výslovně neukládá nebo neumožňuje, ale jejichž zpracování je nezbytné pro splnění</w:t>
      </w:r>
      <w:r>
        <w:rPr>
          <w:rFonts w:ascii="Arial" w:hAnsi="Arial" w:cs="Arial"/>
          <w:sz w:val="22"/>
          <w:szCs w:val="22"/>
        </w:rPr>
        <w:t xml:space="preserve"> </w:t>
      </w:r>
      <w:r w:rsidRPr="00785C43">
        <w:rPr>
          <w:rFonts w:ascii="Arial" w:hAnsi="Arial" w:cs="Arial"/>
          <w:sz w:val="22"/>
          <w:szCs w:val="22"/>
        </w:rPr>
        <w:t>právní povinnosti zadavatele, tedy pro řádné zadání veřejné zakázky (např. osobní údaje členů komise).</w:t>
      </w:r>
    </w:p>
    <w:p w14:paraId="5F85B2CE" w14:textId="77777777" w:rsidR="00E909A9" w:rsidRPr="00785C43" w:rsidRDefault="00E909A9" w:rsidP="00E909A9">
      <w:pPr>
        <w:autoSpaceDE w:val="0"/>
        <w:autoSpaceDN w:val="0"/>
        <w:adjustRightInd w:val="0"/>
        <w:spacing w:after="120" w:line="276" w:lineRule="auto"/>
        <w:jc w:val="both"/>
        <w:rPr>
          <w:rFonts w:ascii="Arial" w:hAnsi="Arial" w:cs="Arial"/>
          <w:sz w:val="22"/>
          <w:szCs w:val="22"/>
        </w:rPr>
      </w:pPr>
      <w:r w:rsidRPr="00785C43">
        <w:rPr>
          <w:rFonts w:ascii="Arial" w:hAnsi="Arial" w:cs="Arial"/>
          <w:sz w:val="22"/>
          <w:szCs w:val="22"/>
        </w:rPr>
        <w:t>Zpracování osobních údajů podle čl. 6 odst. 1 písm. c) GDPR však není neomezené a zadavatel musí</w:t>
      </w:r>
      <w:r>
        <w:rPr>
          <w:rFonts w:ascii="Arial" w:hAnsi="Arial" w:cs="Arial"/>
          <w:sz w:val="22"/>
          <w:szCs w:val="22"/>
        </w:rPr>
        <w:t xml:space="preserve"> </w:t>
      </w:r>
      <w:r w:rsidRPr="00785C43">
        <w:rPr>
          <w:rFonts w:ascii="Arial" w:hAnsi="Arial" w:cs="Arial"/>
          <w:sz w:val="22"/>
          <w:szCs w:val="22"/>
        </w:rPr>
        <w:t xml:space="preserve">respektovat rozsah, způsob a účel zpracování osobních údajů, které vyplývají </w:t>
      </w:r>
      <w:r w:rsidRPr="00785C43">
        <w:rPr>
          <w:rFonts w:ascii="Arial" w:hAnsi="Arial" w:cs="Arial"/>
          <w:sz w:val="22"/>
          <w:szCs w:val="22"/>
        </w:rPr>
        <w:lastRenderedPageBreak/>
        <w:t>ze zákona a jsou nezbytné</w:t>
      </w:r>
      <w:r>
        <w:rPr>
          <w:rFonts w:ascii="Arial" w:hAnsi="Arial" w:cs="Arial"/>
          <w:sz w:val="22"/>
          <w:szCs w:val="22"/>
        </w:rPr>
        <w:t xml:space="preserve"> </w:t>
      </w:r>
      <w:r w:rsidRPr="00785C43">
        <w:rPr>
          <w:rFonts w:ascii="Arial" w:hAnsi="Arial" w:cs="Arial"/>
          <w:sz w:val="22"/>
          <w:szCs w:val="22"/>
        </w:rPr>
        <w:t>pro splnění právní povinnosti zadavatele, tj. zadavatel nesmí osobní údaje zpracovávat jiným</w:t>
      </w:r>
      <w:r>
        <w:rPr>
          <w:rFonts w:ascii="Arial" w:hAnsi="Arial" w:cs="Arial"/>
          <w:sz w:val="22"/>
          <w:szCs w:val="22"/>
        </w:rPr>
        <w:t xml:space="preserve"> </w:t>
      </w:r>
      <w:r w:rsidRPr="00785C43">
        <w:rPr>
          <w:rFonts w:ascii="Arial" w:hAnsi="Arial" w:cs="Arial"/>
          <w:sz w:val="22"/>
          <w:szCs w:val="22"/>
        </w:rPr>
        <w:t>způsobem či pro jiný účel, než je stanoven v zákoně.</w:t>
      </w:r>
    </w:p>
    <w:p w14:paraId="27297CAD" w14:textId="77777777" w:rsidR="00E909A9" w:rsidRPr="00785C43" w:rsidRDefault="00E909A9" w:rsidP="00E909A9">
      <w:pPr>
        <w:autoSpaceDE w:val="0"/>
        <w:autoSpaceDN w:val="0"/>
        <w:adjustRightInd w:val="0"/>
        <w:spacing w:after="120" w:line="276" w:lineRule="auto"/>
        <w:jc w:val="both"/>
        <w:rPr>
          <w:rFonts w:ascii="Arial" w:hAnsi="Arial" w:cs="Arial"/>
          <w:sz w:val="22"/>
          <w:szCs w:val="22"/>
        </w:rPr>
      </w:pPr>
      <w:r w:rsidRPr="00785C43">
        <w:rPr>
          <w:rFonts w:ascii="Arial" w:hAnsi="Arial" w:cs="Arial"/>
          <w:sz w:val="22"/>
          <w:szCs w:val="22"/>
        </w:rPr>
        <w:t>Souhlas subjektu (čl. 6 odst. 1 GDPR), který poskytuje osobní údaje, není nutný, pokud existuje jiný</w:t>
      </w:r>
      <w:r>
        <w:rPr>
          <w:rFonts w:ascii="Arial" w:hAnsi="Arial" w:cs="Arial"/>
          <w:sz w:val="22"/>
          <w:szCs w:val="22"/>
        </w:rPr>
        <w:t xml:space="preserve"> </w:t>
      </w:r>
      <w:r w:rsidRPr="00785C43">
        <w:rPr>
          <w:rFonts w:ascii="Arial" w:hAnsi="Arial" w:cs="Arial"/>
          <w:sz w:val="22"/>
          <w:szCs w:val="22"/>
        </w:rPr>
        <w:t>důvod podle čl. 6 odst. 1 GDPR – v případě zadání veřejné zakázky je tedy zadavatel oprávněn</w:t>
      </w:r>
      <w:r>
        <w:rPr>
          <w:rFonts w:ascii="Arial" w:hAnsi="Arial" w:cs="Arial"/>
          <w:sz w:val="22"/>
          <w:szCs w:val="22"/>
        </w:rPr>
        <w:t xml:space="preserve"> </w:t>
      </w:r>
      <w:r w:rsidRPr="00785C43">
        <w:rPr>
          <w:rFonts w:ascii="Arial" w:hAnsi="Arial" w:cs="Arial"/>
          <w:sz w:val="22"/>
          <w:szCs w:val="22"/>
        </w:rPr>
        <w:t>zpracovávat osobní údaje přímo ze zákona.</w:t>
      </w:r>
    </w:p>
    <w:p w14:paraId="7DA0CBA4" w14:textId="77777777" w:rsidR="00E909A9" w:rsidRPr="00785C43" w:rsidRDefault="00E909A9" w:rsidP="00E909A9">
      <w:pPr>
        <w:autoSpaceDE w:val="0"/>
        <w:autoSpaceDN w:val="0"/>
        <w:adjustRightInd w:val="0"/>
        <w:spacing w:after="120" w:line="276" w:lineRule="auto"/>
        <w:jc w:val="both"/>
        <w:rPr>
          <w:rFonts w:ascii="Arial" w:hAnsi="Arial" w:cs="Arial"/>
          <w:sz w:val="22"/>
          <w:szCs w:val="22"/>
        </w:rPr>
      </w:pPr>
      <w:r w:rsidRPr="00785C43">
        <w:rPr>
          <w:rFonts w:ascii="Arial" w:hAnsi="Arial" w:cs="Arial"/>
          <w:sz w:val="22"/>
          <w:szCs w:val="22"/>
        </w:rPr>
        <w:t>Právo na výmaz osobních údajů (právo být zapomenut) je dáno čl. 17 GDPR. V případě veřejné zakázky</w:t>
      </w:r>
      <w:r>
        <w:rPr>
          <w:rFonts w:ascii="Arial" w:hAnsi="Arial" w:cs="Arial"/>
          <w:sz w:val="22"/>
          <w:szCs w:val="22"/>
        </w:rPr>
        <w:t xml:space="preserve"> </w:t>
      </w:r>
      <w:r w:rsidRPr="00785C43">
        <w:rPr>
          <w:rFonts w:ascii="Arial" w:hAnsi="Arial" w:cs="Arial"/>
          <w:sz w:val="22"/>
          <w:szCs w:val="22"/>
        </w:rPr>
        <w:t>je však toto právo nutné vztáhnout k archivační povinnosti zadavatele, která je ze zákona 10 let.</w:t>
      </w:r>
    </w:p>
    <w:p w14:paraId="1CB147C5" w14:textId="77777777" w:rsidR="00E909A9" w:rsidRPr="00785C43" w:rsidRDefault="00E909A9" w:rsidP="00E909A9">
      <w:pPr>
        <w:autoSpaceDE w:val="0"/>
        <w:autoSpaceDN w:val="0"/>
        <w:adjustRightInd w:val="0"/>
        <w:spacing w:after="120" w:line="276" w:lineRule="auto"/>
        <w:jc w:val="both"/>
        <w:rPr>
          <w:rFonts w:ascii="Arial" w:hAnsi="Arial" w:cs="Arial"/>
          <w:sz w:val="22"/>
          <w:szCs w:val="22"/>
        </w:rPr>
      </w:pPr>
      <w:r w:rsidRPr="00785C43">
        <w:rPr>
          <w:rFonts w:ascii="Arial" w:hAnsi="Arial" w:cs="Arial"/>
          <w:sz w:val="22"/>
          <w:szCs w:val="22"/>
        </w:rPr>
        <w:t>Archivační povinnost se vztahuje ze zákona také na osobní údaje, které byly při zadání veřejné zakázky</w:t>
      </w:r>
      <w:r>
        <w:rPr>
          <w:rFonts w:ascii="Arial" w:hAnsi="Arial" w:cs="Arial"/>
          <w:sz w:val="22"/>
          <w:szCs w:val="22"/>
        </w:rPr>
        <w:t xml:space="preserve"> </w:t>
      </w:r>
      <w:r w:rsidRPr="00785C43">
        <w:rPr>
          <w:rFonts w:ascii="Arial" w:hAnsi="Arial" w:cs="Arial"/>
          <w:sz w:val="22"/>
          <w:szCs w:val="22"/>
        </w:rPr>
        <w:t>zadavatelem zpracovávány, neboť pouze tak je možné dosáhnout účelu archivace, tj. možnosti kontroly</w:t>
      </w:r>
      <w:r>
        <w:rPr>
          <w:rFonts w:ascii="Arial" w:hAnsi="Arial" w:cs="Arial"/>
          <w:sz w:val="22"/>
          <w:szCs w:val="22"/>
        </w:rPr>
        <w:t xml:space="preserve"> </w:t>
      </w:r>
      <w:r w:rsidRPr="00785C43">
        <w:rPr>
          <w:rFonts w:ascii="Arial" w:hAnsi="Arial" w:cs="Arial"/>
          <w:sz w:val="22"/>
          <w:szCs w:val="22"/>
        </w:rPr>
        <w:t>postupu zadavatele v zadávacím řízení po zadání veřejné zakázky. Pro účely archivace tedy platí čl. 17</w:t>
      </w:r>
      <w:r>
        <w:rPr>
          <w:rFonts w:ascii="Arial" w:hAnsi="Arial" w:cs="Arial"/>
          <w:sz w:val="22"/>
          <w:szCs w:val="22"/>
        </w:rPr>
        <w:t xml:space="preserve"> </w:t>
      </w:r>
      <w:r w:rsidRPr="00785C43">
        <w:rPr>
          <w:rFonts w:ascii="Arial" w:hAnsi="Arial" w:cs="Arial"/>
          <w:sz w:val="22"/>
          <w:szCs w:val="22"/>
        </w:rPr>
        <w:t>odst. 3 písm. d) GDPR, který umožňuje zadavateli zpracovávat osobní údaje pro účely archivace po</w:t>
      </w:r>
      <w:r>
        <w:rPr>
          <w:rFonts w:ascii="Arial" w:hAnsi="Arial" w:cs="Arial"/>
          <w:sz w:val="22"/>
          <w:szCs w:val="22"/>
        </w:rPr>
        <w:t xml:space="preserve"> </w:t>
      </w:r>
      <w:r w:rsidRPr="00785C43">
        <w:rPr>
          <w:rFonts w:ascii="Arial" w:hAnsi="Arial" w:cs="Arial"/>
          <w:sz w:val="22"/>
          <w:szCs w:val="22"/>
        </w:rPr>
        <w:t>zákonem stanovenou dobu v trvání 10 let, přestože došlo k naplnění některého z důvodů pro jejich</w:t>
      </w:r>
      <w:r>
        <w:rPr>
          <w:rFonts w:ascii="Arial" w:hAnsi="Arial" w:cs="Arial"/>
          <w:sz w:val="22"/>
          <w:szCs w:val="22"/>
        </w:rPr>
        <w:t xml:space="preserve"> </w:t>
      </w:r>
      <w:r w:rsidRPr="00785C43">
        <w:rPr>
          <w:rFonts w:ascii="Arial" w:hAnsi="Arial" w:cs="Arial"/>
          <w:sz w:val="22"/>
          <w:szCs w:val="22"/>
        </w:rPr>
        <w:t>výmaz uvedených v čl. 17 GDPR. Vedle toho lze aplikovat také čl. 17 odst. 3 písm. b) GDPR, podle</w:t>
      </w:r>
      <w:r>
        <w:rPr>
          <w:rFonts w:ascii="Arial" w:hAnsi="Arial" w:cs="Arial"/>
          <w:sz w:val="22"/>
          <w:szCs w:val="22"/>
        </w:rPr>
        <w:t xml:space="preserve"> </w:t>
      </w:r>
      <w:r w:rsidRPr="00785C43">
        <w:rPr>
          <w:rFonts w:ascii="Arial" w:hAnsi="Arial" w:cs="Arial"/>
          <w:sz w:val="22"/>
          <w:szCs w:val="22"/>
        </w:rPr>
        <w:t>něhož je možné osobní údaje zpracovávat, je-li to nezbytné pro plnění právní povinnosti (např.</w:t>
      </w:r>
      <w:r>
        <w:rPr>
          <w:rFonts w:ascii="Arial" w:hAnsi="Arial" w:cs="Arial"/>
          <w:sz w:val="22"/>
          <w:szCs w:val="22"/>
        </w:rPr>
        <w:t xml:space="preserve"> </w:t>
      </w:r>
      <w:r w:rsidRPr="00785C43">
        <w:rPr>
          <w:rFonts w:ascii="Arial" w:hAnsi="Arial" w:cs="Arial"/>
          <w:sz w:val="22"/>
          <w:szCs w:val="22"/>
        </w:rPr>
        <w:t>povinnosti plynoucí z § 216 zákona). Zadavatel není z pohledu GDPR povinen a z pohledu zákona ani</w:t>
      </w:r>
      <w:r>
        <w:rPr>
          <w:rFonts w:ascii="Arial" w:hAnsi="Arial" w:cs="Arial"/>
          <w:sz w:val="22"/>
          <w:szCs w:val="22"/>
        </w:rPr>
        <w:t xml:space="preserve"> </w:t>
      </w:r>
      <w:r w:rsidRPr="00785C43">
        <w:rPr>
          <w:rFonts w:ascii="Arial" w:hAnsi="Arial" w:cs="Arial"/>
          <w:sz w:val="22"/>
          <w:szCs w:val="22"/>
        </w:rPr>
        <w:t>oprávněn osobní údaje na žádost subjektu údajů z dokumentace o zadávacím řízení odstraňovat, neboť</w:t>
      </w:r>
      <w:r>
        <w:rPr>
          <w:rFonts w:ascii="Arial" w:hAnsi="Arial" w:cs="Arial"/>
          <w:sz w:val="22"/>
          <w:szCs w:val="22"/>
        </w:rPr>
        <w:t xml:space="preserve"> </w:t>
      </w:r>
      <w:r w:rsidRPr="00785C43">
        <w:rPr>
          <w:rFonts w:ascii="Arial" w:hAnsi="Arial" w:cs="Arial"/>
          <w:sz w:val="22"/>
          <w:szCs w:val="22"/>
        </w:rPr>
        <w:t>má podle § 216 zákona povinnost předmětnou dokumentaci archivovat po dobu 10 let.</w:t>
      </w:r>
    </w:p>
    <w:p w14:paraId="581B0756" w14:textId="77777777" w:rsidR="00E909A9" w:rsidRPr="006F2EBA" w:rsidRDefault="00E909A9" w:rsidP="00E909A9">
      <w:pPr>
        <w:autoSpaceDE w:val="0"/>
        <w:autoSpaceDN w:val="0"/>
        <w:adjustRightInd w:val="0"/>
        <w:spacing w:after="120" w:line="276" w:lineRule="auto"/>
        <w:jc w:val="both"/>
        <w:rPr>
          <w:rFonts w:ascii="Arial" w:hAnsi="Arial" w:cs="Arial"/>
          <w:sz w:val="22"/>
          <w:szCs w:val="22"/>
          <w:u w:val="single"/>
        </w:rPr>
      </w:pPr>
      <w:r w:rsidRPr="00785C43">
        <w:rPr>
          <w:rFonts w:ascii="Arial" w:hAnsi="Arial" w:cs="Arial"/>
          <w:i/>
          <w:iCs/>
          <w:sz w:val="22"/>
          <w:szCs w:val="22"/>
        </w:rPr>
        <w:t xml:space="preserve">(výše uvedené údaje byly převzaty z článku „Dopady GDPR na proces zadávání veřejných zakázek“, </w:t>
      </w:r>
      <w:proofErr w:type="spellStart"/>
      <w:r w:rsidRPr="00785C43">
        <w:rPr>
          <w:rFonts w:ascii="Arial" w:hAnsi="Arial" w:cs="Arial"/>
          <w:i/>
          <w:iCs/>
          <w:sz w:val="22"/>
          <w:szCs w:val="22"/>
        </w:rPr>
        <w:t>Mgr.Markéta</w:t>
      </w:r>
      <w:proofErr w:type="spellEnd"/>
      <w:r w:rsidRPr="00785C43">
        <w:rPr>
          <w:rFonts w:ascii="Arial" w:hAnsi="Arial" w:cs="Arial"/>
          <w:i/>
          <w:iCs/>
          <w:sz w:val="22"/>
          <w:szCs w:val="22"/>
        </w:rPr>
        <w:t xml:space="preserve"> Adámková, Ministerstvo pro místní rozvoj ČR, časopis Veřejné zakázky v praxi, květen 2018).</w:t>
      </w:r>
    </w:p>
    <w:p w14:paraId="5C862930" w14:textId="158BA652" w:rsidR="004A4B02" w:rsidRPr="003824A5" w:rsidRDefault="004A4B02" w:rsidP="004A4B02">
      <w:pPr>
        <w:spacing w:after="120" w:line="276" w:lineRule="auto"/>
        <w:jc w:val="both"/>
        <w:rPr>
          <w:rFonts w:ascii="Arial" w:hAnsi="Arial" w:cs="Arial"/>
          <w:sz w:val="22"/>
          <w:szCs w:val="22"/>
        </w:rPr>
      </w:pPr>
      <w:r w:rsidRPr="003824A5">
        <w:rPr>
          <w:rFonts w:ascii="Arial" w:hAnsi="Arial" w:cs="Arial"/>
          <w:sz w:val="22"/>
          <w:szCs w:val="22"/>
        </w:rPr>
        <w:t>V </w:t>
      </w:r>
      <w:sdt>
        <w:sdtPr>
          <w:rPr>
            <w:rFonts w:ascii="Arial" w:hAnsi="Arial" w:cs="Arial"/>
            <w:sz w:val="22"/>
            <w:szCs w:val="22"/>
          </w:rPr>
          <w:alias w:val="Místo"/>
          <w:tag w:val="Místo"/>
          <w:id w:val="-468743646"/>
          <w:placeholder>
            <w:docPart w:val="E2ED8A4083024E66A763422D062EAB40"/>
          </w:placeholder>
          <w:docPartList>
            <w:docPartGallery w:val="Quick Parts"/>
            <w:docPartCategory w:val="Šablony"/>
          </w:docPartList>
        </w:sdtPr>
        <w:sdtContent>
          <w:r w:rsidRPr="00E909A9">
            <w:rPr>
              <w:rFonts w:ascii="Arial" w:hAnsi="Arial" w:cs="Arial"/>
              <w:sz w:val="22"/>
              <w:szCs w:val="22"/>
            </w:rPr>
            <w:t>Jihlavě</w:t>
          </w:r>
        </w:sdtContent>
      </w:sdt>
      <w:r w:rsidRPr="00E909A9">
        <w:rPr>
          <w:rFonts w:ascii="Arial" w:hAnsi="Arial" w:cs="Arial"/>
          <w:sz w:val="22"/>
          <w:szCs w:val="22"/>
        </w:rPr>
        <w:t xml:space="preserve"> dne </w:t>
      </w:r>
      <w:r w:rsidR="00E909A9" w:rsidRPr="00E909A9">
        <w:rPr>
          <w:rFonts w:ascii="Arial" w:hAnsi="Arial" w:cs="Arial"/>
          <w:sz w:val="22"/>
          <w:szCs w:val="22"/>
        </w:rPr>
        <w:t>dle</w:t>
      </w:r>
      <w:r w:rsidR="00E909A9">
        <w:rPr>
          <w:rFonts w:ascii="Arial" w:hAnsi="Arial" w:cs="Arial"/>
          <w:sz w:val="22"/>
          <w:szCs w:val="22"/>
        </w:rPr>
        <w:t xml:space="preserve"> data el. podpisu</w:t>
      </w:r>
    </w:p>
    <w:p w14:paraId="6804F5F9" w14:textId="3606D97A" w:rsidR="00FC74E3" w:rsidRDefault="00FC74E3" w:rsidP="00FC74E3">
      <w:pPr>
        <w:tabs>
          <w:tab w:val="center" w:pos="7088"/>
        </w:tabs>
        <w:spacing w:line="276" w:lineRule="auto"/>
        <w:rPr>
          <w:rFonts w:ascii="Arial" w:hAnsi="Arial" w:cs="Arial"/>
          <w:sz w:val="22"/>
          <w:szCs w:val="22"/>
        </w:rPr>
      </w:pPr>
    </w:p>
    <w:p w14:paraId="3FD1EFAB" w14:textId="02FF391B" w:rsidR="00883408" w:rsidRDefault="00883408" w:rsidP="00FC74E3">
      <w:pPr>
        <w:tabs>
          <w:tab w:val="center" w:pos="7088"/>
        </w:tabs>
        <w:spacing w:line="276" w:lineRule="auto"/>
        <w:rPr>
          <w:rFonts w:ascii="Arial" w:hAnsi="Arial" w:cs="Arial"/>
          <w:sz w:val="22"/>
          <w:szCs w:val="22"/>
        </w:rPr>
      </w:pPr>
    </w:p>
    <w:p w14:paraId="143E70FE" w14:textId="77777777" w:rsidR="00883408" w:rsidRDefault="00883408" w:rsidP="00FC74E3">
      <w:pPr>
        <w:tabs>
          <w:tab w:val="center" w:pos="7088"/>
        </w:tabs>
        <w:spacing w:line="276" w:lineRule="auto"/>
        <w:rPr>
          <w:rFonts w:ascii="Arial" w:hAnsi="Arial" w:cs="Arial"/>
          <w:sz w:val="22"/>
          <w:szCs w:val="22"/>
        </w:rPr>
      </w:pPr>
    </w:p>
    <w:p w14:paraId="215D3EEE" w14:textId="77777777" w:rsidR="00FC74E3" w:rsidRPr="003824A5" w:rsidRDefault="00FC74E3" w:rsidP="00FC74E3">
      <w:pPr>
        <w:tabs>
          <w:tab w:val="center" w:pos="7088"/>
        </w:tabs>
        <w:spacing w:line="276" w:lineRule="auto"/>
        <w:rPr>
          <w:rFonts w:ascii="Arial" w:hAnsi="Arial" w:cs="Arial"/>
          <w:sz w:val="22"/>
          <w:szCs w:val="22"/>
        </w:rPr>
      </w:pPr>
    </w:p>
    <w:p w14:paraId="1143F267" w14:textId="77777777" w:rsidR="00FC74E3" w:rsidRPr="003824A5" w:rsidRDefault="00FC74E3" w:rsidP="00FC74E3">
      <w:pPr>
        <w:tabs>
          <w:tab w:val="center" w:pos="7088"/>
        </w:tabs>
        <w:spacing w:line="276" w:lineRule="auto"/>
        <w:rPr>
          <w:rFonts w:ascii="Arial" w:hAnsi="Arial" w:cs="Arial"/>
          <w:sz w:val="22"/>
          <w:szCs w:val="22"/>
        </w:rPr>
      </w:pPr>
    </w:p>
    <w:p w14:paraId="76B706E5" w14:textId="77777777" w:rsidR="00FC74E3" w:rsidRPr="003824A5" w:rsidRDefault="00FC74E3" w:rsidP="00FC74E3">
      <w:pPr>
        <w:tabs>
          <w:tab w:val="center" w:pos="7088"/>
        </w:tabs>
        <w:spacing w:line="276" w:lineRule="auto"/>
        <w:rPr>
          <w:rFonts w:ascii="Arial" w:hAnsi="Arial" w:cs="Arial"/>
          <w:sz w:val="22"/>
          <w:szCs w:val="22"/>
        </w:rPr>
      </w:pPr>
    </w:p>
    <w:p w14:paraId="66908935" w14:textId="61D4D293" w:rsidR="00FC74E3" w:rsidRDefault="00FC74E3" w:rsidP="00FC74E3">
      <w:pPr>
        <w:tabs>
          <w:tab w:val="center" w:pos="7088"/>
        </w:tabs>
        <w:spacing w:line="276" w:lineRule="auto"/>
        <w:rPr>
          <w:rFonts w:ascii="Arial" w:hAnsi="Arial" w:cs="Arial"/>
          <w:sz w:val="22"/>
          <w:szCs w:val="22"/>
        </w:rPr>
      </w:pPr>
      <w:r w:rsidRPr="003824A5">
        <w:rPr>
          <w:rFonts w:ascii="Arial" w:hAnsi="Arial" w:cs="Arial"/>
          <w:sz w:val="22"/>
          <w:szCs w:val="22"/>
        </w:rPr>
        <w:t>…………………………………………..</w:t>
      </w:r>
    </w:p>
    <w:p w14:paraId="64966231" w14:textId="6A142A57" w:rsidR="00921EFF" w:rsidRPr="00A0477F" w:rsidRDefault="00D52434" w:rsidP="00921EFF">
      <w:pPr>
        <w:tabs>
          <w:tab w:val="center" w:pos="7088"/>
        </w:tabs>
        <w:spacing w:line="276" w:lineRule="auto"/>
        <w:rPr>
          <w:rFonts w:ascii="Arial" w:hAnsi="Arial" w:cs="Arial"/>
          <w:b/>
          <w:i/>
          <w:sz w:val="22"/>
          <w:szCs w:val="22"/>
        </w:rPr>
      </w:pPr>
      <w:r w:rsidRPr="00D52434">
        <w:rPr>
          <w:rFonts w:ascii="Arial" w:hAnsi="Arial" w:cs="Arial"/>
          <w:b/>
          <w:i/>
          <w:sz w:val="22"/>
          <w:szCs w:val="22"/>
        </w:rPr>
        <w:t>Jiří Horký</w:t>
      </w:r>
    </w:p>
    <w:p w14:paraId="30352947" w14:textId="2445A223" w:rsidR="00403B9F" w:rsidRDefault="00403B9F" w:rsidP="00921EFF">
      <w:pPr>
        <w:tabs>
          <w:tab w:val="center" w:pos="7088"/>
        </w:tabs>
        <w:spacing w:line="276" w:lineRule="auto"/>
        <w:rPr>
          <w:rFonts w:ascii="Arial" w:hAnsi="Arial" w:cs="Arial"/>
          <w:sz w:val="22"/>
          <w:szCs w:val="22"/>
        </w:rPr>
      </w:pPr>
      <w:r>
        <w:rPr>
          <w:rFonts w:ascii="Arial" w:hAnsi="Arial" w:cs="Arial"/>
          <w:sz w:val="22"/>
          <w:szCs w:val="22"/>
        </w:rPr>
        <w:t>radní kraje</w:t>
      </w:r>
    </w:p>
    <w:p w14:paraId="109E13B3" w14:textId="0EDC3049" w:rsidR="00921EFF" w:rsidRPr="00A0477F" w:rsidRDefault="00921EFF" w:rsidP="00921EFF">
      <w:pPr>
        <w:tabs>
          <w:tab w:val="center" w:pos="7088"/>
        </w:tabs>
        <w:spacing w:line="276" w:lineRule="auto"/>
        <w:rPr>
          <w:rFonts w:ascii="Arial" w:hAnsi="Arial" w:cs="Arial"/>
          <w:i/>
          <w:sz w:val="22"/>
          <w:szCs w:val="22"/>
        </w:rPr>
      </w:pPr>
      <w:r w:rsidRPr="00E909A9">
        <w:rPr>
          <w:rFonts w:ascii="Arial" w:hAnsi="Arial" w:cs="Arial"/>
          <w:i/>
          <w:sz w:val="22"/>
          <w:szCs w:val="22"/>
        </w:rPr>
        <w:t>podepsáno elektronicky</w:t>
      </w:r>
    </w:p>
    <w:p w14:paraId="3C9F301D" w14:textId="5A37067A" w:rsidR="00921EFF" w:rsidRPr="00921EFF" w:rsidRDefault="00921EFF" w:rsidP="00FC74E3">
      <w:pPr>
        <w:tabs>
          <w:tab w:val="center" w:pos="7088"/>
        </w:tabs>
        <w:spacing w:line="276" w:lineRule="auto"/>
        <w:rPr>
          <w:rFonts w:ascii="Arial" w:hAnsi="Arial" w:cs="Arial"/>
          <w:i/>
          <w:sz w:val="22"/>
          <w:szCs w:val="22"/>
        </w:rPr>
      </w:pPr>
    </w:p>
    <w:sectPr w:rsidR="00921EFF" w:rsidRPr="00921EFF" w:rsidSect="003E5FD6">
      <w:type w:val="continuous"/>
      <w:pgSz w:w="11906" w:h="16838"/>
      <w:pgMar w:top="1843" w:right="1417" w:bottom="1418" w:left="1417" w:header="567" w:footer="5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54F3" w14:textId="77777777" w:rsidR="002F724C" w:rsidRDefault="002F724C" w:rsidP="00691122">
      <w:r>
        <w:separator/>
      </w:r>
    </w:p>
  </w:endnote>
  <w:endnote w:type="continuationSeparator" w:id="0">
    <w:p w14:paraId="26B64C7D" w14:textId="77777777" w:rsidR="002F724C" w:rsidRDefault="002F724C" w:rsidP="00691122">
      <w:r>
        <w:continuationSeparator/>
      </w:r>
    </w:p>
  </w:endnote>
  <w:endnote w:type="continuationNotice" w:id="1">
    <w:p w14:paraId="523954F6" w14:textId="77777777" w:rsidR="002F724C" w:rsidRDefault="002F7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MT">
    <w:altName w:val="Times New Roman"/>
    <w:charset w:val="00"/>
    <w:family w:val="auto"/>
    <w:pitch w:val="default"/>
  </w:font>
  <w:font w:name="PalatinoLinotype-Roman">
    <w:altName w:val="Palatino Linotyp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70210"/>
      <w:docPartObj>
        <w:docPartGallery w:val="Page Numbers (Bottom of Page)"/>
        <w:docPartUnique/>
      </w:docPartObj>
    </w:sdtPr>
    <w:sdtEndPr>
      <w:rPr>
        <w:rFonts w:ascii="Arial" w:hAnsi="Arial"/>
        <w:sz w:val="22"/>
      </w:rPr>
    </w:sdtEndPr>
    <w:sdtContent>
      <w:p w14:paraId="556F3F2A" w14:textId="47EDC80C" w:rsidR="009D46FC" w:rsidRPr="00D21D06" w:rsidRDefault="009D46FC" w:rsidP="00D21D06">
        <w:pPr>
          <w:pStyle w:val="Zpat"/>
          <w:jc w:val="center"/>
          <w:rPr>
            <w:rFonts w:ascii="Arial" w:hAnsi="Arial" w:cs="Arial"/>
            <w:sz w:val="22"/>
            <w:szCs w:val="22"/>
          </w:rPr>
        </w:pPr>
        <w:r w:rsidRPr="00255548">
          <w:rPr>
            <w:rFonts w:ascii="Arial" w:hAnsi="Arial" w:cs="Arial"/>
            <w:sz w:val="22"/>
            <w:szCs w:val="22"/>
          </w:rPr>
          <w:fldChar w:fldCharType="begin"/>
        </w:r>
        <w:r w:rsidRPr="00255548">
          <w:rPr>
            <w:rFonts w:ascii="Arial" w:hAnsi="Arial" w:cs="Arial"/>
            <w:sz w:val="22"/>
            <w:szCs w:val="22"/>
          </w:rPr>
          <w:instrText>PAGE   \* MERGEFORMAT</w:instrText>
        </w:r>
        <w:r w:rsidRPr="00255548">
          <w:rPr>
            <w:rFonts w:ascii="Arial" w:hAnsi="Arial" w:cs="Arial"/>
            <w:sz w:val="22"/>
            <w:szCs w:val="22"/>
          </w:rPr>
          <w:fldChar w:fldCharType="separate"/>
        </w:r>
        <w:r w:rsidR="00D52434">
          <w:rPr>
            <w:rFonts w:ascii="Arial" w:hAnsi="Arial" w:cs="Arial"/>
            <w:noProof/>
            <w:sz w:val="22"/>
            <w:szCs w:val="22"/>
          </w:rPr>
          <w:t>18</w:t>
        </w:r>
        <w:r w:rsidRPr="00255548">
          <w:rPr>
            <w:rFonts w:ascii="Arial" w:hAnsi="Arial" w:cs="Arial"/>
            <w:sz w:val="22"/>
            <w:szCs w:val="22"/>
          </w:rPr>
          <w:fldChar w:fldCharType="end"/>
        </w:r>
      </w:p>
    </w:sdtContent>
  </w:sdt>
  <w:p w14:paraId="5EE923EB" w14:textId="77777777" w:rsidR="009D46FC" w:rsidRDefault="009D46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EC1C" w14:textId="77777777" w:rsidR="002F724C" w:rsidRDefault="002F724C" w:rsidP="00691122">
      <w:r>
        <w:separator/>
      </w:r>
    </w:p>
  </w:footnote>
  <w:footnote w:type="continuationSeparator" w:id="0">
    <w:p w14:paraId="4AB325AA" w14:textId="77777777" w:rsidR="002F724C" w:rsidRDefault="002F724C" w:rsidP="00691122">
      <w:r>
        <w:continuationSeparator/>
      </w:r>
    </w:p>
  </w:footnote>
  <w:footnote w:type="continuationNotice" w:id="1">
    <w:p w14:paraId="2DD0A271" w14:textId="77777777" w:rsidR="002F724C" w:rsidRDefault="002F724C"/>
  </w:footnote>
  <w:footnote w:id="2">
    <w:p w14:paraId="793D6D8F" w14:textId="77777777" w:rsidR="009D46FC" w:rsidRPr="00645E85" w:rsidRDefault="009D46FC" w:rsidP="003B6AA3">
      <w:pPr>
        <w:pStyle w:val="Textpoznpodarou"/>
        <w:jc w:val="both"/>
        <w:rPr>
          <w:rFonts w:ascii="Arial" w:hAnsi="Arial" w:cs="Arial"/>
        </w:rPr>
      </w:pPr>
      <w:r>
        <w:rPr>
          <w:rStyle w:val="Znakapoznpodarou"/>
        </w:rPr>
        <w:footnoteRef/>
      </w:r>
      <w:r>
        <w:t xml:space="preserve"> </w:t>
      </w:r>
      <w:r>
        <w:rPr>
          <w:rFonts w:ascii="Arial" w:hAnsi="Arial" w:cs="Arial"/>
        </w:rPr>
        <w:t xml:space="preserve">Identifikačními </w:t>
      </w:r>
      <w:r w:rsidRPr="00114AF5">
        <w:rPr>
          <w:rFonts w:ascii="Arial" w:hAnsi="Arial" w:cs="Arial"/>
        </w:rPr>
        <w:t>údaji se v souladu s § 28 odst. 1 písm. g) zákona rozumí</w:t>
      </w:r>
      <w:r>
        <w:rPr>
          <w:rFonts w:ascii="Arial" w:hAnsi="Arial" w:cs="Arial"/>
        </w:rPr>
        <w:t xml:space="preserve"> </w:t>
      </w:r>
      <w:r w:rsidRPr="00645E85">
        <w:rPr>
          <w:rFonts w:ascii="Arial" w:hAnsi="Arial" w:cs="Arial"/>
        </w:rPr>
        <w:t>obchodní firma nebo název,</w:t>
      </w:r>
      <w:r>
        <w:rPr>
          <w:rFonts w:ascii="Arial" w:hAnsi="Arial" w:cs="Arial"/>
        </w:rPr>
        <w:t xml:space="preserve"> </w:t>
      </w:r>
      <w:r w:rsidRPr="00645E85">
        <w:rPr>
          <w:rFonts w:ascii="Arial" w:hAnsi="Arial" w:cs="Arial"/>
        </w:rPr>
        <w:t>sídlo, právní forma, jde-li o právnickou</w:t>
      </w:r>
      <w:r>
        <w:rPr>
          <w:rFonts w:ascii="Arial" w:hAnsi="Arial" w:cs="Arial"/>
        </w:rPr>
        <w:t xml:space="preserve"> </w:t>
      </w:r>
      <w:r w:rsidRPr="00645E85">
        <w:rPr>
          <w:rFonts w:ascii="Arial" w:hAnsi="Arial" w:cs="Arial"/>
        </w:rPr>
        <w:t>osobu, a obchodní firma nebo jméno nebo</w:t>
      </w:r>
      <w:r>
        <w:rPr>
          <w:rFonts w:ascii="Arial" w:hAnsi="Arial" w:cs="Arial"/>
        </w:rPr>
        <w:t xml:space="preserve"> </w:t>
      </w:r>
      <w:r w:rsidRPr="00645E85">
        <w:rPr>
          <w:rFonts w:ascii="Arial" w:hAnsi="Arial" w:cs="Arial"/>
        </w:rPr>
        <w:t>jména a příjmení, jde-li o fyzickou osobu</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EFA2" w14:textId="77777777" w:rsidR="009D46FC" w:rsidRDefault="009D46FC" w:rsidP="009C1317">
    <w:pPr>
      <w:ind w:right="-851"/>
      <w:rPr>
        <w:rFonts w:ascii="Arial" w:hAnsi="Arial" w:cs="Arial"/>
        <w:b/>
        <w:sz w:val="20"/>
        <w:szCs w:val="20"/>
      </w:rPr>
    </w:pPr>
    <w:r w:rsidRPr="00FE7C8E">
      <w:rPr>
        <w:rFonts w:ascii="Arial" w:hAnsi="Arial" w:cs="Arial"/>
        <w:sz w:val="20"/>
        <w:szCs w:val="20"/>
      </w:rPr>
      <w:t xml:space="preserve">Veřejná zakázka </w:t>
    </w:r>
  </w:p>
  <w:p w14:paraId="30E7DEDA" w14:textId="04B3F260" w:rsidR="009D46FC" w:rsidRDefault="009D46FC" w:rsidP="009D46FC">
    <w:pPr>
      <w:pStyle w:val="Zhlav"/>
      <w:rPr>
        <w:rFonts w:ascii="Arial" w:eastAsia="Arial" w:hAnsi="Arial" w:cs="Arial"/>
        <w:b/>
        <w:sz w:val="20"/>
        <w:szCs w:val="20"/>
      </w:rPr>
    </w:pPr>
    <w:r w:rsidRPr="00EB4CB8">
      <w:rPr>
        <w:rFonts w:ascii="Arial" w:hAnsi="Arial" w:cs="Arial"/>
        <w:b/>
        <w:sz w:val="20"/>
        <w:szCs w:val="20"/>
      </w:rPr>
      <w:t>Dodávka</w:t>
    </w:r>
    <w:r>
      <w:rPr>
        <w:rFonts w:ascii="Arial" w:hAnsi="Arial" w:cs="Arial"/>
        <w:b/>
        <w:sz w:val="20"/>
        <w:szCs w:val="20"/>
      </w:rPr>
      <w:t xml:space="preserve"> elektrických</w:t>
    </w:r>
    <w:r w:rsidRPr="00EB4CB8">
      <w:rPr>
        <w:rFonts w:ascii="Arial" w:hAnsi="Arial" w:cs="Arial"/>
        <w:b/>
        <w:sz w:val="20"/>
        <w:szCs w:val="20"/>
      </w:rPr>
      <w:t xml:space="preserve"> vícemístných automobilů s úpravou pro imobilní klienty pro transformované domácnosti</w:t>
    </w:r>
  </w:p>
  <w:p w14:paraId="4D398D6B" w14:textId="77777777" w:rsidR="009D46FC" w:rsidRPr="00AF7137" w:rsidRDefault="009D46FC" w:rsidP="00AF7137">
    <w:pPr>
      <w:pStyle w:val="Zhlav"/>
      <w:tabs>
        <w:tab w:val="clear" w:pos="4536"/>
        <w:tab w:val="clear" w:pos="9072"/>
        <w:tab w:val="left" w:pos="5140"/>
      </w:tabs>
      <w:rPr>
        <w:rFonts w:ascii="Arial" w:hAnsi="Arial" w:cs="Arial"/>
        <w:sz w:val="20"/>
        <w:szCs w:val="20"/>
      </w:rPr>
    </w:pPr>
  </w:p>
  <w:p w14:paraId="1059C69E" w14:textId="497DEDB8" w:rsidR="009D46FC" w:rsidRPr="00AF7137" w:rsidRDefault="009D46FC" w:rsidP="00AF7137">
    <w:pPr>
      <w:pStyle w:val="Zhlav"/>
      <w:tabs>
        <w:tab w:val="clear" w:pos="4536"/>
        <w:tab w:val="clear" w:pos="9072"/>
        <w:tab w:val="left" w:pos="920"/>
      </w:tabs>
      <w:rPr>
        <w:rFonts w:ascii="Arial" w:hAnsi="Arial" w:cs="Arial"/>
        <w:sz w:val="20"/>
        <w:szCs w:val="20"/>
      </w:rPr>
    </w:pPr>
  </w:p>
  <w:p w14:paraId="4754C4C1" w14:textId="77777777" w:rsidR="009D46FC" w:rsidRDefault="009D46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22C0" w14:textId="77777777" w:rsidR="009D46FC" w:rsidRDefault="009D46FC" w:rsidP="00921EFF">
    <w:pPr>
      <w:pStyle w:val="Zhlav"/>
      <w:jc w:val="center"/>
    </w:pPr>
    <w:r>
      <w:rPr>
        <w:noProof/>
      </w:rPr>
      <w:drawing>
        <wp:inline distT="0" distB="0" distL="0" distR="0" wp14:anchorId="1ACFD0EE" wp14:editId="318EF31C">
          <wp:extent cx="2109470" cy="788035"/>
          <wp:effectExtent l="0" t="0" r="5080" b="0"/>
          <wp:docPr id="1" name="Obrázek 1"/>
          <wp:cNvGraphicFramePr/>
          <a:graphic xmlns:a="http://schemas.openxmlformats.org/drawingml/2006/main">
            <a:graphicData uri="http://schemas.openxmlformats.org/drawingml/2006/picture">
              <pic:pic xmlns:pic="http://schemas.openxmlformats.org/drawingml/2006/picture">
                <pic:nvPicPr>
                  <pic:cNvPr id="17" name="Obrázek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788035"/>
                  </a:xfrm>
                  <a:prstGeom prst="rect">
                    <a:avLst/>
                  </a:prstGeom>
                  <a:noFill/>
                </pic:spPr>
              </pic:pic>
            </a:graphicData>
          </a:graphic>
        </wp:inline>
      </w:drawing>
    </w:r>
  </w:p>
  <w:p w14:paraId="18ECED9A" w14:textId="77777777" w:rsidR="009D46FC" w:rsidRDefault="009D46FC" w:rsidP="00921EFF">
    <w:pPr>
      <w:pStyle w:val="Zhlav"/>
      <w:jc w:val="center"/>
    </w:pPr>
  </w:p>
  <w:p w14:paraId="5463FC38" w14:textId="77777777" w:rsidR="009D46FC" w:rsidRPr="00D31314" w:rsidRDefault="009D46FC" w:rsidP="00921EF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689462D8"/>
    <w:lvl w:ilvl="0">
      <w:start w:val="1"/>
      <w:numFmt w:val="decimal"/>
      <w:pStyle w:val="slovanseznam"/>
      <w:lvlText w:val="%1."/>
      <w:lvlJc w:val="left"/>
      <w:pPr>
        <w:tabs>
          <w:tab w:val="num" w:pos="360"/>
        </w:tabs>
        <w:ind w:left="360" w:hanging="360"/>
      </w:p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2670A8"/>
    <w:multiLevelType w:val="hybridMultilevel"/>
    <w:tmpl w:val="7758FB30"/>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4800B2"/>
    <w:multiLevelType w:val="hybridMultilevel"/>
    <w:tmpl w:val="31F4DA2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F90614"/>
    <w:multiLevelType w:val="hybridMultilevel"/>
    <w:tmpl w:val="7D72DEEA"/>
    <w:lvl w:ilvl="0" w:tplc="9DF8A5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9A1759"/>
    <w:multiLevelType w:val="hybridMultilevel"/>
    <w:tmpl w:val="C3CE26FA"/>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C22A16"/>
    <w:multiLevelType w:val="hybridMultilevel"/>
    <w:tmpl w:val="A330EAAA"/>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B750D7"/>
    <w:multiLevelType w:val="hybridMultilevel"/>
    <w:tmpl w:val="0B80A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635EC3"/>
    <w:multiLevelType w:val="hybridMultilevel"/>
    <w:tmpl w:val="30D6F4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AB6F80"/>
    <w:multiLevelType w:val="hybridMultilevel"/>
    <w:tmpl w:val="A6FC819E"/>
    <w:lvl w:ilvl="0" w:tplc="04050017">
      <w:start w:val="1"/>
      <w:numFmt w:val="lowerLetter"/>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450D76"/>
    <w:multiLevelType w:val="hybridMultilevel"/>
    <w:tmpl w:val="2C6EECCC"/>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C21D5C"/>
    <w:multiLevelType w:val="hybridMultilevel"/>
    <w:tmpl w:val="A85A2F2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2C10963"/>
    <w:multiLevelType w:val="hybridMultilevel"/>
    <w:tmpl w:val="B4441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382E"/>
    <w:multiLevelType w:val="multilevel"/>
    <w:tmpl w:val="45AAEBBC"/>
    <w:lvl w:ilvl="0">
      <w:start w:val="1"/>
      <w:numFmt w:val="decimal"/>
      <w:suff w:val="space"/>
      <w:lvlText w:val="%1."/>
      <w:lvlJc w:val="left"/>
      <w:pPr>
        <w:ind w:left="57" w:hanging="57"/>
      </w:pPr>
      <w:rPr>
        <w:rFonts w:hint="default"/>
      </w:rPr>
    </w:lvl>
    <w:lvl w:ilvl="1">
      <w:start w:val="1"/>
      <w:numFmt w:val="decimal"/>
      <w:lvlText w:val="%1.%2"/>
      <w:lvlJc w:val="left"/>
      <w:pPr>
        <w:ind w:left="851" w:hanging="851"/>
      </w:pPr>
      <w:rPr>
        <w:rFonts w:hint="default"/>
        <w:b/>
      </w:rPr>
    </w:lvl>
    <w:lvl w:ilvl="2">
      <w:start w:val="1"/>
      <w:numFmt w:val="decimal"/>
      <w:lvlText w:val="%1.%2.%3"/>
      <w:lvlJc w:val="left"/>
      <w:pPr>
        <w:ind w:left="1135" w:hanging="851"/>
      </w:pPr>
      <w:rPr>
        <w:rFonts w:hint="default"/>
      </w:rPr>
    </w:lvl>
    <w:lvl w:ilvl="3">
      <w:start w:val="1"/>
      <w:numFmt w:val="decimal"/>
      <w:lvlText w:val="%1.%2.%3.%4"/>
      <w:lvlJc w:val="left"/>
      <w:pPr>
        <w:ind w:left="1922" w:hanging="851"/>
      </w:pPr>
      <w:rPr>
        <w:rFonts w:hint="default"/>
      </w:rPr>
    </w:lvl>
    <w:lvl w:ilvl="4">
      <w:start w:val="1"/>
      <w:numFmt w:val="decimal"/>
      <w:lvlText w:val="%1.%2.%3.%4.%5"/>
      <w:lvlJc w:val="left"/>
      <w:pPr>
        <w:ind w:left="2279" w:hanging="851"/>
      </w:pPr>
      <w:rPr>
        <w:rFonts w:hint="default"/>
      </w:rPr>
    </w:lvl>
    <w:lvl w:ilvl="5">
      <w:start w:val="1"/>
      <w:numFmt w:val="decimal"/>
      <w:lvlText w:val="%1.%2.%3.%4.%5.%6"/>
      <w:lvlJc w:val="left"/>
      <w:pPr>
        <w:ind w:left="2636" w:hanging="851"/>
      </w:pPr>
      <w:rPr>
        <w:rFonts w:hint="default"/>
      </w:rPr>
    </w:lvl>
    <w:lvl w:ilvl="6">
      <w:start w:val="1"/>
      <w:numFmt w:val="decimal"/>
      <w:lvlText w:val="%1.%2.%3.%4.%5.%6.%7"/>
      <w:lvlJc w:val="left"/>
      <w:pPr>
        <w:ind w:left="2993" w:hanging="851"/>
      </w:pPr>
      <w:rPr>
        <w:rFonts w:hint="default"/>
      </w:rPr>
    </w:lvl>
    <w:lvl w:ilvl="7">
      <w:start w:val="1"/>
      <w:numFmt w:val="decimal"/>
      <w:lvlText w:val="%1.%2.%3.%4.%5.%6.%7.%8"/>
      <w:lvlJc w:val="left"/>
      <w:pPr>
        <w:ind w:left="3350" w:hanging="851"/>
      </w:pPr>
      <w:rPr>
        <w:rFonts w:hint="default"/>
      </w:rPr>
    </w:lvl>
    <w:lvl w:ilvl="8">
      <w:start w:val="1"/>
      <w:numFmt w:val="decimal"/>
      <w:lvlText w:val="%1.%2.%3.%4.%5.%6.%7.%8.%9"/>
      <w:lvlJc w:val="left"/>
      <w:pPr>
        <w:ind w:left="3707" w:hanging="851"/>
      </w:pPr>
      <w:rPr>
        <w:rFonts w:hint="default"/>
      </w:rPr>
    </w:lvl>
  </w:abstractNum>
  <w:abstractNum w:abstractNumId="13" w15:restartNumberingAfterBreak="0">
    <w:nsid w:val="2826629E"/>
    <w:multiLevelType w:val="hybridMultilevel"/>
    <w:tmpl w:val="B4441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E05A47"/>
    <w:multiLevelType w:val="hybridMultilevel"/>
    <w:tmpl w:val="A85A2F2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413422"/>
    <w:multiLevelType w:val="hybridMultilevel"/>
    <w:tmpl w:val="411C254E"/>
    <w:lvl w:ilvl="0" w:tplc="708AE83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7B29A2"/>
    <w:multiLevelType w:val="hybridMultilevel"/>
    <w:tmpl w:val="7758FB30"/>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0E1062"/>
    <w:multiLevelType w:val="hybridMultilevel"/>
    <w:tmpl w:val="C054E88E"/>
    <w:lvl w:ilvl="0" w:tplc="C964B9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690775"/>
    <w:multiLevelType w:val="hybridMultilevel"/>
    <w:tmpl w:val="A85A2F2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6546EB"/>
    <w:multiLevelType w:val="hybridMultilevel"/>
    <w:tmpl w:val="D7183C70"/>
    <w:lvl w:ilvl="0" w:tplc="2B802962">
      <w:start w:val="1"/>
      <w:numFmt w:val="lowerLetter"/>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A4B0671"/>
    <w:multiLevelType w:val="hybridMultilevel"/>
    <w:tmpl w:val="53FAF9B0"/>
    <w:lvl w:ilvl="0" w:tplc="FD404C08">
      <w:start w:val="1"/>
      <w:numFmt w:val="decimal"/>
      <w:lvlText w:val="příloha č. %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51330C"/>
    <w:multiLevelType w:val="hybridMultilevel"/>
    <w:tmpl w:val="118220B4"/>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B43BDA"/>
    <w:multiLevelType w:val="hybridMultilevel"/>
    <w:tmpl w:val="31F4DA2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9E34A3"/>
    <w:multiLevelType w:val="hybridMultilevel"/>
    <w:tmpl w:val="1D1AC042"/>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9BB6203"/>
    <w:multiLevelType w:val="multilevel"/>
    <w:tmpl w:val="E83020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717"/>
        </w:tabs>
        <w:ind w:left="717" w:hanging="576"/>
      </w:pPr>
      <w:rPr>
        <w:rFonts w:hint="default"/>
        <w:sz w:val="22"/>
        <w:szCs w:val="22"/>
      </w:rPr>
    </w:lvl>
    <w:lvl w:ilvl="2">
      <w:start w:val="1"/>
      <w:numFmt w:val="decimal"/>
      <w:pStyle w:val="Nadpis5"/>
      <w:lvlText w:val="%1.%2.%3"/>
      <w:lvlJc w:val="left"/>
      <w:pPr>
        <w:tabs>
          <w:tab w:val="num" w:pos="1572"/>
        </w:tabs>
        <w:ind w:left="1572" w:hanging="720"/>
      </w:pPr>
      <w:rPr>
        <w:rFonts w:hint="default"/>
      </w:rPr>
    </w:lvl>
    <w:lvl w:ilvl="3">
      <w:start w:val="1"/>
      <w:numFmt w:val="decimal"/>
      <w:lvlRestart w:val="2"/>
      <w:lvlText w:val="%1.%2.%3."/>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4A073D0E"/>
    <w:multiLevelType w:val="hybridMultilevel"/>
    <w:tmpl w:val="DFC2BF34"/>
    <w:lvl w:ilvl="0" w:tplc="07E65488">
      <w:start w:val="1"/>
      <w:numFmt w:val="bullet"/>
      <w:lvlText w:val="-"/>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1E507B"/>
    <w:multiLevelType w:val="hybridMultilevel"/>
    <w:tmpl w:val="6692746E"/>
    <w:lvl w:ilvl="0" w:tplc="3A7C0858">
      <w:start w:val="5"/>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0B7B2F"/>
    <w:multiLevelType w:val="hybridMultilevel"/>
    <w:tmpl w:val="304C2E3C"/>
    <w:lvl w:ilvl="0" w:tplc="07E65488">
      <w:start w:val="1"/>
      <w:numFmt w:val="bullet"/>
      <w:lvlText w:val="-"/>
      <w:lvlJc w:val="left"/>
      <w:pPr>
        <w:ind w:left="780" w:hanging="360"/>
      </w:pPr>
      <w:rPr>
        <w:rFonts w:ascii="Calibri" w:hAnsi="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615676E4"/>
    <w:multiLevelType w:val="hybridMultilevel"/>
    <w:tmpl w:val="52725C3A"/>
    <w:lvl w:ilvl="0" w:tplc="2B802962">
      <w:start w:val="1"/>
      <w:numFmt w:val="lowerLetter"/>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1BA56B6"/>
    <w:multiLevelType w:val="hybridMultilevel"/>
    <w:tmpl w:val="A7E81208"/>
    <w:lvl w:ilvl="0" w:tplc="28BE8954">
      <w:start w:val="1"/>
      <w:numFmt w:val="bullet"/>
      <w:lvlText w:val="-"/>
      <w:lvlJc w:val="left"/>
      <w:pPr>
        <w:ind w:left="6822" w:hanging="360"/>
      </w:pPr>
      <w:rPr>
        <w:rFonts w:ascii="Arial" w:eastAsia="Times New Roman" w:hAnsi="Arial" w:cs="Arial" w:hint="default"/>
      </w:rPr>
    </w:lvl>
    <w:lvl w:ilvl="1" w:tplc="04050003">
      <w:start w:val="1"/>
      <w:numFmt w:val="bullet"/>
      <w:lvlText w:val="o"/>
      <w:lvlJc w:val="left"/>
      <w:pPr>
        <w:ind w:left="7542" w:hanging="360"/>
      </w:pPr>
      <w:rPr>
        <w:rFonts w:ascii="Courier New" w:hAnsi="Courier New" w:cs="Courier New" w:hint="default"/>
      </w:rPr>
    </w:lvl>
    <w:lvl w:ilvl="2" w:tplc="04050005">
      <w:start w:val="1"/>
      <w:numFmt w:val="bullet"/>
      <w:lvlText w:val=""/>
      <w:lvlJc w:val="left"/>
      <w:pPr>
        <w:ind w:left="8262" w:hanging="360"/>
      </w:pPr>
      <w:rPr>
        <w:rFonts w:ascii="Wingdings" w:hAnsi="Wingdings" w:hint="default"/>
      </w:rPr>
    </w:lvl>
    <w:lvl w:ilvl="3" w:tplc="04050001" w:tentative="1">
      <w:start w:val="1"/>
      <w:numFmt w:val="bullet"/>
      <w:lvlText w:val=""/>
      <w:lvlJc w:val="left"/>
      <w:pPr>
        <w:ind w:left="8982" w:hanging="360"/>
      </w:pPr>
      <w:rPr>
        <w:rFonts w:ascii="Symbol" w:hAnsi="Symbol" w:hint="default"/>
      </w:rPr>
    </w:lvl>
    <w:lvl w:ilvl="4" w:tplc="04050003" w:tentative="1">
      <w:start w:val="1"/>
      <w:numFmt w:val="bullet"/>
      <w:lvlText w:val="o"/>
      <w:lvlJc w:val="left"/>
      <w:pPr>
        <w:ind w:left="9702" w:hanging="360"/>
      </w:pPr>
      <w:rPr>
        <w:rFonts w:ascii="Courier New" w:hAnsi="Courier New" w:cs="Courier New" w:hint="default"/>
      </w:rPr>
    </w:lvl>
    <w:lvl w:ilvl="5" w:tplc="04050005" w:tentative="1">
      <w:start w:val="1"/>
      <w:numFmt w:val="bullet"/>
      <w:lvlText w:val=""/>
      <w:lvlJc w:val="left"/>
      <w:pPr>
        <w:ind w:left="10422" w:hanging="360"/>
      </w:pPr>
      <w:rPr>
        <w:rFonts w:ascii="Wingdings" w:hAnsi="Wingdings" w:hint="default"/>
      </w:rPr>
    </w:lvl>
    <w:lvl w:ilvl="6" w:tplc="04050001" w:tentative="1">
      <w:start w:val="1"/>
      <w:numFmt w:val="bullet"/>
      <w:lvlText w:val=""/>
      <w:lvlJc w:val="left"/>
      <w:pPr>
        <w:ind w:left="11142" w:hanging="360"/>
      </w:pPr>
      <w:rPr>
        <w:rFonts w:ascii="Symbol" w:hAnsi="Symbol" w:hint="default"/>
      </w:rPr>
    </w:lvl>
    <w:lvl w:ilvl="7" w:tplc="04050003" w:tentative="1">
      <w:start w:val="1"/>
      <w:numFmt w:val="bullet"/>
      <w:lvlText w:val="o"/>
      <w:lvlJc w:val="left"/>
      <w:pPr>
        <w:ind w:left="11862" w:hanging="360"/>
      </w:pPr>
      <w:rPr>
        <w:rFonts w:ascii="Courier New" w:hAnsi="Courier New" w:cs="Courier New" w:hint="default"/>
      </w:rPr>
    </w:lvl>
    <w:lvl w:ilvl="8" w:tplc="04050005" w:tentative="1">
      <w:start w:val="1"/>
      <w:numFmt w:val="bullet"/>
      <w:lvlText w:val=""/>
      <w:lvlJc w:val="left"/>
      <w:pPr>
        <w:ind w:left="12582" w:hanging="360"/>
      </w:pPr>
      <w:rPr>
        <w:rFonts w:ascii="Wingdings" w:hAnsi="Wingdings" w:hint="default"/>
      </w:rPr>
    </w:lvl>
  </w:abstractNum>
  <w:abstractNum w:abstractNumId="31" w15:restartNumberingAfterBreak="0">
    <w:nsid w:val="649624C3"/>
    <w:multiLevelType w:val="hybridMultilevel"/>
    <w:tmpl w:val="0364859E"/>
    <w:lvl w:ilvl="0" w:tplc="42CE56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D74FAB"/>
    <w:multiLevelType w:val="hybridMultilevel"/>
    <w:tmpl w:val="EB8E565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8300D8"/>
    <w:multiLevelType w:val="hybridMultilevel"/>
    <w:tmpl w:val="1AF22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AF1A1F"/>
    <w:multiLevelType w:val="multilevel"/>
    <w:tmpl w:val="47DE9B10"/>
    <w:lvl w:ilvl="0">
      <w:start w:val="1"/>
      <w:numFmt w:val="decimal"/>
      <w:pStyle w:val="Textodstavce"/>
      <w:isLgl/>
      <w:lvlText w:val="(%1)"/>
      <w:lvlJc w:val="left"/>
      <w:pPr>
        <w:tabs>
          <w:tab w:val="num" w:pos="782"/>
        </w:tabs>
        <w:ind w:left="0" w:firstLine="425"/>
      </w:pPr>
    </w:lvl>
    <w:lvl w:ilvl="1">
      <w:start w:val="1"/>
      <w:numFmt w:val="lowerRoman"/>
      <w:pStyle w:val="Textpsmene"/>
      <w:lvlText w:val="%2."/>
      <w:lvlJc w:val="righ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6CB4169C"/>
    <w:multiLevelType w:val="hybridMultilevel"/>
    <w:tmpl w:val="30D6F4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860591D"/>
    <w:multiLevelType w:val="hybridMultilevel"/>
    <w:tmpl w:val="04929678"/>
    <w:lvl w:ilvl="0" w:tplc="8DC653F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A02DC2"/>
    <w:multiLevelType w:val="hybridMultilevel"/>
    <w:tmpl w:val="6400D88A"/>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CA4499"/>
    <w:multiLevelType w:val="hybridMultilevel"/>
    <w:tmpl w:val="BD5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E431EC"/>
    <w:multiLevelType w:val="hybridMultilevel"/>
    <w:tmpl w:val="B4EC4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9381785">
    <w:abstractNumId w:val="24"/>
  </w:num>
  <w:num w:numId="2" w16cid:durableId="789781539">
    <w:abstractNumId w:val="18"/>
  </w:num>
  <w:num w:numId="3" w16cid:durableId="125004107">
    <w:abstractNumId w:val="11"/>
  </w:num>
  <w:num w:numId="4" w16cid:durableId="522130380">
    <w:abstractNumId w:val="7"/>
  </w:num>
  <w:num w:numId="5" w16cid:durableId="1217744575">
    <w:abstractNumId w:val="8"/>
  </w:num>
  <w:num w:numId="6" w16cid:durableId="313996178">
    <w:abstractNumId w:val="32"/>
  </w:num>
  <w:num w:numId="7" w16cid:durableId="434133637">
    <w:abstractNumId w:val="33"/>
  </w:num>
  <w:num w:numId="8" w16cid:durableId="1756777149">
    <w:abstractNumId w:val="23"/>
  </w:num>
  <w:num w:numId="9" w16cid:durableId="1403527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38383">
    <w:abstractNumId w:val="34"/>
  </w:num>
  <w:num w:numId="11" w16cid:durableId="631594715">
    <w:abstractNumId w:val="34"/>
  </w:num>
  <w:num w:numId="12" w16cid:durableId="1876308760">
    <w:abstractNumId w:val="21"/>
  </w:num>
  <w:num w:numId="13" w16cid:durableId="943653108">
    <w:abstractNumId w:val="27"/>
  </w:num>
  <w:num w:numId="14" w16cid:durableId="1624992323">
    <w:abstractNumId w:val="14"/>
  </w:num>
  <w:num w:numId="15" w16cid:durableId="1831171808">
    <w:abstractNumId w:val="15"/>
  </w:num>
  <w:num w:numId="16" w16cid:durableId="2085838959">
    <w:abstractNumId w:val="1"/>
  </w:num>
  <w:num w:numId="17" w16cid:durableId="1323270034">
    <w:abstractNumId w:val="20"/>
  </w:num>
  <w:num w:numId="18" w16cid:durableId="1263414714">
    <w:abstractNumId w:val="28"/>
  </w:num>
  <w:num w:numId="19" w16cid:durableId="1057582851">
    <w:abstractNumId w:val="26"/>
  </w:num>
  <w:num w:numId="20" w16cid:durableId="1178156160">
    <w:abstractNumId w:val="25"/>
  </w:num>
  <w:num w:numId="21" w16cid:durableId="1318195113">
    <w:abstractNumId w:val="5"/>
  </w:num>
  <w:num w:numId="22" w16cid:durableId="1833449230">
    <w:abstractNumId w:val="9"/>
  </w:num>
  <w:num w:numId="23" w16cid:durableId="240717755">
    <w:abstractNumId w:val="37"/>
  </w:num>
  <w:num w:numId="24" w16cid:durableId="525368721">
    <w:abstractNumId w:val="30"/>
  </w:num>
  <w:num w:numId="25" w16cid:durableId="1374112912">
    <w:abstractNumId w:val="36"/>
  </w:num>
  <w:num w:numId="26" w16cid:durableId="235822259">
    <w:abstractNumId w:val="10"/>
  </w:num>
  <w:num w:numId="27" w16cid:durableId="1596130931">
    <w:abstractNumId w:val="35"/>
  </w:num>
  <w:num w:numId="28" w16cid:durableId="1151367825">
    <w:abstractNumId w:val="13"/>
  </w:num>
  <w:num w:numId="29" w16cid:durableId="548299910">
    <w:abstractNumId w:val="38"/>
  </w:num>
  <w:num w:numId="30" w16cid:durableId="1438139639">
    <w:abstractNumId w:val="1"/>
  </w:num>
  <w:num w:numId="31" w16cid:durableId="475493653">
    <w:abstractNumId w:val="16"/>
  </w:num>
  <w:num w:numId="32" w16cid:durableId="1119643308">
    <w:abstractNumId w:val="3"/>
  </w:num>
  <w:num w:numId="33" w16cid:durableId="1310787644">
    <w:abstractNumId w:val="17"/>
  </w:num>
  <w:num w:numId="34" w16cid:durableId="1672372990">
    <w:abstractNumId w:val="4"/>
  </w:num>
  <w:num w:numId="35" w16cid:durableId="984354243">
    <w:abstractNumId w:val="32"/>
  </w:num>
  <w:num w:numId="36" w16cid:durableId="1320233193">
    <w:abstractNumId w:val="19"/>
  </w:num>
  <w:num w:numId="37" w16cid:durableId="606934915">
    <w:abstractNumId w:val="29"/>
  </w:num>
  <w:num w:numId="38" w16cid:durableId="15985173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4320356">
    <w:abstractNumId w:val="24"/>
  </w:num>
  <w:num w:numId="40" w16cid:durableId="1672756074">
    <w:abstractNumId w:val="24"/>
  </w:num>
  <w:num w:numId="41" w16cid:durableId="1315599720">
    <w:abstractNumId w:val="2"/>
  </w:num>
  <w:num w:numId="42" w16cid:durableId="519053311">
    <w:abstractNumId w:val="22"/>
  </w:num>
  <w:num w:numId="43" w16cid:durableId="1169562466">
    <w:abstractNumId w:val="39"/>
  </w:num>
  <w:num w:numId="44" w16cid:durableId="1640501468">
    <w:abstractNumId w:val="12"/>
  </w:num>
  <w:num w:numId="45" w16cid:durableId="1371342640">
    <w:abstractNumId w:val="31"/>
  </w:num>
  <w:num w:numId="46" w16cid:durableId="66343791">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D9"/>
    <w:rsid w:val="00001D33"/>
    <w:rsid w:val="00003668"/>
    <w:rsid w:val="00003723"/>
    <w:rsid w:val="00003743"/>
    <w:rsid w:val="00003838"/>
    <w:rsid w:val="00003E59"/>
    <w:rsid w:val="00003EEB"/>
    <w:rsid w:val="00004219"/>
    <w:rsid w:val="00004537"/>
    <w:rsid w:val="00004E17"/>
    <w:rsid w:val="0000525C"/>
    <w:rsid w:val="00005773"/>
    <w:rsid w:val="00006A64"/>
    <w:rsid w:val="00006AFB"/>
    <w:rsid w:val="00010B07"/>
    <w:rsid w:val="00010EA3"/>
    <w:rsid w:val="00011B6E"/>
    <w:rsid w:val="00012280"/>
    <w:rsid w:val="0001381A"/>
    <w:rsid w:val="00013D42"/>
    <w:rsid w:val="00013F58"/>
    <w:rsid w:val="0001431A"/>
    <w:rsid w:val="000143C2"/>
    <w:rsid w:val="00014956"/>
    <w:rsid w:val="00016681"/>
    <w:rsid w:val="00020032"/>
    <w:rsid w:val="0002008C"/>
    <w:rsid w:val="0002137C"/>
    <w:rsid w:val="0002138F"/>
    <w:rsid w:val="0002260C"/>
    <w:rsid w:val="000228E5"/>
    <w:rsid w:val="00023F28"/>
    <w:rsid w:val="0002544F"/>
    <w:rsid w:val="000259AF"/>
    <w:rsid w:val="00025AD8"/>
    <w:rsid w:val="00026563"/>
    <w:rsid w:val="0002724B"/>
    <w:rsid w:val="00030253"/>
    <w:rsid w:val="000307ED"/>
    <w:rsid w:val="00031281"/>
    <w:rsid w:val="0003147F"/>
    <w:rsid w:val="00031B2B"/>
    <w:rsid w:val="00031EBA"/>
    <w:rsid w:val="00032541"/>
    <w:rsid w:val="000335BD"/>
    <w:rsid w:val="00033978"/>
    <w:rsid w:val="00034613"/>
    <w:rsid w:val="000357B7"/>
    <w:rsid w:val="000359A7"/>
    <w:rsid w:val="000366F7"/>
    <w:rsid w:val="00037392"/>
    <w:rsid w:val="000376DF"/>
    <w:rsid w:val="0004047F"/>
    <w:rsid w:val="000405E0"/>
    <w:rsid w:val="00042121"/>
    <w:rsid w:val="00042605"/>
    <w:rsid w:val="00042854"/>
    <w:rsid w:val="00042CFB"/>
    <w:rsid w:val="00044097"/>
    <w:rsid w:val="000445C3"/>
    <w:rsid w:val="00044848"/>
    <w:rsid w:val="00044B8A"/>
    <w:rsid w:val="00045400"/>
    <w:rsid w:val="00045479"/>
    <w:rsid w:val="000469C9"/>
    <w:rsid w:val="00046EE1"/>
    <w:rsid w:val="00047CF6"/>
    <w:rsid w:val="00050D0F"/>
    <w:rsid w:val="00050F4F"/>
    <w:rsid w:val="00050FFB"/>
    <w:rsid w:val="00051868"/>
    <w:rsid w:val="00052A1E"/>
    <w:rsid w:val="0005477D"/>
    <w:rsid w:val="0005497C"/>
    <w:rsid w:val="0005534A"/>
    <w:rsid w:val="00055B05"/>
    <w:rsid w:val="00056220"/>
    <w:rsid w:val="000563FF"/>
    <w:rsid w:val="00056E7C"/>
    <w:rsid w:val="00057B6F"/>
    <w:rsid w:val="000601E0"/>
    <w:rsid w:val="00060566"/>
    <w:rsid w:val="000606B7"/>
    <w:rsid w:val="00062836"/>
    <w:rsid w:val="0006356A"/>
    <w:rsid w:val="0006527E"/>
    <w:rsid w:val="0006645A"/>
    <w:rsid w:val="00066630"/>
    <w:rsid w:val="0006676B"/>
    <w:rsid w:val="0007169A"/>
    <w:rsid w:val="000733F3"/>
    <w:rsid w:val="00075B47"/>
    <w:rsid w:val="0007624C"/>
    <w:rsid w:val="00076B07"/>
    <w:rsid w:val="00077DC5"/>
    <w:rsid w:val="00081DCF"/>
    <w:rsid w:val="000825CC"/>
    <w:rsid w:val="0008443D"/>
    <w:rsid w:val="00084AD0"/>
    <w:rsid w:val="00086656"/>
    <w:rsid w:val="000867D9"/>
    <w:rsid w:val="00087B31"/>
    <w:rsid w:val="00090D70"/>
    <w:rsid w:val="0009135B"/>
    <w:rsid w:val="00091442"/>
    <w:rsid w:val="000915BB"/>
    <w:rsid w:val="00092F1D"/>
    <w:rsid w:val="00093584"/>
    <w:rsid w:val="000938A8"/>
    <w:rsid w:val="000939FA"/>
    <w:rsid w:val="00094DAC"/>
    <w:rsid w:val="000951E3"/>
    <w:rsid w:val="000955CA"/>
    <w:rsid w:val="000959B1"/>
    <w:rsid w:val="0009784E"/>
    <w:rsid w:val="00097EFF"/>
    <w:rsid w:val="000A0025"/>
    <w:rsid w:val="000A0642"/>
    <w:rsid w:val="000A0D8C"/>
    <w:rsid w:val="000A198B"/>
    <w:rsid w:val="000A24D0"/>
    <w:rsid w:val="000A2E50"/>
    <w:rsid w:val="000A35A1"/>
    <w:rsid w:val="000A3B4D"/>
    <w:rsid w:val="000A40C7"/>
    <w:rsid w:val="000A41CD"/>
    <w:rsid w:val="000A4301"/>
    <w:rsid w:val="000A4483"/>
    <w:rsid w:val="000A5BF1"/>
    <w:rsid w:val="000A75C3"/>
    <w:rsid w:val="000A7B4E"/>
    <w:rsid w:val="000A7D32"/>
    <w:rsid w:val="000B092A"/>
    <w:rsid w:val="000B29B2"/>
    <w:rsid w:val="000B3B70"/>
    <w:rsid w:val="000B3F34"/>
    <w:rsid w:val="000B44E7"/>
    <w:rsid w:val="000B4A9F"/>
    <w:rsid w:val="000B5054"/>
    <w:rsid w:val="000B54F9"/>
    <w:rsid w:val="000B5591"/>
    <w:rsid w:val="000B5F53"/>
    <w:rsid w:val="000B628C"/>
    <w:rsid w:val="000B6CE2"/>
    <w:rsid w:val="000B751D"/>
    <w:rsid w:val="000B7DEE"/>
    <w:rsid w:val="000C0FB5"/>
    <w:rsid w:val="000C20CA"/>
    <w:rsid w:val="000C3293"/>
    <w:rsid w:val="000C5C0A"/>
    <w:rsid w:val="000C629C"/>
    <w:rsid w:val="000C7FD3"/>
    <w:rsid w:val="000D1275"/>
    <w:rsid w:val="000D12CB"/>
    <w:rsid w:val="000D14AE"/>
    <w:rsid w:val="000D25E9"/>
    <w:rsid w:val="000D356D"/>
    <w:rsid w:val="000D35EA"/>
    <w:rsid w:val="000D36E7"/>
    <w:rsid w:val="000D3E3A"/>
    <w:rsid w:val="000D4819"/>
    <w:rsid w:val="000D4BE7"/>
    <w:rsid w:val="000D5297"/>
    <w:rsid w:val="000D5723"/>
    <w:rsid w:val="000D5C6C"/>
    <w:rsid w:val="000D61CC"/>
    <w:rsid w:val="000D759B"/>
    <w:rsid w:val="000D7E2B"/>
    <w:rsid w:val="000E0F72"/>
    <w:rsid w:val="000E12EA"/>
    <w:rsid w:val="000E1819"/>
    <w:rsid w:val="000E3321"/>
    <w:rsid w:val="000E3A6E"/>
    <w:rsid w:val="000E4F96"/>
    <w:rsid w:val="000E6B81"/>
    <w:rsid w:val="000E6C8B"/>
    <w:rsid w:val="000E6DEF"/>
    <w:rsid w:val="000E6E3C"/>
    <w:rsid w:val="000E7175"/>
    <w:rsid w:val="000E7FF0"/>
    <w:rsid w:val="000F1FC6"/>
    <w:rsid w:val="000F220D"/>
    <w:rsid w:val="000F234E"/>
    <w:rsid w:val="000F3116"/>
    <w:rsid w:val="000F390F"/>
    <w:rsid w:val="000F3EE0"/>
    <w:rsid w:val="000F41EA"/>
    <w:rsid w:val="000F497D"/>
    <w:rsid w:val="000F4BB8"/>
    <w:rsid w:val="000F5578"/>
    <w:rsid w:val="000F6F71"/>
    <w:rsid w:val="00100010"/>
    <w:rsid w:val="001000CD"/>
    <w:rsid w:val="0010031A"/>
    <w:rsid w:val="00101453"/>
    <w:rsid w:val="00101AD5"/>
    <w:rsid w:val="00101B22"/>
    <w:rsid w:val="00102426"/>
    <w:rsid w:val="001028B6"/>
    <w:rsid w:val="00102C65"/>
    <w:rsid w:val="00103915"/>
    <w:rsid w:val="00103ECC"/>
    <w:rsid w:val="00105205"/>
    <w:rsid w:val="00105A89"/>
    <w:rsid w:val="00106CA2"/>
    <w:rsid w:val="00107526"/>
    <w:rsid w:val="00110185"/>
    <w:rsid w:val="00110456"/>
    <w:rsid w:val="00111035"/>
    <w:rsid w:val="001113E0"/>
    <w:rsid w:val="00111B31"/>
    <w:rsid w:val="00112504"/>
    <w:rsid w:val="001129DE"/>
    <w:rsid w:val="00113A79"/>
    <w:rsid w:val="00114076"/>
    <w:rsid w:val="00114705"/>
    <w:rsid w:val="00114738"/>
    <w:rsid w:val="00114771"/>
    <w:rsid w:val="00114AF5"/>
    <w:rsid w:val="00114E8E"/>
    <w:rsid w:val="00115186"/>
    <w:rsid w:val="00115264"/>
    <w:rsid w:val="00115AA7"/>
    <w:rsid w:val="00116F8B"/>
    <w:rsid w:val="00117229"/>
    <w:rsid w:val="0012115A"/>
    <w:rsid w:val="00121F96"/>
    <w:rsid w:val="0012263D"/>
    <w:rsid w:val="00122CC0"/>
    <w:rsid w:val="0012354A"/>
    <w:rsid w:val="001241DD"/>
    <w:rsid w:val="00124605"/>
    <w:rsid w:val="001250E1"/>
    <w:rsid w:val="001252C9"/>
    <w:rsid w:val="001255B1"/>
    <w:rsid w:val="00125689"/>
    <w:rsid w:val="001258EF"/>
    <w:rsid w:val="00125A18"/>
    <w:rsid w:val="00126173"/>
    <w:rsid w:val="001267EC"/>
    <w:rsid w:val="00127188"/>
    <w:rsid w:val="00127EBD"/>
    <w:rsid w:val="00130502"/>
    <w:rsid w:val="001310BD"/>
    <w:rsid w:val="001310D9"/>
    <w:rsid w:val="001318A5"/>
    <w:rsid w:val="0013208E"/>
    <w:rsid w:val="00133155"/>
    <w:rsid w:val="00133488"/>
    <w:rsid w:val="00133D82"/>
    <w:rsid w:val="00134657"/>
    <w:rsid w:val="0013479E"/>
    <w:rsid w:val="00134EB1"/>
    <w:rsid w:val="00135515"/>
    <w:rsid w:val="001356E6"/>
    <w:rsid w:val="00136B4E"/>
    <w:rsid w:val="00136B94"/>
    <w:rsid w:val="00136CD8"/>
    <w:rsid w:val="0013754B"/>
    <w:rsid w:val="001376C7"/>
    <w:rsid w:val="001409E9"/>
    <w:rsid w:val="0014230B"/>
    <w:rsid w:val="00142C51"/>
    <w:rsid w:val="00143C0D"/>
    <w:rsid w:val="00144467"/>
    <w:rsid w:val="00146188"/>
    <w:rsid w:val="001475B2"/>
    <w:rsid w:val="001503F2"/>
    <w:rsid w:val="00150909"/>
    <w:rsid w:val="00150DFD"/>
    <w:rsid w:val="001512DF"/>
    <w:rsid w:val="00151CC9"/>
    <w:rsid w:val="001522F3"/>
    <w:rsid w:val="00152798"/>
    <w:rsid w:val="00152C98"/>
    <w:rsid w:val="00153F2A"/>
    <w:rsid w:val="0015442D"/>
    <w:rsid w:val="00154FF1"/>
    <w:rsid w:val="001552CD"/>
    <w:rsid w:val="001556B0"/>
    <w:rsid w:val="00155AA8"/>
    <w:rsid w:val="0015675A"/>
    <w:rsid w:val="00156CCA"/>
    <w:rsid w:val="001577C3"/>
    <w:rsid w:val="00160174"/>
    <w:rsid w:val="00160A32"/>
    <w:rsid w:val="00161C41"/>
    <w:rsid w:val="00161D3D"/>
    <w:rsid w:val="001620E4"/>
    <w:rsid w:val="00162CB1"/>
    <w:rsid w:val="00162FCF"/>
    <w:rsid w:val="00164664"/>
    <w:rsid w:val="00164F0F"/>
    <w:rsid w:val="0016768F"/>
    <w:rsid w:val="00167F4E"/>
    <w:rsid w:val="0017071E"/>
    <w:rsid w:val="00171A8A"/>
    <w:rsid w:val="00171AAD"/>
    <w:rsid w:val="00171ED2"/>
    <w:rsid w:val="00172AAB"/>
    <w:rsid w:val="00172DCB"/>
    <w:rsid w:val="00174A86"/>
    <w:rsid w:val="00175517"/>
    <w:rsid w:val="00175E7E"/>
    <w:rsid w:val="001761D5"/>
    <w:rsid w:val="00176220"/>
    <w:rsid w:val="00177011"/>
    <w:rsid w:val="0017702E"/>
    <w:rsid w:val="00177088"/>
    <w:rsid w:val="0018089A"/>
    <w:rsid w:val="001809A5"/>
    <w:rsid w:val="001809D3"/>
    <w:rsid w:val="0018118D"/>
    <w:rsid w:val="00182694"/>
    <w:rsid w:val="00182955"/>
    <w:rsid w:val="00183003"/>
    <w:rsid w:val="00184335"/>
    <w:rsid w:val="00184ED6"/>
    <w:rsid w:val="00184F0D"/>
    <w:rsid w:val="0018550C"/>
    <w:rsid w:val="00185921"/>
    <w:rsid w:val="001860C5"/>
    <w:rsid w:val="00186502"/>
    <w:rsid w:val="00186FAB"/>
    <w:rsid w:val="00187122"/>
    <w:rsid w:val="001908F4"/>
    <w:rsid w:val="00191503"/>
    <w:rsid w:val="00192157"/>
    <w:rsid w:val="00192239"/>
    <w:rsid w:val="001932B9"/>
    <w:rsid w:val="001933A1"/>
    <w:rsid w:val="00193E58"/>
    <w:rsid w:val="0019414A"/>
    <w:rsid w:val="00194A32"/>
    <w:rsid w:val="00194B89"/>
    <w:rsid w:val="00194F68"/>
    <w:rsid w:val="00194FC1"/>
    <w:rsid w:val="00195031"/>
    <w:rsid w:val="0019558E"/>
    <w:rsid w:val="00195FDA"/>
    <w:rsid w:val="00196316"/>
    <w:rsid w:val="001A0A9D"/>
    <w:rsid w:val="001A0D59"/>
    <w:rsid w:val="001A18CE"/>
    <w:rsid w:val="001A1EDB"/>
    <w:rsid w:val="001A2333"/>
    <w:rsid w:val="001A2527"/>
    <w:rsid w:val="001A28C4"/>
    <w:rsid w:val="001A389E"/>
    <w:rsid w:val="001A3ED9"/>
    <w:rsid w:val="001A4DC9"/>
    <w:rsid w:val="001A66C2"/>
    <w:rsid w:val="001A6BF6"/>
    <w:rsid w:val="001A79D6"/>
    <w:rsid w:val="001B0274"/>
    <w:rsid w:val="001B16BF"/>
    <w:rsid w:val="001B1939"/>
    <w:rsid w:val="001B2072"/>
    <w:rsid w:val="001B2593"/>
    <w:rsid w:val="001B3489"/>
    <w:rsid w:val="001B351F"/>
    <w:rsid w:val="001B4170"/>
    <w:rsid w:val="001B4FB1"/>
    <w:rsid w:val="001B513A"/>
    <w:rsid w:val="001B545E"/>
    <w:rsid w:val="001B5B5D"/>
    <w:rsid w:val="001B5CAB"/>
    <w:rsid w:val="001B611A"/>
    <w:rsid w:val="001B6263"/>
    <w:rsid w:val="001B7978"/>
    <w:rsid w:val="001B7D6C"/>
    <w:rsid w:val="001B7E47"/>
    <w:rsid w:val="001C086F"/>
    <w:rsid w:val="001C178C"/>
    <w:rsid w:val="001C193E"/>
    <w:rsid w:val="001C1FEC"/>
    <w:rsid w:val="001C42EA"/>
    <w:rsid w:val="001C55EA"/>
    <w:rsid w:val="001C5DD0"/>
    <w:rsid w:val="001C5F59"/>
    <w:rsid w:val="001C6537"/>
    <w:rsid w:val="001C6546"/>
    <w:rsid w:val="001C6A85"/>
    <w:rsid w:val="001C7879"/>
    <w:rsid w:val="001D089A"/>
    <w:rsid w:val="001D0C8E"/>
    <w:rsid w:val="001D0F1A"/>
    <w:rsid w:val="001D188D"/>
    <w:rsid w:val="001D18E1"/>
    <w:rsid w:val="001D1AE7"/>
    <w:rsid w:val="001D387A"/>
    <w:rsid w:val="001D417B"/>
    <w:rsid w:val="001D4658"/>
    <w:rsid w:val="001D4C7F"/>
    <w:rsid w:val="001D53A6"/>
    <w:rsid w:val="001D64A1"/>
    <w:rsid w:val="001E0300"/>
    <w:rsid w:val="001E1208"/>
    <w:rsid w:val="001E2433"/>
    <w:rsid w:val="001E2C5B"/>
    <w:rsid w:val="001E3299"/>
    <w:rsid w:val="001E38B7"/>
    <w:rsid w:val="001E4AA5"/>
    <w:rsid w:val="001E535A"/>
    <w:rsid w:val="001E5D71"/>
    <w:rsid w:val="001E6797"/>
    <w:rsid w:val="001E6998"/>
    <w:rsid w:val="001E6CBF"/>
    <w:rsid w:val="001E6F4F"/>
    <w:rsid w:val="001E7217"/>
    <w:rsid w:val="001F1279"/>
    <w:rsid w:val="001F1B08"/>
    <w:rsid w:val="001F1B33"/>
    <w:rsid w:val="001F2763"/>
    <w:rsid w:val="001F34E6"/>
    <w:rsid w:val="001F39E1"/>
    <w:rsid w:val="001F4F6D"/>
    <w:rsid w:val="001F53EC"/>
    <w:rsid w:val="001F5E10"/>
    <w:rsid w:val="001F5FFA"/>
    <w:rsid w:val="001F68D4"/>
    <w:rsid w:val="001F7507"/>
    <w:rsid w:val="00200628"/>
    <w:rsid w:val="002007CA"/>
    <w:rsid w:val="002009E6"/>
    <w:rsid w:val="00201222"/>
    <w:rsid w:val="0020202B"/>
    <w:rsid w:val="002020C1"/>
    <w:rsid w:val="00202148"/>
    <w:rsid w:val="0020231C"/>
    <w:rsid w:val="00202527"/>
    <w:rsid w:val="00202AE5"/>
    <w:rsid w:val="002032D8"/>
    <w:rsid w:val="002033BD"/>
    <w:rsid w:val="0020386C"/>
    <w:rsid w:val="002054DD"/>
    <w:rsid w:val="002056BF"/>
    <w:rsid w:val="00206830"/>
    <w:rsid w:val="002075C1"/>
    <w:rsid w:val="002103F1"/>
    <w:rsid w:val="0021056D"/>
    <w:rsid w:val="002117A5"/>
    <w:rsid w:val="00215386"/>
    <w:rsid w:val="002155D6"/>
    <w:rsid w:val="00215AC5"/>
    <w:rsid w:val="002168F9"/>
    <w:rsid w:val="00216A9A"/>
    <w:rsid w:val="00217308"/>
    <w:rsid w:val="00220837"/>
    <w:rsid w:val="00221854"/>
    <w:rsid w:val="00221CBC"/>
    <w:rsid w:val="002225FA"/>
    <w:rsid w:val="00222C2B"/>
    <w:rsid w:val="00223E76"/>
    <w:rsid w:val="00223ECF"/>
    <w:rsid w:val="00223F8B"/>
    <w:rsid w:val="002243CB"/>
    <w:rsid w:val="00224439"/>
    <w:rsid w:val="00224627"/>
    <w:rsid w:val="00224756"/>
    <w:rsid w:val="0022510F"/>
    <w:rsid w:val="0022576A"/>
    <w:rsid w:val="00225989"/>
    <w:rsid w:val="0022656D"/>
    <w:rsid w:val="002275D3"/>
    <w:rsid w:val="002278B9"/>
    <w:rsid w:val="00227C59"/>
    <w:rsid w:val="00227DDC"/>
    <w:rsid w:val="00227EAB"/>
    <w:rsid w:val="002303A4"/>
    <w:rsid w:val="00230F78"/>
    <w:rsid w:val="00232083"/>
    <w:rsid w:val="0023293E"/>
    <w:rsid w:val="0023298D"/>
    <w:rsid w:val="00233AF5"/>
    <w:rsid w:val="00233E47"/>
    <w:rsid w:val="00233EF5"/>
    <w:rsid w:val="002340FF"/>
    <w:rsid w:val="00234E2A"/>
    <w:rsid w:val="002351DA"/>
    <w:rsid w:val="00235270"/>
    <w:rsid w:val="00235566"/>
    <w:rsid w:val="002357D0"/>
    <w:rsid w:val="002358E8"/>
    <w:rsid w:val="00235CDE"/>
    <w:rsid w:val="00235EFF"/>
    <w:rsid w:val="00236624"/>
    <w:rsid w:val="00236BA0"/>
    <w:rsid w:val="0023786A"/>
    <w:rsid w:val="00237F1C"/>
    <w:rsid w:val="00240A1E"/>
    <w:rsid w:val="00241735"/>
    <w:rsid w:val="00241FD3"/>
    <w:rsid w:val="002421BD"/>
    <w:rsid w:val="0024367F"/>
    <w:rsid w:val="00243868"/>
    <w:rsid w:val="0024546D"/>
    <w:rsid w:val="00245766"/>
    <w:rsid w:val="00246E2E"/>
    <w:rsid w:val="00247281"/>
    <w:rsid w:val="00247647"/>
    <w:rsid w:val="002478BC"/>
    <w:rsid w:val="002502E9"/>
    <w:rsid w:val="00251534"/>
    <w:rsid w:val="002515F3"/>
    <w:rsid w:val="002525E3"/>
    <w:rsid w:val="00252B03"/>
    <w:rsid w:val="00252B85"/>
    <w:rsid w:val="00252B9D"/>
    <w:rsid w:val="00252C48"/>
    <w:rsid w:val="00252DB5"/>
    <w:rsid w:val="0025368B"/>
    <w:rsid w:val="00253F6C"/>
    <w:rsid w:val="002542E2"/>
    <w:rsid w:val="00254C2A"/>
    <w:rsid w:val="00255548"/>
    <w:rsid w:val="0025587D"/>
    <w:rsid w:val="00255A39"/>
    <w:rsid w:val="002565F2"/>
    <w:rsid w:val="00256A52"/>
    <w:rsid w:val="0025793C"/>
    <w:rsid w:val="00257ABF"/>
    <w:rsid w:val="00257AFB"/>
    <w:rsid w:val="00257C07"/>
    <w:rsid w:val="00257E6C"/>
    <w:rsid w:val="00257FC6"/>
    <w:rsid w:val="002601D0"/>
    <w:rsid w:val="0026088D"/>
    <w:rsid w:val="00261244"/>
    <w:rsid w:val="002613CD"/>
    <w:rsid w:val="00261902"/>
    <w:rsid w:val="00261C77"/>
    <w:rsid w:val="00262B46"/>
    <w:rsid w:val="00263DD4"/>
    <w:rsid w:val="002642C4"/>
    <w:rsid w:val="00264E4C"/>
    <w:rsid w:val="00265071"/>
    <w:rsid w:val="00265530"/>
    <w:rsid w:val="00265AD9"/>
    <w:rsid w:val="00265DAA"/>
    <w:rsid w:val="00272EBE"/>
    <w:rsid w:val="00273C0E"/>
    <w:rsid w:val="00274188"/>
    <w:rsid w:val="00274764"/>
    <w:rsid w:val="002750B6"/>
    <w:rsid w:val="00275BE1"/>
    <w:rsid w:val="00276238"/>
    <w:rsid w:val="002769D6"/>
    <w:rsid w:val="00276AC2"/>
    <w:rsid w:val="0028074A"/>
    <w:rsid w:val="002809C7"/>
    <w:rsid w:val="00280A63"/>
    <w:rsid w:val="00281B07"/>
    <w:rsid w:val="00281F18"/>
    <w:rsid w:val="00282582"/>
    <w:rsid w:val="00282878"/>
    <w:rsid w:val="002842DF"/>
    <w:rsid w:val="00284529"/>
    <w:rsid w:val="002847A2"/>
    <w:rsid w:val="002854C1"/>
    <w:rsid w:val="00286539"/>
    <w:rsid w:val="00287547"/>
    <w:rsid w:val="00291CAA"/>
    <w:rsid w:val="00292774"/>
    <w:rsid w:val="00292F33"/>
    <w:rsid w:val="00293259"/>
    <w:rsid w:val="00293962"/>
    <w:rsid w:val="00295129"/>
    <w:rsid w:val="00295DA1"/>
    <w:rsid w:val="00296427"/>
    <w:rsid w:val="002965E7"/>
    <w:rsid w:val="002975D9"/>
    <w:rsid w:val="00297678"/>
    <w:rsid w:val="0029798C"/>
    <w:rsid w:val="002A019A"/>
    <w:rsid w:val="002A043A"/>
    <w:rsid w:val="002A06B9"/>
    <w:rsid w:val="002A164C"/>
    <w:rsid w:val="002A1945"/>
    <w:rsid w:val="002A2847"/>
    <w:rsid w:val="002A2FC5"/>
    <w:rsid w:val="002A3311"/>
    <w:rsid w:val="002A383B"/>
    <w:rsid w:val="002A4F9D"/>
    <w:rsid w:val="002A6B22"/>
    <w:rsid w:val="002A6B56"/>
    <w:rsid w:val="002A7B76"/>
    <w:rsid w:val="002A7FA2"/>
    <w:rsid w:val="002B0F70"/>
    <w:rsid w:val="002B3636"/>
    <w:rsid w:val="002B4982"/>
    <w:rsid w:val="002B5291"/>
    <w:rsid w:val="002B54B2"/>
    <w:rsid w:val="002B5669"/>
    <w:rsid w:val="002B5DB6"/>
    <w:rsid w:val="002B5F7C"/>
    <w:rsid w:val="002B7DD3"/>
    <w:rsid w:val="002C00A1"/>
    <w:rsid w:val="002C0532"/>
    <w:rsid w:val="002C1FBB"/>
    <w:rsid w:val="002C369F"/>
    <w:rsid w:val="002C370D"/>
    <w:rsid w:val="002C54ED"/>
    <w:rsid w:val="002C69C3"/>
    <w:rsid w:val="002C6B8C"/>
    <w:rsid w:val="002C6E60"/>
    <w:rsid w:val="002C79FC"/>
    <w:rsid w:val="002C7A75"/>
    <w:rsid w:val="002C7DAF"/>
    <w:rsid w:val="002D048A"/>
    <w:rsid w:val="002D099F"/>
    <w:rsid w:val="002D0C30"/>
    <w:rsid w:val="002D15AB"/>
    <w:rsid w:val="002D1C49"/>
    <w:rsid w:val="002D2829"/>
    <w:rsid w:val="002D2C47"/>
    <w:rsid w:val="002D37F3"/>
    <w:rsid w:val="002D3F01"/>
    <w:rsid w:val="002D4F3D"/>
    <w:rsid w:val="002D4F86"/>
    <w:rsid w:val="002D5111"/>
    <w:rsid w:val="002D5F62"/>
    <w:rsid w:val="002D6344"/>
    <w:rsid w:val="002D6395"/>
    <w:rsid w:val="002D6D13"/>
    <w:rsid w:val="002D7090"/>
    <w:rsid w:val="002D75F4"/>
    <w:rsid w:val="002D789E"/>
    <w:rsid w:val="002D7ABD"/>
    <w:rsid w:val="002D7B39"/>
    <w:rsid w:val="002D7E3B"/>
    <w:rsid w:val="002E0605"/>
    <w:rsid w:val="002E129E"/>
    <w:rsid w:val="002E1728"/>
    <w:rsid w:val="002E2135"/>
    <w:rsid w:val="002E2614"/>
    <w:rsid w:val="002E2A7D"/>
    <w:rsid w:val="002E37CE"/>
    <w:rsid w:val="002E40D2"/>
    <w:rsid w:val="002E4244"/>
    <w:rsid w:val="002E4846"/>
    <w:rsid w:val="002E4BF0"/>
    <w:rsid w:val="002E4EC0"/>
    <w:rsid w:val="002E51F9"/>
    <w:rsid w:val="002E6100"/>
    <w:rsid w:val="002E73CB"/>
    <w:rsid w:val="002F0443"/>
    <w:rsid w:val="002F0816"/>
    <w:rsid w:val="002F149C"/>
    <w:rsid w:val="002F14E8"/>
    <w:rsid w:val="002F16D1"/>
    <w:rsid w:val="002F187A"/>
    <w:rsid w:val="002F1DDA"/>
    <w:rsid w:val="002F1ECA"/>
    <w:rsid w:val="002F724C"/>
    <w:rsid w:val="002F7294"/>
    <w:rsid w:val="002F7D5D"/>
    <w:rsid w:val="00300B15"/>
    <w:rsid w:val="00301752"/>
    <w:rsid w:val="003022B2"/>
    <w:rsid w:val="003023FA"/>
    <w:rsid w:val="00302465"/>
    <w:rsid w:val="00302701"/>
    <w:rsid w:val="00303474"/>
    <w:rsid w:val="00304722"/>
    <w:rsid w:val="00305216"/>
    <w:rsid w:val="00306ACF"/>
    <w:rsid w:val="00307522"/>
    <w:rsid w:val="003111CF"/>
    <w:rsid w:val="003115D1"/>
    <w:rsid w:val="00312FFC"/>
    <w:rsid w:val="003141C0"/>
    <w:rsid w:val="00315B4E"/>
    <w:rsid w:val="00316BEA"/>
    <w:rsid w:val="00316D94"/>
    <w:rsid w:val="0031730F"/>
    <w:rsid w:val="003176FA"/>
    <w:rsid w:val="003207E8"/>
    <w:rsid w:val="0032126C"/>
    <w:rsid w:val="00321A1D"/>
    <w:rsid w:val="00322182"/>
    <w:rsid w:val="0032264D"/>
    <w:rsid w:val="00322F81"/>
    <w:rsid w:val="00322F82"/>
    <w:rsid w:val="0032310C"/>
    <w:rsid w:val="00323F77"/>
    <w:rsid w:val="0032460D"/>
    <w:rsid w:val="0032483A"/>
    <w:rsid w:val="00326072"/>
    <w:rsid w:val="003265C1"/>
    <w:rsid w:val="00326A47"/>
    <w:rsid w:val="00330746"/>
    <w:rsid w:val="00330FB2"/>
    <w:rsid w:val="0033115C"/>
    <w:rsid w:val="0033133B"/>
    <w:rsid w:val="003328B1"/>
    <w:rsid w:val="00332C6A"/>
    <w:rsid w:val="003339C0"/>
    <w:rsid w:val="00334305"/>
    <w:rsid w:val="00334636"/>
    <w:rsid w:val="0033491F"/>
    <w:rsid w:val="00335049"/>
    <w:rsid w:val="0033550A"/>
    <w:rsid w:val="00335C5A"/>
    <w:rsid w:val="003379EA"/>
    <w:rsid w:val="00337DE2"/>
    <w:rsid w:val="00340037"/>
    <w:rsid w:val="00340127"/>
    <w:rsid w:val="00340AC9"/>
    <w:rsid w:val="00341FBE"/>
    <w:rsid w:val="00344023"/>
    <w:rsid w:val="0034469F"/>
    <w:rsid w:val="00345C45"/>
    <w:rsid w:val="00345CF3"/>
    <w:rsid w:val="00347127"/>
    <w:rsid w:val="00347810"/>
    <w:rsid w:val="00347A30"/>
    <w:rsid w:val="0035028D"/>
    <w:rsid w:val="003507E5"/>
    <w:rsid w:val="003511A2"/>
    <w:rsid w:val="003530D2"/>
    <w:rsid w:val="003531D7"/>
    <w:rsid w:val="003540A3"/>
    <w:rsid w:val="003556CA"/>
    <w:rsid w:val="00356007"/>
    <w:rsid w:val="003568EF"/>
    <w:rsid w:val="00356DA8"/>
    <w:rsid w:val="00356F28"/>
    <w:rsid w:val="00357CB6"/>
    <w:rsid w:val="00360215"/>
    <w:rsid w:val="00360F2C"/>
    <w:rsid w:val="00361398"/>
    <w:rsid w:val="00361791"/>
    <w:rsid w:val="00363640"/>
    <w:rsid w:val="00363824"/>
    <w:rsid w:val="00363C27"/>
    <w:rsid w:val="0036489B"/>
    <w:rsid w:val="003670F2"/>
    <w:rsid w:val="00367722"/>
    <w:rsid w:val="00371105"/>
    <w:rsid w:val="00371DEE"/>
    <w:rsid w:val="00372842"/>
    <w:rsid w:val="00373C0B"/>
    <w:rsid w:val="00373C9A"/>
    <w:rsid w:val="00374B71"/>
    <w:rsid w:val="00375AA9"/>
    <w:rsid w:val="00375BB4"/>
    <w:rsid w:val="00376CAA"/>
    <w:rsid w:val="003776C0"/>
    <w:rsid w:val="00377804"/>
    <w:rsid w:val="00377D7C"/>
    <w:rsid w:val="00380482"/>
    <w:rsid w:val="00381844"/>
    <w:rsid w:val="0038206B"/>
    <w:rsid w:val="003824A5"/>
    <w:rsid w:val="003827EA"/>
    <w:rsid w:val="00384F44"/>
    <w:rsid w:val="003852B0"/>
    <w:rsid w:val="00385C8D"/>
    <w:rsid w:val="00386BD6"/>
    <w:rsid w:val="00386D57"/>
    <w:rsid w:val="00387477"/>
    <w:rsid w:val="003878C0"/>
    <w:rsid w:val="00391426"/>
    <w:rsid w:val="00391744"/>
    <w:rsid w:val="00391C19"/>
    <w:rsid w:val="00391F85"/>
    <w:rsid w:val="00394109"/>
    <w:rsid w:val="003948B0"/>
    <w:rsid w:val="003A0478"/>
    <w:rsid w:val="003A0533"/>
    <w:rsid w:val="003A184E"/>
    <w:rsid w:val="003A1998"/>
    <w:rsid w:val="003A210A"/>
    <w:rsid w:val="003A2930"/>
    <w:rsid w:val="003A3127"/>
    <w:rsid w:val="003A4A4B"/>
    <w:rsid w:val="003A5166"/>
    <w:rsid w:val="003A599A"/>
    <w:rsid w:val="003A6138"/>
    <w:rsid w:val="003A6360"/>
    <w:rsid w:val="003A6D0C"/>
    <w:rsid w:val="003A750D"/>
    <w:rsid w:val="003B0170"/>
    <w:rsid w:val="003B073E"/>
    <w:rsid w:val="003B081E"/>
    <w:rsid w:val="003B0F00"/>
    <w:rsid w:val="003B1489"/>
    <w:rsid w:val="003B23A1"/>
    <w:rsid w:val="003B3998"/>
    <w:rsid w:val="003B4BE5"/>
    <w:rsid w:val="003B58C1"/>
    <w:rsid w:val="003B5F72"/>
    <w:rsid w:val="003B6AA3"/>
    <w:rsid w:val="003B7499"/>
    <w:rsid w:val="003C04AB"/>
    <w:rsid w:val="003C1845"/>
    <w:rsid w:val="003C1A29"/>
    <w:rsid w:val="003C2DE9"/>
    <w:rsid w:val="003C5857"/>
    <w:rsid w:val="003C60BF"/>
    <w:rsid w:val="003C7242"/>
    <w:rsid w:val="003C7C88"/>
    <w:rsid w:val="003D0C31"/>
    <w:rsid w:val="003D1D16"/>
    <w:rsid w:val="003D1DD4"/>
    <w:rsid w:val="003D275A"/>
    <w:rsid w:val="003D3AF4"/>
    <w:rsid w:val="003D3E74"/>
    <w:rsid w:val="003D3F15"/>
    <w:rsid w:val="003D4038"/>
    <w:rsid w:val="003D49C1"/>
    <w:rsid w:val="003D4B36"/>
    <w:rsid w:val="003D4DD9"/>
    <w:rsid w:val="003D538C"/>
    <w:rsid w:val="003D5C3E"/>
    <w:rsid w:val="003D6413"/>
    <w:rsid w:val="003D6C25"/>
    <w:rsid w:val="003D705A"/>
    <w:rsid w:val="003D7545"/>
    <w:rsid w:val="003D7631"/>
    <w:rsid w:val="003D785D"/>
    <w:rsid w:val="003E0601"/>
    <w:rsid w:val="003E0956"/>
    <w:rsid w:val="003E1282"/>
    <w:rsid w:val="003E16E4"/>
    <w:rsid w:val="003E1B6C"/>
    <w:rsid w:val="003E35E2"/>
    <w:rsid w:val="003E3E7A"/>
    <w:rsid w:val="003E40FD"/>
    <w:rsid w:val="003E4AEB"/>
    <w:rsid w:val="003E4E97"/>
    <w:rsid w:val="003E5572"/>
    <w:rsid w:val="003E5897"/>
    <w:rsid w:val="003E5D71"/>
    <w:rsid w:val="003E5FD6"/>
    <w:rsid w:val="003E6878"/>
    <w:rsid w:val="003E6B3F"/>
    <w:rsid w:val="003E7967"/>
    <w:rsid w:val="003E7A4A"/>
    <w:rsid w:val="003E7F69"/>
    <w:rsid w:val="003E7FA2"/>
    <w:rsid w:val="003F0BD7"/>
    <w:rsid w:val="003F12C3"/>
    <w:rsid w:val="003F3005"/>
    <w:rsid w:val="003F4667"/>
    <w:rsid w:val="003F4BFF"/>
    <w:rsid w:val="003F5132"/>
    <w:rsid w:val="003F58FD"/>
    <w:rsid w:val="003F7471"/>
    <w:rsid w:val="003F7CB1"/>
    <w:rsid w:val="003F7CE4"/>
    <w:rsid w:val="004001D9"/>
    <w:rsid w:val="004013CF"/>
    <w:rsid w:val="00401772"/>
    <w:rsid w:val="0040327B"/>
    <w:rsid w:val="00403B9F"/>
    <w:rsid w:val="00403D1B"/>
    <w:rsid w:val="00405700"/>
    <w:rsid w:val="004058BF"/>
    <w:rsid w:val="00406779"/>
    <w:rsid w:val="004068CD"/>
    <w:rsid w:val="0040690B"/>
    <w:rsid w:val="00406F83"/>
    <w:rsid w:val="00407B03"/>
    <w:rsid w:val="00411297"/>
    <w:rsid w:val="0041130F"/>
    <w:rsid w:val="00411ABB"/>
    <w:rsid w:val="00413395"/>
    <w:rsid w:val="0041470C"/>
    <w:rsid w:val="00414B92"/>
    <w:rsid w:val="00414BD6"/>
    <w:rsid w:val="004151DA"/>
    <w:rsid w:val="004151FA"/>
    <w:rsid w:val="00416133"/>
    <w:rsid w:val="00417246"/>
    <w:rsid w:val="00417757"/>
    <w:rsid w:val="0041795E"/>
    <w:rsid w:val="00420071"/>
    <w:rsid w:val="004200E0"/>
    <w:rsid w:val="0042010C"/>
    <w:rsid w:val="004210DF"/>
    <w:rsid w:val="00421248"/>
    <w:rsid w:val="0042192E"/>
    <w:rsid w:val="00422577"/>
    <w:rsid w:val="00422680"/>
    <w:rsid w:val="004228CD"/>
    <w:rsid w:val="00423D82"/>
    <w:rsid w:val="0042422C"/>
    <w:rsid w:val="0042595F"/>
    <w:rsid w:val="00425B34"/>
    <w:rsid w:val="00425B3D"/>
    <w:rsid w:val="00425E4A"/>
    <w:rsid w:val="004260A2"/>
    <w:rsid w:val="00426BF1"/>
    <w:rsid w:val="00430794"/>
    <w:rsid w:val="00432C1B"/>
    <w:rsid w:val="00432E57"/>
    <w:rsid w:val="004359DA"/>
    <w:rsid w:val="0043679A"/>
    <w:rsid w:val="00436E5C"/>
    <w:rsid w:val="00437311"/>
    <w:rsid w:val="0043766E"/>
    <w:rsid w:val="004416A2"/>
    <w:rsid w:val="00441AA0"/>
    <w:rsid w:val="00441D10"/>
    <w:rsid w:val="00442559"/>
    <w:rsid w:val="0044299C"/>
    <w:rsid w:val="004438E4"/>
    <w:rsid w:val="00444024"/>
    <w:rsid w:val="00444131"/>
    <w:rsid w:val="0044434F"/>
    <w:rsid w:val="00444CBC"/>
    <w:rsid w:val="00444FBF"/>
    <w:rsid w:val="00446066"/>
    <w:rsid w:val="004467F7"/>
    <w:rsid w:val="00446E21"/>
    <w:rsid w:val="00447CB6"/>
    <w:rsid w:val="004513BF"/>
    <w:rsid w:val="00451948"/>
    <w:rsid w:val="0045253A"/>
    <w:rsid w:val="00452812"/>
    <w:rsid w:val="00452905"/>
    <w:rsid w:val="00454114"/>
    <w:rsid w:val="00454516"/>
    <w:rsid w:val="00456A30"/>
    <w:rsid w:val="00456E30"/>
    <w:rsid w:val="004570EE"/>
    <w:rsid w:val="004605AE"/>
    <w:rsid w:val="00460E25"/>
    <w:rsid w:val="00461091"/>
    <w:rsid w:val="004613B2"/>
    <w:rsid w:val="0046163E"/>
    <w:rsid w:val="00461C47"/>
    <w:rsid w:val="0046528E"/>
    <w:rsid w:val="00467CDB"/>
    <w:rsid w:val="00467DAF"/>
    <w:rsid w:val="00470237"/>
    <w:rsid w:val="004710EF"/>
    <w:rsid w:val="00471AE0"/>
    <w:rsid w:val="00471CE5"/>
    <w:rsid w:val="004721B1"/>
    <w:rsid w:val="00473855"/>
    <w:rsid w:val="0047504C"/>
    <w:rsid w:val="0047509C"/>
    <w:rsid w:val="004752AD"/>
    <w:rsid w:val="004762BA"/>
    <w:rsid w:val="00476463"/>
    <w:rsid w:val="00476559"/>
    <w:rsid w:val="0047699D"/>
    <w:rsid w:val="00476B4D"/>
    <w:rsid w:val="00477357"/>
    <w:rsid w:val="00481507"/>
    <w:rsid w:val="00481555"/>
    <w:rsid w:val="00482061"/>
    <w:rsid w:val="00482591"/>
    <w:rsid w:val="00482A00"/>
    <w:rsid w:val="00483349"/>
    <w:rsid w:val="004840FC"/>
    <w:rsid w:val="00485FB6"/>
    <w:rsid w:val="00486B0C"/>
    <w:rsid w:val="004874F5"/>
    <w:rsid w:val="00490000"/>
    <w:rsid w:val="004923BD"/>
    <w:rsid w:val="004931B3"/>
    <w:rsid w:val="00493D43"/>
    <w:rsid w:val="00493FCA"/>
    <w:rsid w:val="00494585"/>
    <w:rsid w:val="004945A8"/>
    <w:rsid w:val="00494D13"/>
    <w:rsid w:val="004950BC"/>
    <w:rsid w:val="0049518A"/>
    <w:rsid w:val="00496844"/>
    <w:rsid w:val="00496863"/>
    <w:rsid w:val="004A00BF"/>
    <w:rsid w:val="004A18C0"/>
    <w:rsid w:val="004A30E0"/>
    <w:rsid w:val="004A3282"/>
    <w:rsid w:val="004A38DE"/>
    <w:rsid w:val="004A4774"/>
    <w:rsid w:val="004A4ABC"/>
    <w:rsid w:val="004A4B02"/>
    <w:rsid w:val="004A4CF7"/>
    <w:rsid w:val="004A53F7"/>
    <w:rsid w:val="004A618B"/>
    <w:rsid w:val="004A7361"/>
    <w:rsid w:val="004B0CA1"/>
    <w:rsid w:val="004B26DF"/>
    <w:rsid w:val="004B33D6"/>
    <w:rsid w:val="004B3D55"/>
    <w:rsid w:val="004B40F1"/>
    <w:rsid w:val="004B41F9"/>
    <w:rsid w:val="004B4DAF"/>
    <w:rsid w:val="004B4DF1"/>
    <w:rsid w:val="004B4FAE"/>
    <w:rsid w:val="004B5732"/>
    <w:rsid w:val="004B5756"/>
    <w:rsid w:val="004B5FF6"/>
    <w:rsid w:val="004B67F1"/>
    <w:rsid w:val="004B6BD5"/>
    <w:rsid w:val="004B7222"/>
    <w:rsid w:val="004B741C"/>
    <w:rsid w:val="004C011A"/>
    <w:rsid w:val="004C093A"/>
    <w:rsid w:val="004C1073"/>
    <w:rsid w:val="004C1400"/>
    <w:rsid w:val="004C1B20"/>
    <w:rsid w:val="004C2299"/>
    <w:rsid w:val="004C342E"/>
    <w:rsid w:val="004C5544"/>
    <w:rsid w:val="004C557C"/>
    <w:rsid w:val="004C6DA9"/>
    <w:rsid w:val="004C795C"/>
    <w:rsid w:val="004C7A71"/>
    <w:rsid w:val="004D01C5"/>
    <w:rsid w:val="004D0949"/>
    <w:rsid w:val="004D1A83"/>
    <w:rsid w:val="004D1FE9"/>
    <w:rsid w:val="004D20CC"/>
    <w:rsid w:val="004D3009"/>
    <w:rsid w:val="004D3D66"/>
    <w:rsid w:val="004D49B3"/>
    <w:rsid w:val="004D4A19"/>
    <w:rsid w:val="004D6636"/>
    <w:rsid w:val="004D67F1"/>
    <w:rsid w:val="004D685A"/>
    <w:rsid w:val="004D6EFB"/>
    <w:rsid w:val="004D7BBD"/>
    <w:rsid w:val="004E024E"/>
    <w:rsid w:val="004E162F"/>
    <w:rsid w:val="004E1992"/>
    <w:rsid w:val="004E24D5"/>
    <w:rsid w:val="004E3286"/>
    <w:rsid w:val="004E3B7C"/>
    <w:rsid w:val="004E3C2F"/>
    <w:rsid w:val="004E524D"/>
    <w:rsid w:val="004E5268"/>
    <w:rsid w:val="004E54A9"/>
    <w:rsid w:val="004E738E"/>
    <w:rsid w:val="004F0B25"/>
    <w:rsid w:val="004F0E83"/>
    <w:rsid w:val="004F2A48"/>
    <w:rsid w:val="004F312D"/>
    <w:rsid w:val="004F3278"/>
    <w:rsid w:val="004F406C"/>
    <w:rsid w:val="004F4950"/>
    <w:rsid w:val="004F4D99"/>
    <w:rsid w:val="004F528A"/>
    <w:rsid w:val="004F5E5E"/>
    <w:rsid w:val="004F6193"/>
    <w:rsid w:val="004F6C0A"/>
    <w:rsid w:val="004F7C5B"/>
    <w:rsid w:val="005007F3"/>
    <w:rsid w:val="00500BF4"/>
    <w:rsid w:val="00500F02"/>
    <w:rsid w:val="00501A58"/>
    <w:rsid w:val="005022EF"/>
    <w:rsid w:val="005033FB"/>
    <w:rsid w:val="005034AD"/>
    <w:rsid w:val="00503769"/>
    <w:rsid w:val="00504214"/>
    <w:rsid w:val="005046B0"/>
    <w:rsid w:val="00504DA0"/>
    <w:rsid w:val="00504DB4"/>
    <w:rsid w:val="005050CE"/>
    <w:rsid w:val="005078C3"/>
    <w:rsid w:val="0050792D"/>
    <w:rsid w:val="00507AC1"/>
    <w:rsid w:val="00510D22"/>
    <w:rsid w:val="00510F0F"/>
    <w:rsid w:val="00511F19"/>
    <w:rsid w:val="00512069"/>
    <w:rsid w:val="00512700"/>
    <w:rsid w:val="00513896"/>
    <w:rsid w:val="005152DB"/>
    <w:rsid w:val="00516128"/>
    <w:rsid w:val="00517343"/>
    <w:rsid w:val="005205FA"/>
    <w:rsid w:val="00522098"/>
    <w:rsid w:val="0052230C"/>
    <w:rsid w:val="00523046"/>
    <w:rsid w:val="00523103"/>
    <w:rsid w:val="005234E3"/>
    <w:rsid w:val="005257C6"/>
    <w:rsid w:val="00525898"/>
    <w:rsid w:val="00525930"/>
    <w:rsid w:val="00525945"/>
    <w:rsid w:val="00525D66"/>
    <w:rsid w:val="0052724D"/>
    <w:rsid w:val="00530078"/>
    <w:rsid w:val="005307CE"/>
    <w:rsid w:val="0053115A"/>
    <w:rsid w:val="00531D7C"/>
    <w:rsid w:val="00532679"/>
    <w:rsid w:val="00532B5D"/>
    <w:rsid w:val="00532C6E"/>
    <w:rsid w:val="00532CF4"/>
    <w:rsid w:val="005351E7"/>
    <w:rsid w:val="005355A1"/>
    <w:rsid w:val="00535806"/>
    <w:rsid w:val="00536765"/>
    <w:rsid w:val="005378FA"/>
    <w:rsid w:val="00537981"/>
    <w:rsid w:val="005379B1"/>
    <w:rsid w:val="00537A51"/>
    <w:rsid w:val="00537DEB"/>
    <w:rsid w:val="00540B86"/>
    <w:rsid w:val="00541FAD"/>
    <w:rsid w:val="00542095"/>
    <w:rsid w:val="0054240E"/>
    <w:rsid w:val="00542A69"/>
    <w:rsid w:val="00543266"/>
    <w:rsid w:val="00543419"/>
    <w:rsid w:val="00544181"/>
    <w:rsid w:val="00545FAF"/>
    <w:rsid w:val="00547449"/>
    <w:rsid w:val="00550565"/>
    <w:rsid w:val="00550B89"/>
    <w:rsid w:val="0055110F"/>
    <w:rsid w:val="005511B6"/>
    <w:rsid w:val="005514F0"/>
    <w:rsid w:val="0055187A"/>
    <w:rsid w:val="00552483"/>
    <w:rsid w:val="00553022"/>
    <w:rsid w:val="00553213"/>
    <w:rsid w:val="00554039"/>
    <w:rsid w:val="00554A7F"/>
    <w:rsid w:val="00556237"/>
    <w:rsid w:val="00556B89"/>
    <w:rsid w:val="00556EFD"/>
    <w:rsid w:val="00556F7E"/>
    <w:rsid w:val="0055746B"/>
    <w:rsid w:val="005577FC"/>
    <w:rsid w:val="00557CBD"/>
    <w:rsid w:val="0056084D"/>
    <w:rsid w:val="00560B7E"/>
    <w:rsid w:val="005631D7"/>
    <w:rsid w:val="00563C62"/>
    <w:rsid w:val="00563FD5"/>
    <w:rsid w:val="005643B5"/>
    <w:rsid w:val="0056499E"/>
    <w:rsid w:val="00565A7E"/>
    <w:rsid w:val="00566D91"/>
    <w:rsid w:val="00570294"/>
    <w:rsid w:val="00571C5C"/>
    <w:rsid w:val="005730E8"/>
    <w:rsid w:val="005735C3"/>
    <w:rsid w:val="00573634"/>
    <w:rsid w:val="005739DF"/>
    <w:rsid w:val="005743C9"/>
    <w:rsid w:val="0057527D"/>
    <w:rsid w:val="00575598"/>
    <w:rsid w:val="0057573E"/>
    <w:rsid w:val="005759F2"/>
    <w:rsid w:val="00576A18"/>
    <w:rsid w:val="0057748A"/>
    <w:rsid w:val="00580142"/>
    <w:rsid w:val="0058053A"/>
    <w:rsid w:val="00580C29"/>
    <w:rsid w:val="0058251E"/>
    <w:rsid w:val="00582823"/>
    <w:rsid w:val="00582A91"/>
    <w:rsid w:val="00582D49"/>
    <w:rsid w:val="00583AC7"/>
    <w:rsid w:val="00583CDB"/>
    <w:rsid w:val="00583F5C"/>
    <w:rsid w:val="00584819"/>
    <w:rsid w:val="00585367"/>
    <w:rsid w:val="005855FE"/>
    <w:rsid w:val="00585759"/>
    <w:rsid w:val="00586695"/>
    <w:rsid w:val="00586D2F"/>
    <w:rsid w:val="005874E6"/>
    <w:rsid w:val="0059309F"/>
    <w:rsid w:val="0059323D"/>
    <w:rsid w:val="00595CCC"/>
    <w:rsid w:val="005961E8"/>
    <w:rsid w:val="00596726"/>
    <w:rsid w:val="005968BD"/>
    <w:rsid w:val="005A01CB"/>
    <w:rsid w:val="005A231B"/>
    <w:rsid w:val="005A2726"/>
    <w:rsid w:val="005A3D18"/>
    <w:rsid w:val="005A4532"/>
    <w:rsid w:val="005A5279"/>
    <w:rsid w:val="005A594B"/>
    <w:rsid w:val="005A7611"/>
    <w:rsid w:val="005B0660"/>
    <w:rsid w:val="005B0EEB"/>
    <w:rsid w:val="005B1154"/>
    <w:rsid w:val="005B1C7C"/>
    <w:rsid w:val="005B2740"/>
    <w:rsid w:val="005B2796"/>
    <w:rsid w:val="005B4467"/>
    <w:rsid w:val="005B470C"/>
    <w:rsid w:val="005B4963"/>
    <w:rsid w:val="005B4AEE"/>
    <w:rsid w:val="005B5355"/>
    <w:rsid w:val="005B6D8D"/>
    <w:rsid w:val="005B7260"/>
    <w:rsid w:val="005B72B5"/>
    <w:rsid w:val="005C08C5"/>
    <w:rsid w:val="005C0E14"/>
    <w:rsid w:val="005C1BD3"/>
    <w:rsid w:val="005C296C"/>
    <w:rsid w:val="005C39D2"/>
    <w:rsid w:val="005C4815"/>
    <w:rsid w:val="005C4C40"/>
    <w:rsid w:val="005C5D91"/>
    <w:rsid w:val="005C5FFF"/>
    <w:rsid w:val="005C654A"/>
    <w:rsid w:val="005C7092"/>
    <w:rsid w:val="005C7C1D"/>
    <w:rsid w:val="005D0624"/>
    <w:rsid w:val="005D2166"/>
    <w:rsid w:val="005D23AB"/>
    <w:rsid w:val="005D2404"/>
    <w:rsid w:val="005D2A4E"/>
    <w:rsid w:val="005D3890"/>
    <w:rsid w:val="005D448A"/>
    <w:rsid w:val="005D47B2"/>
    <w:rsid w:val="005D4E67"/>
    <w:rsid w:val="005D5A99"/>
    <w:rsid w:val="005D5CDF"/>
    <w:rsid w:val="005D667A"/>
    <w:rsid w:val="005D7D88"/>
    <w:rsid w:val="005E00DF"/>
    <w:rsid w:val="005E00FA"/>
    <w:rsid w:val="005E063D"/>
    <w:rsid w:val="005E2A6C"/>
    <w:rsid w:val="005E2FF8"/>
    <w:rsid w:val="005E59C5"/>
    <w:rsid w:val="005E5D67"/>
    <w:rsid w:val="005E6108"/>
    <w:rsid w:val="005E613B"/>
    <w:rsid w:val="005E7293"/>
    <w:rsid w:val="005F0D41"/>
    <w:rsid w:val="005F14EF"/>
    <w:rsid w:val="005F1E76"/>
    <w:rsid w:val="005F3073"/>
    <w:rsid w:val="005F359D"/>
    <w:rsid w:val="005F45B8"/>
    <w:rsid w:val="005F64C7"/>
    <w:rsid w:val="005F65A7"/>
    <w:rsid w:val="005F6E8C"/>
    <w:rsid w:val="005F757E"/>
    <w:rsid w:val="005F7E6B"/>
    <w:rsid w:val="0060005A"/>
    <w:rsid w:val="006018BE"/>
    <w:rsid w:val="00601DD1"/>
    <w:rsid w:val="0060203C"/>
    <w:rsid w:val="006021EF"/>
    <w:rsid w:val="00602336"/>
    <w:rsid w:val="00602F01"/>
    <w:rsid w:val="00604BA2"/>
    <w:rsid w:val="006057CD"/>
    <w:rsid w:val="006109BB"/>
    <w:rsid w:val="00610D86"/>
    <w:rsid w:val="006119AD"/>
    <w:rsid w:val="00611B76"/>
    <w:rsid w:val="00611D27"/>
    <w:rsid w:val="00611DD4"/>
    <w:rsid w:val="00612504"/>
    <w:rsid w:val="006132AF"/>
    <w:rsid w:val="00613750"/>
    <w:rsid w:val="006141DB"/>
    <w:rsid w:val="0061485A"/>
    <w:rsid w:val="006148D8"/>
    <w:rsid w:val="00614A1A"/>
    <w:rsid w:val="0061537C"/>
    <w:rsid w:val="00615B2D"/>
    <w:rsid w:val="00616DBD"/>
    <w:rsid w:val="006177AD"/>
    <w:rsid w:val="00617CE1"/>
    <w:rsid w:val="0062104D"/>
    <w:rsid w:val="0062158A"/>
    <w:rsid w:val="00622E89"/>
    <w:rsid w:val="00623F4F"/>
    <w:rsid w:val="0062407F"/>
    <w:rsid w:val="00625D5E"/>
    <w:rsid w:val="00626889"/>
    <w:rsid w:val="0062699A"/>
    <w:rsid w:val="00626CFC"/>
    <w:rsid w:val="00626E31"/>
    <w:rsid w:val="00630ACC"/>
    <w:rsid w:val="006310B6"/>
    <w:rsid w:val="006312C7"/>
    <w:rsid w:val="00631BAC"/>
    <w:rsid w:val="00631BB6"/>
    <w:rsid w:val="006348F9"/>
    <w:rsid w:val="00634E89"/>
    <w:rsid w:val="00634EF9"/>
    <w:rsid w:val="00635340"/>
    <w:rsid w:val="006357EA"/>
    <w:rsid w:val="00635A95"/>
    <w:rsid w:val="00637034"/>
    <w:rsid w:val="00637FE7"/>
    <w:rsid w:val="00640E84"/>
    <w:rsid w:val="0064129C"/>
    <w:rsid w:val="00641D0D"/>
    <w:rsid w:val="00641E50"/>
    <w:rsid w:val="00642951"/>
    <w:rsid w:val="00642A53"/>
    <w:rsid w:val="00643244"/>
    <w:rsid w:val="00643C4C"/>
    <w:rsid w:val="00644C70"/>
    <w:rsid w:val="006452DE"/>
    <w:rsid w:val="006458DD"/>
    <w:rsid w:val="00646192"/>
    <w:rsid w:val="006462A4"/>
    <w:rsid w:val="006463D3"/>
    <w:rsid w:val="0064648C"/>
    <w:rsid w:val="00647886"/>
    <w:rsid w:val="00647EFA"/>
    <w:rsid w:val="0065014D"/>
    <w:rsid w:val="006503D1"/>
    <w:rsid w:val="00651533"/>
    <w:rsid w:val="0065172C"/>
    <w:rsid w:val="0065185F"/>
    <w:rsid w:val="00653187"/>
    <w:rsid w:val="00653653"/>
    <w:rsid w:val="0065404A"/>
    <w:rsid w:val="0065405F"/>
    <w:rsid w:val="0065427E"/>
    <w:rsid w:val="006542BC"/>
    <w:rsid w:val="006548B9"/>
    <w:rsid w:val="006548E3"/>
    <w:rsid w:val="006551E1"/>
    <w:rsid w:val="0065543C"/>
    <w:rsid w:val="0065593C"/>
    <w:rsid w:val="00655CEF"/>
    <w:rsid w:val="00655FDD"/>
    <w:rsid w:val="006562A7"/>
    <w:rsid w:val="00656CA7"/>
    <w:rsid w:val="0065768E"/>
    <w:rsid w:val="00657D5A"/>
    <w:rsid w:val="00660755"/>
    <w:rsid w:val="006619A6"/>
    <w:rsid w:val="00661C5C"/>
    <w:rsid w:val="006620E9"/>
    <w:rsid w:val="0066213E"/>
    <w:rsid w:val="00662B6C"/>
    <w:rsid w:val="00663C7A"/>
    <w:rsid w:val="00664A87"/>
    <w:rsid w:val="00665594"/>
    <w:rsid w:val="00665AD8"/>
    <w:rsid w:val="00665CBD"/>
    <w:rsid w:val="00666B85"/>
    <w:rsid w:val="00666C1A"/>
    <w:rsid w:val="006679CD"/>
    <w:rsid w:val="00667CA7"/>
    <w:rsid w:val="006708EB"/>
    <w:rsid w:val="00670AE6"/>
    <w:rsid w:val="00670DFA"/>
    <w:rsid w:val="006718B8"/>
    <w:rsid w:val="00671C79"/>
    <w:rsid w:val="00671EC5"/>
    <w:rsid w:val="006721D6"/>
    <w:rsid w:val="00672693"/>
    <w:rsid w:val="00672E9E"/>
    <w:rsid w:val="006752B8"/>
    <w:rsid w:val="0067550F"/>
    <w:rsid w:val="00676C80"/>
    <w:rsid w:val="00677540"/>
    <w:rsid w:val="0068067F"/>
    <w:rsid w:val="00681C76"/>
    <w:rsid w:val="00681E81"/>
    <w:rsid w:val="00683048"/>
    <w:rsid w:val="00683374"/>
    <w:rsid w:val="006837F2"/>
    <w:rsid w:val="006855F5"/>
    <w:rsid w:val="00685C7B"/>
    <w:rsid w:val="00685F5E"/>
    <w:rsid w:val="0068648D"/>
    <w:rsid w:val="006864CB"/>
    <w:rsid w:val="006867B4"/>
    <w:rsid w:val="0068681C"/>
    <w:rsid w:val="00690846"/>
    <w:rsid w:val="00691122"/>
    <w:rsid w:val="006912B2"/>
    <w:rsid w:val="00692576"/>
    <w:rsid w:val="00692D7E"/>
    <w:rsid w:val="0069383B"/>
    <w:rsid w:val="006939BB"/>
    <w:rsid w:val="00694165"/>
    <w:rsid w:val="00694E00"/>
    <w:rsid w:val="00695971"/>
    <w:rsid w:val="00696735"/>
    <w:rsid w:val="00696818"/>
    <w:rsid w:val="00696ABB"/>
    <w:rsid w:val="006971FA"/>
    <w:rsid w:val="00697A67"/>
    <w:rsid w:val="006A0225"/>
    <w:rsid w:val="006A051A"/>
    <w:rsid w:val="006A0D1B"/>
    <w:rsid w:val="006A4704"/>
    <w:rsid w:val="006A476F"/>
    <w:rsid w:val="006A4E3F"/>
    <w:rsid w:val="006A4FCE"/>
    <w:rsid w:val="006A6F33"/>
    <w:rsid w:val="006A7780"/>
    <w:rsid w:val="006B2C77"/>
    <w:rsid w:val="006B3AF1"/>
    <w:rsid w:val="006B3C0A"/>
    <w:rsid w:val="006B3CA9"/>
    <w:rsid w:val="006B4602"/>
    <w:rsid w:val="006B5607"/>
    <w:rsid w:val="006B5808"/>
    <w:rsid w:val="006B58ED"/>
    <w:rsid w:val="006B5EE9"/>
    <w:rsid w:val="006B63E4"/>
    <w:rsid w:val="006B6ABC"/>
    <w:rsid w:val="006B7103"/>
    <w:rsid w:val="006B7348"/>
    <w:rsid w:val="006B7F1A"/>
    <w:rsid w:val="006C1532"/>
    <w:rsid w:val="006C23BF"/>
    <w:rsid w:val="006C280E"/>
    <w:rsid w:val="006C323A"/>
    <w:rsid w:val="006C32EE"/>
    <w:rsid w:val="006C4124"/>
    <w:rsid w:val="006C6C35"/>
    <w:rsid w:val="006C74A9"/>
    <w:rsid w:val="006C7BE1"/>
    <w:rsid w:val="006C7D92"/>
    <w:rsid w:val="006D04B5"/>
    <w:rsid w:val="006D073C"/>
    <w:rsid w:val="006D0E5C"/>
    <w:rsid w:val="006D1B9B"/>
    <w:rsid w:val="006D27D9"/>
    <w:rsid w:val="006D2A03"/>
    <w:rsid w:val="006D2E19"/>
    <w:rsid w:val="006D3F20"/>
    <w:rsid w:val="006D4E3A"/>
    <w:rsid w:val="006D57B6"/>
    <w:rsid w:val="006D6017"/>
    <w:rsid w:val="006D6F5E"/>
    <w:rsid w:val="006E036D"/>
    <w:rsid w:val="006E12F3"/>
    <w:rsid w:val="006E171A"/>
    <w:rsid w:val="006E1826"/>
    <w:rsid w:val="006E261F"/>
    <w:rsid w:val="006E2E1F"/>
    <w:rsid w:val="006E4F95"/>
    <w:rsid w:val="006E6C16"/>
    <w:rsid w:val="006E73DE"/>
    <w:rsid w:val="006E7A45"/>
    <w:rsid w:val="006F0980"/>
    <w:rsid w:val="006F15F4"/>
    <w:rsid w:val="006F186C"/>
    <w:rsid w:val="006F2643"/>
    <w:rsid w:val="006F26F7"/>
    <w:rsid w:val="006F2E25"/>
    <w:rsid w:val="006F3C46"/>
    <w:rsid w:val="006F3D56"/>
    <w:rsid w:val="006F4AA8"/>
    <w:rsid w:val="006F57D2"/>
    <w:rsid w:val="006F5D76"/>
    <w:rsid w:val="006F6187"/>
    <w:rsid w:val="006F6BEA"/>
    <w:rsid w:val="006F748B"/>
    <w:rsid w:val="006F75E4"/>
    <w:rsid w:val="006F7922"/>
    <w:rsid w:val="006F7AE6"/>
    <w:rsid w:val="00701715"/>
    <w:rsid w:val="00701898"/>
    <w:rsid w:val="00701F58"/>
    <w:rsid w:val="00703924"/>
    <w:rsid w:val="00703CF5"/>
    <w:rsid w:val="00705E93"/>
    <w:rsid w:val="00706F02"/>
    <w:rsid w:val="00707C5C"/>
    <w:rsid w:val="00707E67"/>
    <w:rsid w:val="00710596"/>
    <w:rsid w:val="00710FC1"/>
    <w:rsid w:val="007127E8"/>
    <w:rsid w:val="00712C30"/>
    <w:rsid w:val="0071323D"/>
    <w:rsid w:val="007137BA"/>
    <w:rsid w:val="00714D27"/>
    <w:rsid w:val="00714E5C"/>
    <w:rsid w:val="00715C35"/>
    <w:rsid w:val="0071662F"/>
    <w:rsid w:val="007176DC"/>
    <w:rsid w:val="00717C73"/>
    <w:rsid w:val="007229E4"/>
    <w:rsid w:val="00722C68"/>
    <w:rsid w:val="00722DBA"/>
    <w:rsid w:val="00723678"/>
    <w:rsid w:val="007238D7"/>
    <w:rsid w:val="007246FA"/>
    <w:rsid w:val="0072693C"/>
    <w:rsid w:val="00726EDF"/>
    <w:rsid w:val="007275C6"/>
    <w:rsid w:val="00727C3A"/>
    <w:rsid w:val="0073009E"/>
    <w:rsid w:val="00730640"/>
    <w:rsid w:val="007321DE"/>
    <w:rsid w:val="007352DA"/>
    <w:rsid w:val="00735347"/>
    <w:rsid w:val="007368DF"/>
    <w:rsid w:val="00736FC7"/>
    <w:rsid w:val="00737DC6"/>
    <w:rsid w:val="00737E73"/>
    <w:rsid w:val="00740088"/>
    <w:rsid w:val="00742336"/>
    <w:rsid w:val="00742EB2"/>
    <w:rsid w:val="00742F4D"/>
    <w:rsid w:val="007465AF"/>
    <w:rsid w:val="007469B8"/>
    <w:rsid w:val="00747701"/>
    <w:rsid w:val="00750467"/>
    <w:rsid w:val="00750BB6"/>
    <w:rsid w:val="007515CA"/>
    <w:rsid w:val="00752E2B"/>
    <w:rsid w:val="00753DBA"/>
    <w:rsid w:val="00754C48"/>
    <w:rsid w:val="0075510B"/>
    <w:rsid w:val="007559AD"/>
    <w:rsid w:val="0075613C"/>
    <w:rsid w:val="007563A8"/>
    <w:rsid w:val="007568C6"/>
    <w:rsid w:val="007569C8"/>
    <w:rsid w:val="00756DD7"/>
    <w:rsid w:val="0076058A"/>
    <w:rsid w:val="00761481"/>
    <w:rsid w:val="00761618"/>
    <w:rsid w:val="00761847"/>
    <w:rsid w:val="007618EE"/>
    <w:rsid w:val="007619B9"/>
    <w:rsid w:val="00761A45"/>
    <w:rsid w:val="00762B3D"/>
    <w:rsid w:val="007647CA"/>
    <w:rsid w:val="00765029"/>
    <w:rsid w:val="00766B14"/>
    <w:rsid w:val="00767407"/>
    <w:rsid w:val="0076799E"/>
    <w:rsid w:val="00767DC6"/>
    <w:rsid w:val="00770452"/>
    <w:rsid w:val="00770B95"/>
    <w:rsid w:val="007721EA"/>
    <w:rsid w:val="00772A5E"/>
    <w:rsid w:val="00773994"/>
    <w:rsid w:val="007746D4"/>
    <w:rsid w:val="007748AF"/>
    <w:rsid w:val="00774CFD"/>
    <w:rsid w:val="007750CE"/>
    <w:rsid w:val="00775A7A"/>
    <w:rsid w:val="00775BE8"/>
    <w:rsid w:val="00775DF5"/>
    <w:rsid w:val="00776A78"/>
    <w:rsid w:val="0077713A"/>
    <w:rsid w:val="00777B95"/>
    <w:rsid w:val="007807A2"/>
    <w:rsid w:val="00780A81"/>
    <w:rsid w:val="00780DCE"/>
    <w:rsid w:val="00780E4A"/>
    <w:rsid w:val="00781154"/>
    <w:rsid w:val="00781A0D"/>
    <w:rsid w:val="00782139"/>
    <w:rsid w:val="007833D5"/>
    <w:rsid w:val="00783B6C"/>
    <w:rsid w:val="0078516E"/>
    <w:rsid w:val="007851EC"/>
    <w:rsid w:val="007858A9"/>
    <w:rsid w:val="00785F4D"/>
    <w:rsid w:val="00786659"/>
    <w:rsid w:val="00787118"/>
    <w:rsid w:val="00787A41"/>
    <w:rsid w:val="00790035"/>
    <w:rsid w:val="00791A93"/>
    <w:rsid w:val="0079414F"/>
    <w:rsid w:val="00795288"/>
    <w:rsid w:val="00795A05"/>
    <w:rsid w:val="00795BB2"/>
    <w:rsid w:val="00795F32"/>
    <w:rsid w:val="00795F51"/>
    <w:rsid w:val="00796910"/>
    <w:rsid w:val="00797082"/>
    <w:rsid w:val="007973E7"/>
    <w:rsid w:val="007975A7"/>
    <w:rsid w:val="007A0316"/>
    <w:rsid w:val="007A11C1"/>
    <w:rsid w:val="007A1B8C"/>
    <w:rsid w:val="007A1BA3"/>
    <w:rsid w:val="007A1ECC"/>
    <w:rsid w:val="007A2AA8"/>
    <w:rsid w:val="007A36D2"/>
    <w:rsid w:val="007A3CAA"/>
    <w:rsid w:val="007A3E2B"/>
    <w:rsid w:val="007A42C4"/>
    <w:rsid w:val="007A4B02"/>
    <w:rsid w:val="007A4B2F"/>
    <w:rsid w:val="007A4DCD"/>
    <w:rsid w:val="007A4EC3"/>
    <w:rsid w:val="007A5B4D"/>
    <w:rsid w:val="007A5BA1"/>
    <w:rsid w:val="007A5F33"/>
    <w:rsid w:val="007A64EF"/>
    <w:rsid w:val="007A686F"/>
    <w:rsid w:val="007A7107"/>
    <w:rsid w:val="007A7A5C"/>
    <w:rsid w:val="007B0612"/>
    <w:rsid w:val="007B1335"/>
    <w:rsid w:val="007B189E"/>
    <w:rsid w:val="007B2233"/>
    <w:rsid w:val="007B3D28"/>
    <w:rsid w:val="007B5AD0"/>
    <w:rsid w:val="007B642A"/>
    <w:rsid w:val="007B7506"/>
    <w:rsid w:val="007B772F"/>
    <w:rsid w:val="007B7A2C"/>
    <w:rsid w:val="007C0AD1"/>
    <w:rsid w:val="007C112B"/>
    <w:rsid w:val="007C1909"/>
    <w:rsid w:val="007C258E"/>
    <w:rsid w:val="007C2F3A"/>
    <w:rsid w:val="007C3054"/>
    <w:rsid w:val="007C30EF"/>
    <w:rsid w:val="007C3C3B"/>
    <w:rsid w:val="007C47CD"/>
    <w:rsid w:val="007C6F08"/>
    <w:rsid w:val="007C795C"/>
    <w:rsid w:val="007D1F19"/>
    <w:rsid w:val="007D24E2"/>
    <w:rsid w:val="007D2562"/>
    <w:rsid w:val="007D315B"/>
    <w:rsid w:val="007D3207"/>
    <w:rsid w:val="007D3237"/>
    <w:rsid w:val="007D3538"/>
    <w:rsid w:val="007D3D64"/>
    <w:rsid w:val="007D4672"/>
    <w:rsid w:val="007D4688"/>
    <w:rsid w:val="007D48CA"/>
    <w:rsid w:val="007D4B12"/>
    <w:rsid w:val="007D56CC"/>
    <w:rsid w:val="007D58BA"/>
    <w:rsid w:val="007D6288"/>
    <w:rsid w:val="007D66BE"/>
    <w:rsid w:val="007D6D43"/>
    <w:rsid w:val="007D7337"/>
    <w:rsid w:val="007D7991"/>
    <w:rsid w:val="007D7A50"/>
    <w:rsid w:val="007E03BE"/>
    <w:rsid w:val="007E0793"/>
    <w:rsid w:val="007E271F"/>
    <w:rsid w:val="007E44CF"/>
    <w:rsid w:val="007E46A2"/>
    <w:rsid w:val="007E787F"/>
    <w:rsid w:val="007E7AD8"/>
    <w:rsid w:val="007F0A6D"/>
    <w:rsid w:val="007F0C2C"/>
    <w:rsid w:val="007F1081"/>
    <w:rsid w:val="007F15C4"/>
    <w:rsid w:val="007F1951"/>
    <w:rsid w:val="007F1A50"/>
    <w:rsid w:val="007F1B46"/>
    <w:rsid w:val="007F20CA"/>
    <w:rsid w:val="007F2CC6"/>
    <w:rsid w:val="007F3FB4"/>
    <w:rsid w:val="007F7611"/>
    <w:rsid w:val="008000C7"/>
    <w:rsid w:val="008007BC"/>
    <w:rsid w:val="00800B4E"/>
    <w:rsid w:val="00800E04"/>
    <w:rsid w:val="00802501"/>
    <w:rsid w:val="00802F53"/>
    <w:rsid w:val="00802FF1"/>
    <w:rsid w:val="00803503"/>
    <w:rsid w:val="008041E4"/>
    <w:rsid w:val="0080458D"/>
    <w:rsid w:val="00804F0A"/>
    <w:rsid w:val="00805A40"/>
    <w:rsid w:val="00806008"/>
    <w:rsid w:val="0080718A"/>
    <w:rsid w:val="0080763C"/>
    <w:rsid w:val="008108ED"/>
    <w:rsid w:val="008111F0"/>
    <w:rsid w:val="00811341"/>
    <w:rsid w:val="00811954"/>
    <w:rsid w:val="00811994"/>
    <w:rsid w:val="00811A22"/>
    <w:rsid w:val="008132CD"/>
    <w:rsid w:val="00814333"/>
    <w:rsid w:val="008143B5"/>
    <w:rsid w:val="0081443D"/>
    <w:rsid w:val="00816F91"/>
    <w:rsid w:val="0081705A"/>
    <w:rsid w:val="008179AE"/>
    <w:rsid w:val="00820305"/>
    <w:rsid w:val="00820FD2"/>
    <w:rsid w:val="008241A0"/>
    <w:rsid w:val="00824493"/>
    <w:rsid w:val="00824656"/>
    <w:rsid w:val="0082536A"/>
    <w:rsid w:val="0082557D"/>
    <w:rsid w:val="0082570F"/>
    <w:rsid w:val="00825732"/>
    <w:rsid w:val="00825746"/>
    <w:rsid w:val="00825B94"/>
    <w:rsid w:val="00826080"/>
    <w:rsid w:val="0082697C"/>
    <w:rsid w:val="00826C82"/>
    <w:rsid w:val="00827332"/>
    <w:rsid w:val="00827A43"/>
    <w:rsid w:val="00827DF9"/>
    <w:rsid w:val="00827E96"/>
    <w:rsid w:val="00827E9C"/>
    <w:rsid w:val="00830AAF"/>
    <w:rsid w:val="00831AE9"/>
    <w:rsid w:val="00832229"/>
    <w:rsid w:val="00832DA0"/>
    <w:rsid w:val="00833FA8"/>
    <w:rsid w:val="0083426F"/>
    <w:rsid w:val="00834471"/>
    <w:rsid w:val="00834D12"/>
    <w:rsid w:val="00836D93"/>
    <w:rsid w:val="00837BC2"/>
    <w:rsid w:val="00837D69"/>
    <w:rsid w:val="0084023B"/>
    <w:rsid w:val="00840A27"/>
    <w:rsid w:val="00841C3C"/>
    <w:rsid w:val="00842446"/>
    <w:rsid w:val="00842D6E"/>
    <w:rsid w:val="00842DDD"/>
    <w:rsid w:val="00843C30"/>
    <w:rsid w:val="00844291"/>
    <w:rsid w:val="008445D5"/>
    <w:rsid w:val="00844FC2"/>
    <w:rsid w:val="0084529C"/>
    <w:rsid w:val="008454ED"/>
    <w:rsid w:val="008457CF"/>
    <w:rsid w:val="00846317"/>
    <w:rsid w:val="00846BA5"/>
    <w:rsid w:val="008471A0"/>
    <w:rsid w:val="00847F1E"/>
    <w:rsid w:val="00850392"/>
    <w:rsid w:val="008510E8"/>
    <w:rsid w:val="00852129"/>
    <w:rsid w:val="00854777"/>
    <w:rsid w:val="008547AA"/>
    <w:rsid w:val="00854B4D"/>
    <w:rsid w:val="00854D87"/>
    <w:rsid w:val="00855A58"/>
    <w:rsid w:val="00856408"/>
    <w:rsid w:val="0085640F"/>
    <w:rsid w:val="008567A2"/>
    <w:rsid w:val="00857035"/>
    <w:rsid w:val="00857D76"/>
    <w:rsid w:val="00857E8B"/>
    <w:rsid w:val="008606DF"/>
    <w:rsid w:val="008609BA"/>
    <w:rsid w:val="00861537"/>
    <w:rsid w:val="00861C91"/>
    <w:rsid w:val="00862A6A"/>
    <w:rsid w:val="00862C02"/>
    <w:rsid w:val="00862E2E"/>
    <w:rsid w:val="0086349B"/>
    <w:rsid w:val="00863751"/>
    <w:rsid w:val="00863909"/>
    <w:rsid w:val="0086518D"/>
    <w:rsid w:val="008657A8"/>
    <w:rsid w:val="00865AF9"/>
    <w:rsid w:val="00866924"/>
    <w:rsid w:val="00866D6A"/>
    <w:rsid w:val="00867F86"/>
    <w:rsid w:val="00870D24"/>
    <w:rsid w:val="008716B6"/>
    <w:rsid w:val="00872F47"/>
    <w:rsid w:val="0087345E"/>
    <w:rsid w:val="00873914"/>
    <w:rsid w:val="00875697"/>
    <w:rsid w:val="00875748"/>
    <w:rsid w:val="00875939"/>
    <w:rsid w:val="008761A3"/>
    <w:rsid w:val="00876619"/>
    <w:rsid w:val="00876820"/>
    <w:rsid w:val="008768AA"/>
    <w:rsid w:val="00876F39"/>
    <w:rsid w:val="008804DE"/>
    <w:rsid w:val="00880E28"/>
    <w:rsid w:val="008816CA"/>
    <w:rsid w:val="00882455"/>
    <w:rsid w:val="008825F6"/>
    <w:rsid w:val="00882AD1"/>
    <w:rsid w:val="0088327A"/>
    <w:rsid w:val="00883408"/>
    <w:rsid w:val="00883CC7"/>
    <w:rsid w:val="008841F8"/>
    <w:rsid w:val="00884D30"/>
    <w:rsid w:val="00885C6A"/>
    <w:rsid w:val="00886876"/>
    <w:rsid w:val="008870C5"/>
    <w:rsid w:val="00890178"/>
    <w:rsid w:val="00890C17"/>
    <w:rsid w:val="00890DB4"/>
    <w:rsid w:val="00890F44"/>
    <w:rsid w:val="00891313"/>
    <w:rsid w:val="00891AEA"/>
    <w:rsid w:val="00891B57"/>
    <w:rsid w:val="0089235D"/>
    <w:rsid w:val="008925C2"/>
    <w:rsid w:val="00895545"/>
    <w:rsid w:val="00896748"/>
    <w:rsid w:val="00896C45"/>
    <w:rsid w:val="0089718F"/>
    <w:rsid w:val="008A06AE"/>
    <w:rsid w:val="008A10B0"/>
    <w:rsid w:val="008A1170"/>
    <w:rsid w:val="008A3037"/>
    <w:rsid w:val="008A4974"/>
    <w:rsid w:val="008A4C5B"/>
    <w:rsid w:val="008A4FE5"/>
    <w:rsid w:val="008A62C3"/>
    <w:rsid w:val="008B0041"/>
    <w:rsid w:val="008B0101"/>
    <w:rsid w:val="008B026B"/>
    <w:rsid w:val="008B10DB"/>
    <w:rsid w:val="008B267D"/>
    <w:rsid w:val="008B3430"/>
    <w:rsid w:val="008B35D1"/>
    <w:rsid w:val="008B3707"/>
    <w:rsid w:val="008B4A94"/>
    <w:rsid w:val="008B5310"/>
    <w:rsid w:val="008B5B9E"/>
    <w:rsid w:val="008B6F00"/>
    <w:rsid w:val="008B731B"/>
    <w:rsid w:val="008B775D"/>
    <w:rsid w:val="008C08F4"/>
    <w:rsid w:val="008C0C96"/>
    <w:rsid w:val="008C0F50"/>
    <w:rsid w:val="008C0F99"/>
    <w:rsid w:val="008C1990"/>
    <w:rsid w:val="008C1B99"/>
    <w:rsid w:val="008C1C53"/>
    <w:rsid w:val="008C2E1B"/>
    <w:rsid w:val="008C39A8"/>
    <w:rsid w:val="008C4371"/>
    <w:rsid w:val="008C45F3"/>
    <w:rsid w:val="008C4C49"/>
    <w:rsid w:val="008C664C"/>
    <w:rsid w:val="008C69A9"/>
    <w:rsid w:val="008C7FAF"/>
    <w:rsid w:val="008D0649"/>
    <w:rsid w:val="008D08A7"/>
    <w:rsid w:val="008D11AD"/>
    <w:rsid w:val="008D14A8"/>
    <w:rsid w:val="008D23AC"/>
    <w:rsid w:val="008D2612"/>
    <w:rsid w:val="008D3BB2"/>
    <w:rsid w:val="008D3D31"/>
    <w:rsid w:val="008D4112"/>
    <w:rsid w:val="008D499B"/>
    <w:rsid w:val="008D5D40"/>
    <w:rsid w:val="008D6925"/>
    <w:rsid w:val="008D6F23"/>
    <w:rsid w:val="008D70FD"/>
    <w:rsid w:val="008D72D5"/>
    <w:rsid w:val="008D7BD9"/>
    <w:rsid w:val="008E0114"/>
    <w:rsid w:val="008E0840"/>
    <w:rsid w:val="008E17B4"/>
    <w:rsid w:val="008E1C1C"/>
    <w:rsid w:val="008E3905"/>
    <w:rsid w:val="008E4172"/>
    <w:rsid w:val="008E4BDE"/>
    <w:rsid w:val="008E4FB9"/>
    <w:rsid w:val="008E54E7"/>
    <w:rsid w:val="008E622E"/>
    <w:rsid w:val="008E6440"/>
    <w:rsid w:val="008E767C"/>
    <w:rsid w:val="008F0422"/>
    <w:rsid w:val="008F0521"/>
    <w:rsid w:val="008F08FD"/>
    <w:rsid w:val="008F10BB"/>
    <w:rsid w:val="008F11EC"/>
    <w:rsid w:val="008F15D9"/>
    <w:rsid w:val="008F1B58"/>
    <w:rsid w:val="008F20FC"/>
    <w:rsid w:val="008F215A"/>
    <w:rsid w:val="008F241C"/>
    <w:rsid w:val="008F2FF1"/>
    <w:rsid w:val="008F3D5F"/>
    <w:rsid w:val="008F41E6"/>
    <w:rsid w:val="008F43D1"/>
    <w:rsid w:val="008F4475"/>
    <w:rsid w:val="008F4A70"/>
    <w:rsid w:val="008F5471"/>
    <w:rsid w:val="008F572E"/>
    <w:rsid w:val="008F7A2D"/>
    <w:rsid w:val="008F7C47"/>
    <w:rsid w:val="009009E7"/>
    <w:rsid w:val="0090180D"/>
    <w:rsid w:val="009027C9"/>
    <w:rsid w:val="00902BB3"/>
    <w:rsid w:val="00903DD5"/>
    <w:rsid w:val="00905520"/>
    <w:rsid w:val="00906221"/>
    <w:rsid w:val="009113E9"/>
    <w:rsid w:val="00911DB8"/>
    <w:rsid w:val="0091249F"/>
    <w:rsid w:val="00912798"/>
    <w:rsid w:val="00912D60"/>
    <w:rsid w:val="0091435D"/>
    <w:rsid w:val="00916238"/>
    <w:rsid w:val="00916798"/>
    <w:rsid w:val="00916BD0"/>
    <w:rsid w:val="009208F8"/>
    <w:rsid w:val="00920954"/>
    <w:rsid w:val="00920F94"/>
    <w:rsid w:val="00921EFF"/>
    <w:rsid w:val="00922946"/>
    <w:rsid w:val="00922D18"/>
    <w:rsid w:val="0092397E"/>
    <w:rsid w:val="00923B0E"/>
    <w:rsid w:val="00924675"/>
    <w:rsid w:val="00924C5E"/>
    <w:rsid w:val="00924D58"/>
    <w:rsid w:val="009250D6"/>
    <w:rsid w:val="009263E5"/>
    <w:rsid w:val="009263F8"/>
    <w:rsid w:val="009267C1"/>
    <w:rsid w:val="009267EA"/>
    <w:rsid w:val="0092683E"/>
    <w:rsid w:val="00926C7D"/>
    <w:rsid w:val="0092747E"/>
    <w:rsid w:val="00927960"/>
    <w:rsid w:val="00927CE5"/>
    <w:rsid w:val="0093028B"/>
    <w:rsid w:val="0093085C"/>
    <w:rsid w:val="00931891"/>
    <w:rsid w:val="009324BA"/>
    <w:rsid w:val="00933A74"/>
    <w:rsid w:val="00933B6C"/>
    <w:rsid w:val="009342AE"/>
    <w:rsid w:val="00935CE0"/>
    <w:rsid w:val="00935E09"/>
    <w:rsid w:val="00936730"/>
    <w:rsid w:val="009423C5"/>
    <w:rsid w:val="00942CFC"/>
    <w:rsid w:val="00943B78"/>
    <w:rsid w:val="009440E3"/>
    <w:rsid w:val="00944133"/>
    <w:rsid w:val="009447EB"/>
    <w:rsid w:val="009457F8"/>
    <w:rsid w:val="00946570"/>
    <w:rsid w:val="009477EC"/>
    <w:rsid w:val="00947B14"/>
    <w:rsid w:val="00950FA8"/>
    <w:rsid w:val="00951A7C"/>
    <w:rsid w:val="009522AA"/>
    <w:rsid w:val="0095348B"/>
    <w:rsid w:val="0095366E"/>
    <w:rsid w:val="00953A28"/>
    <w:rsid w:val="00953AC6"/>
    <w:rsid w:val="00953CCD"/>
    <w:rsid w:val="00953F7A"/>
    <w:rsid w:val="009556A2"/>
    <w:rsid w:val="0095588F"/>
    <w:rsid w:val="00955F32"/>
    <w:rsid w:val="00956003"/>
    <w:rsid w:val="0095623A"/>
    <w:rsid w:val="009568C9"/>
    <w:rsid w:val="00960104"/>
    <w:rsid w:val="009603FC"/>
    <w:rsid w:val="009604DC"/>
    <w:rsid w:val="00960D35"/>
    <w:rsid w:val="00960F45"/>
    <w:rsid w:val="009610DA"/>
    <w:rsid w:val="00962D29"/>
    <w:rsid w:val="009631E5"/>
    <w:rsid w:val="00963604"/>
    <w:rsid w:val="00965AEE"/>
    <w:rsid w:val="00965F77"/>
    <w:rsid w:val="009661EA"/>
    <w:rsid w:val="00966659"/>
    <w:rsid w:val="00966BFB"/>
    <w:rsid w:val="00967524"/>
    <w:rsid w:val="0096768B"/>
    <w:rsid w:val="009679EF"/>
    <w:rsid w:val="00967EBD"/>
    <w:rsid w:val="0097022E"/>
    <w:rsid w:val="009708B8"/>
    <w:rsid w:val="009717B6"/>
    <w:rsid w:val="00971821"/>
    <w:rsid w:val="00971EB0"/>
    <w:rsid w:val="00971FFC"/>
    <w:rsid w:val="009723C1"/>
    <w:rsid w:val="0097242D"/>
    <w:rsid w:val="009735C1"/>
    <w:rsid w:val="009738C6"/>
    <w:rsid w:val="00973F1D"/>
    <w:rsid w:val="009747FD"/>
    <w:rsid w:val="00974832"/>
    <w:rsid w:val="009753C6"/>
    <w:rsid w:val="00975419"/>
    <w:rsid w:val="00975F99"/>
    <w:rsid w:val="00980191"/>
    <w:rsid w:val="00980E2B"/>
    <w:rsid w:val="0098122B"/>
    <w:rsid w:val="009814DA"/>
    <w:rsid w:val="0098244E"/>
    <w:rsid w:val="00982F39"/>
    <w:rsid w:val="0098318E"/>
    <w:rsid w:val="00984422"/>
    <w:rsid w:val="009847CC"/>
    <w:rsid w:val="00984E2A"/>
    <w:rsid w:val="00984FCF"/>
    <w:rsid w:val="00985C47"/>
    <w:rsid w:val="00985CB7"/>
    <w:rsid w:val="0098712B"/>
    <w:rsid w:val="009874BA"/>
    <w:rsid w:val="009900F8"/>
    <w:rsid w:val="00990C62"/>
    <w:rsid w:val="009930EE"/>
    <w:rsid w:val="0099365A"/>
    <w:rsid w:val="009954AD"/>
    <w:rsid w:val="00995573"/>
    <w:rsid w:val="0099568B"/>
    <w:rsid w:val="00995B9E"/>
    <w:rsid w:val="00996092"/>
    <w:rsid w:val="009960B8"/>
    <w:rsid w:val="00996787"/>
    <w:rsid w:val="009967D5"/>
    <w:rsid w:val="00996D1A"/>
    <w:rsid w:val="009972DA"/>
    <w:rsid w:val="009A0B4E"/>
    <w:rsid w:val="009A12B1"/>
    <w:rsid w:val="009A23F5"/>
    <w:rsid w:val="009A2663"/>
    <w:rsid w:val="009A307A"/>
    <w:rsid w:val="009A3A14"/>
    <w:rsid w:val="009A3AAD"/>
    <w:rsid w:val="009A4074"/>
    <w:rsid w:val="009A5826"/>
    <w:rsid w:val="009A5CE0"/>
    <w:rsid w:val="009A6CE3"/>
    <w:rsid w:val="009B0524"/>
    <w:rsid w:val="009B1B75"/>
    <w:rsid w:val="009B2F6A"/>
    <w:rsid w:val="009B3AEA"/>
    <w:rsid w:val="009B4A6C"/>
    <w:rsid w:val="009B5ECA"/>
    <w:rsid w:val="009B6880"/>
    <w:rsid w:val="009B7C3B"/>
    <w:rsid w:val="009C0945"/>
    <w:rsid w:val="009C1156"/>
    <w:rsid w:val="009C1317"/>
    <w:rsid w:val="009C1497"/>
    <w:rsid w:val="009C15B6"/>
    <w:rsid w:val="009C15FB"/>
    <w:rsid w:val="009C1891"/>
    <w:rsid w:val="009C2CD0"/>
    <w:rsid w:val="009C3262"/>
    <w:rsid w:val="009C39CE"/>
    <w:rsid w:val="009D0522"/>
    <w:rsid w:val="009D0626"/>
    <w:rsid w:val="009D0A88"/>
    <w:rsid w:val="009D0ED0"/>
    <w:rsid w:val="009D13E3"/>
    <w:rsid w:val="009D15E5"/>
    <w:rsid w:val="009D18AF"/>
    <w:rsid w:val="009D22BE"/>
    <w:rsid w:val="009D23D9"/>
    <w:rsid w:val="009D2BCB"/>
    <w:rsid w:val="009D375F"/>
    <w:rsid w:val="009D46FC"/>
    <w:rsid w:val="009D4BF6"/>
    <w:rsid w:val="009D537C"/>
    <w:rsid w:val="009D554C"/>
    <w:rsid w:val="009D56AF"/>
    <w:rsid w:val="009D69DD"/>
    <w:rsid w:val="009D6D1B"/>
    <w:rsid w:val="009D6F9F"/>
    <w:rsid w:val="009D7322"/>
    <w:rsid w:val="009D7438"/>
    <w:rsid w:val="009D780E"/>
    <w:rsid w:val="009D79AB"/>
    <w:rsid w:val="009E0AE4"/>
    <w:rsid w:val="009E0BA8"/>
    <w:rsid w:val="009E2001"/>
    <w:rsid w:val="009E263A"/>
    <w:rsid w:val="009E2C0B"/>
    <w:rsid w:val="009E356A"/>
    <w:rsid w:val="009E3957"/>
    <w:rsid w:val="009E3C59"/>
    <w:rsid w:val="009E53C6"/>
    <w:rsid w:val="009E588F"/>
    <w:rsid w:val="009E6117"/>
    <w:rsid w:val="009E62F3"/>
    <w:rsid w:val="009E6DEE"/>
    <w:rsid w:val="009E74B0"/>
    <w:rsid w:val="009E7E44"/>
    <w:rsid w:val="009F0B12"/>
    <w:rsid w:val="009F13C3"/>
    <w:rsid w:val="009F14F7"/>
    <w:rsid w:val="009F174E"/>
    <w:rsid w:val="009F1862"/>
    <w:rsid w:val="009F1D86"/>
    <w:rsid w:val="009F2B41"/>
    <w:rsid w:val="009F2D19"/>
    <w:rsid w:val="009F2E66"/>
    <w:rsid w:val="009F3CC1"/>
    <w:rsid w:val="009F4A9A"/>
    <w:rsid w:val="009F68C8"/>
    <w:rsid w:val="009F75BE"/>
    <w:rsid w:val="009F768F"/>
    <w:rsid w:val="009F7EE0"/>
    <w:rsid w:val="009F7FB9"/>
    <w:rsid w:val="00A00A1D"/>
    <w:rsid w:val="00A02A65"/>
    <w:rsid w:val="00A04233"/>
    <w:rsid w:val="00A04B56"/>
    <w:rsid w:val="00A04C9B"/>
    <w:rsid w:val="00A05672"/>
    <w:rsid w:val="00A05696"/>
    <w:rsid w:val="00A07B44"/>
    <w:rsid w:val="00A07FAF"/>
    <w:rsid w:val="00A1094C"/>
    <w:rsid w:val="00A11531"/>
    <w:rsid w:val="00A1171B"/>
    <w:rsid w:val="00A117C7"/>
    <w:rsid w:val="00A11D86"/>
    <w:rsid w:val="00A12266"/>
    <w:rsid w:val="00A122BF"/>
    <w:rsid w:val="00A12F66"/>
    <w:rsid w:val="00A13666"/>
    <w:rsid w:val="00A13715"/>
    <w:rsid w:val="00A137BA"/>
    <w:rsid w:val="00A144AD"/>
    <w:rsid w:val="00A14812"/>
    <w:rsid w:val="00A14838"/>
    <w:rsid w:val="00A14CAA"/>
    <w:rsid w:val="00A14DAB"/>
    <w:rsid w:val="00A15316"/>
    <w:rsid w:val="00A1550E"/>
    <w:rsid w:val="00A15E72"/>
    <w:rsid w:val="00A15F04"/>
    <w:rsid w:val="00A16809"/>
    <w:rsid w:val="00A1769C"/>
    <w:rsid w:val="00A17966"/>
    <w:rsid w:val="00A204FA"/>
    <w:rsid w:val="00A2160F"/>
    <w:rsid w:val="00A217C0"/>
    <w:rsid w:val="00A21A88"/>
    <w:rsid w:val="00A21BC8"/>
    <w:rsid w:val="00A225A2"/>
    <w:rsid w:val="00A2319C"/>
    <w:rsid w:val="00A2322A"/>
    <w:rsid w:val="00A23DA8"/>
    <w:rsid w:val="00A2439F"/>
    <w:rsid w:val="00A2501F"/>
    <w:rsid w:val="00A253FF"/>
    <w:rsid w:val="00A254BF"/>
    <w:rsid w:val="00A261DC"/>
    <w:rsid w:val="00A27177"/>
    <w:rsid w:val="00A27FDD"/>
    <w:rsid w:val="00A30174"/>
    <w:rsid w:val="00A307DA"/>
    <w:rsid w:val="00A3131B"/>
    <w:rsid w:val="00A31876"/>
    <w:rsid w:val="00A33423"/>
    <w:rsid w:val="00A34211"/>
    <w:rsid w:val="00A34281"/>
    <w:rsid w:val="00A352C6"/>
    <w:rsid w:val="00A353DA"/>
    <w:rsid w:val="00A35449"/>
    <w:rsid w:val="00A35AC0"/>
    <w:rsid w:val="00A36AC4"/>
    <w:rsid w:val="00A407EE"/>
    <w:rsid w:val="00A4105D"/>
    <w:rsid w:val="00A4208D"/>
    <w:rsid w:val="00A42459"/>
    <w:rsid w:val="00A42FF4"/>
    <w:rsid w:val="00A4325A"/>
    <w:rsid w:val="00A438A1"/>
    <w:rsid w:val="00A45183"/>
    <w:rsid w:val="00A4550C"/>
    <w:rsid w:val="00A45DA1"/>
    <w:rsid w:val="00A4684D"/>
    <w:rsid w:val="00A46B4F"/>
    <w:rsid w:val="00A46F86"/>
    <w:rsid w:val="00A4712D"/>
    <w:rsid w:val="00A471A2"/>
    <w:rsid w:val="00A47FC6"/>
    <w:rsid w:val="00A50B42"/>
    <w:rsid w:val="00A50E67"/>
    <w:rsid w:val="00A524C4"/>
    <w:rsid w:val="00A52676"/>
    <w:rsid w:val="00A52E3E"/>
    <w:rsid w:val="00A53B47"/>
    <w:rsid w:val="00A5440D"/>
    <w:rsid w:val="00A54ADC"/>
    <w:rsid w:val="00A55999"/>
    <w:rsid w:val="00A5733F"/>
    <w:rsid w:val="00A5787F"/>
    <w:rsid w:val="00A6004C"/>
    <w:rsid w:val="00A60060"/>
    <w:rsid w:val="00A61950"/>
    <w:rsid w:val="00A61E90"/>
    <w:rsid w:val="00A62944"/>
    <w:rsid w:val="00A62AEC"/>
    <w:rsid w:val="00A638DC"/>
    <w:rsid w:val="00A642E0"/>
    <w:rsid w:val="00A65C2E"/>
    <w:rsid w:val="00A66B7C"/>
    <w:rsid w:val="00A67B5D"/>
    <w:rsid w:val="00A700D8"/>
    <w:rsid w:val="00A70752"/>
    <w:rsid w:val="00A70907"/>
    <w:rsid w:val="00A710F9"/>
    <w:rsid w:val="00A71143"/>
    <w:rsid w:val="00A718EC"/>
    <w:rsid w:val="00A71B61"/>
    <w:rsid w:val="00A71F24"/>
    <w:rsid w:val="00A7238B"/>
    <w:rsid w:val="00A7330D"/>
    <w:rsid w:val="00A73737"/>
    <w:rsid w:val="00A741C9"/>
    <w:rsid w:val="00A7469F"/>
    <w:rsid w:val="00A7506F"/>
    <w:rsid w:val="00A75675"/>
    <w:rsid w:val="00A7787D"/>
    <w:rsid w:val="00A8060B"/>
    <w:rsid w:val="00A806DC"/>
    <w:rsid w:val="00A80F3A"/>
    <w:rsid w:val="00A83411"/>
    <w:rsid w:val="00A834A6"/>
    <w:rsid w:val="00A834DA"/>
    <w:rsid w:val="00A837E2"/>
    <w:rsid w:val="00A83971"/>
    <w:rsid w:val="00A83A93"/>
    <w:rsid w:val="00A84E27"/>
    <w:rsid w:val="00A85ADB"/>
    <w:rsid w:val="00A85F29"/>
    <w:rsid w:val="00A865C5"/>
    <w:rsid w:val="00A872BB"/>
    <w:rsid w:val="00A9010C"/>
    <w:rsid w:val="00A91778"/>
    <w:rsid w:val="00A91DE5"/>
    <w:rsid w:val="00A92363"/>
    <w:rsid w:val="00A925AB"/>
    <w:rsid w:val="00A92C2A"/>
    <w:rsid w:val="00A934D9"/>
    <w:rsid w:val="00A93C1A"/>
    <w:rsid w:val="00A9409F"/>
    <w:rsid w:val="00A946EF"/>
    <w:rsid w:val="00A96786"/>
    <w:rsid w:val="00A96D08"/>
    <w:rsid w:val="00A96D99"/>
    <w:rsid w:val="00A96FD5"/>
    <w:rsid w:val="00A972E1"/>
    <w:rsid w:val="00A97AD5"/>
    <w:rsid w:val="00A97B92"/>
    <w:rsid w:val="00AA0187"/>
    <w:rsid w:val="00AA01AB"/>
    <w:rsid w:val="00AA0C69"/>
    <w:rsid w:val="00AA0D6A"/>
    <w:rsid w:val="00AA35B5"/>
    <w:rsid w:val="00AA3788"/>
    <w:rsid w:val="00AA450D"/>
    <w:rsid w:val="00AA4D4F"/>
    <w:rsid w:val="00AA5185"/>
    <w:rsid w:val="00AA5A14"/>
    <w:rsid w:val="00AA5E05"/>
    <w:rsid w:val="00AA60CE"/>
    <w:rsid w:val="00AA7714"/>
    <w:rsid w:val="00AB0291"/>
    <w:rsid w:val="00AB0475"/>
    <w:rsid w:val="00AB115C"/>
    <w:rsid w:val="00AB1277"/>
    <w:rsid w:val="00AB14B9"/>
    <w:rsid w:val="00AB35FC"/>
    <w:rsid w:val="00AB36FC"/>
    <w:rsid w:val="00AB41A7"/>
    <w:rsid w:val="00AB4923"/>
    <w:rsid w:val="00AB494D"/>
    <w:rsid w:val="00AB59C9"/>
    <w:rsid w:val="00AB7F36"/>
    <w:rsid w:val="00AC0781"/>
    <w:rsid w:val="00AC12F3"/>
    <w:rsid w:val="00AC2280"/>
    <w:rsid w:val="00AC22F3"/>
    <w:rsid w:val="00AC2BDF"/>
    <w:rsid w:val="00AC32EE"/>
    <w:rsid w:val="00AC3424"/>
    <w:rsid w:val="00AC39CC"/>
    <w:rsid w:val="00AC58CF"/>
    <w:rsid w:val="00AC686B"/>
    <w:rsid w:val="00AC6AA4"/>
    <w:rsid w:val="00AC6FE6"/>
    <w:rsid w:val="00AC72F0"/>
    <w:rsid w:val="00AD06AF"/>
    <w:rsid w:val="00AD2C2C"/>
    <w:rsid w:val="00AD3855"/>
    <w:rsid w:val="00AD4F2D"/>
    <w:rsid w:val="00AD51DA"/>
    <w:rsid w:val="00AD5BE9"/>
    <w:rsid w:val="00AD60C9"/>
    <w:rsid w:val="00AD6CAC"/>
    <w:rsid w:val="00AD78D4"/>
    <w:rsid w:val="00AE0DB3"/>
    <w:rsid w:val="00AE10A1"/>
    <w:rsid w:val="00AE1170"/>
    <w:rsid w:val="00AE145A"/>
    <w:rsid w:val="00AE2875"/>
    <w:rsid w:val="00AE3531"/>
    <w:rsid w:val="00AE36ED"/>
    <w:rsid w:val="00AE3C37"/>
    <w:rsid w:val="00AE41BF"/>
    <w:rsid w:val="00AE5E31"/>
    <w:rsid w:val="00AE6731"/>
    <w:rsid w:val="00AE75CE"/>
    <w:rsid w:val="00AE79C0"/>
    <w:rsid w:val="00AF1314"/>
    <w:rsid w:val="00AF31E7"/>
    <w:rsid w:val="00AF343D"/>
    <w:rsid w:val="00AF35D0"/>
    <w:rsid w:val="00AF44FD"/>
    <w:rsid w:val="00AF48D8"/>
    <w:rsid w:val="00AF613A"/>
    <w:rsid w:val="00AF6D98"/>
    <w:rsid w:val="00AF7137"/>
    <w:rsid w:val="00AF76EE"/>
    <w:rsid w:val="00B0087D"/>
    <w:rsid w:val="00B01217"/>
    <w:rsid w:val="00B02CCC"/>
    <w:rsid w:val="00B02D8C"/>
    <w:rsid w:val="00B059C7"/>
    <w:rsid w:val="00B05F4D"/>
    <w:rsid w:val="00B06A10"/>
    <w:rsid w:val="00B06BA3"/>
    <w:rsid w:val="00B10050"/>
    <w:rsid w:val="00B1125B"/>
    <w:rsid w:val="00B11556"/>
    <w:rsid w:val="00B1160C"/>
    <w:rsid w:val="00B11D7B"/>
    <w:rsid w:val="00B12760"/>
    <w:rsid w:val="00B12966"/>
    <w:rsid w:val="00B13019"/>
    <w:rsid w:val="00B135D0"/>
    <w:rsid w:val="00B13958"/>
    <w:rsid w:val="00B13A38"/>
    <w:rsid w:val="00B14623"/>
    <w:rsid w:val="00B14E9A"/>
    <w:rsid w:val="00B15C65"/>
    <w:rsid w:val="00B1649A"/>
    <w:rsid w:val="00B166ED"/>
    <w:rsid w:val="00B17AAF"/>
    <w:rsid w:val="00B20143"/>
    <w:rsid w:val="00B20229"/>
    <w:rsid w:val="00B20E86"/>
    <w:rsid w:val="00B20FBD"/>
    <w:rsid w:val="00B213DA"/>
    <w:rsid w:val="00B21A61"/>
    <w:rsid w:val="00B21E18"/>
    <w:rsid w:val="00B21EF9"/>
    <w:rsid w:val="00B21F3F"/>
    <w:rsid w:val="00B22F7F"/>
    <w:rsid w:val="00B24A22"/>
    <w:rsid w:val="00B253B4"/>
    <w:rsid w:val="00B257D6"/>
    <w:rsid w:val="00B259B4"/>
    <w:rsid w:val="00B25F3D"/>
    <w:rsid w:val="00B2661D"/>
    <w:rsid w:val="00B26941"/>
    <w:rsid w:val="00B26B3C"/>
    <w:rsid w:val="00B277AA"/>
    <w:rsid w:val="00B27916"/>
    <w:rsid w:val="00B27D8B"/>
    <w:rsid w:val="00B304A2"/>
    <w:rsid w:val="00B309F9"/>
    <w:rsid w:val="00B30DF8"/>
    <w:rsid w:val="00B30E2B"/>
    <w:rsid w:val="00B31474"/>
    <w:rsid w:val="00B31482"/>
    <w:rsid w:val="00B3162C"/>
    <w:rsid w:val="00B31CAB"/>
    <w:rsid w:val="00B3321C"/>
    <w:rsid w:val="00B33565"/>
    <w:rsid w:val="00B33B9B"/>
    <w:rsid w:val="00B34860"/>
    <w:rsid w:val="00B34F4E"/>
    <w:rsid w:val="00B351FF"/>
    <w:rsid w:val="00B3531D"/>
    <w:rsid w:val="00B35421"/>
    <w:rsid w:val="00B35D19"/>
    <w:rsid w:val="00B35F84"/>
    <w:rsid w:val="00B366E9"/>
    <w:rsid w:val="00B37A92"/>
    <w:rsid w:val="00B37AC9"/>
    <w:rsid w:val="00B37BEF"/>
    <w:rsid w:val="00B37D9C"/>
    <w:rsid w:val="00B40763"/>
    <w:rsid w:val="00B413F8"/>
    <w:rsid w:val="00B417B0"/>
    <w:rsid w:val="00B43385"/>
    <w:rsid w:val="00B45300"/>
    <w:rsid w:val="00B457FC"/>
    <w:rsid w:val="00B4582B"/>
    <w:rsid w:val="00B45B72"/>
    <w:rsid w:val="00B45C45"/>
    <w:rsid w:val="00B460F2"/>
    <w:rsid w:val="00B46103"/>
    <w:rsid w:val="00B4690C"/>
    <w:rsid w:val="00B46A86"/>
    <w:rsid w:val="00B46B95"/>
    <w:rsid w:val="00B470E6"/>
    <w:rsid w:val="00B50235"/>
    <w:rsid w:val="00B50BDF"/>
    <w:rsid w:val="00B50E0C"/>
    <w:rsid w:val="00B511D1"/>
    <w:rsid w:val="00B5153F"/>
    <w:rsid w:val="00B526F7"/>
    <w:rsid w:val="00B5288B"/>
    <w:rsid w:val="00B52B27"/>
    <w:rsid w:val="00B52B97"/>
    <w:rsid w:val="00B53483"/>
    <w:rsid w:val="00B5379D"/>
    <w:rsid w:val="00B53BF0"/>
    <w:rsid w:val="00B53C06"/>
    <w:rsid w:val="00B53D2B"/>
    <w:rsid w:val="00B53F03"/>
    <w:rsid w:val="00B5404F"/>
    <w:rsid w:val="00B54AF6"/>
    <w:rsid w:val="00B55D8A"/>
    <w:rsid w:val="00B55FD5"/>
    <w:rsid w:val="00B5619B"/>
    <w:rsid w:val="00B57625"/>
    <w:rsid w:val="00B579B9"/>
    <w:rsid w:val="00B57FC0"/>
    <w:rsid w:val="00B6021D"/>
    <w:rsid w:val="00B607C2"/>
    <w:rsid w:val="00B60AC3"/>
    <w:rsid w:val="00B611AE"/>
    <w:rsid w:val="00B65C99"/>
    <w:rsid w:val="00B66C97"/>
    <w:rsid w:val="00B677E2"/>
    <w:rsid w:val="00B70819"/>
    <w:rsid w:val="00B71170"/>
    <w:rsid w:val="00B711A6"/>
    <w:rsid w:val="00B73458"/>
    <w:rsid w:val="00B739E0"/>
    <w:rsid w:val="00B73CC8"/>
    <w:rsid w:val="00B74D56"/>
    <w:rsid w:val="00B74ED8"/>
    <w:rsid w:val="00B75917"/>
    <w:rsid w:val="00B76432"/>
    <w:rsid w:val="00B764F3"/>
    <w:rsid w:val="00B76D9F"/>
    <w:rsid w:val="00B76ED7"/>
    <w:rsid w:val="00B772D2"/>
    <w:rsid w:val="00B77D2B"/>
    <w:rsid w:val="00B8002C"/>
    <w:rsid w:val="00B80451"/>
    <w:rsid w:val="00B80786"/>
    <w:rsid w:val="00B80C90"/>
    <w:rsid w:val="00B80EC9"/>
    <w:rsid w:val="00B81B91"/>
    <w:rsid w:val="00B830F6"/>
    <w:rsid w:val="00B83A30"/>
    <w:rsid w:val="00B8540F"/>
    <w:rsid w:val="00B85C5C"/>
    <w:rsid w:val="00B85E0E"/>
    <w:rsid w:val="00B86F6C"/>
    <w:rsid w:val="00B9029C"/>
    <w:rsid w:val="00B90CBF"/>
    <w:rsid w:val="00B91E74"/>
    <w:rsid w:val="00B92310"/>
    <w:rsid w:val="00B93393"/>
    <w:rsid w:val="00B9597F"/>
    <w:rsid w:val="00B96C47"/>
    <w:rsid w:val="00B97263"/>
    <w:rsid w:val="00B974DD"/>
    <w:rsid w:val="00B9771C"/>
    <w:rsid w:val="00BA0D5F"/>
    <w:rsid w:val="00BA1A40"/>
    <w:rsid w:val="00BA1B02"/>
    <w:rsid w:val="00BA2791"/>
    <w:rsid w:val="00BA318A"/>
    <w:rsid w:val="00BA381A"/>
    <w:rsid w:val="00BA4600"/>
    <w:rsid w:val="00BA4720"/>
    <w:rsid w:val="00BA4CBF"/>
    <w:rsid w:val="00BA4FDE"/>
    <w:rsid w:val="00BA5EC2"/>
    <w:rsid w:val="00BA63B0"/>
    <w:rsid w:val="00BA685B"/>
    <w:rsid w:val="00BA6AB4"/>
    <w:rsid w:val="00BA7AA9"/>
    <w:rsid w:val="00BA7C9F"/>
    <w:rsid w:val="00BB01A9"/>
    <w:rsid w:val="00BB0595"/>
    <w:rsid w:val="00BB0F5F"/>
    <w:rsid w:val="00BB1115"/>
    <w:rsid w:val="00BB1D23"/>
    <w:rsid w:val="00BB2197"/>
    <w:rsid w:val="00BB291A"/>
    <w:rsid w:val="00BB2D12"/>
    <w:rsid w:val="00BB3F16"/>
    <w:rsid w:val="00BB3FFE"/>
    <w:rsid w:val="00BB4B81"/>
    <w:rsid w:val="00BB58EF"/>
    <w:rsid w:val="00BB5F53"/>
    <w:rsid w:val="00BB69ED"/>
    <w:rsid w:val="00BB70B3"/>
    <w:rsid w:val="00BB7312"/>
    <w:rsid w:val="00BB756D"/>
    <w:rsid w:val="00BC081F"/>
    <w:rsid w:val="00BC15A5"/>
    <w:rsid w:val="00BC2365"/>
    <w:rsid w:val="00BC253F"/>
    <w:rsid w:val="00BC32F9"/>
    <w:rsid w:val="00BC36FC"/>
    <w:rsid w:val="00BC3E3E"/>
    <w:rsid w:val="00BC3E48"/>
    <w:rsid w:val="00BC43CD"/>
    <w:rsid w:val="00BC45AE"/>
    <w:rsid w:val="00BC45F2"/>
    <w:rsid w:val="00BC4AFB"/>
    <w:rsid w:val="00BC5245"/>
    <w:rsid w:val="00BC5772"/>
    <w:rsid w:val="00BC57C0"/>
    <w:rsid w:val="00BC5F2B"/>
    <w:rsid w:val="00BC6390"/>
    <w:rsid w:val="00BC6586"/>
    <w:rsid w:val="00BC714D"/>
    <w:rsid w:val="00BC78A3"/>
    <w:rsid w:val="00BD03E7"/>
    <w:rsid w:val="00BD0AD7"/>
    <w:rsid w:val="00BD15B7"/>
    <w:rsid w:val="00BD2CBE"/>
    <w:rsid w:val="00BD324D"/>
    <w:rsid w:val="00BD3A16"/>
    <w:rsid w:val="00BD3BBE"/>
    <w:rsid w:val="00BD42AB"/>
    <w:rsid w:val="00BD4C8E"/>
    <w:rsid w:val="00BD502D"/>
    <w:rsid w:val="00BD55F1"/>
    <w:rsid w:val="00BD5D85"/>
    <w:rsid w:val="00BD7591"/>
    <w:rsid w:val="00BD7F77"/>
    <w:rsid w:val="00BE0210"/>
    <w:rsid w:val="00BE0E55"/>
    <w:rsid w:val="00BE1489"/>
    <w:rsid w:val="00BE216E"/>
    <w:rsid w:val="00BE2971"/>
    <w:rsid w:val="00BE4744"/>
    <w:rsid w:val="00BE53C5"/>
    <w:rsid w:val="00BE5AD1"/>
    <w:rsid w:val="00BE5E86"/>
    <w:rsid w:val="00BE6027"/>
    <w:rsid w:val="00BE61DD"/>
    <w:rsid w:val="00BE7002"/>
    <w:rsid w:val="00BE72D0"/>
    <w:rsid w:val="00BE783E"/>
    <w:rsid w:val="00BF050C"/>
    <w:rsid w:val="00BF0BE3"/>
    <w:rsid w:val="00BF0FB3"/>
    <w:rsid w:val="00BF1508"/>
    <w:rsid w:val="00BF177F"/>
    <w:rsid w:val="00BF2486"/>
    <w:rsid w:val="00BF25FE"/>
    <w:rsid w:val="00BF269E"/>
    <w:rsid w:val="00BF44E8"/>
    <w:rsid w:val="00BF5CA8"/>
    <w:rsid w:val="00BF5E12"/>
    <w:rsid w:val="00BF6A15"/>
    <w:rsid w:val="00BF6B17"/>
    <w:rsid w:val="00BF6C66"/>
    <w:rsid w:val="00BF6D96"/>
    <w:rsid w:val="00BF6E0C"/>
    <w:rsid w:val="00BF78B0"/>
    <w:rsid w:val="00C017B0"/>
    <w:rsid w:val="00C01AB1"/>
    <w:rsid w:val="00C01E41"/>
    <w:rsid w:val="00C03470"/>
    <w:rsid w:val="00C0387C"/>
    <w:rsid w:val="00C03A7D"/>
    <w:rsid w:val="00C03AB2"/>
    <w:rsid w:val="00C0404A"/>
    <w:rsid w:val="00C0448E"/>
    <w:rsid w:val="00C04690"/>
    <w:rsid w:val="00C100AD"/>
    <w:rsid w:val="00C11291"/>
    <w:rsid w:val="00C11548"/>
    <w:rsid w:val="00C1192D"/>
    <w:rsid w:val="00C119D8"/>
    <w:rsid w:val="00C13221"/>
    <w:rsid w:val="00C13323"/>
    <w:rsid w:val="00C13E15"/>
    <w:rsid w:val="00C1481D"/>
    <w:rsid w:val="00C1578C"/>
    <w:rsid w:val="00C15BC3"/>
    <w:rsid w:val="00C16134"/>
    <w:rsid w:val="00C174BE"/>
    <w:rsid w:val="00C17798"/>
    <w:rsid w:val="00C177C1"/>
    <w:rsid w:val="00C17C82"/>
    <w:rsid w:val="00C17DF5"/>
    <w:rsid w:val="00C200A0"/>
    <w:rsid w:val="00C21D97"/>
    <w:rsid w:val="00C230BC"/>
    <w:rsid w:val="00C233C7"/>
    <w:rsid w:val="00C2439A"/>
    <w:rsid w:val="00C245F2"/>
    <w:rsid w:val="00C25D3B"/>
    <w:rsid w:val="00C25F54"/>
    <w:rsid w:val="00C26800"/>
    <w:rsid w:val="00C269C7"/>
    <w:rsid w:val="00C26D3C"/>
    <w:rsid w:val="00C26F8C"/>
    <w:rsid w:val="00C27075"/>
    <w:rsid w:val="00C2719D"/>
    <w:rsid w:val="00C311B6"/>
    <w:rsid w:val="00C32DC3"/>
    <w:rsid w:val="00C3312C"/>
    <w:rsid w:val="00C338FF"/>
    <w:rsid w:val="00C345CB"/>
    <w:rsid w:val="00C34D72"/>
    <w:rsid w:val="00C35B03"/>
    <w:rsid w:val="00C36091"/>
    <w:rsid w:val="00C37FC6"/>
    <w:rsid w:val="00C4000B"/>
    <w:rsid w:val="00C40080"/>
    <w:rsid w:val="00C40549"/>
    <w:rsid w:val="00C40743"/>
    <w:rsid w:val="00C40EE4"/>
    <w:rsid w:val="00C4116D"/>
    <w:rsid w:val="00C41AC4"/>
    <w:rsid w:val="00C4239A"/>
    <w:rsid w:val="00C428DD"/>
    <w:rsid w:val="00C42D57"/>
    <w:rsid w:val="00C4325C"/>
    <w:rsid w:val="00C438C0"/>
    <w:rsid w:val="00C44978"/>
    <w:rsid w:val="00C45252"/>
    <w:rsid w:val="00C45808"/>
    <w:rsid w:val="00C479AD"/>
    <w:rsid w:val="00C510BD"/>
    <w:rsid w:val="00C51A86"/>
    <w:rsid w:val="00C5299C"/>
    <w:rsid w:val="00C52ABB"/>
    <w:rsid w:val="00C536A5"/>
    <w:rsid w:val="00C5413D"/>
    <w:rsid w:val="00C55146"/>
    <w:rsid w:val="00C55A52"/>
    <w:rsid w:val="00C56FF4"/>
    <w:rsid w:val="00C56FF6"/>
    <w:rsid w:val="00C57049"/>
    <w:rsid w:val="00C57182"/>
    <w:rsid w:val="00C571C7"/>
    <w:rsid w:val="00C5729C"/>
    <w:rsid w:val="00C61566"/>
    <w:rsid w:val="00C61F2C"/>
    <w:rsid w:val="00C62E0F"/>
    <w:rsid w:val="00C63518"/>
    <w:rsid w:val="00C642B8"/>
    <w:rsid w:val="00C64F00"/>
    <w:rsid w:val="00C65210"/>
    <w:rsid w:val="00C662E9"/>
    <w:rsid w:val="00C6775B"/>
    <w:rsid w:val="00C67F04"/>
    <w:rsid w:val="00C713CE"/>
    <w:rsid w:val="00C71431"/>
    <w:rsid w:val="00C7146F"/>
    <w:rsid w:val="00C72F73"/>
    <w:rsid w:val="00C72F75"/>
    <w:rsid w:val="00C734F0"/>
    <w:rsid w:val="00C74C4C"/>
    <w:rsid w:val="00C758A7"/>
    <w:rsid w:val="00C7625A"/>
    <w:rsid w:val="00C76ED4"/>
    <w:rsid w:val="00C7707E"/>
    <w:rsid w:val="00C77AD5"/>
    <w:rsid w:val="00C77AE1"/>
    <w:rsid w:val="00C80769"/>
    <w:rsid w:val="00C82CFA"/>
    <w:rsid w:val="00C83364"/>
    <w:rsid w:val="00C83701"/>
    <w:rsid w:val="00C83B78"/>
    <w:rsid w:val="00C847DB"/>
    <w:rsid w:val="00C84FCD"/>
    <w:rsid w:val="00C86EA7"/>
    <w:rsid w:val="00C87C2E"/>
    <w:rsid w:val="00C91D5C"/>
    <w:rsid w:val="00C923AD"/>
    <w:rsid w:val="00C93557"/>
    <w:rsid w:val="00C941A0"/>
    <w:rsid w:val="00C9469D"/>
    <w:rsid w:val="00C9478D"/>
    <w:rsid w:val="00C94E2E"/>
    <w:rsid w:val="00C95034"/>
    <w:rsid w:val="00C951C6"/>
    <w:rsid w:val="00C96A48"/>
    <w:rsid w:val="00C979F0"/>
    <w:rsid w:val="00C97FE7"/>
    <w:rsid w:val="00CA1538"/>
    <w:rsid w:val="00CA2228"/>
    <w:rsid w:val="00CA3017"/>
    <w:rsid w:val="00CA4876"/>
    <w:rsid w:val="00CA710D"/>
    <w:rsid w:val="00CA7874"/>
    <w:rsid w:val="00CA78CB"/>
    <w:rsid w:val="00CA7ECE"/>
    <w:rsid w:val="00CA7F40"/>
    <w:rsid w:val="00CB03E3"/>
    <w:rsid w:val="00CB0BA8"/>
    <w:rsid w:val="00CB0CCE"/>
    <w:rsid w:val="00CB2261"/>
    <w:rsid w:val="00CB2807"/>
    <w:rsid w:val="00CB2CF5"/>
    <w:rsid w:val="00CB2FDE"/>
    <w:rsid w:val="00CB302A"/>
    <w:rsid w:val="00CB3BB3"/>
    <w:rsid w:val="00CB463E"/>
    <w:rsid w:val="00CB4F38"/>
    <w:rsid w:val="00CB5167"/>
    <w:rsid w:val="00CB51B6"/>
    <w:rsid w:val="00CB5DC2"/>
    <w:rsid w:val="00CB66B9"/>
    <w:rsid w:val="00CB7D4B"/>
    <w:rsid w:val="00CB7E0E"/>
    <w:rsid w:val="00CC0241"/>
    <w:rsid w:val="00CC075E"/>
    <w:rsid w:val="00CC1A1C"/>
    <w:rsid w:val="00CC213A"/>
    <w:rsid w:val="00CC21C9"/>
    <w:rsid w:val="00CC27B3"/>
    <w:rsid w:val="00CC2A55"/>
    <w:rsid w:val="00CC2BDE"/>
    <w:rsid w:val="00CC2C3B"/>
    <w:rsid w:val="00CC2C88"/>
    <w:rsid w:val="00CC317A"/>
    <w:rsid w:val="00CC3859"/>
    <w:rsid w:val="00CC3C93"/>
    <w:rsid w:val="00CC3F4B"/>
    <w:rsid w:val="00CC410D"/>
    <w:rsid w:val="00CC5108"/>
    <w:rsid w:val="00CC6501"/>
    <w:rsid w:val="00CC66F1"/>
    <w:rsid w:val="00CC6F70"/>
    <w:rsid w:val="00CC701C"/>
    <w:rsid w:val="00CC70CD"/>
    <w:rsid w:val="00CC7925"/>
    <w:rsid w:val="00CD0352"/>
    <w:rsid w:val="00CD0A4C"/>
    <w:rsid w:val="00CD1344"/>
    <w:rsid w:val="00CD17E6"/>
    <w:rsid w:val="00CD1E16"/>
    <w:rsid w:val="00CD1F3D"/>
    <w:rsid w:val="00CD3A21"/>
    <w:rsid w:val="00CD3B9E"/>
    <w:rsid w:val="00CD45CA"/>
    <w:rsid w:val="00CD56EA"/>
    <w:rsid w:val="00CD6860"/>
    <w:rsid w:val="00CD7389"/>
    <w:rsid w:val="00CD793C"/>
    <w:rsid w:val="00CD7F8B"/>
    <w:rsid w:val="00CE13BA"/>
    <w:rsid w:val="00CE1752"/>
    <w:rsid w:val="00CE332C"/>
    <w:rsid w:val="00CE4894"/>
    <w:rsid w:val="00CE597F"/>
    <w:rsid w:val="00CF015F"/>
    <w:rsid w:val="00CF037F"/>
    <w:rsid w:val="00CF0829"/>
    <w:rsid w:val="00CF0E85"/>
    <w:rsid w:val="00CF13F5"/>
    <w:rsid w:val="00CF16F5"/>
    <w:rsid w:val="00CF1E34"/>
    <w:rsid w:val="00CF311C"/>
    <w:rsid w:val="00CF3152"/>
    <w:rsid w:val="00CF5F06"/>
    <w:rsid w:val="00CF7CD6"/>
    <w:rsid w:val="00CF7EE9"/>
    <w:rsid w:val="00D01A2F"/>
    <w:rsid w:val="00D02400"/>
    <w:rsid w:val="00D02657"/>
    <w:rsid w:val="00D02861"/>
    <w:rsid w:val="00D034FF"/>
    <w:rsid w:val="00D037DC"/>
    <w:rsid w:val="00D038D8"/>
    <w:rsid w:val="00D03A05"/>
    <w:rsid w:val="00D0411D"/>
    <w:rsid w:val="00D04D6A"/>
    <w:rsid w:val="00D069B2"/>
    <w:rsid w:val="00D10CAA"/>
    <w:rsid w:val="00D11944"/>
    <w:rsid w:val="00D11FDA"/>
    <w:rsid w:val="00D125C0"/>
    <w:rsid w:val="00D125E9"/>
    <w:rsid w:val="00D12BBF"/>
    <w:rsid w:val="00D13902"/>
    <w:rsid w:val="00D14AEB"/>
    <w:rsid w:val="00D14B16"/>
    <w:rsid w:val="00D14BAE"/>
    <w:rsid w:val="00D15A5A"/>
    <w:rsid w:val="00D164F7"/>
    <w:rsid w:val="00D17038"/>
    <w:rsid w:val="00D1726C"/>
    <w:rsid w:val="00D20F97"/>
    <w:rsid w:val="00D216C8"/>
    <w:rsid w:val="00D21897"/>
    <w:rsid w:val="00D21B79"/>
    <w:rsid w:val="00D21D06"/>
    <w:rsid w:val="00D22A8B"/>
    <w:rsid w:val="00D2333E"/>
    <w:rsid w:val="00D239ED"/>
    <w:rsid w:val="00D2542B"/>
    <w:rsid w:val="00D257A4"/>
    <w:rsid w:val="00D25967"/>
    <w:rsid w:val="00D26613"/>
    <w:rsid w:val="00D30B6D"/>
    <w:rsid w:val="00D30C4D"/>
    <w:rsid w:val="00D31A6F"/>
    <w:rsid w:val="00D32212"/>
    <w:rsid w:val="00D32261"/>
    <w:rsid w:val="00D3233E"/>
    <w:rsid w:val="00D32546"/>
    <w:rsid w:val="00D33D22"/>
    <w:rsid w:val="00D36ED4"/>
    <w:rsid w:val="00D376ED"/>
    <w:rsid w:val="00D37A8C"/>
    <w:rsid w:val="00D40A7B"/>
    <w:rsid w:val="00D40D66"/>
    <w:rsid w:val="00D41400"/>
    <w:rsid w:val="00D41923"/>
    <w:rsid w:val="00D4295B"/>
    <w:rsid w:val="00D435A8"/>
    <w:rsid w:val="00D43A94"/>
    <w:rsid w:val="00D44985"/>
    <w:rsid w:val="00D44D56"/>
    <w:rsid w:val="00D45108"/>
    <w:rsid w:val="00D45366"/>
    <w:rsid w:val="00D4560E"/>
    <w:rsid w:val="00D45FC9"/>
    <w:rsid w:val="00D465FD"/>
    <w:rsid w:val="00D46A3F"/>
    <w:rsid w:val="00D50242"/>
    <w:rsid w:val="00D50E2F"/>
    <w:rsid w:val="00D50FDF"/>
    <w:rsid w:val="00D512EE"/>
    <w:rsid w:val="00D51A92"/>
    <w:rsid w:val="00D52434"/>
    <w:rsid w:val="00D54204"/>
    <w:rsid w:val="00D5487D"/>
    <w:rsid w:val="00D55C14"/>
    <w:rsid w:val="00D563AA"/>
    <w:rsid w:val="00D5676D"/>
    <w:rsid w:val="00D56AF2"/>
    <w:rsid w:val="00D56E76"/>
    <w:rsid w:val="00D576EB"/>
    <w:rsid w:val="00D5786E"/>
    <w:rsid w:val="00D6092E"/>
    <w:rsid w:val="00D60DC5"/>
    <w:rsid w:val="00D61321"/>
    <w:rsid w:val="00D61777"/>
    <w:rsid w:val="00D62543"/>
    <w:rsid w:val="00D62FED"/>
    <w:rsid w:val="00D646C0"/>
    <w:rsid w:val="00D66C7A"/>
    <w:rsid w:val="00D67FA0"/>
    <w:rsid w:val="00D67FA6"/>
    <w:rsid w:val="00D707AB"/>
    <w:rsid w:val="00D70DAF"/>
    <w:rsid w:val="00D717D6"/>
    <w:rsid w:val="00D71CE0"/>
    <w:rsid w:val="00D73001"/>
    <w:rsid w:val="00D73A55"/>
    <w:rsid w:val="00D74B42"/>
    <w:rsid w:val="00D75833"/>
    <w:rsid w:val="00D7588F"/>
    <w:rsid w:val="00D767A5"/>
    <w:rsid w:val="00D77401"/>
    <w:rsid w:val="00D77820"/>
    <w:rsid w:val="00D8167A"/>
    <w:rsid w:val="00D81B2A"/>
    <w:rsid w:val="00D81C5B"/>
    <w:rsid w:val="00D823E5"/>
    <w:rsid w:val="00D83BF0"/>
    <w:rsid w:val="00D83CF7"/>
    <w:rsid w:val="00D842D8"/>
    <w:rsid w:val="00D845CF"/>
    <w:rsid w:val="00D84608"/>
    <w:rsid w:val="00D84C45"/>
    <w:rsid w:val="00D85237"/>
    <w:rsid w:val="00D853E6"/>
    <w:rsid w:val="00D85947"/>
    <w:rsid w:val="00D85EA9"/>
    <w:rsid w:val="00D85EF0"/>
    <w:rsid w:val="00D85F74"/>
    <w:rsid w:val="00D86A5B"/>
    <w:rsid w:val="00D87B9C"/>
    <w:rsid w:val="00D911DC"/>
    <w:rsid w:val="00D91418"/>
    <w:rsid w:val="00D91A1C"/>
    <w:rsid w:val="00D91EBB"/>
    <w:rsid w:val="00D91FAC"/>
    <w:rsid w:val="00D92670"/>
    <w:rsid w:val="00D92BA4"/>
    <w:rsid w:val="00D92C21"/>
    <w:rsid w:val="00D933C3"/>
    <w:rsid w:val="00D93DBA"/>
    <w:rsid w:val="00D944EC"/>
    <w:rsid w:val="00D950F3"/>
    <w:rsid w:val="00D96390"/>
    <w:rsid w:val="00D96D19"/>
    <w:rsid w:val="00DA0240"/>
    <w:rsid w:val="00DA1889"/>
    <w:rsid w:val="00DA2331"/>
    <w:rsid w:val="00DA2663"/>
    <w:rsid w:val="00DA30C7"/>
    <w:rsid w:val="00DA3230"/>
    <w:rsid w:val="00DA3826"/>
    <w:rsid w:val="00DA3AFF"/>
    <w:rsid w:val="00DA58BA"/>
    <w:rsid w:val="00DA5F89"/>
    <w:rsid w:val="00DA6A0D"/>
    <w:rsid w:val="00DA6B8B"/>
    <w:rsid w:val="00DA721C"/>
    <w:rsid w:val="00DA7BC6"/>
    <w:rsid w:val="00DB0525"/>
    <w:rsid w:val="00DB1BBB"/>
    <w:rsid w:val="00DB51E9"/>
    <w:rsid w:val="00DB5230"/>
    <w:rsid w:val="00DB53E7"/>
    <w:rsid w:val="00DB6599"/>
    <w:rsid w:val="00DB71C1"/>
    <w:rsid w:val="00DB7D3E"/>
    <w:rsid w:val="00DC0625"/>
    <w:rsid w:val="00DC1114"/>
    <w:rsid w:val="00DC129C"/>
    <w:rsid w:val="00DC149D"/>
    <w:rsid w:val="00DC1B11"/>
    <w:rsid w:val="00DC1E89"/>
    <w:rsid w:val="00DC1FA3"/>
    <w:rsid w:val="00DC25D6"/>
    <w:rsid w:val="00DC28E0"/>
    <w:rsid w:val="00DC32B0"/>
    <w:rsid w:val="00DC36FB"/>
    <w:rsid w:val="00DC38FA"/>
    <w:rsid w:val="00DC4189"/>
    <w:rsid w:val="00DC5262"/>
    <w:rsid w:val="00DC5E68"/>
    <w:rsid w:val="00DC6242"/>
    <w:rsid w:val="00DC6CA5"/>
    <w:rsid w:val="00DC7068"/>
    <w:rsid w:val="00DC7834"/>
    <w:rsid w:val="00DD0549"/>
    <w:rsid w:val="00DD289A"/>
    <w:rsid w:val="00DD3813"/>
    <w:rsid w:val="00DD397F"/>
    <w:rsid w:val="00DD4CDC"/>
    <w:rsid w:val="00DD51C2"/>
    <w:rsid w:val="00DD6EE8"/>
    <w:rsid w:val="00DD74D8"/>
    <w:rsid w:val="00DD759A"/>
    <w:rsid w:val="00DE04F3"/>
    <w:rsid w:val="00DE04FA"/>
    <w:rsid w:val="00DE181C"/>
    <w:rsid w:val="00DE2750"/>
    <w:rsid w:val="00DE277A"/>
    <w:rsid w:val="00DE340B"/>
    <w:rsid w:val="00DE3500"/>
    <w:rsid w:val="00DE35B7"/>
    <w:rsid w:val="00DE489F"/>
    <w:rsid w:val="00DE5052"/>
    <w:rsid w:val="00DE5AAB"/>
    <w:rsid w:val="00DE62C2"/>
    <w:rsid w:val="00DE7172"/>
    <w:rsid w:val="00DF0BFB"/>
    <w:rsid w:val="00DF0E9B"/>
    <w:rsid w:val="00DF1C18"/>
    <w:rsid w:val="00DF1E95"/>
    <w:rsid w:val="00DF24E9"/>
    <w:rsid w:val="00DF24F1"/>
    <w:rsid w:val="00DF38F8"/>
    <w:rsid w:val="00DF5882"/>
    <w:rsid w:val="00DF5A7D"/>
    <w:rsid w:val="00DF5C71"/>
    <w:rsid w:val="00DF5CA5"/>
    <w:rsid w:val="00DF5EE9"/>
    <w:rsid w:val="00DF5F0C"/>
    <w:rsid w:val="00DF6E0D"/>
    <w:rsid w:val="00DF72C2"/>
    <w:rsid w:val="00DF79AF"/>
    <w:rsid w:val="00E00408"/>
    <w:rsid w:val="00E004A2"/>
    <w:rsid w:val="00E01278"/>
    <w:rsid w:val="00E02BEC"/>
    <w:rsid w:val="00E03C64"/>
    <w:rsid w:val="00E03D1D"/>
    <w:rsid w:val="00E04D8A"/>
    <w:rsid w:val="00E05229"/>
    <w:rsid w:val="00E054D6"/>
    <w:rsid w:val="00E055F8"/>
    <w:rsid w:val="00E05B4B"/>
    <w:rsid w:val="00E07928"/>
    <w:rsid w:val="00E07B6B"/>
    <w:rsid w:val="00E07C4C"/>
    <w:rsid w:val="00E10568"/>
    <w:rsid w:val="00E10D93"/>
    <w:rsid w:val="00E10EDA"/>
    <w:rsid w:val="00E11C1B"/>
    <w:rsid w:val="00E12527"/>
    <w:rsid w:val="00E13A86"/>
    <w:rsid w:val="00E13C72"/>
    <w:rsid w:val="00E1487B"/>
    <w:rsid w:val="00E1538D"/>
    <w:rsid w:val="00E16288"/>
    <w:rsid w:val="00E16709"/>
    <w:rsid w:val="00E169DE"/>
    <w:rsid w:val="00E16B9B"/>
    <w:rsid w:val="00E1740A"/>
    <w:rsid w:val="00E17A02"/>
    <w:rsid w:val="00E17A9D"/>
    <w:rsid w:val="00E17BC2"/>
    <w:rsid w:val="00E17FB1"/>
    <w:rsid w:val="00E2084D"/>
    <w:rsid w:val="00E217C9"/>
    <w:rsid w:val="00E21FE0"/>
    <w:rsid w:val="00E230C3"/>
    <w:rsid w:val="00E23958"/>
    <w:rsid w:val="00E24708"/>
    <w:rsid w:val="00E24F44"/>
    <w:rsid w:val="00E250EC"/>
    <w:rsid w:val="00E2515D"/>
    <w:rsid w:val="00E25C8D"/>
    <w:rsid w:val="00E25FCD"/>
    <w:rsid w:val="00E2638F"/>
    <w:rsid w:val="00E31092"/>
    <w:rsid w:val="00E31096"/>
    <w:rsid w:val="00E337BB"/>
    <w:rsid w:val="00E33FA4"/>
    <w:rsid w:val="00E34F2F"/>
    <w:rsid w:val="00E35802"/>
    <w:rsid w:val="00E35B01"/>
    <w:rsid w:val="00E36486"/>
    <w:rsid w:val="00E36DA6"/>
    <w:rsid w:val="00E37074"/>
    <w:rsid w:val="00E37901"/>
    <w:rsid w:val="00E37E07"/>
    <w:rsid w:val="00E4276D"/>
    <w:rsid w:val="00E42907"/>
    <w:rsid w:val="00E42A87"/>
    <w:rsid w:val="00E42B9D"/>
    <w:rsid w:val="00E42D67"/>
    <w:rsid w:val="00E45995"/>
    <w:rsid w:val="00E462DC"/>
    <w:rsid w:val="00E46B79"/>
    <w:rsid w:val="00E46C16"/>
    <w:rsid w:val="00E5068D"/>
    <w:rsid w:val="00E506F3"/>
    <w:rsid w:val="00E510F0"/>
    <w:rsid w:val="00E5148A"/>
    <w:rsid w:val="00E51786"/>
    <w:rsid w:val="00E51E26"/>
    <w:rsid w:val="00E52BEC"/>
    <w:rsid w:val="00E5316F"/>
    <w:rsid w:val="00E53751"/>
    <w:rsid w:val="00E53974"/>
    <w:rsid w:val="00E53C2E"/>
    <w:rsid w:val="00E54165"/>
    <w:rsid w:val="00E55C06"/>
    <w:rsid w:val="00E56EDE"/>
    <w:rsid w:val="00E57C65"/>
    <w:rsid w:val="00E601CE"/>
    <w:rsid w:val="00E604F8"/>
    <w:rsid w:val="00E60957"/>
    <w:rsid w:val="00E609DC"/>
    <w:rsid w:val="00E60E04"/>
    <w:rsid w:val="00E61515"/>
    <w:rsid w:val="00E6190E"/>
    <w:rsid w:val="00E619C9"/>
    <w:rsid w:val="00E61EB4"/>
    <w:rsid w:val="00E63395"/>
    <w:rsid w:val="00E63AD6"/>
    <w:rsid w:val="00E63C1B"/>
    <w:rsid w:val="00E643B8"/>
    <w:rsid w:val="00E64442"/>
    <w:rsid w:val="00E645E7"/>
    <w:rsid w:val="00E64DD1"/>
    <w:rsid w:val="00E64DEE"/>
    <w:rsid w:val="00E66FF0"/>
    <w:rsid w:val="00E6714A"/>
    <w:rsid w:val="00E67202"/>
    <w:rsid w:val="00E701A9"/>
    <w:rsid w:val="00E70C74"/>
    <w:rsid w:val="00E73118"/>
    <w:rsid w:val="00E73D68"/>
    <w:rsid w:val="00E75F80"/>
    <w:rsid w:val="00E764AE"/>
    <w:rsid w:val="00E764B1"/>
    <w:rsid w:val="00E80BDF"/>
    <w:rsid w:val="00E813F0"/>
    <w:rsid w:val="00E82185"/>
    <w:rsid w:val="00E82C61"/>
    <w:rsid w:val="00E836E1"/>
    <w:rsid w:val="00E838AA"/>
    <w:rsid w:val="00E84861"/>
    <w:rsid w:val="00E85049"/>
    <w:rsid w:val="00E8528F"/>
    <w:rsid w:val="00E8538F"/>
    <w:rsid w:val="00E85697"/>
    <w:rsid w:val="00E864A4"/>
    <w:rsid w:val="00E86A51"/>
    <w:rsid w:val="00E87285"/>
    <w:rsid w:val="00E876EF"/>
    <w:rsid w:val="00E909A9"/>
    <w:rsid w:val="00E91271"/>
    <w:rsid w:val="00E93ED9"/>
    <w:rsid w:val="00E94C31"/>
    <w:rsid w:val="00E94D96"/>
    <w:rsid w:val="00E952A3"/>
    <w:rsid w:val="00E95F45"/>
    <w:rsid w:val="00EA0AC9"/>
    <w:rsid w:val="00EA1FF1"/>
    <w:rsid w:val="00EA38F3"/>
    <w:rsid w:val="00EA437B"/>
    <w:rsid w:val="00EA498B"/>
    <w:rsid w:val="00EA50C9"/>
    <w:rsid w:val="00EA5410"/>
    <w:rsid w:val="00EA5587"/>
    <w:rsid w:val="00EA658B"/>
    <w:rsid w:val="00EA68AE"/>
    <w:rsid w:val="00EB0295"/>
    <w:rsid w:val="00EB02E4"/>
    <w:rsid w:val="00EB044A"/>
    <w:rsid w:val="00EB0E3A"/>
    <w:rsid w:val="00EB0F47"/>
    <w:rsid w:val="00EB0FA2"/>
    <w:rsid w:val="00EB142B"/>
    <w:rsid w:val="00EB168A"/>
    <w:rsid w:val="00EB22CF"/>
    <w:rsid w:val="00EB2311"/>
    <w:rsid w:val="00EB251A"/>
    <w:rsid w:val="00EB25AF"/>
    <w:rsid w:val="00EB2B4F"/>
    <w:rsid w:val="00EB2E24"/>
    <w:rsid w:val="00EB2FC2"/>
    <w:rsid w:val="00EB37FF"/>
    <w:rsid w:val="00EB3FCC"/>
    <w:rsid w:val="00EB44FA"/>
    <w:rsid w:val="00EB4CB8"/>
    <w:rsid w:val="00EB525B"/>
    <w:rsid w:val="00EB52D1"/>
    <w:rsid w:val="00EB5463"/>
    <w:rsid w:val="00EB5DCE"/>
    <w:rsid w:val="00EB6217"/>
    <w:rsid w:val="00EB6458"/>
    <w:rsid w:val="00EB7A71"/>
    <w:rsid w:val="00EC093C"/>
    <w:rsid w:val="00EC0E5D"/>
    <w:rsid w:val="00EC1862"/>
    <w:rsid w:val="00EC2D7C"/>
    <w:rsid w:val="00EC3196"/>
    <w:rsid w:val="00EC47E1"/>
    <w:rsid w:val="00EC5101"/>
    <w:rsid w:val="00EC58CA"/>
    <w:rsid w:val="00EC63AC"/>
    <w:rsid w:val="00EC6CC8"/>
    <w:rsid w:val="00EC72FE"/>
    <w:rsid w:val="00ED08F0"/>
    <w:rsid w:val="00ED0E11"/>
    <w:rsid w:val="00ED1CD4"/>
    <w:rsid w:val="00ED2CA5"/>
    <w:rsid w:val="00ED303A"/>
    <w:rsid w:val="00ED3827"/>
    <w:rsid w:val="00ED3A24"/>
    <w:rsid w:val="00ED403E"/>
    <w:rsid w:val="00ED5015"/>
    <w:rsid w:val="00ED7291"/>
    <w:rsid w:val="00ED762A"/>
    <w:rsid w:val="00ED776D"/>
    <w:rsid w:val="00ED790F"/>
    <w:rsid w:val="00ED7DBD"/>
    <w:rsid w:val="00EE0164"/>
    <w:rsid w:val="00EE0749"/>
    <w:rsid w:val="00EE12AF"/>
    <w:rsid w:val="00EE15E3"/>
    <w:rsid w:val="00EE1B6A"/>
    <w:rsid w:val="00EE1E08"/>
    <w:rsid w:val="00EE1F59"/>
    <w:rsid w:val="00EE290E"/>
    <w:rsid w:val="00EE308E"/>
    <w:rsid w:val="00EE30C4"/>
    <w:rsid w:val="00EE36A0"/>
    <w:rsid w:val="00EE3A15"/>
    <w:rsid w:val="00EE4D3E"/>
    <w:rsid w:val="00EE4E0B"/>
    <w:rsid w:val="00EF1236"/>
    <w:rsid w:val="00EF1285"/>
    <w:rsid w:val="00EF167F"/>
    <w:rsid w:val="00EF4D35"/>
    <w:rsid w:val="00EF5A69"/>
    <w:rsid w:val="00EF600C"/>
    <w:rsid w:val="00EF75C9"/>
    <w:rsid w:val="00EF76DE"/>
    <w:rsid w:val="00EF7992"/>
    <w:rsid w:val="00EF7F5D"/>
    <w:rsid w:val="00F0170D"/>
    <w:rsid w:val="00F01998"/>
    <w:rsid w:val="00F01BA4"/>
    <w:rsid w:val="00F02386"/>
    <w:rsid w:val="00F026AA"/>
    <w:rsid w:val="00F032CB"/>
    <w:rsid w:val="00F04756"/>
    <w:rsid w:val="00F05221"/>
    <w:rsid w:val="00F0588B"/>
    <w:rsid w:val="00F06DC4"/>
    <w:rsid w:val="00F06FD7"/>
    <w:rsid w:val="00F11C59"/>
    <w:rsid w:val="00F12C90"/>
    <w:rsid w:val="00F12F99"/>
    <w:rsid w:val="00F13C7E"/>
    <w:rsid w:val="00F14CB7"/>
    <w:rsid w:val="00F1681B"/>
    <w:rsid w:val="00F171D2"/>
    <w:rsid w:val="00F1763E"/>
    <w:rsid w:val="00F1775A"/>
    <w:rsid w:val="00F17AE1"/>
    <w:rsid w:val="00F20A18"/>
    <w:rsid w:val="00F21A73"/>
    <w:rsid w:val="00F21B74"/>
    <w:rsid w:val="00F22DEB"/>
    <w:rsid w:val="00F2491E"/>
    <w:rsid w:val="00F250DF"/>
    <w:rsid w:val="00F257B8"/>
    <w:rsid w:val="00F27C00"/>
    <w:rsid w:val="00F30812"/>
    <w:rsid w:val="00F3134C"/>
    <w:rsid w:val="00F32017"/>
    <w:rsid w:val="00F330EB"/>
    <w:rsid w:val="00F331E2"/>
    <w:rsid w:val="00F33466"/>
    <w:rsid w:val="00F33DE5"/>
    <w:rsid w:val="00F33FCB"/>
    <w:rsid w:val="00F34535"/>
    <w:rsid w:val="00F34E2C"/>
    <w:rsid w:val="00F35894"/>
    <w:rsid w:val="00F35D67"/>
    <w:rsid w:val="00F364DD"/>
    <w:rsid w:val="00F402D7"/>
    <w:rsid w:val="00F4061E"/>
    <w:rsid w:val="00F41501"/>
    <w:rsid w:val="00F41EA7"/>
    <w:rsid w:val="00F421DE"/>
    <w:rsid w:val="00F4245D"/>
    <w:rsid w:val="00F42A51"/>
    <w:rsid w:val="00F43E1A"/>
    <w:rsid w:val="00F43EA3"/>
    <w:rsid w:val="00F446E1"/>
    <w:rsid w:val="00F45205"/>
    <w:rsid w:val="00F453D2"/>
    <w:rsid w:val="00F453EE"/>
    <w:rsid w:val="00F45798"/>
    <w:rsid w:val="00F457EF"/>
    <w:rsid w:val="00F47A37"/>
    <w:rsid w:val="00F505B1"/>
    <w:rsid w:val="00F50648"/>
    <w:rsid w:val="00F50A05"/>
    <w:rsid w:val="00F50A7B"/>
    <w:rsid w:val="00F5146D"/>
    <w:rsid w:val="00F514EC"/>
    <w:rsid w:val="00F5204C"/>
    <w:rsid w:val="00F53408"/>
    <w:rsid w:val="00F53617"/>
    <w:rsid w:val="00F53689"/>
    <w:rsid w:val="00F54316"/>
    <w:rsid w:val="00F546D8"/>
    <w:rsid w:val="00F55654"/>
    <w:rsid w:val="00F55A35"/>
    <w:rsid w:val="00F55C26"/>
    <w:rsid w:val="00F575C3"/>
    <w:rsid w:val="00F6064D"/>
    <w:rsid w:val="00F607E9"/>
    <w:rsid w:val="00F60AAA"/>
    <w:rsid w:val="00F60E31"/>
    <w:rsid w:val="00F61803"/>
    <w:rsid w:val="00F61C45"/>
    <w:rsid w:val="00F61F35"/>
    <w:rsid w:val="00F62116"/>
    <w:rsid w:val="00F629E8"/>
    <w:rsid w:val="00F638FF"/>
    <w:rsid w:val="00F644DE"/>
    <w:rsid w:val="00F64EF1"/>
    <w:rsid w:val="00F65517"/>
    <w:rsid w:val="00F655CA"/>
    <w:rsid w:val="00F66F86"/>
    <w:rsid w:val="00F66FCC"/>
    <w:rsid w:val="00F67E4F"/>
    <w:rsid w:val="00F70085"/>
    <w:rsid w:val="00F70265"/>
    <w:rsid w:val="00F708C1"/>
    <w:rsid w:val="00F709FF"/>
    <w:rsid w:val="00F718AB"/>
    <w:rsid w:val="00F7195B"/>
    <w:rsid w:val="00F73FF5"/>
    <w:rsid w:val="00F743E4"/>
    <w:rsid w:val="00F74439"/>
    <w:rsid w:val="00F74846"/>
    <w:rsid w:val="00F75457"/>
    <w:rsid w:val="00F75756"/>
    <w:rsid w:val="00F75BAB"/>
    <w:rsid w:val="00F77388"/>
    <w:rsid w:val="00F822E7"/>
    <w:rsid w:val="00F82586"/>
    <w:rsid w:val="00F82600"/>
    <w:rsid w:val="00F82792"/>
    <w:rsid w:val="00F827BD"/>
    <w:rsid w:val="00F82C39"/>
    <w:rsid w:val="00F84FFA"/>
    <w:rsid w:val="00F85248"/>
    <w:rsid w:val="00F85CC9"/>
    <w:rsid w:val="00F8651A"/>
    <w:rsid w:val="00F8769D"/>
    <w:rsid w:val="00F87B4C"/>
    <w:rsid w:val="00F87DEE"/>
    <w:rsid w:val="00F90405"/>
    <w:rsid w:val="00F90B4E"/>
    <w:rsid w:val="00F910A2"/>
    <w:rsid w:val="00F911BF"/>
    <w:rsid w:val="00F91B64"/>
    <w:rsid w:val="00F91ED5"/>
    <w:rsid w:val="00F92A8A"/>
    <w:rsid w:val="00F93507"/>
    <w:rsid w:val="00F93748"/>
    <w:rsid w:val="00F93B89"/>
    <w:rsid w:val="00F956EB"/>
    <w:rsid w:val="00F97CBB"/>
    <w:rsid w:val="00FA003B"/>
    <w:rsid w:val="00FA22F0"/>
    <w:rsid w:val="00FA2458"/>
    <w:rsid w:val="00FA309A"/>
    <w:rsid w:val="00FA323F"/>
    <w:rsid w:val="00FA3DA9"/>
    <w:rsid w:val="00FA4336"/>
    <w:rsid w:val="00FA4653"/>
    <w:rsid w:val="00FA577B"/>
    <w:rsid w:val="00FA62C8"/>
    <w:rsid w:val="00FA68E1"/>
    <w:rsid w:val="00FA77FA"/>
    <w:rsid w:val="00FA7949"/>
    <w:rsid w:val="00FA7C87"/>
    <w:rsid w:val="00FB1B42"/>
    <w:rsid w:val="00FB3511"/>
    <w:rsid w:val="00FB383B"/>
    <w:rsid w:val="00FB3894"/>
    <w:rsid w:val="00FB38F1"/>
    <w:rsid w:val="00FB3F9E"/>
    <w:rsid w:val="00FB4905"/>
    <w:rsid w:val="00FB599A"/>
    <w:rsid w:val="00FB6696"/>
    <w:rsid w:val="00FB70D7"/>
    <w:rsid w:val="00FB7F02"/>
    <w:rsid w:val="00FC0AFE"/>
    <w:rsid w:val="00FC1176"/>
    <w:rsid w:val="00FC14FB"/>
    <w:rsid w:val="00FC192B"/>
    <w:rsid w:val="00FC2595"/>
    <w:rsid w:val="00FC3E4E"/>
    <w:rsid w:val="00FC4BDC"/>
    <w:rsid w:val="00FC4E9A"/>
    <w:rsid w:val="00FC66DD"/>
    <w:rsid w:val="00FC6B57"/>
    <w:rsid w:val="00FC74E3"/>
    <w:rsid w:val="00FD0D8E"/>
    <w:rsid w:val="00FD1D38"/>
    <w:rsid w:val="00FD21FA"/>
    <w:rsid w:val="00FD3C85"/>
    <w:rsid w:val="00FD697E"/>
    <w:rsid w:val="00FD7890"/>
    <w:rsid w:val="00FD7C2D"/>
    <w:rsid w:val="00FD7C59"/>
    <w:rsid w:val="00FE10C7"/>
    <w:rsid w:val="00FE15EF"/>
    <w:rsid w:val="00FE2671"/>
    <w:rsid w:val="00FE2FED"/>
    <w:rsid w:val="00FE321E"/>
    <w:rsid w:val="00FE373E"/>
    <w:rsid w:val="00FE374E"/>
    <w:rsid w:val="00FE55D3"/>
    <w:rsid w:val="00FE60C8"/>
    <w:rsid w:val="00FE613B"/>
    <w:rsid w:val="00FE64EA"/>
    <w:rsid w:val="00FE685F"/>
    <w:rsid w:val="00FE7411"/>
    <w:rsid w:val="00FE78BD"/>
    <w:rsid w:val="00FE7C8E"/>
    <w:rsid w:val="00FF02A9"/>
    <w:rsid w:val="00FF05E0"/>
    <w:rsid w:val="00FF0E52"/>
    <w:rsid w:val="00FF2158"/>
    <w:rsid w:val="00FF32E1"/>
    <w:rsid w:val="00FF3672"/>
    <w:rsid w:val="00FF38C1"/>
    <w:rsid w:val="00FF3955"/>
    <w:rsid w:val="00FF3B57"/>
    <w:rsid w:val="00FF4B6B"/>
    <w:rsid w:val="00FF4BF4"/>
    <w:rsid w:val="00FF530A"/>
    <w:rsid w:val="00FF56E4"/>
    <w:rsid w:val="00FF59F8"/>
    <w:rsid w:val="00FF5B52"/>
    <w:rsid w:val="00FF69E8"/>
    <w:rsid w:val="00FF6E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4ECAC"/>
  <w15:docId w15:val="{BBEC5FB4-F1F4-4A76-A4BC-C3BB9840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D7F77"/>
    <w:rPr>
      <w:sz w:val="24"/>
      <w:szCs w:val="24"/>
    </w:rPr>
  </w:style>
  <w:style w:type="paragraph" w:styleId="Nadpis1">
    <w:name w:val="heading 1"/>
    <w:basedOn w:val="Normln"/>
    <w:next w:val="Normln"/>
    <w:link w:val="Nadpis1Char"/>
    <w:qFormat/>
    <w:rsid w:val="009D23D9"/>
    <w:pPr>
      <w:keepNext/>
      <w:numPr>
        <w:numId w:val="1"/>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9D23D9"/>
    <w:pPr>
      <w:keepNext/>
      <w:numPr>
        <w:ilvl w:val="1"/>
        <w:numId w:val="1"/>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E643B8"/>
    <w:pPr>
      <w:keepNext/>
      <w:spacing w:before="240" w:after="60"/>
      <w:jc w:val="both"/>
      <w:outlineLvl w:val="2"/>
    </w:pPr>
    <w:rPr>
      <w:rFonts w:ascii="Arial" w:eastAsia="MS Mincho" w:hAnsi="Arial" w:cs="Arial"/>
      <w:b/>
      <w:bCs/>
      <w:sz w:val="26"/>
      <w:szCs w:val="26"/>
    </w:rPr>
  </w:style>
  <w:style w:type="paragraph" w:styleId="Nadpis4">
    <w:name w:val="heading 4"/>
    <w:basedOn w:val="Normln"/>
    <w:next w:val="Normln"/>
    <w:qFormat/>
    <w:rsid w:val="009D23D9"/>
    <w:pPr>
      <w:keepNext/>
      <w:spacing w:before="240" w:after="60"/>
      <w:jc w:val="both"/>
      <w:outlineLvl w:val="3"/>
    </w:pPr>
    <w:rPr>
      <w:rFonts w:eastAsia="MS Mincho"/>
      <w:b/>
      <w:bCs/>
      <w:sz w:val="28"/>
      <w:szCs w:val="28"/>
    </w:rPr>
  </w:style>
  <w:style w:type="paragraph" w:styleId="Nadpis5">
    <w:name w:val="heading 5"/>
    <w:basedOn w:val="Normln"/>
    <w:next w:val="Normln"/>
    <w:qFormat/>
    <w:rsid w:val="009D23D9"/>
    <w:pPr>
      <w:numPr>
        <w:ilvl w:val="2"/>
        <w:numId w:val="1"/>
      </w:numPr>
      <w:spacing w:before="240" w:after="60"/>
      <w:jc w:val="both"/>
      <w:outlineLvl w:val="4"/>
    </w:pPr>
    <w:rPr>
      <w:rFonts w:eastAsia="MS Mincho"/>
      <w:b/>
      <w:bCs/>
      <w:i/>
      <w:iCs/>
      <w:sz w:val="26"/>
      <w:szCs w:val="26"/>
    </w:rPr>
  </w:style>
  <w:style w:type="paragraph" w:styleId="Nadpis6">
    <w:name w:val="heading 6"/>
    <w:basedOn w:val="Normln"/>
    <w:next w:val="Normln"/>
    <w:qFormat/>
    <w:rsid w:val="009D23D9"/>
    <w:pPr>
      <w:numPr>
        <w:ilvl w:val="5"/>
        <w:numId w:val="1"/>
      </w:numPr>
      <w:spacing w:before="240" w:after="60"/>
      <w:jc w:val="both"/>
      <w:outlineLvl w:val="5"/>
    </w:pPr>
    <w:rPr>
      <w:rFonts w:eastAsia="MS Mincho"/>
      <w:b/>
      <w:bCs/>
      <w:sz w:val="22"/>
      <w:szCs w:val="22"/>
    </w:rPr>
  </w:style>
  <w:style w:type="paragraph" w:styleId="Nadpis7">
    <w:name w:val="heading 7"/>
    <w:basedOn w:val="Normln"/>
    <w:next w:val="Normln"/>
    <w:qFormat/>
    <w:rsid w:val="009D23D9"/>
    <w:pPr>
      <w:numPr>
        <w:ilvl w:val="6"/>
        <w:numId w:val="1"/>
      </w:numPr>
      <w:spacing w:before="240" w:after="60"/>
      <w:jc w:val="both"/>
      <w:outlineLvl w:val="6"/>
    </w:pPr>
    <w:rPr>
      <w:rFonts w:eastAsia="MS Mincho"/>
    </w:rPr>
  </w:style>
  <w:style w:type="paragraph" w:styleId="Nadpis8">
    <w:name w:val="heading 8"/>
    <w:basedOn w:val="Normln"/>
    <w:next w:val="Normln"/>
    <w:qFormat/>
    <w:rsid w:val="009D23D9"/>
    <w:pPr>
      <w:numPr>
        <w:ilvl w:val="7"/>
        <w:numId w:val="1"/>
      </w:numPr>
      <w:spacing w:before="240" w:after="60"/>
      <w:jc w:val="both"/>
      <w:outlineLvl w:val="7"/>
    </w:pPr>
    <w:rPr>
      <w:rFonts w:eastAsia="MS Mincho"/>
      <w:i/>
      <w:iCs/>
    </w:rPr>
  </w:style>
  <w:style w:type="paragraph" w:styleId="Nadpis9">
    <w:name w:val="heading 9"/>
    <w:basedOn w:val="Normln"/>
    <w:next w:val="Normln"/>
    <w:qFormat/>
    <w:rsid w:val="009D23D9"/>
    <w:pPr>
      <w:numPr>
        <w:ilvl w:val="8"/>
        <w:numId w:val="1"/>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9D23D9"/>
    <w:rPr>
      <w:rFonts w:eastAsia="MS Mincho"/>
      <w:color w:val="808000"/>
      <w:sz w:val="18"/>
      <w:szCs w:val="20"/>
    </w:rPr>
  </w:style>
  <w:style w:type="paragraph" w:styleId="Textbubliny">
    <w:name w:val="Balloon Text"/>
    <w:basedOn w:val="Normln"/>
    <w:semiHidden/>
    <w:rsid w:val="009D23D9"/>
    <w:rPr>
      <w:rFonts w:ascii="Tahoma" w:hAnsi="Tahoma" w:cs="Tahoma"/>
      <w:sz w:val="16"/>
      <w:szCs w:val="16"/>
    </w:rPr>
  </w:style>
  <w:style w:type="paragraph" w:styleId="Prosttext">
    <w:name w:val="Plain Text"/>
    <w:basedOn w:val="Normln"/>
    <w:rsid w:val="000D3E3A"/>
    <w:pPr>
      <w:jc w:val="both"/>
    </w:pPr>
    <w:rPr>
      <w:rFonts w:ascii="Courier New" w:eastAsia="MS Mincho" w:hAnsi="Courier New"/>
      <w:sz w:val="20"/>
      <w:szCs w:val="20"/>
    </w:rPr>
  </w:style>
  <w:style w:type="paragraph" w:styleId="Zkladntext">
    <w:name w:val="Body Text"/>
    <w:basedOn w:val="Normln"/>
    <w:link w:val="ZkladntextChar"/>
    <w:uiPriority w:val="99"/>
    <w:rsid w:val="00CF16F5"/>
    <w:pPr>
      <w:spacing w:after="120"/>
    </w:pPr>
  </w:style>
  <w:style w:type="paragraph" w:styleId="Zkladntextodsazen2">
    <w:name w:val="Body Text Indent 2"/>
    <w:basedOn w:val="Normln"/>
    <w:rsid w:val="00770B95"/>
    <w:pPr>
      <w:spacing w:after="120" w:line="480" w:lineRule="auto"/>
      <w:ind w:left="283"/>
    </w:pPr>
  </w:style>
  <w:style w:type="paragraph" w:customStyle="1" w:styleId="Rozvrendokumentu1">
    <w:name w:val="Rozvržení dokumentu1"/>
    <w:basedOn w:val="Normln"/>
    <w:semiHidden/>
    <w:rsid w:val="00134657"/>
    <w:pPr>
      <w:shd w:val="clear" w:color="auto" w:fill="000080"/>
    </w:pPr>
    <w:rPr>
      <w:rFonts w:ascii="Tahoma" w:hAnsi="Tahoma" w:cs="Tahoma"/>
      <w:sz w:val="20"/>
      <w:szCs w:val="20"/>
    </w:rPr>
  </w:style>
  <w:style w:type="character" w:styleId="Odkaznakoment">
    <w:name w:val="annotation reference"/>
    <w:rsid w:val="00BF2486"/>
    <w:rPr>
      <w:sz w:val="16"/>
      <w:szCs w:val="16"/>
    </w:rPr>
  </w:style>
  <w:style w:type="paragraph" w:styleId="Textkomente">
    <w:name w:val="annotation text"/>
    <w:basedOn w:val="Normln"/>
    <w:link w:val="TextkomenteChar"/>
    <w:uiPriority w:val="99"/>
    <w:rsid w:val="00BF2486"/>
    <w:rPr>
      <w:sz w:val="20"/>
      <w:szCs w:val="20"/>
    </w:rPr>
  </w:style>
  <w:style w:type="paragraph" w:styleId="Pedmtkomente">
    <w:name w:val="annotation subject"/>
    <w:basedOn w:val="Textkomente"/>
    <w:next w:val="Textkomente"/>
    <w:semiHidden/>
    <w:rsid w:val="00BF2486"/>
    <w:rPr>
      <w:b/>
      <w:bCs/>
    </w:rPr>
  </w:style>
  <w:style w:type="character" w:styleId="Hypertextovodkaz">
    <w:name w:val="Hyperlink"/>
    <w:uiPriority w:val="99"/>
    <w:rsid w:val="00BF2486"/>
    <w:rPr>
      <w:color w:val="0000FF"/>
      <w:u w:val="single"/>
    </w:rPr>
  </w:style>
  <w:style w:type="paragraph" w:styleId="Zkladntextodsazen3">
    <w:name w:val="Body Text Indent 3"/>
    <w:basedOn w:val="Normln"/>
    <w:rsid w:val="00171AAD"/>
    <w:pPr>
      <w:overflowPunct w:val="0"/>
      <w:autoSpaceDE w:val="0"/>
      <w:autoSpaceDN w:val="0"/>
      <w:adjustRightInd w:val="0"/>
      <w:spacing w:after="120"/>
      <w:ind w:left="283"/>
      <w:textAlignment w:val="baseline"/>
    </w:pPr>
    <w:rPr>
      <w:sz w:val="16"/>
      <w:szCs w:val="16"/>
    </w:rPr>
  </w:style>
  <w:style w:type="paragraph" w:customStyle="1" w:styleId="slovnvlncch">
    <w:name w:val="Číslování v článcích"/>
    <w:basedOn w:val="Nadpis3"/>
    <w:rsid w:val="00A7238B"/>
    <w:pPr>
      <w:keepNext w:val="0"/>
      <w:tabs>
        <w:tab w:val="num" w:pos="357"/>
      </w:tabs>
      <w:autoSpaceDE w:val="0"/>
      <w:autoSpaceDN w:val="0"/>
      <w:spacing w:before="120" w:after="40"/>
      <w:ind w:left="357" w:hanging="357"/>
    </w:pPr>
    <w:rPr>
      <w:rFonts w:ascii="Tahoma" w:eastAsia="Times New Roman" w:hAnsi="Tahoma" w:cs="Times New Roman"/>
      <w:b w:val="0"/>
      <w:iCs/>
      <w:sz w:val="16"/>
      <w:szCs w:val="24"/>
      <w:lang w:eastAsia="en-US"/>
    </w:rPr>
  </w:style>
  <w:style w:type="paragraph" w:customStyle="1" w:styleId="CarCharCharCharCharChar">
    <w:name w:val="Car Char Char Char Char Char"/>
    <w:basedOn w:val="Normln"/>
    <w:rsid w:val="00A83411"/>
    <w:pPr>
      <w:spacing w:after="160" w:line="240" w:lineRule="exact"/>
    </w:pPr>
    <w:rPr>
      <w:sz w:val="22"/>
      <w:szCs w:val="26"/>
      <w:lang w:val="sk-SK" w:eastAsia="en-US"/>
    </w:rPr>
  </w:style>
  <w:style w:type="paragraph" w:styleId="Zhlav">
    <w:name w:val="header"/>
    <w:basedOn w:val="Normln"/>
    <w:link w:val="ZhlavChar"/>
    <w:uiPriority w:val="99"/>
    <w:rsid w:val="00691122"/>
    <w:pPr>
      <w:tabs>
        <w:tab w:val="center" w:pos="4536"/>
        <w:tab w:val="right" w:pos="9072"/>
      </w:tabs>
    </w:pPr>
  </w:style>
  <w:style w:type="character" w:customStyle="1" w:styleId="ZhlavChar">
    <w:name w:val="Záhlaví Char"/>
    <w:link w:val="Zhlav"/>
    <w:uiPriority w:val="99"/>
    <w:rsid w:val="00691122"/>
    <w:rPr>
      <w:sz w:val="24"/>
      <w:szCs w:val="24"/>
    </w:rPr>
  </w:style>
  <w:style w:type="paragraph" w:styleId="Zpat">
    <w:name w:val="footer"/>
    <w:basedOn w:val="Normln"/>
    <w:link w:val="ZpatChar"/>
    <w:uiPriority w:val="99"/>
    <w:rsid w:val="00691122"/>
    <w:pPr>
      <w:tabs>
        <w:tab w:val="center" w:pos="4536"/>
        <w:tab w:val="right" w:pos="9072"/>
      </w:tabs>
    </w:pPr>
  </w:style>
  <w:style w:type="character" w:customStyle="1" w:styleId="ZpatChar">
    <w:name w:val="Zápatí Char"/>
    <w:link w:val="Zpat"/>
    <w:uiPriority w:val="99"/>
    <w:rsid w:val="00691122"/>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rsid w:val="00BE783E"/>
    <w:pPr>
      <w:ind w:left="708"/>
    </w:pPr>
  </w:style>
  <w:style w:type="paragraph" w:styleId="Revize">
    <w:name w:val="Revision"/>
    <w:hidden/>
    <w:uiPriority w:val="99"/>
    <w:semiHidden/>
    <w:rsid w:val="004C093A"/>
    <w:rPr>
      <w:sz w:val="24"/>
      <w:szCs w:val="24"/>
    </w:rPr>
  </w:style>
  <w:style w:type="table" w:styleId="Mkatabulky">
    <w:name w:val="Table Grid"/>
    <w:basedOn w:val="Normlntabulka"/>
    <w:uiPriority w:val="39"/>
    <w:rsid w:val="003E5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link w:val="Zkladntext"/>
    <w:uiPriority w:val="99"/>
    <w:rsid w:val="008841F8"/>
    <w:rPr>
      <w:sz w:val="24"/>
      <w:szCs w:val="24"/>
    </w:rPr>
  </w:style>
  <w:style w:type="character" w:styleId="Sledovanodkaz">
    <w:name w:val="FollowedHyperlink"/>
    <w:basedOn w:val="Standardnpsmoodstavce"/>
    <w:rsid w:val="00FA323F"/>
    <w:rPr>
      <w:color w:val="800080" w:themeColor="followedHyperlink"/>
      <w:u w:val="single"/>
    </w:rPr>
  </w:style>
  <w:style w:type="paragraph" w:customStyle="1" w:styleId="KRUTEXTODSTAVCE">
    <w:name w:val="_KRU_TEXT_ODSTAVCE"/>
    <w:basedOn w:val="Normln"/>
    <w:rsid w:val="00097EFF"/>
    <w:pPr>
      <w:spacing w:line="288" w:lineRule="auto"/>
    </w:pPr>
    <w:rPr>
      <w:rFonts w:ascii="Arial" w:hAnsi="Arial" w:cs="Arial"/>
      <w:sz w:val="22"/>
    </w:rPr>
  </w:style>
  <w:style w:type="paragraph" w:styleId="Nadpisobsahu">
    <w:name w:val="TOC Heading"/>
    <w:basedOn w:val="Nadpis1"/>
    <w:next w:val="Normln"/>
    <w:uiPriority w:val="39"/>
    <w:semiHidden/>
    <w:unhideWhenUsed/>
    <w:qFormat/>
    <w:rsid w:val="00C230BC"/>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Obsah1">
    <w:name w:val="toc 1"/>
    <w:basedOn w:val="Normln"/>
    <w:next w:val="Normln"/>
    <w:autoRedefine/>
    <w:uiPriority w:val="39"/>
    <w:rsid w:val="00796910"/>
    <w:pPr>
      <w:tabs>
        <w:tab w:val="left" w:pos="480"/>
        <w:tab w:val="right" w:leader="dot" w:pos="9062"/>
      </w:tabs>
      <w:spacing w:after="100"/>
      <w:jc w:val="right"/>
    </w:pPr>
    <w:rPr>
      <w:rFonts w:ascii="Arial" w:hAnsi="Arial"/>
      <w:sz w:val="22"/>
    </w:rPr>
  </w:style>
  <w:style w:type="paragraph" w:styleId="Obsah2">
    <w:name w:val="toc 2"/>
    <w:basedOn w:val="Normln"/>
    <w:next w:val="Normln"/>
    <w:autoRedefine/>
    <w:uiPriority w:val="39"/>
    <w:rsid w:val="00601DD1"/>
    <w:pPr>
      <w:spacing w:after="100"/>
      <w:ind w:left="240"/>
    </w:pPr>
    <w:rPr>
      <w:rFonts w:ascii="Arial" w:hAnsi="Arial"/>
      <w:sz w:val="22"/>
    </w:rPr>
  </w:style>
  <w:style w:type="character" w:customStyle="1" w:styleId="TextkomenteChar">
    <w:name w:val="Text komentáře Char"/>
    <w:basedOn w:val="Standardnpsmoodstavce"/>
    <w:link w:val="Textkomente"/>
    <w:uiPriority w:val="99"/>
    <w:rsid w:val="005C654A"/>
  </w:style>
  <w:style w:type="paragraph" w:styleId="Obsah3">
    <w:name w:val="toc 3"/>
    <w:basedOn w:val="Normln"/>
    <w:next w:val="Normln"/>
    <w:autoRedefine/>
    <w:uiPriority w:val="39"/>
    <w:unhideWhenUsed/>
    <w:rsid w:val="00601DD1"/>
    <w:pPr>
      <w:spacing w:after="100"/>
      <w:ind w:left="480"/>
    </w:pPr>
    <w:rPr>
      <w:rFonts w:ascii="Arial" w:hAnsi="Arial"/>
      <w:sz w:val="22"/>
    </w:rPr>
  </w:style>
  <w:style w:type="paragraph" w:styleId="Textpoznpodarou">
    <w:name w:val="footnote text"/>
    <w:basedOn w:val="Normln"/>
    <w:link w:val="TextpoznpodarouChar"/>
    <w:uiPriority w:val="99"/>
    <w:unhideWhenUsed/>
    <w:rsid w:val="00FB4905"/>
    <w:rPr>
      <w:sz w:val="20"/>
      <w:szCs w:val="20"/>
    </w:rPr>
  </w:style>
  <w:style w:type="character" w:customStyle="1" w:styleId="TextpoznpodarouChar">
    <w:name w:val="Text pozn. pod čarou Char"/>
    <w:basedOn w:val="Standardnpsmoodstavce"/>
    <w:link w:val="Textpoznpodarou"/>
    <w:uiPriority w:val="99"/>
    <w:rsid w:val="00FB4905"/>
  </w:style>
  <w:style w:type="character" w:styleId="Znakapoznpodarou">
    <w:name w:val="footnote reference"/>
    <w:basedOn w:val="Standardnpsmoodstavce"/>
    <w:uiPriority w:val="99"/>
    <w:unhideWhenUsed/>
    <w:rsid w:val="00FB4905"/>
    <w:rPr>
      <w:vertAlign w:val="superscript"/>
    </w:rPr>
  </w:style>
  <w:style w:type="paragraph" w:customStyle="1" w:styleId="Odstavecseseznamem1">
    <w:name w:val="Odstavec se seznamem1"/>
    <w:basedOn w:val="Normln"/>
    <w:rsid w:val="00AC12F3"/>
    <w:pPr>
      <w:widowControl w:val="0"/>
      <w:suppressAutoHyphens/>
    </w:pPr>
    <w:rPr>
      <w:rFonts w:eastAsia="Arial Unicode MS" w:cs="Mangal"/>
      <w:kern w:val="1"/>
      <w:lang w:eastAsia="hi-IN" w:bidi="hi-IN"/>
    </w:rPr>
  </w:style>
  <w:style w:type="character" w:customStyle="1" w:styleId="datalabel">
    <w:name w:val="datalabel"/>
    <w:basedOn w:val="Standardnpsmoodstavce"/>
    <w:rsid w:val="000B751D"/>
  </w:style>
  <w:style w:type="character" w:customStyle="1" w:styleId="h1a6">
    <w:name w:val="h1a6"/>
    <w:basedOn w:val="Standardnpsmoodstavce"/>
    <w:rsid w:val="0065768E"/>
    <w:rPr>
      <w:rFonts w:ascii="Arial" w:hAnsi="Arial" w:cs="Arial" w:hint="default"/>
      <w:i/>
      <w:iCs/>
      <w:vanish w:val="0"/>
      <w:webHidden w:val="0"/>
      <w:sz w:val="26"/>
      <w:szCs w:val="26"/>
      <w:specVanish w:val="0"/>
    </w:rPr>
  </w:style>
  <w:style w:type="paragraph" w:customStyle="1" w:styleId="funkce">
    <w:name w:val="funkce"/>
    <w:basedOn w:val="Normln"/>
    <w:rsid w:val="00953AC6"/>
    <w:pPr>
      <w:keepLines/>
      <w:jc w:val="center"/>
    </w:pPr>
    <w:rPr>
      <w:szCs w:val="20"/>
    </w:rPr>
  </w:style>
  <w:style w:type="paragraph" w:styleId="slovanseznam">
    <w:name w:val="List Number"/>
    <w:basedOn w:val="Normln"/>
    <w:link w:val="slovanseznamChar"/>
    <w:unhideWhenUsed/>
    <w:rsid w:val="0001431A"/>
    <w:pPr>
      <w:numPr>
        <w:numId w:val="9"/>
      </w:numPr>
      <w:suppressAutoHyphens/>
    </w:pPr>
    <w:rPr>
      <w:lang w:eastAsia="ar-SA"/>
    </w:rPr>
  </w:style>
  <w:style w:type="paragraph" w:customStyle="1" w:styleId="Styl3">
    <w:name w:val="Styl3"/>
    <w:basedOn w:val="Normln"/>
    <w:link w:val="Styl3Char"/>
    <w:qFormat/>
    <w:rsid w:val="0001431A"/>
    <w:pPr>
      <w:tabs>
        <w:tab w:val="left" w:pos="567"/>
      </w:tabs>
      <w:suppressAutoHyphens/>
      <w:ind w:left="567" w:hanging="567"/>
      <w:jc w:val="both"/>
    </w:pPr>
    <w:rPr>
      <w:rFonts w:asciiTheme="minorHAnsi" w:eastAsiaTheme="minorHAnsi" w:hAnsiTheme="minorHAnsi" w:cstheme="minorBidi"/>
      <w:b/>
      <w:bCs/>
      <w:u w:val="single"/>
      <w:lang w:eastAsia="ar-SA"/>
    </w:rPr>
  </w:style>
  <w:style w:type="character" w:customStyle="1" w:styleId="Styl3Char">
    <w:name w:val="Styl3 Char"/>
    <w:basedOn w:val="Standardnpsmoodstavce"/>
    <w:link w:val="Styl3"/>
    <w:rsid w:val="0001431A"/>
    <w:rPr>
      <w:rFonts w:asciiTheme="minorHAnsi" w:eastAsiaTheme="minorHAnsi" w:hAnsiTheme="minorHAnsi" w:cstheme="minorBidi"/>
      <w:b/>
      <w:bCs/>
      <w:sz w:val="24"/>
      <w:szCs w:val="24"/>
      <w:u w:val="single"/>
      <w:lang w:eastAsia="ar-SA"/>
    </w:rPr>
  </w:style>
  <w:style w:type="character" w:customStyle="1" w:styleId="slovanseznamChar">
    <w:name w:val="Číslovaný seznam Char"/>
    <w:basedOn w:val="Standardnpsmoodstavce"/>
    <w:link w:val="slovanseznam"/>
    <w:rsid w:val="0001431A"/>
    <w:rPr>
      <w:sz w:val="24"/>
      <w:szCs w:val="24"/>
      <w:lang w:eastAsia="ar-SA"/>
    </w:rPr>
  </w:style>
  <w:style w:type="paragraph" w:customStyle="1" w:styleId="Textbodu">
    <w:name w:val="Text bodu"/>
    <w:basedOn w:val="Normln"/>
    <w:rsid w:val="00E643B8"/>
    <w:pPr>
      <w:numPr>
        <w:ilvl w:val="2"/>
        <w:numId w:val="10"/>
      </w:numPr>
      <w:jc w:val="both"/>
      <w:outlineLvl w:val="8"/>
    </w:pPr>
    <w:rPr>
      <w:szCs w:val="20"/>
    </w:rPr>
  </w:style>
  <w:style w:type="paragraph" w:customStyle="1" w:styleId="Textpsmene">
    <w:name w:val="Text písmene"/>
    <w:basedOn w:val="Normln"/>
    <w:rsid w:val="00D61321"/>
    <w:pPr>
      <w:numPr>
        <w:ilvl w:val="1"/>
        <w:numId w:val="11"/>
      </w:numPr>
      <w:jc w:val="both"/>
      <w:outlineLvl w:val="7"/>
    </w:pPr>
    <w:rPr>
      <w:szCs w:val="20"/>
    </w:rPr>
  </w:style>
  <w:style w:type="paragraph" w:customStyle="1" w:styleId="Textodstavce">
    <w:name w:val="Text odstavce"/>
    <w:basedOn w:val="Normln"/>
    <w:rsid w:val="00E643B8"/>
    <w:pPr>
      <w:numPr>
        <w:numId w:val="10"/>
      </w:numPr>
      <w:tabs>
        <w:tab w:val="left" w:pos="851"/>
      </w:tabs>
      <w:spacing w:before="120" w:after="120"/>
      <w:jc w:val="both"/>
      <w:outlineLvl w:val="6"/>
    </w:pPr>
    <w:rPr>
      <w:szCs w:val="20"/>
    </w:rPr>
  </w:style>
  <w:style w:type="paragraph" w:customStyle="1" w:styleId="Default">
    <w:name w:val="Default"/>
    <w:rsid w:val="00257E6C"/>
    <w:pPr>
      <w:autoSpaceDE w:val="0"/>
      <w:autoSpaceDN w:val="0"/>
      <w:adjustRightInd w:val="0"/>
    </w:pPr>
    <w:rPr>
      <w:rFonts w:ascii="Calibri" w:hAnsi="Calibri"/>
      <w:color w:val="000000"/>
      <w:sz w:val="24"/>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740088"/>
    <w:rPr>
      <w:sz w:val="24"/>
      <w:szCs w:val="24"/>
    </w:rPr>
  </w:style>
  <w:style w:type="paragraph" w:styleId="Normlnweb">
    <w:name w:val="Normal (Web)"/>
    <w:basedOn w:val="Normln"/>
    <w:uiPriority w:val="99"/>
    <w:unhideWhenUsed/>
    <w:rsid w:val="00B30E2B"/>
    <w:pPr>
      <w:spacing w:before="100" w:beforeAutospacing="1" w:after="100" w:afterAutospacing="1"/>
    </w:pPr>
  </w:style>
  <w:style w:type="character" w:customStyle="1" w:styleId="Zkladntext1">
    <w:name w:val="Základní text1"/>
    <w:basedOn w:val="Standardnpsmoodstavce"/>
    <w:rsid w:val="008B731B"/>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owrap">
    <w:name w:val="nowrap"/>
    <w:basedOn w:val="Standardnpsmoodstavce"/>
    <w:rsid w:val="00F01BA4"/>
  </w:style>
  <w:style w:type="character" w:styleId="Siln">
    <w:name w:val="Strong"/>
    <w:basedOn w:val="Standardnpsmoodstavce"/>
    <w:uiPriority w:val="22"/>
    <w:qFormat/>
    <w:rsid w:val="00FD697E"/>
    <w:rPr>
      <w:b/>
      <w:bCs/>
    </w:rPr>
  </w:style>
  <w:style w:type="table" w:customStyle="1" w:styleId="Mkatabulky3">
    <w:name w:val="Mřížka tabulky3"/>
    <w:basedOn w:val="Normlntabulka"/>
    <w:next w:val="Mkatabulky"/>
    <w:uiPriority w:val="39"/>
    <w:rsid w:val="008B010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E643B8"/>
  </w:style>
  <w:style w:type="character" w:customStyle="1" w:styleId="Nadpis1Char">
    <w:name w:val="Nadpis 1 Char"/>
    <w:basedOn w:val="Standardnpsmoodstavce"/>
    <w:link w:val="Nadpis1"/>
    <w:rsid w:val="00E643B8"/>
    <w:rPr>
      <w:rFonts w:ascii="Arial" w:eastAsia="MS Mincho" w:hAnsi="Arial" w:cs="Arial"/>
      <w:b/>
      <w:bCs/>
      <w:kern w:val="32"/>
      <w:sz w:val="32"/>
      <w:szCs w:val="32"/>
    </w:rPr>
  </w:style>
  <w:style w:type="paragraph" w:customStyle="1" w:styleId="Odstavec">
    <w:name w:val="Odstavec"/>
    <w:basedOn w:val="Zkladntext"/>
    <w:rsid w:val="00E643B8"/>
    <w:pPr>
      <w:widowControl w:val="0"/>
      <w:spacing w:after="0"/>
      <w:ind w:firstLine="539"/>
      <w:jc w:val="both"/>
    </w:pPr>
    <w:rPr>
      <w:noProof/>
      <w:szCs w:val="20"/>
    </w:rPr>
  </w:style>
  <w:style w:type="character" w:customStyle="1" w:styleId="Nadpis2Char">
    <w:name w:val="Nadpis 2 Char"/>
    <w:basedOn w:val="Standardnpsmoodstavce"/>
    <w:link w:val="Nadpis2"/>
    <w:rsid w:val="00543266"/>
    <w:rPr>
      <w:rFonts w:ascii="Arial" w:eastAsia="MS Mincho" w:hAnsi="Arial" w:cs="Arial"/>
      <w:b/>
      <w:bCs/>
      <w:i/>
      <w:iCs/>
      <w:sz w:val="28"/>
      <w:szCs w:val="28"/>
    </w:rPr>
  </w:style>
  <w:style w:type="paragraph" w:styleId="Bezmezer">
    <w:name w:val="No Spacing"/>
    <w:uiPriority w:val="1"/>
    <w:qFormat/>
    <w:rsid w:val="00804F0A"/>
    <w:rPr>
      <w:sz w:val="24"/>
      <w:szCs w:val="24"/>
    </w:rPr>
  </w:style>
  <w:style w:type="paragraph" w:styleId="Obsah4">
    <w:name w:val="toc 4"/>
    <w:basedOn w:val="Normln"/>
    <w:next w:val="Normln"/>
    <w:autoRedefine/>
    <w:uiPriority w:val="39"/>
    <w:unhideWhenUsed/>
    <w:rsid w:val="00601DD1"/>
    <w:pPr>
      <w:spacing w:after="100"/>
      <w:ind w:left="720"/>
    </w:pPr>
    <w:rPr>
      <w:rFonts w:ascii="Arial" w:hAnsi="Arial"/>
      <w:sz w:val="22"/>
    </w:rPr>
  </w:style>
  <w:style w:type="paragraph" w:styleId="Obsah5">
    <w:name w:val="toc 5"/>
    <w:basedOn w:val="Normln"/>
    <w:next w:val="Normln"/>
    <w:autoRedefine/>
    <w:uiPriority w:val="39"/>
    <w:unhideWhenUsed/>
    <w:rsid w:val="00601DD1"/>
    <w:pPr>
      <w:spacing w:after="100"/>
      <w:ind w:left="960"/>
    </w:pPr>
    <w:rPr>
      <w:rFonts w:ascii="Arial" w:hAnsi="Arial"/>
      <w:sz w:val="22"/>
    </w:rPr>
  </w:style>
  <w:style w:type="paragraph" w:styleId="Obsah6">
    <w:name w:val="toc 6"/>
    <w:basedOn w:val="Normln"/>
    <w:next w:val="Normln"/>
    <w:autoRedefine/>
    <w:uiPriority w:val="39"/>
    <w:unhideWhenUsed/>
    <w:rsid w:val="00601DD1"/>
    <w:pPr>
      <w:spacing w:after="100"/>
      <w:ind w:left="1200"/>
    </w:pPr>
    <w:rPr>
      <w:rFonts w:ascii="Arial" w:hAnsi="Arial"/>
      <w:sz w:val="22"/>
    </w:rPr>
  </w:style>
  <w:style w:type="paragraph" w:styleId="Obsah7">
    <w:name w:val="toc 7"/>
    <w:basedOn w:val="Normln"/>
    <w:next w:val="Normln"/>
    <w:autoRedefine/>
    <w:uiPriority w:val="39"/>
    <w:unhideWhenUsed/>
    <w:rsid w:val="00601DD1"/>
    <w:pPr>
      <w:spacing w:after="100"/>
      <w:ind w:left="1440"/>
    </w:pPr>
    <w:rPr>
      <w:rFonts w:ascii="Arial" w:hAnsi="Arial"/>
      <w:sz w:val="22"/>
    </w:rPr>
  </w:style>
  <w:style w:type="paragraph" w:styleId="Obsah8">
    <w:name w:val="toc 8"/>
    <w:basedOn w:val="Normln"/>
    <w:next w:val="Normln"/>
    <w:autoRedefine/>
    <w:uiPriority w:val="39"/>
    <w:unhideWhenUsed/>
    <w:rsid w:val="00601DD1"/>
    <w:pPr>
      <w:spacing w:after="100"/>
      <w:ind w:left="1680"/>
    </w:pPr>
    <w:rPr>
      <w:rFonts w:ascii="Arial" w:hAnsi="Arial"/>
      <w:sz w:val="22"/>
    </w:rPr>
  </w:style>
  <w:style w:type="paragraph" w:styleId="Obsah9">
    <w:name w:val="toc 9"/>
    <w:basedOn w:val="Normln"/>
    <w:next w:val="Normln"/>
    <w:autoRedefine/>
    <w:uiPriority w:val="39"/>
    <w:unhideWhenUsed/>
    <w:rsid w:val="00601DD1"/>
    <w:pPr>
      <w:spacing w:after="100"/>
      <w:ind w:left="1920"/>
    </w:pPr>
    <w:rPr>
      <w:rFonts w:ascii="Arial" w:hAnsi="Arial"/>
      <w:sz w:val="22"/>
    </w:rPr>
  </w:style>
  <w:style w:type="character" w:styleId="Zstupntext">
    <w:name w:val="Placeholder Text"/>
    <w:basedOn w:val="Standardnpsmoodstavce"/>
    <w:uiPriority w:val="99"/>
    <w:semiHidden/>
    <w:rsid w:val="008C39A8"/>
    <w:rPr>
      <w:color w:val="808080"/>
    </w:rPr>
  </w:style>
  <w:style w:type="character" w:customStyle="1" w:styleId="Nadpis3Char">
    <w:name w:val="Nadpis 3 Char"/>
    <w:basedOn w:val="Standardnpsmoodstavce"/>
    <w:link w:val="Nadpis3"/>
    <w:rsid w:val="0046163E"/>
    <w:rPr>
      <w:rFonts w:ascii="Arial" w:eastAsia="MS Mincho"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62">
      <w:bodyDiv w:val="1"/>
      <w:marLeft w:val="0"/>
      <w:marRight w:val="0"/>
      <w:marTop w:val="0"/>
      <w:marBottom w:val="0"/>
      <w:divBdr>
        <w:top w:val="none" w:sz="0" w:space="0" w:color="auto"/>
        <w:left w:val="none" w:sz="0" w:space="0" w:color="auto"/>
        <w:bottom w:val="none" w:sz="0" w:space="0" w:color="auto"/>
        <w:right w:val="none" w:sz="0" w:space="0" w:color="auto"/>
      </w:divBdr>
    </w:div>
    <w:div w:id="176501900">
      <w:bodyDiv w:val="1"/>
      <w:marLeft w:val="0"/>
      <w:marRight w:val="0"/>
      <w:marTop w:val="0"/>
      <w:marBottom w:val="0"/>
      <w:divBdr>
        <w:top w:val="none" w:sz="0" w:space="0" w:color="auto"/>
        <w:left w:val="none" w:sz="0" w:space="0" w:color="auto"/>
        <w:bottom w:val="none" w:sz="0" w:space="0" w:color="auto"/>
        <w:right w:val="none" w:sz="0" w:space="0" w:color="auto"/>
      </w:divBdr>
    </w:div>
    <w:div w:id="354775694">
      <w:bodyDiv w:val="1"/>
      <w:marLeft w:val="0"/>
      <w:marRight w:val="0"/>
      <w:marTop w:val="0"/>
      <w:marBottom w:val="0"/>
      <w:divBdr>
        <w:top w:val="none" w:sz="0" w:space="0" w:color="auto"/>
        <w:left w:val="none" w:sz="0" w:space="0" w:color="auto"/>
        <w:bottom w:val="none" w:sz="0" w:space="0" w:color="auto"/>
        <w:right w:val="none" w:sz="0" w:space="0" w:color="auto"/>
      </w:divBdr>
    </w:div>
    <w:div w:id="389958748">
      <w:bodyDiv w:val="1"/>
      <w:marLeft w:val="0"/>
      <w:marRight w:val="0"/>
      <w:marTop w:val="0"/>
      <w:marBottom w:val="0"/>
      <w:divBdr>
        <w:top w:val="none" w:sz="0" w:space="0" w:color="auto"/>
        <w:left w:val="none" w:sz="0" w:space="0" w:color="auto"/>
        <w:bottom w:val="none" w:sz="0" w:space="0" w:color="auto"/>
        <w:right w:val="none" w:sz="0" w:space="0" w:color="auto"/>
      </w:divBdr>
    </w:div>
    <w:div w:id="426731268">
      <w:bodyDiv w:val="1"/>
      <w:marLeft w:val="0"/>
      <w:marRight w:val="0"/>
      <w:marTop w:val="0"/>
      <w:marBottom w:val="0"/>
      <w:divBdr>
        <w:top w:val="none" w:sz="0" w:space="0" w:color="auto"/>
        <w:left w:val="none" w:sz="0" w:space="0" w:color="auto"/>
        <w:bottom w:val="none" w:sz="0" w:space="0" w:color="auto"/>
        <w:right w:val="none" w:sz="0" w:space="0" w:color="auto"/>
      </w:divBdr>
      <w:divsChild>
        <w:div w:id="1298296200">
          <w:marLeft w:val="0"/>
          <w:marRight w:val="0"/>
          <w:marTop w:val="0"/>
          <w:marBottom w:val="0"/>
          <w:divBdr>
            <w:top w:val="none" w:sz="0" w:space="0" w:color="auto"/>
            <w:left w:val="none" w:sz="0" w:space="0" w:color="auto"/>
            <w:bottom w:val="none" w:sz="0" w:space="0" w:color="auto"/>
            <w:right w:val="none" w:sz="0" w:space="0" w:color="auto"/>
          </w:divBdr>
          <w:divsChild>
            <w:div w:id="407657027">
              <w:marLeft w:val="0"/>
              <w:marRight w:val="0"/>
              <w:marTop w:val="0"/>
              <w:marBottom w:val="0"/>
              <w:divBdr>
                <w:top w:val="none" w:sz="0" w:space="0" w:color="auto"/>
                <w:left w:val="none" w:sz="0" w:space="0" w:color="auto"/>
                <w:bottom w:val="none" w:sz="0" w:space="0" w:color="auto"/>
                <w:right w:val="none" w:sz="0" w:space="0" w:color="auto"/>
              </w:divBdr>
              <w:divsChild>
                <w:div w:id="317924632">
                  <w:marLeft w:val="0"/>
                  <w:marRight w:val="0"/>
                  <w:marTop w:val="0"/>
                  <w:marBottom w:val="0"/>
                  <w:divBdr>
                    <w:top w:val="none" w:sz="0" w:space="0" w:color="auto"/>
                    <w:left w:val="none" w:sz="0" w:space="0" w:color="auto"/>
                    <w:bottom w:val="none" w:sz="0" w:space="0" w:color="auto"/>
                    <w:right w:val="none" w:sz="0" w:space="0" w:color="auto"/>
                  </w:divBdr>
                  <w:divsChild>
                    <w:div w:id="1169978256">
                      <w:marLeft w:val="0"/>
                      <w:marRight w:val="0"/>
                      <w:marTop w:val="0"/>
                      <w:marBottom w:val="0"/>
                      <w:divBdr>
                        <w:top w:val="none" w:sz="0" w:space="0" w:color="auto"/>
                        <w:left w:val="none" w:sz="0" w:space="0" w:color="auto"/>
                        <w:bottom w:val="none" w:sz="0" w:space="0" w:color="auto"/>
                        <w:right w:val="none" w:sz="0" w:space="0" w:color="auto"/>
                      </w:divBdr>
                      <w:divsChild>
                        <w:div w:id="581795023">
                          <w:marLeft w:val="0"/>
                          <w:marRight w:val="0"/>
                          <w:marTop w:val="0"/>
                          <w:marBottom w:val="0"/>
                          <w:divBdr>
                            <w:top w:val="none" w:sz="0" w:space="0" w:color="auto"/>
                            <w:left w:val="none" w:sz="0" w:space="0" w:color="auto"/>
                            <w:bottom w:val="none" w:sz="0" w:space="0" w:color="auto"/>
                            <w:right w:val="none" w:sz="0" w:space="0" w:color="auto"/>
                          </w:divBdr>
                          <w:divsChild>
                            <w:div w:id="1338658005">
                              <w:marLeft w:val="0"/>
                              <w:marRight w:val="0"/>
                              <w:marTop w:val="0"/>
                              <w:marBottom w:val="0"/>
                              <w:divBdr>
                                <w:top w:val="none" w:sz="0" w:space="0" w:color="auto"/>
                                <w:left w:val="none" w:sz="0" w:space="0" w:color="auto"/>
                                <w:bottom w:val="none" w:sz="0" w:space="0" w:color="auto"/>
                                <w:right w:val="none" w:sz="0" w:space="0" w:color="auto"/>
                              </w:divBdr>
                              <w:divsChild>
                                <w:div w:id="706879802">
                                  <w:marLeft w:val="0"/>
                                  <w:marRight w:val="0"/>
                                  <w:marTop w:val="0"/>
                                  <w:marBottom w:val="0"/>
                                  <w:divBdr>
                                    <w:top w:val="none" w:sz="0" w:space="0" w:color="auto"/>
                                    <w:left w:val="none" w:sz="0" w:space="0" w:color="auto"/>
                                    <w:bottom w:val="none" w:sz="0" w:space="0" w:color="auto"/>
                                    <w:right w:val="none" w:sz="0" w:space="0" w:color="auto"/>
                                  </w:divBdr>
                                  <w:divsChild>
                                    <w:div w:id="1916742170">
                                      <w:marLeft w:val="0"/>
                                      <w:marRight w:val="0"/>
                                      <w:marTop w:val="0"/>
                                      <w:marBottom w:val="0"/>
                                      <w:divBdr>
                                        <w:top w:val="none" w:sz="0" w:space="0" w:color="auto"/>
                                        <w:left w:val="none" w:sz="0" w:space="0" w:color="auto"/>
                                        <w:bottom w:val="none" w:sz="0" w:space="0" w:color="auto"/>
                                        <w:right w:val="none" w:sz="0" w:space="0" w:color="auto"/>
                                      </w:divBdr>
                                      <w:divsChild>
                                        <w:div w:id="65685362">
                                          <w:marLeft w:val="0"/>
                                          <w:marRight w:val="0"/>
                                          <w:marTop w:val="0"/>
                                          <w:marBottom w:val="0"/>
                                          <w:divBdr>
                                            <w:top w:val="none" w:sz="0" w:space="0" w:color="auto"/>
                                            <w:left w:val="none" w:sz="0" w:space="0" w:color="auto"/>
                                            <w:bottom w:val="none" w:sz="0" w:space="0" w:color="auto"/>
                                            <w:right w:val="none" w:sz="0" w:space="0" w:color="auto"/>
                                          </w:divBdr>
                                          <w:divsChild>
                                            <w:div w:id="18184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161429">
      <w:bodyDiv w:val="1"/>
      <w:marLeft w:val="0"/>
      <w:marRight w:val="0"/>
      <w:marTop w:val="0"/>
      <w:marBottom w:val="0"/>
      <w:divBdr>
        <w:top w:val="none" w:sz="0" w:space="0" w:color="auto"/>
        <w:left w:val="none" w:sz="0" w:space="0" w:color="auto"/>
        <w:bottom w:val="none" w:sz="0" w:space="0" w:color="auto"/>
        <w:right w:val="none" w:sz="0" w:space="0" w:color="auto"/>
      </w:divBdr>
      <w:divsChild>
        <w:div w:id="2050108470">
          <w:marLeft w:val="0"/>
          <w:marRight w:val="0"/>
          <w:marTop w:val="0"/>
          <w:marBottom w:val="0"/>
          <w:divBdr>
            <w:top w:val="none" w:sz="0" w:space="0" w:color="auto"/>
            <w:left w:val="none" w:sz="0" w:space="0" w:color="auto"/>
            <w:bottom w:val="none" w:sz="0" w:space="0" w:color="auto"/>
            <w:right w:val="none" w:sz="0" w:space="0" w:color="auto"/>
          </w:divBdr>
          <w:divsChild>
            <w:div w:id="978455623">
              <w:marLeft w:val="0"/>
              <w:marRight w:val="0"/>
              <w:marTop w:val="0"/>
              <w:marBottom w:val="0"/>
              <w:divBdr>
                <w:top w:val="none" w:sz="0" w:space="0" w:color="auto"/>
                <w:left w:val="none" w:sz="0" w:space="0" w:color="auto"/>
                <w:bottom w:val="none" w:sz="0" w:space="0" w:color="auto"/>
                <w:right w:val="none" w:sz="0" w:space="0" w:color="auto"/>
              </w:divBdr>
              <w:divsChild>
                <w:div w:id="2050371098">
                  <w:marLeft w:val="0"/>
                  <w:marRight w:val="0"/>
                  <w:marTop w:val="0"/>
                  <w:marBottom w:val="0"/>
                  <w:divBdr>
                    <w:top w:val="none" w:sz="0" w:space="0" w:color="auto"/>
                    <w:left w:val="none" w:sz="0" w:space="0" w:color="auto"/>
                    <w:bottom w:val="none" w:sz="0" w:space="0" w:color="auto"/>
                    <w:right w:val="none" w:sz="0" w:space="0" w:color="auto"/>
                  </w:divBdr>
                  <w:divsChild>
                    <w:div w:id="45181672">
                      <w:marLeft w:val="0"/>
                      <w:marRight w:val="0"/>
                      <w:marTop w:val="0"/>
                      <w:marBottom w:val="0"/>
                      <w:divBdr>
                        <w:top w:val="none" w:sz="0" w:space="0" w:color="auto"/>
                        <w:left w:val="none" w:sz="0" w:space="0" w:color="auto"/>
                        <w:bottom w:val="none" w:sz="0" w:space="0" w:color="auto"/>
                        <w:right w:val="none" w:sz="0" w:space="0" w:color="auto"/>
                      </w:divBdr>
                      <w:divsChild>
                        <w:div w:id="2095739108">
                          <w:marLeft w:val="0"/>
                          <w:marRight w:val="0"/>
                          <w:marTop w:val="0"/>
                          <w:marBottom w:val="0"/>
                          <w:divBdr>
                            <w:top w:val="none" w:sz="0" w:space="0" w:color="auto"/>
                            <w:left w:val="none" w:sz="0" w:space="0" w:color="auto"/>
                            <w:bottom w:val="none" w:sz="0" w:space="0" w:color="auto"/>
                            <w:right w:val="none" w:sz="0" w:space="0" w:color="auto"/>
                          </w:divBdr>
                          <w:divsChild>
                            <w:div w:id="618802269">
                              <w:marLeft w:val="0"/>
                              <w:marRight w:val="0"/>
                              <w:marTop w:val="0"/>
                              <w:marBottom w:val="0"/>
                              <w:divBdr>
                                <w:top w:val="none" w:sz="0" w:space="0" w:color="auto"/>
                                <w:left w:val="none" w:sz="0" w:space="0" w:color="auto"/>
                                <w:bottom w:val="none" w:sz="0" w:space="0" w:color="auto"/>
                                <w:right w:val="none" w:sz="0" w:space="0" w:color="auto"/>
                              </w:divBdr>
                              <w:divsChild>
                                <w:div w:id="1965111124">
                                  <w:marLeft w:val="0"/>
                                  <w:marRight w:val="0"/>
                                  <w:marTop w:val="0"/>
                                  <w:marBottom w:val="0"/>
                                  <w:divBdr>
                                    <w:top w:val="none" w:sz="0" w:space="0" w:color="auto"/>
                                    <w:left w:val="none" w:sz="0" w:space="0" w:color="auto"/>
                                    <w:bottom w:val="none" w:sz="0" w:space="0" w:color="auto"/>
                                    <w:right w:val="none" w:sz="0" w:space="0" w:color="auto"/>
                                  </w:divBdr>
                                  <w:divsChild>
                                    <w:div w:id="426270620">
                                      <w:marLeft w:val="0"/>
                                      <w:marRight w:val="0"/>
                                      <w:marTop w:val="0"/>
                                      <w:marBottom w:val="0"/>
                                      <w:divBdr>
                                        <w:top w:val="none" w:sz="0" w:space="0" w:color="auto"/>
                                        <w:left w:val="none" w:sz="0" w:space="0" w:color="auto"/>
                                        <w:bottom w:val="none" w:sz="0" w:space="0" w:color="auto"/>
                                        <w:right w:val="none" w:sz="0" w:space="0" w:color="auto"/>
                                      </w:divBdr>
                                      <w:divsChild>
                                        <w:div w:id="1245990745">
                                          <w:marLeft w:val="0"/>
                                          <w:marRight w:val="0"/>
                                          <w:marTop w:val="0"/>
                                          <w:marBottom w:val="0"/>
                                          <w:divBdr>
                                            <w:top w:val="none" w:sz="0" w:space="0" w:color="auto"/>
                                            <w:left w:val="none" w:sz="0" w:space="0" w:color="auto"/>
                                            <w:bottom w:val="none" w:sz="0" w:space="0" w:color="auto"/>
                                            <w:right w:val="none" w:sz="0" w:space="0" w:color="auto"/>
                                          </w:divBdr>
                                          <w:divsChild>
                                            <w:div w:id="2138837122">
                                              <w:marLeft w:val="0"/>
                                              <w:marRight w:val="0"/>
                                              <w:marTop w:val="0"/>
                                              <w:marBottom w:val="0"/>
                                              <w:divBdr>
                                                <w:top w:val="none" w:sz="0" w:space="0" w:color="auto"/>
                                                <w:left w:val="none" w:sz="0" w:space="0" w:color="auto"/>
                                                <w:bottom w:val="none" w:sz="0" w:space="0" w:color="auto"/>
                                                <w:right w:val="none" w:sz="0" w:space="0" w:color="auto"/>
                                              </w:divBdr>
                                              <w:divsChild>
                                                <w:div w:id="975452180">
                                                  <w:marLeft w:val="0"/>
                                                  <w:marRight w:val="0"/>
                                                  <w:marTop w:val="0"/>
                                                  <w:marBottom w:val="0"/>
                                                  <w:divBdr>
                                                    <w:top w:val="none" w:sz="0" w:space="0" w:color="auto"/>
                                                    <w:left w:val="none" w:sz="0" w:space="0" w:color="auto"/>
                                                    <w:bottom w:val="none" w:sz="0" w:space="0" w:color="auto"/>
                                                    <w:right w:val="none" w:sz="0" w:space="0" w:color="auto"/>
                                                  </w:divBdr>
                                                  <w:divsChild>
                                                    <w:div w:id="475873296">
                                                      <w:marLeft w:val="0"/>
                                                      <w:marRight w:val="0"/>
                                                      <w:marTop w:val="0"/>
                                                      <w:marBottom w:val="0"/>
                                                      <w:divBdr>
                                                        <w:top w:val="none" w:sz="0" w:space="0" w:color="auto"/>
                                                        <w:left w:val="none" w:sz="0" w:space="0" w:color="auto"/>
                                                        <w:bottom w:val="none" w:sz="0" w:space="0" w:color="auto"/>
                                                        <w:right w:val="none" w:sz="0" w:space="0" w:color="auto"/>
                                                      </w:divBdr>
                                                      <w:divsChild>
                                                        <w:div w:id="790710198">
                                                          <w:marLeft w:val="0"/>
                                                          <w:marRight w:val="0"/>
                                                          <w:marTop w:val="0"/>
                                                          <w:marBottom w:val="0"/>
                                                          <w:divBdr>
                                                            <w:top w:val="none" w:sz="0" w:space="0" w:color="auto"/>
                                                            <w:left w:val="none" w:sz="0" w:space="0" w:color="auto"/>
                                                            <w:bottom w:val="none" w:sz="0" w:space="0" w:color="auto"/>
                                                            <w:right w:val="none" w:sz="0" w:space="0" w:color="auto"/>
                                                          </w:divBdr>
                                                          <w:divsChild>
                                                            <w:div w:id="2125028957">
                                                              <w:marLeft w:val="0"/>
                                                              <w:marRight w:val="0"/>
                                                              <w:marTop w:val="0"/>
                                                              <w:marBottom w:val="0"/>
                                                              <w:divBdr>
                                                                <w:top w:val="none" w:sz="0" w:space="0" w:color="auto"/>
                                                                <w:left w:val="none" w:sz="0" w:space="0" w:color="auto"/>
                                                                <w:bottom w:val="none" w:sz="0" w:space="0" w:color="auto"/>
                                                                <w:right w:val="none" w:sz="0" w:space="0" w:color="auto"/>
                                                              </w:divBdr>
                                                              <w:divsChild>
                                                                <w:div w:id="410471633">
                                                                  <w:marLeft w:val="0"/>
                                                                  <w:marRight w:val="0"/>
                                                                  <w:marTop w:val="0"/>
                                                                  <w:marBottom w:val="0"/>
                                                                  <w:divBdr>
                                                                    <w:top w:val="none" w:sz="0" w:space="0" w:color="auto"/>
                                                                    <w:left w:val="none" w:sz="0" w:space="0" w:color="auto"/>
                                                                    <w:bottom w:val="none" w:sz="0" w:space="0" w:color="auto"/>
                                                                    <w:right w:val="none" w:sz="0" w:space="0" w:color="auto"/>
                                                                  </w:divBdr>
                                                                  <w:divsChild>
                                                                    <w:div w:id="12269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3148644">
      <w:bodyDiv w:val="1"/>
      <w:marLeft w:val="0"/>
      <w:marRight w:val="0"/>
      <w:marTop w:val="0"/>
      <w:marBottom w:val="0"/>
      <w:divBdr>
        <w:top w:val="none" w:sz="0" w:space="0" w:color="auto"/>
        <w:left w:val="none" w:sz="0" w:space="0" w:color="auto"/>
        <w:bottom w:val="none" w:sz="0" w:space="0" w:color="auto"/>
        <w:right w:val="none" w:sz="0" w:space="0" w:color="auto"/>
      </w:divBdr>
    </w:div>
    <w:div w:id="980576914">
      <w:bodyDiv w:val="1"/>
      <w:marLeft w:val="0"/>
      <w:marRight w:val="0"/>
      <w:marTop w:val="0"/>
      <w:marBottom w:val="0"/>
      <w:divBdr>
        <w:top w:val="none" w:sz="0" w:space="0" w:color="auto"/>
        <w:left w:val="none" w:sz="0" w:space="0" w:color="auto"/>
        <w:bottom w:val="none" w:sz="0" w:space="0" w:color="auto"/>
        <w:right w:val="none" w:sz="0" w:space="0" w:color="auto"/>
      </w:divBdr>
    </w:div>
    <w:div w:id="1036321339">
      <w:bodyDiv w:val="1"/>
      <w:marLeft w:val="0"/>
      <w:marRight w:val="0"/>
      <w:marTop w:val="0"/>
      <w:marBottom w:val="0"/>
      <w:divBdr>
        <w:top w:val="none" w:sz="0" w:space="0" w:color="auto"/>
        <w:left w:val="none" w:sz="0" w:space="0" w:color="auto"/>
        <w:bottom w:val="none" w:sz="0" w:space="0" w:color="auto"/>
        <w:right w:val="none" w:sz="0" w:space="0" w:color="auto"/>
      </w:divBdr>
    </w:div>
    <w:div w:id="1103303075">
      <w:bodyDiv w:val="1"/>
      <w:marLeft w:val="0"/>
      <w:marRight w:val="0"/>
      <w:marTop w:val="0"/>
      <w:marBottom w:val="0"/>
      <w:divBdr>
        <w:top w:val="none" w:sz="0" w:space="0" w:color="auto"/>
        <w:left w:val="none" w:sz="0" w:space="0" w:color="auto"/>
        <w:bottom w:val="none" w:sz="0" w:space="0" w:color="auto"/>
        <w:right w:val="none" w:sz="0" w:space="0" w:color="auto"/>
      </w:divBdr>
    </w:div>
    <w:div w:id="1131746484">
      <w:bodyDiv w:val="1"/>
      <w:marLeft w:val="0"/>
      <w:marRight w:val="0"/>
      <w:marTop w:val="0"/>
      <w:marBottom w:val="0"/>
      <w:divBdr>
        <w:top w:val="none" w:sz="0" w:space="0" w:color="auto"/>
        <w:left w:val="none" w:sz="0" w:space="0" w:color="auto"/>
        <w:bottom w:val="none" w:sz="0" w:space="0" w:color="auto"/>
        <w:right w:val="none" w:sz="0" w:space="0" w:color="auto"/>
      </w:divBdr>
    </w:div>
    <w:div w:id="1152024525">
      <w:bodyDiv w:val="1"/>
      <w:marLeft w:val="0"/>
      <w:marRight w:val="0"/>
      <w:marTop w:val="0"/>
      <w:marBottom w:val="0"/>
      <w:divBdr>
        <w:top w:val="none" w:sz="0" w:space="0" w:color="auto"/>
        <w:left w:val="none" w:sz="0" w:space="0" w:color="auto"/>
        <w:bottom w:val="none" w:sz="0" w:space="0" w:color="auto"/>
        <w:right w:val="none" w:sz="0" w:space="0" w:color="auto"/>
      </w:divBdr>
    </w:div>
    <w:div w:id="1234045562">
      <w:bodyDiv w:val="1"/>
      <w:marLeft w:val="0"/>
      <w:marRight w:val="0"/>
      <w:marTop w:val="0"/>
      <w:marBottom w:val="0"/>
      <w:divBdr>
        <w:top w:val="none" w:sz="0" w:space="0" w:color="auto"/>
        <w:left w:val="none" w:sz="0" w:space="0" w:color="auto"/>
        <w:bottom w:val="none" w:sz="0" w:space="0" w:color="auto"/>
        <w:right w:val="none" w:sz="0" w:space="0" w:color="auto"/>
      </w:divBdr>
    </w:div>
    <w:div w:id="1242909264">
      <w:bodyDiv w:val="1"/>
      <w:marLeft w:val="0"/>
      <w:marRight w:val="0"/>
      <w:marTop w:val="0"/>
      <w:marBottom w:val="0"/>
      <w:divBdr>
        <w:top w:val="none" w:sz="0" w:space="0" w:color="auto"/>
        <w:left w:val="none" w:sz="0" w:space="0" w:color="auto"/>
        <w:bottom w:val="none" w:sz="0" w:space="0" w:color="auto"/>
        <w:right w:val="none" w:sz="0" w:space="0" w:color="auto"/>
      </w:divBdr>
    </w:div>
    <w:div w:id="1244100756">
      <w:bodyDiv w:val="1"/>
      <w:marLeft w:val="0"/>
      <w:marRight w:val="0"/>
      <w:marTop w:val="0"/>
      <w:marBottom w:val="0"/>
      <w:divBdr>
        <w:top w:val="none" w:sz="0" w:space="0" w:color="auto"/>
        <w:left w:val="none" w:sz="0" w:space="0" w:color="auto"/>
        <w:bottom w:val="none" w:sz="0" w:space="0" w:color="auto"/>
        <w:right w:val="none" w:sz="0" w:space="0" w:color="auto"/>
      </w:divBdr>
    </w:div>
    <w:div w:id="1304040229">
      <w:bodyDiv w:val="1"/>
      <w:marLeft w:val="0"/>
      <w:marRight w:val="0"/>
      <w:marTop w:val="0"/>
      <w:marBottom w:val="0"/>
      <w:divBdr>
        <w:top w:val="none" w:sz="0" w:space="0" w:color="auto"/>
        <w:left w:val="none" w:sz="0" w:space="0" w:color="auto"/>
        <w:bottom w:val="none" w:sz="0" w:space="0" w:color="auto"/>
        <w:right w:val="none" w:sz="0" w:space="0" w:color="auto"/>
      </w:divBdr>
    </w:div>
    <w:div w:id="1308392487">
      <w:bodyDiv w:val="1"/>
      <w:marLeft w:val="0"/>
      <w:marRight w:val="0"/>
      <w:marTop w:val="0"/>
      <w:marBottom w:val="0"/>
      <w:divBdr>
        <w:top w:val="none" w:sz="0" w:space="0" w:color="auto"/>
        <w:left w:val="none" w:sz="0" w:space="0" w:color="auto"/>
        <w:bottom w:val="none" w:sz="0" w:space="0" w:color="auto"/>
        <w:right w:val="none" w:sz="0" w:space="0" w:color="auto"/>
      </w:divBdr>
    </w:div>
    <w:div w:id="1348294247">
      <w:bodyDiv w:val="1"/>
      <w:marLeft w:val="0"/>
      <w:marRight w:val="0"/>
      <w:marTop w:val="0"/>
      <w:marBottom w:val="0"/>
      <w:divBdr>
        <w:top w:val="none" w:sz="0" w:space="0" w:color="auto"/>
        <w:left w:val="none" w:sz="0" w:space="0" w:color="auto"/>
        <w:bottom w:val="none" w:sz="0" w:space="0" w:color="auto"/>
        <w:right w:val="none" w:sz="0" w:space="0" w:color="auto"/>
      </w:divBdr>
    </w:div>
    <w:div w:id="1360861866">
      <w:bodyDiv w:val="1"/>
      <w:marLeft w:val="0"/>
      <w:marRight w:val="0"/>
      <w:marTop w:val="0"/>
      <w:marBottom w:val="0"/>
      <w:divBdr>
        <w:top w:val="none" w:sz="0" w:space="0" w:color="auto"/>
        <w:left w:val="none" w:sz="0" w:space="0" w:color="auto"/>
        <w:bottom w:val="none" w:sz="0" w:space="0" w:color="auto"/>
        <w:right w:val="none" w:sz="0" w:space="0" w:color="auto"/>
      </w:divBdr>
    </w:div>
    <w:div w:id="1366129073">
      <w:bodyDiv w:val="1"/>
      <w:marLeft w:val="0"/>
      <w:marRight w:val="0"/>
      <w:marTop w:val="0"/>
      <w:marBottom w:val="0"/>
      <w:divBdr>
        <w:top w:val="none" w:sz="0" w:space="0" w:color="auto"/>
        <w:left w:val="none" w:sz="0" w:space="0" w:color="auto"/>
        <w:bottom w:val="none" w:sz="0" w:space="0" w:color="auto"/>
        <w:right w:val="none" w:sz="0" w:space="0" w:color="auto"/>
      </w:divBdr>
    </w:div>
    <w:div w:id="1400328137">
      <w:bodyDiv w:val="1"/>
      <w:marLeft w:val="0"/>
      <w:marRight w:val="0"/>
      <w:marTop w:val="0"/>
      <w:marBottom w:val="0"/>
      <w:divBdr>
        <w:top w:val="none" w:sz="0" w:space="0" w:color="auto"/>
        <w:left w:val="none" w:sz="0" w:space="0" w:color="auto"/>
        <w:bottom w:val="none" w:sz="0" w:space="0" w:color="auto"/>
        <w:right w:val="none" w:sz="0" w:space="0" w:color="auto"/>
      </w:divBdr>
    </w:div>
    <w:div w:id="1430925157">
      <w:bodyDiv w:val="1"/>
      <w:marLeft w:val="0"/>
      <w:marRight w:val="0"/>
      <w:marTop w:val="0"/>
      <w:marBottom w:val="0"/>
      <w:divBdr>
        <w:top w:val="none" w:sz="0" w:space="0" w:color="auto"/>
        <w:left w:val="none" w:sz="0" w:space="0" w:color="auto"/>
        <w:bottom w:val="none" w:sz="0" w:space="0" w:color="auto"/>
        <w:right w:val="none" w:sz="0" w:space="0" w:color="auto"/>
      </w:divBdr>
    </w:div>
    <w:div w:id="1451052382">
      <w:bodyDiv w:val="1"/>
      <w:marLeft w:val="0"/>
      <w:marRight w:val="0"/>
      <w:marTop w:val="0"/>
      <w:marBottom w:val="0"/>
      <w:divBdr>
        <w:top w:val="none" w:sz="0" w:space="0" w:color="auto"/>
        <w:left w:val="none" w:sz="0" w:space="0" w:color="auto"/>
        <w:bottom w:val="none" w:sz="0" w:space="0" w:color="auto"/>
        <w:right w:val="none" w:sz="0" w:space="0" w:color="auto"/>
      </w:divBdr>
    </w:div>
    <w:div w:id="1487471254">
      <w:bodyDiv w:val="1"/>
      <w:marLeft w:val="0"/>
      <w:marRight w:val="0"/>
      <w:marTop w:val="0"/>
      <w:marBottom w:val="0"/>
      <w:divBdr>
        <w:top w:val="none" w:sz="0" w:space="0" w:color="auto"/>
        <w:left w:val="none" w:sz="0" w:space="0" w:color="auto"/>
        <w:bottom w:val="none" w:sz="0" w:space="0" w:color="auto"/>
        <w:right w:val="none" w:sz="0" w:space="0" w:color="auto"/>
      </w:divBdr>
    </w:div>
    <w:div w:id="1512256892">
      <w:bodyDiv w:val="1"/>
      <w:marLeft w:val="0"/>
      <w:marRight w:val="0"/>
      <w:marTop w:val="0"/>
      <w:marBottom w:val="0"/>
      <w:divBdr>
        <w:top w:val="none" w:sz="0" w:space="0" w:color="auto"/>
        <w:left w:val="none" w:sz="0" w:space="0" w:color="auto"/>
        <w:bottom w:val="none" w:sz="0" w:space="0" w:color="auto"/>
        <w:right w:val="none" w:sz="0" w:space="0" w:color="auto"/>
      </w:divBdr>
      <w:divsChild>
        <w:div w:id="1975862723">
          <w:marLeft w:val="0"/>
          <w:marRight w:val="0"/>
          <w:marTop w:val="0"/>
          <w:marBottom w:val="0"/>
          <w:divBdr>
            <w:top w:val="none" w:sz="0" w:space="0" w:color="auto"/>
            <w:left w:val="none" w:sz="0" w:space="0" w:color="auto"/>
            <w:bottom w:val="none" w:sz="0" w:space="0" w:color="auto"/>
            <w:right w:val="none" w:sz="0" w:space="0" w:color="auto"/>
          </w:divBdr>
          <w:divsChild>
            <w:div w:id="1946426453">
              <w:marLeft w:val="0"/>
              <w:marRight w:val="0"/>
              <w:marTop w:val="0"/>
              <w:marBottom w:val="0"/>
              <w:divBdr>
                <w:top w:val="none" w:sz="0" w:space="0" w:color="auto"/>
                <w:left w:val="none" w:sz="0" w:space="0" w:color="auto"/>
                <w:bottom w:val="none" w:sz="0" w:space="0" w:color="auto"/>
                <w:right w:val="none" w:sz="0" w:space="0" w:color="auto"/>
              </w:divBdr>
              <w:divsChild>
                <w:div w:id="1940603511">
                  <w:marLeft w:val="0"/>
                  <w:marRight w:val="0"/>
                  <w:marTop w:val="0"/>
                  <w:marBottom w:val="0"/>
                  <w:divBdr>
                    <w:top w:val="none" w:sz="0" w:space="0" w:color="auto"/>
                    <w:left w:val="none" w:sz="0" w:space="0" w:color="auto"/>
                    <w:bottom w:val="none" w:sz="0" w:space="0" w:color="auto"/>
                    <w:right w:val="none" w:sz="0" w:space="0" w:color="auto"/>
                  </w:divBdr>
                  <w:divsChild>
                    <w:div w:id="1785032341">
                      <w:marLeft w:val="0"/>
                      <w:marRight w:val="0"/>
                      <w:marTop w:val="0"/>
                      <w:marBottom w:val="0"/>
                      <w:divBdr>
                        <w:top w:val="none" w:sz="0" w:space="0" w:color="auto"/>
                        <w:left w:val="none" w:sz="0" w:space="0" w:color="auto"/>
                        <w:bottom w:val="none" w:sz="0" w:space="0" w:color="auto"/>
                        <w:right w:val="none" w:sz="0" w:space="0" w:color="auto"/>
                      </w:divBdr>
                      <w:divsChild>
                        <w:div w:id="294070975">
                          <w:marLeft w:val="0"/>
                          <w:marRight w:val="0"/>
                          <w:marTop w:val="0"/>
                          <w:marBottom w:val="0"/>
                          <w:divBdr>
                            <w:top w:val="none" w:sz="0" w:space="0" w:color="auto"/>
                            <w:left w:val="none" w:sz="0" w:space="0" w:color="auto"/>
                            <w:bottom w:val="none" w:sz="0" w:space="0" w:color="auto"/>
                            <w:right w:val="none" w:sz="0" w:space="0" w:color="auto"/>
                          </w:divBdr>
                          <w:divsChild>
                            <w:div w:id="997540512">
                              <w:marLeft w:val="0"/>
                              <w:marRight w:val="0"/>
                              <w:marTop w:val="0"/>
                              <w:marBottom w:val="0"/>
                              <w:divBdr>
                                <w:top w:val="none" w:sz="0" w:space="0" w:color="auto"/>
                                <w:left w:val="none" w:sz="0" w:space="0" w:color="auto"/>
                                <w:bottom w:val="none" w:sz="0" w:space="0" w:color="auto"/>
                                <w:right w:val="none" w:sz="0" w:space="0" w:color="auto"/>
                              </w:divBdr>
                              <w:divsChild>
                                <w:div w:id="1991902043">
                                  <w:marLeft w:val="0"/>
                                  <w:marRight w:val="0"/>
                                  <w:marTop w:val="0"/>
                                  <w:marBottom w:val="0"/>
                                  <w:divBdr>
                                    <w:top w:val="none" w:sz="0" w:space="0" w:color="auto"/>
                                    <w:left w:val="none" w:sz="0" w:space="0" w:color="auto"/>
                                    <w:bottom w:val="none" w:sz="0" w:space="0" w:color="auto"/>
                                    <w:right w:val="none" w:sz="0" w:space="0" w:color="auto"/>
                                  </w:divBdr>
                                  <w:divsChild>
                                    <w:div w:id="1903633300">
                                      <w:marLeft w:val="0"/>
                                      <w:marRight w:val="0"/>
                                      <w:marTop w:val="0"/>
                                      <w:marBottom w:val="0"/>
                                      <w:divBdr>
                                        <w:top w:val="none" w:sz="0" w:space="0" w:color="auto"/>
                                        <w:left w:val="none" w:sz="0" w:space="0" w:color="auto"/>
                                        <w:bottom w:val="none" w:sz="0" w:space="0" w:color="auto"/>
                                        <w:right w:val="none" w:sz="0" w:space="0" w:color="auto"/>
                                      </w:divBdr>
                                      <w:divsChild>
                                        <w:div w:id="343554946">
                                          <w:marLeft w:val="0"/>
                                          <w:marRight w:val="0"/>
                                          <w:marTop w:val="0"/>
                                          <w:marBottom w:val="0"/>
                                          <w:divBdr>
                                            <w:top w:val="none" w:sz="0" w:space="0" w:color="auto"/>
                                            <w:left w:val="none" w:sz="0" w:space="0" w:color="auto"/>
                                            <w:bottom w:val="none" w:sz="0" w:space="0" w:color="auto"/>
                                            <w:right w:val="none" w:sz="0" w:space="0" w:color="auto"/>
                                          </w:divBdr>
                                          <w:divsChild>
                                            <w:div w:id="5671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442589">
      <w:bodyDiv w:val="1"/>
      <w:marLeft w:val="0"/>
      <w:marRight w:val="0"/>
      <w:marTop w:val="0"/>
      <w:marBottom w:val="0"/>
      <w:divBdr>
        <w:top w:val="none" w:sz="0" w:space="0" w:color="auto"/>
        <w:left w:val="none" w:sz="0" w:space="0" w:color="auto"/>
        <w:bottom w:val="none" w:sz="0" w:space="0" w:color="auto"/>
        <w:right w:val="none" w:sz="0" w:space="0" w:color="auto"/>
      </w:divBdr>
    </w:div>
    <w:div w:id="1610508281">
      <w:bodyDiv w:val="1"/>
      <w:marLeft w:val="0"/>
      <w:marRight w:val="0"/>
      <w:marTop w:val="0"/>
      <w:marBottom w:val="0"/>
      <w:divBdr>
        <w:top w:val="none" w:sz="0" w:space="0" w:color="auto"/>
        <w:left w:val="none" w:sz="0" w:space="0" w:color="auto"/>
        <w:bottom w:val="none" w:sz="0" w:space="0" w:color="auto"/>
        <w:right w:val="none" w:sz="0" w:space="0" w:color="auto"/>
      </w:divBdr>
    </w:div>
    <w:div w:id="1664551240">
      <w:bodyDiv w:val="1"/>
      <w:marLeft w:val="0"/>
      <w:marRight w:val="0"/>
      <w:marTop w:val="0"/>
      <w:marBottom w:val="0"/>
      <w:divBdr>
        <w:top w:val="none" w:sz="0" w:space="0" w:color="auto"/>
        <w:left w:val="none" w:sz="0" w:space="0" w:color="auto"/>
        <w:bottom w:val="none" w:sz="0" w:space="0" w:color="auto"/>
        <w:right w:val="none" w:sz="0" w:space="0" w:color="auto"/>
      </w:divBdr>
    </w:div>
    <w:div w:id="1715930962">
      <w:bodyDiv w:val="1"/>
      <w:marLeft w:val="0"/>
      <w:marRight w:val="0"/>
      <w:marTop w:val="0"/>
      <w:marBottom w:val="0"/>
      <w:divBdr>
        <w:top w:val="none" w:sz="0" w:space="0" w:color="auto"/>
        <w:left w:val="none" w:sz="0" w:space="0" w:color="auto"/>
        <w:bottom w:val="none" w:sz="0" w:space="0" w:color="auto"/>
        <w:right w:val="none" w:sz="0" w:space="0" w:color="auto"/>
      </w:divBdr>
      <w:divsChild>
        <w:div w:id="1185170002">
          <w:marLeft w:val="0"/>
          <w:marRight w:val="0"/>
          <w:marTop w:val="0"/>
          <w:marBottom w:val="0"/>
          <w:divBdr>
            <w:top w:val="none" w:sz="0" w:space="0" w:color="auto"/>
            <w:left w:val="none" w:sz="0" w:space="0" w:color="auto"/>
            <w:bottom w:val="none" w:sz="0" w:space="0" w:color="auto"/>
            <w:right w:val="none" w:sz="0" w:space="0" w:color="auto"/>
          </w:divBdr>
          <w:divsChild>
            <w:div w:id="608391529">
              <w:marLeft w:val="0"/>
              <w:marRight w:val="0"/>
              <w:marTop w:val="0"/>
              <w:marBottom w:val="0"/>
              <w:divBdr>
                <w:top w:val="none" w:sz="0" w:space="0" w:color="auto"/>
                <w:left w:val="none" w:sz="0" w:space="0" w:color="auto"/>
                <w:bottom w:val="none" w:sz="0" w:space="0" w:color="auto"/>
                <w:right w:val="none" w:sz="0" w:space="0" w:color="auto"/>
              </w:divBdr>
              <w:divsChild>
                <w:div w:id="2119374810">
                  <w:marLeft w:val="0"/>
                  <w:marRight w:val="0"/>
                  <w:marTop w:val="0"/>
                  <w:marBottom w:val="0"/>
                  <w:divBdr>
                    <w:top w:val="none" w:sz="0" w:space="0" w:color="auto"/>
                    <w:left w:val="none" w:sz="0" w:space="0" w:color="auto"/>
                    <w:bottom w:val="none" w:sz="0" w:space="0" w:color="auto"/>
                    <w:right w:val="none" w:sz="0" w:space="0" w:color="auto"/>
                  </w:divBdr>
                  <w:divsChild>
                    <w:div w:id="1372613259">
                      <w:marLeft w:val="0"/>
                      <w:marRight w:val="0"/>
                      <w:marTop w:val="0"/>
                      <w:marBottom w:val="0"/>
                      <w:divBdr>
                        <w:top w:val="none" w:sz="0" w:space="0" w:color="auto"/>
                        <w:left w:val="none" w:sz="0" w:space="0" w:color="auto"/>
                        <w:bottom w:val="none" w:sz="0" w:space="0" w:color="auto"/>
                        <w:right w:val="none" w:sz="0" w:space="0" w:color="auto"/>
                      </w:divBdr>
                      <w:divsChild>
                        <w:div w:id="1163424608">
                          <w:marLeft w:val="0"/>
                          <w:marRight w:val="0"/>
                          <w:marTop w:val="0"/>
                          <w:marBottom w:val="0"/>
                          <w:divBdr>
                            <w:top w:val="none" w:sz="0" w:space="0" w:color="auto"/>
                            <w:left w:val="none" w:sz="0" w:space="0" w:color="auto"/>
                            <w:bottom w:val="none" w:sz="0" w:space="0" w:color="auto"/>
                            <w:right w:val="none" w:sz="0" w:space="0" w:color="auto"/>
                          </w:divBdr>
                          <w:divsChild>
                            <w:div w:id="1570187452">
                              <w:marLeft w:val="0"/>
                              <w:marRight w:val="0"/>
                              <w:marTop w:val="0"/>
                              <w:marBottom w:val="0"/>
                              <w:divBdr>
                                <w:top w:val="none" w:sz="0" w:space="0" w:color="auto"/>
                                <w:left w:val="none" w:sz="0" w:space="0" w:color="auto"/>
                                <w:bottom w:val="none" w:sz="0" w:space="0" w:color="auto"/>
                                <w:right w:val="none" w:sz="0" w:space="0" w:color="auto"/>
                              </w:divBdr>
                              <w:divsChild>
                                <w:div w:id="1149050734">
                                  <w:marLeft w:val="0"/>
                                  <w:marRight w:val="0"/>
                                  <w:marTop w:val="0"/>
                                  <w:marBottom w:val="0"/>
                                  <w:divBdr>
                                    <w:top w:val="none" w:sz="0" w:space="0" w:color="auto"/>
                                    <w:left w:val="none" w:sz="0" w:space="0" w:color="auto"/>
                                    <w:bottom w:val="none" w:sz="0" w:space="0" w:color="auto"/>
                                    <w:right w:val="none" w:sz="0" w:space="0" w:color="auto"/>
                                  </w:divBdr>
                                  <w:divsChild>
                                    <w:div w:id="1503931577">
                                      <w:marLeft w:val="0"/>
                                      <w:marRight w:val="0"/>
                                      <w:marTop w:val="0"/>
                                      <w:marBottom w:val="0"/>
                                      <w:divBdr>
                                        <w:top w:val="none" w:sz="0" w:space="0" w:color="auto"/>
                                        <w:left w:val="none" w:sz="0" w:space="0" w:color="auto"/>
                                        <w:bottom w:val="none" w:sz="0" w:space="0" w:color="auto"/>
                                        <w:right w:val="none" w:sz="0" w:space="0" w:color="auto"/>
                                      </w:divBdr>
                                      <w:divsChild>
                                        <w:div w:id="1641884370">
                                          <w:marLeft w:val="0"/>
                                          <w:marRight w:val="0"/>
                                          <w:marTop w:val="0"/>
                                          <w:marBottom w:val="0"/>
                                          <w:divBdr>
                                            <w:top w:val="none" w:sz="0" w:space="0" w:color="auto"/>
                                            <w:left w:val="none" w:sz="0" w:space="0" w:color="auto"/>
                                            <w:bottom w:val="none" w:sz="0" w:space="0" w:color="auto"/>
                                            <w:right w:val="none" w:sz="0" w:space="0" w:color="auto"/>
                                          </w:divBdr>
                                          <w:divsChild>
                                            <w:div w:id="13865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563007">
      <w:bodyDiv w:val="1"/>
      <w:marLeft w:val="0"/>
      <w:marRight w:val="0"/>
      <w:marTop w:val="0"/>
      <w:marBottom w:val="0"/>
      <w:divBdr>
        <w:top w:val="none" w:sz="0" w:space="0" w:color="auto"/>
        <w:left w:val="none" w:sz="0" w:space="0" w:color="auto"/>
        <w:bottom w:val="none" w:sz="0" w:space="0" w:color="auto"/>
        <w:right w:val="none" w:sz="0" w:space="0" w:color="auto"/>
      </w:divBdr>
    </w:div>
    <w:div w:id="1779790115">
      <w:bodyDiv w:val="1"/>
      <w:marLeft w:val="0"/>
      <w:marRight w:val="0"/>
      <w:marTop w:val="0"/>
      <w:marBottom w:val="0"/>
      <w:divBdr>
        <w:top w:val="none" w:sz="0" w:space="0" w:color="auto"/>
        <w:left w:val="none" w:sz="0" w:space="0" w:color="auto"/>
        <w:bottom w:val="none" w:sz="0" w:space="0" w:color="auto"/>
        <w:right w:val="none" w:sz="0" w:space="0" w:color="auto"/>
      </w:divBdr>
    </w:div>
    <w:div w:id="1834182581">
      <w:bodyDiv w:val="1"/>
      <w:marLeft w:val="0"/>
      <w:marRight w:val="0"/>
      <w:marTop w:val="0"/>
      <w:marBottom w:val="0"/>
      <w:divBdr>
        <w:top w:val="none" w:sz="0" w:space="0" w:color="auto"/>
        <w:left w:val="none" w:sz="0" w:space="0" w:color="auto"/>
        <w:bottom w:val="none" w:sz="0" w:space="0" w:color="auto"/>
        <w:right w:val="none" w:sz="0" w:space="0" w:color="auto"/>
      </w:divBdr>
    </w:div>
    <w:div w:id="1883470422">
      <w:bodyDiv w:val="1"/>
      <w:marLeft w:val="0"/>
      <w:marRight w:val="0"/>
      <w:marTop w:val="0"/>
      <w:marBottom w:val="0"/>
      <w:divBdr>
        <w:top w:val="none" w:sz="0" w:space="0" w:color="auto"/>
        <w:left w:val="none" w:sz="0" w:space="0" w:color="auto"/>
        <w:bottom w:val="none" w:sz="0" w:space="0" w:color="auto"/>
        <w:right w:val="none" w:sz="0" w:space="0" w:color="auto"/>
      </w:divBdr>
    </w:div>
    <w:div w:id="1893886746">
      <w:bodyDiv w:val="1"/>
      <w:marLeft w:val="0"/>
      <w:marRight w:val="0"/>
      <w:marTop w:val="0"/>
      <w:marBottom w:val="0"/>
      <w:divBdr>
        <w:top w:val="none" w:sz="0" w:space="0" w:color="auto"/>
        <w:left w:val="none" w:sz="0" w:space="0" w:color="auto"/>
        <w:bottom w:val="none" w:sz="0" w:space="0" w:color="auto"/>
        <w:right w:val="none" w:sz="0" w:space="0" w:color="auto"/>
      </w:divBdr>
    </w:div>
    <w:div w:id="21066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vysocina.cz/" TargetMode="External"/><Relationship Id="rId18" Type="http://schemas.openxmlformats.org/officeDocument/2006/relationships/hyperlink" Target="https://ezak.kr-vysocina.cz/data/manual/EZAK-Manual-Dodavatel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umpa.j@kr-vysocina.cz" TargetMode="External"/><Relationship Id="rId17" Type="http://schemas.openxmlformats.org/officeDocument/2006/relationships/hyperlink" Target="https://fen.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e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kora.r@kr-vysocina.cz"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zak.kr-vysocina.cz/registrac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zak.kr-vysocina.cz/test_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vysocina.cz/"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D8A4083024E66A763422D062EAB40"/>
        <w:category>
          <w:name w:val="Obecné"/>
          <w:gallery w:val="placeholder"/>
        </w:category>
        <w:types>
          <w:type w:val="bbPlcHdr"/>
        </w:types>
        <w:behaviors>
          <w:behavior w:val="content"/>
        </w:behaviors>
        <w:guid w:val="{73A7E811-9643-4B04-AC3C-A67E8531B893}"/>
      </w:docPartPr>
      <w:docPartBody>
        <w:p w:rsidR="00B26B61" w:rsidRDefault="008C7FF4" w:rsidP="008C7FF4">
          <w:pPr>
            <w:pStyle w:val="E2ED8A4083024E66A763422D062EAB40"/>
          </w:pPr>
          <w:r w:rsidRPr="0073541C">
            <w:rPr>
              <w:rStyle w:val="Zstupntext"/>
            </w:rPr>
            <w:t>Zvolte stavební blok.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MT">
    <w:altName w:val="Times New Roman"/>
    <w:charset w:val="00"/>
    <w:family w:val="auto"/>
    <w:pitch w:val="default"/>
  </w:font>
  <w:font w:name="PalatinoLinotype-Roman">
    <w:altName w:val="Palatino Linotype"/>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3C"/>
    <w:rsid w:val="000016B8"/>
    <w:rsid w:val="00012D38"/>
    <w:rsid w:val="00020094"/>
    <w:rsid w:val="00060CE9"/>
    <w:rsid w:val="000B37E0"/>
    <w:rsid w:val="000D4F8B"/>
    <w:rsid w:val="000D5AA7"/>
    <w:rsid w:val="000F0BC4"/>
    <w:rsid w:val="00117BF8"/>
    <w:rsid w:val="00126333"/>
    <w:rsid w:val="001675B3"/>
    <w:rsid w:val="00187827"/>
    <w:rsid w:val="001913A6"/>
    <w:rsid w:val="00191427"/>
    <w:rsid w:val="00197122"/>
    <w:rsid w:val="001A0E1B"/>
    <w:rsid w:val="001B24AC"/>
    <w:rsid w:val="001B6263"/>
    <w:rsid w:val="001B64F2"/>
    <w:rsid w:val="001C0F73"/>
    <w:rsid w:val="001E4B3A"/>
    <w:rsid w:val="00207D2D"/>
    <w:rsid w:val="0021239D"/>
    <w:rsid w:val="002123B8"/>
    <w:rsid w:val="002239F7"/>
    <w:rsid w:val="002302D1"/>
    <w:rsid w:val="002D4405"/>
    <w:rsid w:val="003030A9"/>
    <w:rsid w:val="00307C34"/>
    <w:rsid w:val="00321158"/>
    <w:rsid w:val="00331D82"/>
    <w:rsid w:val="0036059A"/>
    <w:rsid w:val="003B3416"/>
    <w:rsid w:val="00413BD2"/>
    <w:rsid w:val="00462A25"/>
    <w:rsid w:val="00464F0D"/>
    <w:rsid w:val="004767BB"/>
    <w:rsid w:val="004B1F1A"/>
    <w:rsid w:val="004C3AFF"/>
    <w:rsid w:val="004C5023"/>
    <w:rsid w:val="004D3B6C"/>
    <w:rsid w:val="0050626A"/>
    <w:rsid w:val="00520438"/>
    <w:rsid w:val="00525C7F"/>
    <w:rsid w:val="00550520"/>
    <w:rsid w:val="005535BF"/>
    <w:rsid w:val="00557057"/>
    <w:rsid w:val="00576854"/>
    <w:rsid w:val="005C08FF"/>
    <w:rsid w:val="00625874"/>
    <w:rsid w:val="006508C0"/>
    <w:rsid w:val="0067545B"/>
    <w:rsid w:val="006847D0"/>
    <w:rsid w:val="006912B2"/>
    <w:rsid w:val="00691672"/>
    <w:rsid w:val="006A457B"/>
    <w:rsid w:val="006A6E5F"/>
    <w:rsid w:val="006A6F87"/>
    <w:rsid w:val="006B267C"/>
    <w:rsid w:val="006F35CD"/>
    <w:rsid w:val="00700F54"/>
    <w:rsid w:val="00722C67"/>
    <w:rsid w:val="00735C9E"/>
    <w:rsid w:val="00742A98"/>
    <w:rsid w:val="00767C39"/>
    <w:rsid w:val="007919EB"/>
    <w:rsid w:val="0079251F"/>
    <w:rsid w:val="00797AF5"/>
    <w:rsid w:val="007C6F01"/>
    <w:rsid w:val="007F3FB4"/>
    <w:rsid w:val="00813D69"/>
    <w:rsid w:val="00875A5E"/>
    <w:rsid w:val="008845A3"/>
    <w:rsid w:val="008B4902"/>
    <w:rsid w:val="008C3B4F"/>
    <w:rsid w:val="008C7048"/>
    <w:rsid w:val="008C7FF4"/>
    <w:rsid w:val="008E4A3F"/>
    <w:rsid w:val="00906518"/>
    <w:rsid w:val="00921078"/>
    <w:rsid w:val="009558A8"/>
    <w:rsid w:val="00962BE0"/>
    <w:rsid w:val="00972D20"/>
    <w:rsid w:val="00991856"/>
    <w:rsid w:val="009E039B"/>
    <w:rsid w:val="00A05761"/>
    <w:rsid w:val="00A07F78"/>
    <w:rsid w:val="00A55C76"/>
    <w:rsid w:val="00AA57D3"/>
    <w:rsid w:val="00AA6F5D"/>
    <w:rsid w:val="00AD24DF"/>
    <w:rsid w:val="00AE1EC8"/>
    <w:rsid w:val="00B00BDA"/>
    <w:rsid w:val="00B26B61"/>
    <w:rsid w:val="00B30CEC"/>
    <w:rsid w:val="00B31CA9"/>
    <w:rsid w:val="00B37147"/>
    <w:rsid w:val="00B526F6"/>
    <w:rsid w:val="00B83A3C"/>
    <w:rsid w:val="00BD71D1"/>
    <w:rsid w:val="00BF13D7"/>
    <w:rsid w:val="00BF6388"/>
    <w:rsid w:val="00C047FB"/>
    <w:rsid w:val="00C25B1A"/>
    <w:rsid w:val="00C650DB"/>
    <w:rsid w:val="00C91A20"/>
    <w:rsid w:val="00C92181"/>
    <w:rsid w:val="00C95322"/>
    <w:rsid w:val="00C971D7"/>
    <w:rsid w:val="00CA6E43"/>
    <w:rsid w:val="00D24BC4"/>
    <w:rsid w:val="00D50225"/>
    <w:rsid w:val="00D62B0D"/>
    <w:rsid w:val="00DE54A2"/>
    <w:rsid w:val="00DF44F9"/>
    <w:rsid w:val="00E17A02"/>
    <w:rsid w:val="00E2460E"/>
    <w:rsid w:val="00E24FE7"/>
    <w:rsid w:val="00E63BC5"/>
    <w:rsid w:val="00E75D4F"/>
    <w:rsid w:val="00E83A2E"/>
    <w:rsid w:val="00ED1B4A"/>
    <w:rsid w:val="00F35E62"/>
    <w:rsid w:val="00FE4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6B61"/>
  </w:style>
  <w:style w:type="paragraph" w:customStyle="1" w:styleId="E2ED8A4083024E66A763422D062EAB40">
    <w:name w:val="E2ED8A4083024E66A763422D062EAB40"/>
    <w:rsid w:val="008C7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71EAAAA2FE4143AF9452E26A27C3DE" ma:contentTypeVersion="0" ma:contentTypeDescription="Vytvoří nový dokument" ma:contentTypeScope="" ma:versionID="4d4b36aafd269a7c9b4d20779ff43e0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FE060-E15B-443A-BA65-D66C8A4959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37954-27F9-4C73-9C9F-362CD9D0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7E7297-CC66-45DD-B94A-135C17EB5A83}">
  <ds:schemaRefs>
    <ds:schemaRef ds:uri="http://schemas.openxmlformats.org/officeDocument/2006/bibliography"/>
  </ds:schemaRefs>
</ds:datastoreItem>
</file>

<file path=customXml/itemProps4.xml><?xml version="1.0" encoding="utf-8"?>
<ds:datastoreItem xmlns:ds="http://schemas.openxmlformats.org/officeDocument/2006/customXml" ds:itemID="{9E867FC5-E8D0-448D-8BC4-3F5C7119C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6927</Words>
  <Characters>40875</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Zadávací podmínky na zakázku:</vt:lpstr>
    </vt:vector>
  </TitlesOfParts>
  <Company>Microsoft</Company>
  <LinksUpToDate>false</LinksUpToDate>
  <CharactersWithSpaces>47707</CharactersWithSpaces>
  <SharedDoc>false</SharedDoc>
  <HLinks>
    <vt:vector size="18" baseType="variant">
      <vt:variant>
        <vt:i4>458816</vt:i4>
      </vt:variant>
      <vt:variant>
        <vt:i4>6</vt:i4>
      </vt:variant>
      <vt:variant>
        <vt:i4>0</vt:i4>
      </vt:variant>
      <vt:variant>
        <vt:i4>5</vt:i4>
      </vt:variant>
      <vt:variant>
        <vt:lpwstr>http://www.jihovychod.cz/</vt:lpwstr>
      </vt:variant>
      <vt:variant>
        <vt:lpwstr/>
      </vt:variant>
      <vt:variant>
        <vt:i4>458816</vt:i4>
      </vt:variant>
      <vt:variant>
        <vt:i4>3</vt:i4>
      </vt:variant>
      <vt:variant>
        <vt:i4>0</vt:i4>
      </vt:variant>
      <vt:variant>
        <vt:i4>5</vt:i4>
      </vt:variant>
      <vt:variant>
        <vt:lpwstr>http://www.jihovychod.cz/</vt:lpwstr>
      </vt:variant>
      <vt:variant>
        <vt:lpwstr/>
      </vt:variant>
      <vt:variant>
        <vt:i4>458816</vt:i4>
      </vt:variant>
      <vt:variant>
        <vt:i4>0</vt:i4>
      </vt:variant>
      <vt:variant>
        <vt:i4>0</vt:i4>
      </vt:variant>
      <vt:variant>
        <vt:i4>5</vt:i4>
      </vt:variant>
      <vt:variant>
        <vt:lpwstr>http://www.jihovychod.cz/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podmínky na zakázku:</dc:title>
  <dc:creator>Bena Marek</dc:creator>
  <cp:lastModifiedBy>Kumpa Jakub Bc.</cp:lastModifiedBy>
  <cp:revision>4</cp:revision>
  <cp:lastPrinted>2020-09-24T07:57:00Z</cp:lastPrinted>
  <dcterms:created xsi:type="dcterms:W3CDTF">2026-02-02T13:59:00Z</dcterms:created>
  <dcterms:modified xsi:type="dcterms:W3CDTF">2026-02-03T12:27:00Z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0x0101000C71EAAAA2FE4143AF9452E26A27C3DE</vt:lpwstr>
  </property>
</Properties>
</file>