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BFA9" w14:textId="33914FC1" w:rsidR="00126D0C" w:rsidRDefault="00126D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Příloha č. 2</w:t>
      </w:r>
      <w:r w:rsidR="003C35A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4E27B6">
        <w:rPr>
          <w:rFonts w:ascii="Times New Roman" w:eastAsia="Times New Roman" w:hAnsi="Times New Roman" w:cs="Times New Roman"/>
          <w:color w:val="000000"/>
          <w:sz w:val="21"/>
          <w:szCs w:val="21"/>
        </w:rPr>
        <w:t>výzvy</w:t>
      </w:r>
      <w:r w:rsidR="004C5FA1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3C35A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(příloha č. 2 </w:t>
      </w:r>
      <w:r w:rsidR="00A86FEC">
        <w:rPr>
          <w:rFonts w:ascii="Times New Roman" w:eastAsia="Times New Roman" w:hAnsi="Times New Roman" w:cs="Times New Roman"/>
          <w:color w:val="000000"/>
          <w:sz w:val="21"/>
          <w:szCs w:val="21"/>
        </w:rPr>
        <w:t>smlouvy o dílo</w:t>
      </w:r>
      <w:r w:rsidR="003C35A0"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</w:p>
    <w:p w14:paraId="011D7D81" w14:textId="77777777" w:rsidR="00126D0C" w:rsidRPr="00F04327" w:rsidRDefault="00126D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2"/>
        </w:rPr>
      </w:pPr>
    </w:p>
    <w:p w14:paraId="2187AF52" w14:textId="6A7C72CA" w:rsidR="00CC76A0" w:rsidRDefault="00126D0C" w:rsidP="00F0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Technická specifikace předmětu plnění –</w:t>
      </w:r>
      <w:r w:rsidR="005669E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technické </w:t>
      </w:r>
      <w:r w:rsidR="00AC77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podmínky</w:t>
      </w:r>
    </w:p>
    <w:tbl>
      <w:tblPr>
        <w:tblpPr w:leftFromText="141" w:rightFromText="141" w:vertAnchor="text" w:tblpXSpec="center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095"/>
      </w:tblGrid>
      <w:tr w:rsidR="00ED3291" w:rsidRPr="00A86FEC" w14:paraId="38B80721" w14:textId="77777777" w:rsidTr="5FE0AFC0">
        <w:trPr>
          <w:trHeight w:val="284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1B5E939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Zadavatel:</w:t>
            </w:r>
          </w:p>
        </w:tc>
        <w:tc>
          <w:tcPr>
            <w:tcW w:w="6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C0FD08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Nemocnice Nové Město na Moravě, příspěvková organizace</w:t>
            </w:r>
          </w:p>
        </w:tc>
      </w:tr>
      <w:tr w:rsidR="00ED3291" w:rsidRPr="00A86FEC" w14:paraId="2757EF60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6F6540F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sídlo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037979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Žďárská 610, 592 31  Nové Město na Moravě</w:t>
            </w:r>
          </w:p>
        </w:tc>
      </w:tr>
      <w:tr w:rsidR="00ED3291" w:rsidRPr="00A86FEC" w14:paraId="187E5BE2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86F63C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zastoupený: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A15D20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JUDr. Věrou Palečkovou</w:t>
            </w:r>
          </w:p>
        </w:tc>
      </w:tr>
      <w:tr w:rsidR="00ED3291" w:rsidRPr="00A86FEC" w14:paraId="0519A9A4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297BCFA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IČO: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398E6C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00842001</w:t>
            </w:r>
          </w:p>
        </w:tc>
      </w:tr>
      <w:tr w:rsidR="00ED3291" w:rsidRPr="00A86FEC" w14:paraId="45A55B90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48DBB57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název VZ: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C58CC61" w14:textId="758E21A4" w:rsidR="00ED3291" w:rsidRPr="00A86FEC" w:rsidRDefault="70FC87B3" w:rsidP="00ED3291">
            <w:pPr>
              <w:widowControl w:val="0"/>
              <w:spacing w:after="0" w:line="240" w:lineRule="auto"/>
            </w:pPr>
            <w:r w:rsidRPr="00A86FEC">
              <w:rPr>
                <w:rFonts w:ascii="Times New Roman" w:eastAsia="Arial Unicode MS" w:hAnsi="Times New Roman" w:cs="Mangal"/>
                <w:b/>
                <w:bCs/>
                <w:sz w:val="20"/>
                <w:szCs w:val="20"/>
                <w:lang w:eastAsia="hi-IN" w:bidi="hi-IN"/>
              </w:rPr>
              <w:t>Dialyzační panely a instalační žlaby</w:t>
            </w:r>
          </w:p>
        </w:tc>
      </w:tr>
      <w:tr w:rsidR="00ED3291" w:rsidRPr="00A86FEC" w14:paraId="0FDFD6F5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B6713C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druh zadávacího řízení: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230767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 xml:space="preserve">veřejná zakázka malého rozsahu na dodávky </w:t>
            </w:r>
          </w:p>
        </w:tc>
      </w:tr>
      <w:tr w:rsidR="00ED3291" w:rsidRPr="00A86FEC" w14:paraId="04813831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4634FF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ev. č. VZ u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6BD2C2" w14:textId="4678D0C9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VZ/</w:t>
            </w:r>
            <w:r w:rsidR="001D4AB4"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26/0</w:t>
            </w:r>
            <w:r w:rsidR="006931A9"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3</w:t>
            </w:r>
          </w:p>
        </w:tc>
      </w:tr>
    </w:tbl>
    <w:p w14:paraId="3B960997" w14:textId="04E2CF73" w:rsidR="00A86FEC" w:rsidRPr="00A86FEC" w:rsidRDefault="00A86FEC" w:rsidP="00A86FEC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  <w:color w:val="000000"/>
        </w:rPr>
      </w:pPr>
      <w:bookmarkStart w:id="0" w:name="_Toc113285522"/>
      <w:r w:rsidRPr="00A86FEC">
        <w:rPr>
          <w:bCs/>
          <w:color w:val="000000"/>
        </w:rPr>
        <w:t xml:space="preserve">Předmětem plnění veřejné zakázky v rámci tohoto zadávacího řízení je kompletní dodávka, montáž, zprovoznění a předání do užívání dialyzačních panelů a instalačních žlabů v novostavbě hemodialyzačního střediska včetně provedení tlakových zkoušek přípojek permeátu a koncentrátu  a všech souvisejících dodávek, prací, zkoušek, dokumentace a školení nutných pro jejich plnohodnotný a bezpečný provoz, a to v rozsahu specifikovaném touto výzvou k podání nabídek včetně jejích </w:t>
      </w:r>
      <w:r>
        <w:rPr>
          <w:bCs/>
          <w:color w:val="000000"/>
        </w:rPr>
        <w:t>příloh.</w:t>
      </w:r>
      <w:r w:rsidRPr="00A86FEC">
        <w:rPr>
          <w:bCs/>
          <w:color w:val="000000"/>
        </w:rPr>
        <w:t xml:space="preserve"> </w:t>
      </w:r>
    </w:p>
    <w:p w14:paraId="363AA0A6" w14:textId="64715C52" w:rsidR="002718CE" w:rsidRPr="00A86FEC" w:rsidRDefault="002718CE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  <w:color w:val="000000"/>
        </w:rPr>
      </w:pPr>
      <w:r w:rsidRPr="00A86FEC">
        <w:rPr>
          <w:bCs/>
          <w:color w:val="000000"/>
        </w:rPr>
        <w:t>Součástí předmětu veřejné zakázky je také poskytování bezplatné záruky za jakost dle ust. § 2113 a násl. zákona č. 89/2012 Sb., občanského zákoníku s dobou trvání 24 měsíců a bezplatné provádění záručního servisního zabezpečení</w:t>
      </w:r>
      <w:r w:rsidR="00F209D6" w:rsidRPr="00A86FEC">
        <w:rPr>
          <w:bCs/>
          <w:color w:val="000000"/>
        </w:rPr>
        <w:t>.</w:t>
      </w:r>
    </w:p>
    <w:p w14:paraId="4D9BCE56" w14:textId="22782BDD" w:rsidR="000442D1" w:rsidRPr="00171239" w:rsidRDefault="000442D1" w:rsidP="002014E8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</w:rPr>
      </w:pPr>
      <w:r w:rsidRPr="00171239">
        <w:rPr>
          <w:bCs/>
        </w:rPr>
        <w:t xml:space="preserve">Specifikace předmětu plnění a technické nepodkročitelné požadavky na předmět plnění veřejné zakázky jsou uvedeny níže v tomto dokumentu. U technických požadavků označených jako „nepodkročitelných“, bude nesplnění některého z nich znamenat vyloučení účastníka z účasti v zadávacím řízení. Účastník zadávacího řízení je proto povinen v nabídce dostatečně a jednoznačně prokázat splnění nepodkročitelných technických požadavků na předmět veřejné zakázky </w:t>
      </w:r>
      <w:r w:rsidR="009F71DB" w:rsidRPr="00171239">
        <w:rPr>
          <w:bCs/>
        </w:rPr>
        <w:t xml:space="preserve">ve vhodných případech </w:t>
      </w:r>
      <w:r w:rsidRPr="00171239">
        <w:rPr>
          <w:bCs/>
        </w:rPr>
        <w:t>pomocí odkazů na informace a údaje uváděné v příslušných produktových materiálech, a to ve vztahu ke každému uváděnému technickému parametru</w:t>
      </w:r>
      <w:bookmarkEnd w:id="0"/>
      <w:r w:rsidRPr="00171239">
        <w:rPr>
          <w:bCs/>
        </w:rPr>
        <w:t xml:space="preserve"> nabízeného plnění /požadavek na předložení produktových materiálů v rámci nabídky – viz </w:t>
      </w:r>
      <w:r w:rsidR="009F71DB" w:rsidRPr="00171239">
        <w:rPr>
          <w:bCs/>
        </w:rPr>
        <w:t>níže odst. 9.</w:t>
      </w:r>
    </w:p>
    <w:p w14:paraId="6D47A045" w14:textId="7AC222C6" w:rsidR="000442D1" w:rsidRPr="006B721D" w:rsidRDefault="000442D1" w:rsidP="006B721D">
      <w:pPr>
        <w:spacing w:after="12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29696809"/>
      <w:r w:rsidRPr="00A86FEC">
        <w:rPr>
          <w:rFonts w:ascii="Times New Roman" w:hAnsi="Times New Roman" w:cs="Times New Roman"/>
          <w:bCs/>
          <w:sz w:val="24"/>
          <w:szCs w:val="24"/>
        </w:rPr>
        <w:t xml:space="preserve">V případě </w:t>
      </w:r>
      <w:r w:rsidR="00692A04" w:rsidRPr="00A86FEC">
        <w:rPr>
          <w:rFonts w:ascii="Times New Roman" w:hAnsi="Times New Roman" w:cs="Times New Roman"/>
          <w:bCs/>
          <w:sz w:val="24"/>
          <w:szCs w:val="24"/>
        </w:rPr>
        <w:t>nedostatečného nebo jen částečného prokázání sp</w:t>
      </w:r>
      <w:r w:rsidRPr="00A86FEC">
        <w:rPr>
          <w:rFonts w:ascii="Times New Roman" w:hAnsi="Times New Roman" w:cs="Times New Roman"/>
          <w:bCs/>
          <w:sz w:val="24"/>
          <w:szCs w:val="24"/>
        </w:rPr>
        <w:t>lnění uváděných technických parametrů nabízeného plnění (ve vztahu k nepodkročitelným technickým</w:t>
      </w:r>
      <w:r w:rsidRPr="006B721D">
        <w:rPr>
          <w:rFonts w:ascii="Times New Roman" w:hAnsi="Times New Roman" w:cs="Times New Roman"/>
          <w:bCs/>
          <w:sz w:val="24"/>
          <w:szCs w:val="24"/>
        </w:rPr>
        <w:t xml:space="preserve"> požadavkům) je zadavatel oprávněn takový požadavek považovat za neprokázaný tj. </w:t>
      </w:r>
      <w:r w:rsidRPr="006B721D">
        <w:rPr>
          <w:rFonts w:ascii="Times New Roman" w:hAnsi="Times New Roman" w:cs="Times New Roman"/>
          <w:bCs/>
          <w:sz w:val="24"/>
          <w:szCs w:val="24"/>
          <w:u w:val="single"/>
        </w:rPr>
        <w:t>nesplněný.</w:t>
      </w:r>
    </w:p>
    <w:bookmarkEnd w:id="1"/>
    <w:p w14:paraId="6FDC5E8A" w14:textId="77777777" w:rsidR="00D913DD" w:rsidRPr="005A2042" w:rsidRDefault="00D913DD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</w:rPr>
      </w:pPr>
      <w:r w:rsidRPr="006B721D">
        <w:rPr>
          <w:bCs/>
          <w:color w:val="000000"/>
        </w:rPr>
        <w:t>Předmět</w:t>
      </w:r>
      <w:r w:rsidRPr="005A2042">
        <w:rPr>
          <w:bCs/>
        </w:rPr>
        <w:t xml:space="preserve"> veřejné zakázky musí splňovat z pohledu kvality všechny příslušné předepsané normy a musí být v souladu s platnou legislativou pro tuto oblast zejména:</w:t>
      </w:r>
    </w:p>
    <w:p w14:paraId="3E3F49A6" w14:textId="77777777" w:rsidR="00392589" w:rsidRPr="002F7DE8" w:rsidRDefault="00392589" w:rsidP="00392589">
      <w:pPr>
        <w:numPr>
          <w:ilvl w:val="0"/>
          <w:numId w:val="8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201572464"/>
      <w:r w:rsidRPr="006F2E5A">
        <w:rPr>
          <w:rFonts w:ascii="Times New Roman" w:eastAsia="Times New Roman" w:hAnsi="Times New Roman" w:cs="Times New Roman"/>
          <w:sz w:val="24"/>
          <w:szCs w:val="24"/>
        </w:rPr>
        <w:t>se zákonem č. 387/2024 Sb., o obecné bezpečnosti výrobků a o změně některých souvisejících zákonů, ve znění pozdějších předpisů</w:t>
      </w:r>
      <w:r w:rsidRPr="006F2E5A" w:rsidDel="006F2E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</w:p>
    <w:p w14:paraId="1CF93C73" w14:textId="4BC15F8C" w:rsidR="00392589" w:rsidRPr="00B402B1" w:rsidRDefault="00392589" w:rsidP="00392589">
      <w:pPr>
        <w:numPr>
          <w:ilvl w:val="0"/>
          <w:numId w:val="8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DE8">
        <w:rPr>
          <w:rFonts w:ascii="Times New Roman" w:eastAsia="Times New Roman" w:hAnsi="Times New Roman" w:cs="Times New Roman"/>
          <w:sz w:val="24"/>
          <w:szCs w:val="24"/>
        </w:rPr>
        <w:t xml:space="preserve">se zákonem č. 22/1997 Sb., o technických požadavcích na výrobky a o změně a doplnění některých zákonů, ve znění pozdějších předpisů (dále jen „zákon č. 22/1997 Sb.“) a jeho příslušnými prováděcími nařízeními vlády a vyhláškami vztahujícími se k problematice </w:t>
      </w:r>
      <w:r w:rsidRPr="00B402B1">
        <w:rPr>
          <w:rFonts w:ascii="Times New Roman" w:eastAsia="Times New Roman" w:hAnsi="Times New Roman" w:cs="Times New Roman"/>
          <w:sz w:val="24"/>
          <w:szCs w:val="24"/>
        </w:rPr>
        <w:t xml:space="preserve">zdravotnických prostředků </w:t>
      </w:r>
      <w:r w:rsidR="00F209D6"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6CD98DDC" w14:textId="741F2CE5" w:rsidR="00392589" w:rsidRPr="00F209D6" w:rsidRDefault="00F209D6" w:rsidP="00F209D6">
      <w:pPr>
        <w:numPr>
          <w:ilvl w:val="0"/>
          <w:numId w:val="8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392589" w:rsidRPr="00F209D6">
        <w:rPr>
          <w:rFonts w:ascii="Times New Roman" w:eastAsia="Times New Roman" w:hAnsi="Times New Roman" w:cs="Times New Roman"/>
          <w:sz w:val="24"/>
          <w:szCs w:val="24"/>
        </w:rPr>
        <w:t xml:space="preserve"> harmonizovanými českými technickými normami a ostatními ČSN vztahujícími se k předmětu smlouvy.</w:t>
      </w:r>
    </w:p>
    <w:p w14:paraId="55AF757D" w14:textId="6B0A3C62" w:rsidR="00D913DD" w:rsidRDefault="00D913DD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</w:pPr>
      <w:r w:rsidRPr="006B721D">
        <w:rPr>
          <w:bCs/>
          <w:color w:val="000000"/>
        </w:rPr>
        <w:t>Zadavatel</w:t>
      </w:r>
      <w:r w:rsidRPr="005A2042">
        <w:t xml:space="preserve"> neumožňuje nabídnout dodávku demo či repasované technologie.</w:t>
      </w:r>
    </w:p>
    <w:p w14:paraId="473B32DF" w14:textId="77777777" w:rsidR="00D913DD" w:rsidRPr="00996CE2" w:rsidRDefault="00D913DD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</w:rPr>
      </w:pPr>
      <w:r w:rsidRPr="00996CE2">
        <w:rPr>
          <w:bCs/>
        </w:rPr>
        <w:t>Zadavatel v případech, kdy u parametrů v technické specifikaci není stanoven min./max. rozsah nebo min. či max. hodnota připouští použít pro splnění parametru obecné pravidlo odchylky +/- 10 % od zadaných parametrů. Musí však být dosaženo naplnění požadovaných medicínských výkonů</w:t>
      </w:r>
    </w:p>
    <w:p w14:paraId="451B7585" w14:textId="77777777" w:rsidR="00126D0C" w:rsidRDefault="00126D0C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/>
          <w:bCs/>
          <w:u w:val="single"/>
        </w:rPr>
      </w:pPr>
      <w:r w:rsidRPr="0044669B">
        <w:rPr>
          <w:b/>
          <w:bCs/>
          <w:u w:val="single"/>
        </w:rPr>
        <w:lastRenderedPageBreak/>
        <w:t>Technické</w:t>
      </w:r>
      <w:r w:rsidR="0018048E">
        <w:rPr>
          <w:b/>
          <w:bCs/>
          <w:u w:val="single"/>
        </w:rPr>
        <w:t xml:space="preserve"> </w:t>
      </w:r>
      <w:r w:rsidRPr="0044669B">
        <w:rPr>
          <w:b/>
          <w:bCs/>
          <w:u w:val="single"/>
        </w:rPr>
        <w:t>požadavky na předmět plnění</w:t>
      </w:r>
      <w:r w:rsidR="00235AD8">
        <w:rPr>
          <w:b/>
          <w:bCs/>
          <w:u w:val="single"/>
        </w:rPr>
        <w:t xml:space="preserve"> veřejné zakázky</w:t>
      </w:r>
    </w:p>
    <w:tbl>
      <w:tblPr>
        <w:tblW w:w="10383" w:type="dxa"/>
        <w:jc w:val="center"/>
        <w:tblLayout w:type="fixed"/>
        <w:tblLook w:val="0000" w:firstRow="0" w:lastRow="0" w:firstColumn="0" w:lastColumn="0" w:noHBand="0" w:noVBand="0"/>
      </w:tblPr>
      <w:tblGrid>
        <w:gridCol w:w="716"/>
        <w:gridCol w:w="3013"/>
        <w:gridCol w:w="1183"/>
        <w:gridCol w:w="1554"/>
        <w:gridCol w:w="983"/>
        <w:gridCol w:w="1387"/>
        <w:gridCol w:w="1532"/>
        <w:gridCol w:w="15"/>
      </w:tblGrid>
      <w:tr w:rsidR="00A676B1" w14:paraId="1E9CFB6F" w14:textId="77777777" w:rsidTr="2C5A4E64">
        <w:trPr>
          <w:gridAfter w:val="1"/>
          <w:wAfter w:w="15" w:type="dxa"/>
          <w:trHeight w:val="423"/>
          <w:jc w:val="center"/>
        </w:trPr>
        <w:tc>
          <w:tcPr>
            <w:tcW w:w="7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978475B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</w:p>
          <w:p w14:paraId="2656584F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98697E7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18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B7E6484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155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AE2EF7F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IV.</w:t>
            </w:r>
          </w:p>
        </w:tc>
        <w:tc>
          <w:tcPr>
            <w:tcW w:w="98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F0AC948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V.</w:t>
            </w:r>
          </w:p>
        </w:tc>
        <w:tc>
          <w:tcPr>
            <w:tcW w:w="138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D8A971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VI.</w:t>
            </w:r>
          </w:p>
        </w:tc>
        <w:tc>
          <w:tcPr>
            <w:tcW w:w="153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FFE599"/>
            <w:vAlign w:val="center"/>
          </w:tcPr>
          <w:p w14:paraId="71E94F88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VII.</w:t>
            </w:r>
          </w:p>
        </w:tc>
      </w:tr>
      <w:tr w:rsidR="00A676B1" w14:paraId="00A28AE9" w14:textId="77777777" w:rsidTr="2C5A4E64">
        <w:trPr>
          <w:gridAfter w:val="1"/>
          <w:wAfter w:w="15" w:type="dxa"/>
          <w:trHeight w:val="423"/>
          <w:jc w:val="center"/>
        </w:trPr>
        <w:tc>
          <w:tcPr>
            <w:tcW w:w="7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766A1E0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75CCBF8" w14:textId="77777777" w:rsidR="00A676B1" w:rsidRPr="00133024" w:rsidRDefault="001D51E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Technický požadavek</w:t>
            </w:r>
          </w:p>
        </w:tc>
        <w:tc>
          <w:tcPr>
            <w:tcW w:w="118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09A869" w14:textId="77777777" w:rsidR="00A676B1" w:rsidRP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Status</w:t>
            </w:r>
          </w:p>
        </w:tc>
        <w:tc>
          <w:tcPr>
            <w:tcW w:w="1554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38E8A48" w14:textId="77777777" w:rsidR="00A676B1" w:rsidRP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Druh technického parametru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E5BA03C" w14:textId="77777777" w:rsidR="00A676B1" w:rsidRP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ANO/NE</w:t>
            </w:r>
          </w:p>
        </w:tc>
        <w:tc>
          <w:tcPr>
            <w:tcW w:w="138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C1EDA7E" w14:textId="77777777" w:rsid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Reálná hodnota</w:t>
            </w:r>
          </w:p>
          <w:p w14:paraId="16B0CC33" w14:textId="77777777" w:rsidR="00A676B1" w:rsidRDefault="001D51E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/technický parametr nabízeného plnění</w:t>
            </w:r>
            <w:r w:rsidR="00A676B1" w:rsidRPr="00133024">
              <w:rPr>
                <w:rStyle w:val="Znakypropoznmkupodarou"/>
                <w:rFonts w:ascii="Times New Roman" w:eastAsia="MS Mincho" w:hAnsi="Times New Roman" w:cs="Times New Roman"/>
                <w:b/>
                <w:sz w:val="18"/>
                <w:szCs w:val="18"/>
              </w:rPr>
              <w:footnoteReference w:id="1"/>
            </w:r>
            <w:r w:rsidR="00A676B1"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2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FFE599"/>
            <w:vAlign w:val="center"/>
          </w:tcPr>
          <w:p w14:paraId="17966B64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 xml:space="preserve">Kde </w:t>
            </w:r>
            <w:r w:rsidR="001D51EA"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je prokazováno</w:t>
            </w:r>
            <w:r>
              <w:rPr>
                <w:rStyle w:val="Znakypropoznmkupodarou"/>
                <w:rFonts w:ascii="Times New Roman" w:eastAsia="MS Mincho" w:hAnsi="Times New Roman" w:cs="Times New Roman"/>
                <w:b/>
                <w:sz w:val="20"/>
                <w:szCs w:val="20"/>
              </w:rPr>
              <w:footnoteReference w:id="2"/>
            </w:r>
          </w:p>
        </w:tc>
      </w:tr>
      <w:tr w:rsidR="003F6875" w14:paraId="0449404F" w14:textId="77777777" w:rsidTr="2C5A4E64">
        <w:trPr>
          <w:trHeight w:val="905"/>
          <w:jc w:val="center"/>
        </w:trPr>
        <w:tc>
          <w:tcPr>
            <w:tcW w:w="10383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6B7CD3B" w14:textId="7ED5A26A" w:rsidR="003F6875" w:rsidRPr="00B700A8" w:rsidRDefault="00B86162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B861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Dialyzační panely</w:t>
            </w:r>
            <w:r w:rsidR="005E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F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5E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24B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přípojných </w:t>
            </w:r>
            <w:r w:rsidR="009F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 míst </w:t>
            </w:r>
            <w:r w:rsidR="008A6D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1NP</w:t>
            </w:r>
          </w:p>
        </w:tc>
      </w:tr>
      <w:tr w:rsidR="003F6875" w14:paraId="5EA982EE" w14:textId="77777777" w:rsidTr="2C5A4E64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299F7A2" w14:textId="77777777" w:rsidR="003F6875" w:rsidRPr="00056AB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E1C3" w14:textId="00EFCD24" w:rsidR="003F6875" w:rsidRPr="003F6875" w:rsidRDefault="03CBB423" w:rsidP="661C7E0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Nové, nerepasované d</w:t>
            </w:r>
            <w:r w:rsidR="4E78F295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ialyzační panely pro připojení </w:t>
            </w:r>
            <w:r w:rsidR="1DECB354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25 </w:t>
            </w:r>
            <w:r w:rsidR="49D55184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ks dialyzačních přístrojů u lůžek pacienta</w:t>
            </w:r>
            <w:r w:rsidR="7760C27A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7760C27A" w:rsidRPr="2C5A4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(ve výkresové dokumentaci označeny </w:t>
            </w:r>
            <w:r w:rsidR="5ED660A2" w:rsidRPr="2C5A4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PANEL/</w:t>
            </w:r>
            <w:r w:rsidR="7760C27A" w:rsidRPr="2C5A4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PL1)</w:t>
            </w:r>
            <w:r w:rsidR="1F05D902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, konkrétně v místnostech 1NP: 1.23, 1.34, 1.38 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8ABC7F" w14:textId="77777777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6E38FD" w14:textId="77777777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8D2E7B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46617217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46617217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3D062A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83716323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83716323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1225F29" w14:textId="77777777" w:rsidR="003F6875" w:rsidRPr="00BE2989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8642002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586420025"/>
          </w:p>
        </w:tc>
      </w:tr>
      <w:tr w:rsidR="003F6875" w14:paraId="6049384B" w14:textId="77777777" w:rsidTr="2C5A4E64">
        <w:trPr>
          <w:gridAfter w:val="1"/>
          <w:wAfter w:w="15" w:type="dxa"/>
          <w:trHeight w:val="74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810D8E7" w14:textId="77777777" w:rsidR="003F6875" w:rsidRPr="00056AB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D3BC" w14:textId="224F835B" w:rsidR="00632F03" w:rsidRPr="00C463D6" w:rsidRDefault="5F7D5C74" w:rsidP="661C7E0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Každý z dodaných panelů slouží k připojení </w:t>
            </w:r>
            <w:r w:rsidR="43F3CA27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jednoho dialyzačního monitoru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90A785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775316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BB4E8D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82497907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582497907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C17614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4772023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747720239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7DBA4AD" w14:textId="77777777" w:rsidR="003F6875" w:rsidRPr="00BE2989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32377276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323772768"/>
          </w:p>
        </w:tc>
      </w:tr>
      <w:tr w:rsidR="003F6875" w14:paraId="1307B463" w14:textId="77777777" w:rsidTr="2C5A4E64">
        <w:trPr>
          <w:gridAfter w:val="1"/>
          <w:wAfter w:w="15" w:type="dxa"/>
          <w:trHeight w:val="1124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09062FCB" w14:textId="055795D5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AE47" w14:textId="2C5C464D" w:rsidR="003F6875" w:rsidRDefault="7489610B" w:rsidP="661C7E0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</w:t>
            </w:r>
            <w:r w:rsidR="5AB7D9C4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anel pro připojení</w:t>
            </w: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dialyzačního </w:t>
            </w:r>
            <w:r w:rsidR="25234F37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přístroje </w:t>
            </w:r>
            <w:r w:rsidR="34E5EEB6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j</w:t>
            </w:r>
            <w:r w:rsidR="16570230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e </w:t>
            </w:r>
            <w:r w:rsidR="02E8D091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napojen na</w:t>
            </w:r>
            <w:r w:rsidR="6897297A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46735E36" w14:textId="22060BF5" w:rsidR="008D24D8" w:rsidRDefault="07A4C7B3" w:rsidP="661C7E0D">
            <w:pPr>
              <w:pStyle w:val="Odstavecseseznamem"/>
              <w:widowControl w:val="0"/>
              <w:numPr>
                <w:ilvl w:val="0"/>
                <w:numId w:val="44"/>
              </w:numPr>
              <w:autoSpaceDE w:val="0"/>
              <w:snapToGrid w:val="0"/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odpad</w:t>
            </w:r>
          </w:p>
          <w:p w14:paraId="50232764" w14:textId="52964638" w:rsidR="000D21F0" w:rsidRDefault="0C50EA4F" w:rsidP="661C7E0D">
            <w:pPr>
              <w:pStyle w:val="Odstavecseseznamem"/>
              <w:widowControl w:val="0"/>
              <w:numPr>
                <w:ilvl w:val="0"/>
                <w:numId w:val="44"/>
              </w:numPr>
              <w:autoSpaceDE w:val="0"/>
              <w:snapToGrid w:val="0"/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r</w:t>
            </w:r>
            <w:r w:rsidR="07A4C7B3" w:rsidRPr="661C7E0D">
              <w:rPr>
                <w:rFonts w:eastAsia="MS Mincho"/>
                <w:b/>
                <w:bCs/>
                <w:sz w:val="20"/>
                <w:szCs w:val="20"/>
              </w:rPr>
              <w:t>ozvody</w:t>
            </w:r>
            <w:r w:rsidR="25234F37" w:rsidRPr="661C7E0D">
              <w:rPr>
                <w:rFonts w:eastAsia="MS Mincho"/>
                <w:b/>
                <w:bCs/>
                <w:sz w:val="20"/>
                <w:szCs w:val="20"/>
              </w:rPr>
              <w:t xml:space="preserve"> </w:t>
            </w:r>
            <w:r w:rsidR="31B35DB0" w:rsidRPr="661C7E0D">
              <w:rPr>
                <w:rFonts w:eastAsia="MS Mincho"/>
                <w:b/>
                <w:bCs/>
                <w:sz w:val="20"/>
                <w:szCs w:val="20"/>
              </w:rPr>
              <w:t>dvou</w:t>
            </w:r>
            <w:r w:rsidR="0FE4B880" w:rsidRPr="661C7E0D">
              <w:rPr>
                <w:rFonts w:eastAsia="MS Mincho"/>
                <w:b/>
                <w:bCs/>
                <w:sz w:val="20"/>
                <w:szCs w:val="20"/>
              </w:rPr>
              <w:t xml:space="preserve"> typů</w:t>
            </w:r>
            <w:r w:rsidR="31B35DB0" w:rsidRPr="661C7E0D">
              <w:rPr>
                <w:rFonts w:eastAsia="MS Mincho"/>
                <w:b/>
                <w:bCs/>
                <w:sz w:val="20"/>
                <w:szCs w:val="20"/>
              </w:rPr>
              <w:t xml:space="preserve"> </w:t>
            </w:r>
            <w:r w:rsidR="423B4A5F" w:rsidRPr="661C7E0D">
              <w:rPr>
                <w:rFonts w:eastAsia="MS Mincho"/>
                <w:b/>
                <w:bCs/>
                <w:sz w:val="20"/>
                <w:szCs w:val="20"/>
              </w:rPr>
              <w:t>koncentrát</w:t>
            </w:r>
            <w:r w:rsidR="370BE97D" w:rsidRPr="661C7E0D">
              <w:rPr>
                <w:rFonts w:eastAsia="MS Mincho"/>
                <w:b/>
                <w:bCs/>
                <w:sz w:val="20"/>
                <w:szCs w:val="20"/>
              </w:rPr>
              <w:t>u</w:t>
            </w:r>
          </w:p>
          <w:p w14:paraId="4D642CAD" w14:textId="24174DE9" w:rsidR="000D21F0" w:rsidRPr="008D24D8" w:rsidRDefault="205BB10F" w:rsidP="661C7E0D">
            <w:pPr>
              <w:pStyle w:val="Odstavecseseznamem"/>
              <w:widowControl w:val="0"/>
              <w:numPr>
                <w:ilvl w:val="0"/>
                <w:numId w:val="44"/>
              </w:numPr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rozvod permeátu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12CFF4" w14:textId="5E5C3C1D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C074B8" w14:textId="137B039F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4A8FB6" w14:textId="5E4D21BE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07501600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07501600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77FCED" w14:textId="545CBAA2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94819534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94819534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62EF8B3" w14:textId="178432FD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8292388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982923888"/>
          </w:p>
        </w:tc>
      </w:tr>
      <w:tr w:rsidR="004667CD" w14:paraId="01D39552" w14:textId="77777777" w:rsidTr="2C5A4E64">
        <w:trPr>
          <w:gridAfter w:val="1"/>
          <w:wAfter w:w="15" w:type="dxa"/>
          <w:trHeight w:val="108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EF32B2D" w14:textId="1A3131C5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4B7F" w14:textId="3059F938" w:rsidR="004667CD" w:rsidRPr="00AF3DC1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Panel je realizován jako nástěnný, veškeré rozvody vedoucí z podlahy či stěny jsou skryty uvnitř panelu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78FB37" w14:textId="1F4ABE03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4A29AC" w14:textId="11683EA0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2DA147" w14:textId="3261E34D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325295414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325295414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90C296" w14:textId="151317B5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06289160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062891608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285CB43" w14:textId="6DA4FE40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82707059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827070593"/>
          </w:p>
        </w:tc>
      </w:tr>
      <w:tr w:rsidR="004667CD" w14:paraId="54D0CB2C" w14:textId="77777777" w:rsidTr="2C5A4E64">
        <w:trPr>
          <w:gridAfter w:val="1"/>
          <w:wAfter w:w="15" w:type="dxa"/>
          <w:trHeight w:val="98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CD0419D" w14:textId="6C4F0B0F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134" w14:textId="665DE153" w:rsidR="004667CD" w:rsidRPr="00A35B21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P</w:t>
            </w:r>
            <w:r w:rsidRPr="0064388C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anel obsahuje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1x</w:t>
            </w:r>
            <w:r w:rsidRPr="0064388C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připojení 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na o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dpad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, který je 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ukončen připojením na nerez rychlospojku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s protikusem pro napojení hadice přístroje.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0AEAAE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D9F98B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47055E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728244793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728244793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A59FA5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17947702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179477023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CEA5522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78992544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789925440"/>
          </w:p>
        </w:tc>
      </w:tr>
      <w:tr w:rsidR="004667CD" w14:paraId="23CBA1B1" w14:textId="77777777" w:rsidTr="2C5A4E64">
        <w:trPr>
          <w:gridAfter w:val="1"/>
          <w:wAfter w:w="15" w:type="dxa"/>
          <w:trHeight w:val="84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90F3E4F" w14:textId="2F683D01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3816" w14:textId="5B450DF8" w:rsidR="004667CD" w:rsidRPr="00A4589C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Odpad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je ukončen tak, aby nedocházelo k mikrobiologické kontaminaci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přístroje</w:t>
            </w:r>
          </w:p>
          <w:p w14:paraId="08D6490D" w14:textId="57E490DD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z odpadní kanalizace, tzn. je přerušen vzduchovou mezerou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BD1DD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2F6C38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577E60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1624908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21624908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982780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97827721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978277219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23058C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57294233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572942336"/>
          </w:p>
        </w:tc>
      </w:tr>
      <w:tr w:rsidR="004667CD" w14:paraId="24C851A9" w14:textId="77777777" w:rsidTr="2C5A4E64">
        <w:trPr>
          <w:gridAfter w:val="1"/>
          <w:wAfter w:w="15" w:type="dxa"/>
          <w:trHeight w:val="65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5606C862" w14:textId="4CF92142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392" w14:textId="0346DE17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</w:t>
            </w:r>
            <w:r w:rsidRPr="005E66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dpad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je </w:t>
            </w:r>
            <w:r w:rsidRPr="005E66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opatřen protizápachovou zátkou (sifón)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272E6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2CE523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5F4BE1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5204567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5204567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EEBA40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1537718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915377185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0C6BF5FB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13090634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30906340"/>
          </w:p>
        </w:tc>
      </w:tr>
      <w:tr w:rsidR="004667CD" w14:paraId="6FB09794" w14:textId="77777777" w:rsidTr="2C5A4E64">
        <w:trPr>
          <w:gridAfter w:val="1"/>
          <w:wAfter w:w="15" w:type="dxa"/>
          <w:trHeight w:val="116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33F19211" w14:textId="0C7DCF46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6F90" w14:textId="411196B3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P</w:t>
            </w:r>
            <w:r w:rsidRPr="0064388C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anel obsahuje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2 připojení</w:t>
            </w:r>
            <w:r w:rsidRPr="00FD4333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pro dva typy koncentrátu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, které jsou ukončeny nerez uzavíracími rychlospojkami včetně protikusů pro napojení hadice přístroje.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2DDBE7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59F8AC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A5AA76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60761200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60761200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8951C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1989903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519899033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5120759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73669566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736695668"/>
          </w:p>
        </w:tc>
      </w:tr>
      <w:tr w:rsidR="004667CD" w14:paraId="771FF947" w14:textId="77777777" w:rsidTr="2C5A4E64">
        <w:trPr>
          <w:gridAfter w:val="1"/>
          <w:wAfter w:w="15" w:type="dxa"/>
          <w:trHeight w:val="121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4B3F616" w14:textId="5185724A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846E" w14:textId="0A9D92C2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Panel obsahuje 1x připojení permeátu (potrubí v materiálu PEX-A), které je ukončeno nerez uzavírací rychlospojkou s protikusem pro napojení hadice přístroje. 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895304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429F3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E3B863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4077570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2407757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255D8C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62006944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620069449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1828473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8814285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488142855"/>
          </w:p>
        </w:tc>
      </w:tr>
      <w:tr w:rsidR="004667CD" w14:paraId="1C207104" w14:textId="77777777" w:rsidTr="2C5A4E64">
        <w:trPr>
          <w:gridAfter w:val="1"/>
          <w:wAfter w:w="15" w:type="dxa"/>
          <w:trHeight w:val="83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0AB2044" w14:textId="077E7420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93C3" w14:textId="5AD44B74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P</w:t>
            </w:r>
            <w:r w:rsidRPr="00BB0A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ovrchová úprava: hladká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(bez spár)</w:t>
            </w:r>
            <w:r w:rsidRPr="00BB0A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, dezinfikovatelná, odolná chemikáliím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(</w:t>
            </w:r>
            <w:r w:rsidRPr="003858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musí být odolné vůči dezinfekčním roztokům</w:t>
            </w:r>
            <w:r w:rsidRPr="003858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, které jsou povoleny a testovány podle ČSN EN 14885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8E8F7C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23543F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63EAA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934420129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934420129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2EB700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8348030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283480306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42F7822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143898274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438982748"/>
          </w:p>
        </w:tc>
      </w:tr>
      <w:tr w:rsidR="004667CD" w14:paraId="6FC33CF3" w14:textId="77777777" w:rsidTr="001F78C0">
        <w:trPr>
          <w:gridAfter w:val="1"/>
          <w:wAfter w:w="15" w:type="dxa"/>
          <w:trHeight w:val="984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39C76EE" w14:textId="44C86B36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3F15" w14:textId="0C7A2C8F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lang w:eastAsia="cs-CZ"/>
              </w:rPr>
            </w:pPr>
            <w:r w:rsidRPr="0054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Součástí nabídky musí být </w:t>
            </w:r>
            <w:r w:rsidRPr="006B72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montážní výkres panelů /viz popis požadavku níže v odst. 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/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FFF26E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042BB7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0E0FCE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61415941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61415941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812349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3704841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37048411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0336C02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23551322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23551322"/>
          </w:p>
        </w:tc>
      </w:tr>
      <w:tr w:rsidR="004667CD" w14:paraId="373426E2" w14:textId="77777777" w:rsidTr="2C5A4E64">
        <w:trPr>
          <w:gridAfter w:val="1"/>
          <w:wAfter w:w="15" w:type="dxa"/>
          <w:trHeight w:val="1691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12D17A6C" w14:textId="46E5BE39" w:rsidR="004667CD" w:rsidRPr="00991396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396">
              <w:rPr>
                <w:rFonts w:ascii="Times New Roman" w:hAnsi="Times New Roman" w:cs="Times New Roman"/>
                <w:bCs/>
                <w:sz w:val="20"/>
                <w:szCs w:val="20"/>
              </w:rPr>
              <w:t>12.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40B4" w14:textId="36E46E25" w:rsidR="004667CD" w:rsidRPr="00991396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991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Součástí dodávky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je</w:t>
            </w:r>
            <w:r w:rsidRPr="006B72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provedení tlakových zkoušek přípojek permeátu a koncentrátu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88E719" w14:textId="733C4256" w:rsidR="004667CD" w:rsidRPr="006B721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6B72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167C48" w14:textId="69C9D1AE" w:rsidR="004667CD" w:rsidRPr="006B721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C60E6E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AA9399" w14:textId="4FD542EC" w:rsidR="004667CD" w:rsidRPr="00991396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052016252" w:edGrp="everyone"/>
            <w:proofErr w:type="gramStart"/>
            <w:r w:rsidRPr="00991396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052016252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ED2C52" w14:textId="045B965A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7453170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74531700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6CA3A87" w14:textId="55A80A9B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3176771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231767715"/>
          </w:p>
        </w:tc>
      </w:tr>
      <w:tr w:rsidR="004667CD" w14:paraId="2207FBDB" w14:textId="77777777" w:rsidTr="2C5A4E64">
        <w:trPr>
          <w:gridAfter w:val="1"/>
          <w:wAfter w:w="15" w:type="dxa"/>
          <w:trHeight w:val="698"/>
          <w:jc w:val="center"/>
        </w:trPr>
        <w:tc>
          <w:tcPr>
            <w:tcW w:w="10368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10337B25" w14:textId="48A0BB36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r w:rsidRPr="661C7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Instalační žlaby – 7 přípojných míst v 1PP</w:t>
            </w:r>
          </w:p>
        </w:tc>
      </w:tr>
      <w:tr w:rsidR="004667CD" w14:paraId="64F7A39D" w14:textId="77777777" w:rsidTr="2C5A4E64">
        <w:trPr>
          <w:gridAfter w:val="1"/>
          <w:wAfter w:w="15" w:type="dxa"/>
          <w:trHeight w:val="98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755C9FD" w14:textId="460C3135" w:rsidR="004667CD" w:rsidRPr="00714CA3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C90D" w14:textId="72BA3E4A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lang w:eastAsia="cs-CZ"/>
              </w:rPr>
            </w:pPr>
            <w:r w:rsidRPr="2C5A4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Nové, nerepasované instalační žlaby poskytující 8 přípojných míst pro záložní dialyzační přístroje (ve výkresové dokumentaci označeny ŽLAB1/ZB1 a ŽLAB2/ZB2) a 2 přípojné místo pro servisní připojení přístroje (ve výkresové dokumentaci označeny ŽLAB/ZB), konkrétně v místnostech 1PP: 0.11 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57BEE8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43933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72682A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24678106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224678106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12D0ED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1649873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916498730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8E5DA62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8258261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782582615"/>
          </w:p>
        </w:tc>
      </w:tr>
      <w:tr w:rsidR="004667CD" w14:paraId="09E56AA8" w14:textId="77777777" w:rsidTr="2C5A4E64">
        <w:trPr>
          <w:gridAfter w:val="1"/>
          <w:wAfter w:w="15" w:type="dxa"/>
          <w:trHeight w:val="853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0B4C98DA" w14:textId="6DF48089" w:rsidR="004667CD" w:rsidRPr="00714CA3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ED20" w14:textId="3AF70437" w:rsidR="004667CD" w:rsidRPr="0005589B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661C7E0D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 xml:space="preserve">Pro jedno přípojné místo je vyžadováno </w:t>
            </w: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napojení na:</w:t>
            </w:r>
          </w:p>
          <w:p w14:paraId="54D326A2" w14:textId="22060BF5" w:rsidR="004667CD" w:rsidRPr="0005589B" w:rsidRDefault="004667CD" w:rsidP="004667CD">
            <w:pPr>
              <w:pStyle w:val="Odstavecseseznamem"/>
              <w:widowControl w:val="0"/>
              <w:numPr>
                <w:ilvl w:val="0"/>
                <w:numId w:val="44"/>
              </w:numPr>
              <w:autoSpaceDE w:val="0"/>
              <w:snapToGrid w:val="0"/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odpad</w:t>
            </w:r>
          </w:p>
          <w:p w14:paraId="2A8C56F0" w14:textId="68173301" w:rsidR="004667CD" w:rsidRPr="0005589B" w:rsidRDefault="004667CD" w:rsidP="004667CD">
            <w:pPr>
              <w:pStyle w:val="Odstavecseseznamem"/>
              <w:widowControl w:val="0"/>
              <w:numPr>
                <w:ilvl w:val="0"/>
                <w:numId w:val="44"/>
              </w:numPr>
              <w:autoSpaceDE w:val="0"/>
              <w:snapToGrid w:val="0"/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rozvod koncentrátu</w:t>
            </w:r>
          </w:p>
          <w:p w14:paraId="14909C5E" w14:textId="48B926E8" w:rsidR="004667CD" w:rsidRPr="0005589B" w:rsidRDefault="004667CD" w:rsidP="004667CD">
            <w:pPr>
              <w:pStyle w:val="Odstavecseseznamem"/>
              <w:widowControl w:val="0"/>
              <w:numPr>
                <w:ilvl w:val="0"/>
                <w:numId w:val="44"/>
              </w:numPr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rozvod permeátu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CB8C55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D3459D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225C5E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87433400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48743340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E7529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06061506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206061506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9219F35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44080516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440805165"/>
          </w:p>
        </w:tc>
      </w:tr>
      <w:tr w:rsidR="004667CD" w14:paraId="2200E226" w14:textId="77777777" w:rsidTr="2C5A4E64">
        <w:trPr>
          <w:gridAfter w:val="1"/>
          <w:wAfter w:w="15" w:type="dxa"/>
          <w:trHeight w:val="549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1395D90" w14:textId="57F3F816" w:rsidR="004667CD" w:rsidRPr="00714CA3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2F6F" w14:textId="4F1A4DAD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Připojení na odpad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je 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ukončen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nerez rychlospojku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s protikusem pro napojení hadice přístroje.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73922A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BB0AC1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98827B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0399227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20399227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D25F88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81634308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816343084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4A7BCC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109073750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090737505"/>
          </w:p>
        </w:tc>
      </w:tr>
      <w:tr w:rsidR="004667CD" w14:paraId="4A2C3BDD" w14:textId="77777777" w:rsidTr="2C5A4E64">
        <w:trPr>
          <w:gridAfter w:val="1"/>
          <w:wAfter w:w="15" w:type="dxa"/>
          <w:trHeight w:val="54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16F0A1D3" w14:textId="4581489F" w:rsidR="004667CD" w:rsidRPr="00714CA3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D9F3" w14:textId="2DD5775F" w:rsidR="004667CD" w:rsidRPr="00A4589C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Odpad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je ukončen tak, aby nedocházelo k mikrobiologické kontaminaci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přístroje</w:t>
            </w:r>
          </w:p>
          <w:p w14:paraId="287CE336" w14:textId="54BB0CC1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z odpadní kanalizace, tzn. je přerušen vzduchovou mezerou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25540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14657B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860596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094023070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209402307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912687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1514992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51514992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57FFD7B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4103230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541032307"/>
          </w:p>
        </w:tc>
      </w:tr>
      <w:tr w:rsidR="004667CD" w14:paraId="743F9058" w14:textId="77777777" w:rsidTr="2C5A4E64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203C5EE" w14:textId="0BCBD36E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lastRenderedPageBreak/>
              <w:t>17.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0784" w14:textId="2F74561A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</w:t>
            </w:r>
            <w:r w:rsidRPr="005E66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dpad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je </w:t>
            </w:r>
            <w:r w:rsidRPr="005E66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opatřen protizápachovou zátkou (sifón)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A61471" w14:textId="1BF1732D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6B0374" w14:textId="18DC510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7028CC" w14:textId="4211613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40195458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40195458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D9E1AA" w14:textId="7C4D76BD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64429665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644296650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5B32280" w14:textId="5C0A3921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81274286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812742864"/>
          </w:p>
        </w:tc>
      </w:tr>
      <w:tr w:rsidR="004667CD" w14:paraId="349DB807" w14:textId="77777777" w:rsidTr="2C5A4E64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E9F614D" w14:textId="257AEA5F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A90D" w14:textId="6675140D" w:rsidR="004667CD" w:rsidRPr="00555564" w:rsidRDefault="004667CD" w:rsidP="00466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Připojení</w:t>
            </w:r>
            <w:r w:rsidRPr="00FD4333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pro dva typy koncentrátu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jsou ukončeny nerez uzavíracími rychlospojkami včetně protikusů pro napojení hadice přístroje.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B64F15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04C01B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4A9FCD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45047113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945047113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E16D11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08575759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08575759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921E6BD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66136852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661368523"/>
          </w:p>
        </w:tc>
      </w:tr>
      <w:tr w:rsidR="004667CD" w14:paraId="125CE972" w14:textId="77777777" w:rsidTr="2C5A4E64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A0BE95C" w14:textId="777DF5F5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3A06" w14:textId="74B641CC" w:rsidR="004667CD" w:rsidRPr="00555564" w:rsidRDefault="004667CD" w:rsidP="004667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Připojení permeátu (potrubí v materiálu PEX-A) je ukončeno nerez uzavírací rychlospojkou s protikusem pro napojení hadice přístroje. 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32DC96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452941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4C7662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1615750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91615750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666A4B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0723379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707233794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90866CF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7717352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277173526"/>
          </w:p>
        </w:tc>
      </w:tr>
      <w:tr w:rsidR="004667CD" w14:paraId="6F8B316B" w14:textId="77777777" w:rsidTr="2C5A4E64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11747084" w14:textId="0F07182A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30F9" w14:textId="090780B1" w:rsidR="004667CD" w:rsidRPr="001C4592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P</w:t>
            </w:r>
            <w:r w:rsidRPr="00BB0A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ovrchová úprava: hladká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(bez spár)</w:t>
            </w:r>
            <w:r w:rsidRPr="00BB0A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, dezinfikovatelná, odolná chemikáliím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(</w:t>
            </w:r>
            <w:r w:rsidRPr="003858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musí být odolné vůči dezinfekčním roztokům</w:t>
            </w:r>
            <w:r w:rsidRPr="003858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, které jsou povoleny a testovány podle ČSN EN 14885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1CA311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A87826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1633C1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139828206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2139828206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C46D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6894412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46894412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4C548EC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08844303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2088443034"/>
          </w:p>
        </w:tc>
      </w:tr>
      <w:tr w:rsidR="004667CD" w14:paraId="13C913F6" w14:textId="77777777" w:rsidTr="001F78C0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auto"/>
            </w:tcBorders>
            <w:vAlign w:val="center"/>
          </w:tcPr>
          <w:p w14:paraId="49F3C2BE" w14:textId="1E36A9D9" w:rsidR="004667CD" w:rsidRPr="001E0A5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1E0A5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CA04" w14:textId="2FDDC3C6" w:rsidR="004667CD" w:rsidRPr="006B721D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sz w:val="20"/>
                <w:szCs w:val="20"/>
                <w:lang w:eastAsia="cs-CZ"/>
              </w:rPr>
            </w:pPr>
            <w:r w:rsidRPr="001E0A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Součástí nabídky musí být </w:t>
            </w:r>
            <w:r w:rsidRPr="006B72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montážní výkres/y žlabů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2819A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/viz popis požadavku níže v odst. 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/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5F8CD0DF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3835D78D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049AFC37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25889661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425889661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48CA821A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93075174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930751741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1BEDFB29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1862069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718620696"/>
          </w:p>
        </w:tc>
      </w:tr>
      <w:tr w:rsidR="004667CD" w14:paraId="03014138" w14:textId="77777777" w:rsidTr="001F78C0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3811EEF1" w14:textId="2D12EE62" w:rsidR="004667CD" w:rsidRPr="00DD0128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DD012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68BF" w14:textId="03162776" w:rsidR="004667CD" w:rsidRPr="00DD0128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DD01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Součástí dodávky jsou </w:t>
            </w:r>
            <w:r w:rsidRPr="006B72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tlakové zkoušky přípojek permeátu a koncentrátu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A72F05" w14:textId="25AAFB02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C39F2A" w14:textId="2B6C399F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BE11FC" w14:textId="75AED20D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84574442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784574442"/>
            <w:proofErr w:type="gram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C4B09C" w14:textId="44FD8009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8550879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285508796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1B83620" w14:textId="71CA7131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51868522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518685221"/>
          </w:p>
        </w:tc>
      </w:tr>
    </w:tbl>
    <w:p w14:paraId="1BF6A69F" w14:textId="77777777" w:rsidR="004C3D42" w:rsidRDefault="004C3D42" w:rsidP="004C3D42">
      <w:pPr>
        <w:tabs>
          <w:tab w:val="left" w:pos="426"/>
        </w:tabs>
        <w:suppressAutoHyphens w:val="0"/>
        <w:spacing w:after="12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0586BA4" w14:textId="77777777" w:rsidR="00126B0F" w:rsidRPr="0044669B" w:rsidRDefault="00126B0F" w:rsidP="00AC25A5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/>
          <w:bCs/>
          <w:u w:val="single"/>
        </w:rPr>
      </w:pPr>
      <w:r w:rsidRPr="00AC25A5">
        <w:rPr>
          <w:bCs/>
          <w:color w:val="000000"/>
        </w:rPr>
        <w:t>POKYNY</w:t>
      </w:r>
      <w:r w:rsidRPr="0044669B">
        <w:rPr>
          <w:b/>
          <w:bCs/>
          <w:u w:val="single"/>
        </w:rPr>
        <w:t xml:space="preserve"> K VYPLNĚNÍ TABULKY</w:t>
      </w:r>
    </w:p>
    <w:p w14:paraId="4B2636EA" w14:textId="77777777" w:rsidR="00126B0F" w:rsidRDefault="00126B0F" w:rsidP="00126B0F">
      <w:pPr>
        <w:pStyle w:val="Styl2"/>
        <w:tabs>
          <w:tab w:val="clear" w:pos="567"/>
        </w:tabs>
        <w:spacing w:after="120"/>
        <w:ind w:left="426" w:firstLine="0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Úpravy v dokumentu jsou zadavatelem omezeny – volně upravovány mohou být pouze vybrané části dokumentu (sloupce č. VI. a č. VII):</w:t>
      </w:r>
    </w:p>
    <w:p w14:paraId="72C755FB" w14:textId="77777777" w:rsidR="00AC0217" w:rsidRDefault="00126B0F" w:rsidP="00AC0217">
      <w:pPr>
        <w:pStyle w:val="Styl2"/>
        <w:numPr>
          <w:ilvl w:val="0"/>
          <w:numId w:val="4"/>
        </w:numPr>
        <w:tabs>
          <w:tab w:val="clear" w:pos="567"/>
          <w:tab w:val="left" w:pos="851"/>
        </w:tabs>
        <w:spacing w:after="120"/>
        <w:ind w:left="851" w:hanging="425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do sloupce č. VI. uvedou účastníci reálné údaje k nabízenému plnění (ve vhodných </w:t>
      </w:r>
      <w:r w:rsidRPr="00AC0217">
        <w:rPr>
          <w:b w:val="0"/>
          <w:bCs w:val="0"/>
          <w:u w:val="none"/>
        </w:rPr>
        <w:t>případech); u některých parametrů jsou údaje zadavatelem předdefinovány</w:t>
      </w:r>
    </w:p>
    <w:p w14:paraId="1735D545" w14:textId="643A6270" w:rsidR="00126B0F" w:rsidRPr="00AC0217" w:rsidRDefault="00126B0F" w:rsidP="00AC0217">
      <w:pPr>
        <w:pStyle w:val="Styl2"/>
        <w:numPr>
          <w:ilvl w:val="0"/>
          <w:numId w:val="4"/>
        </w:numPr>
        <w:tabs>
          <w:tab w:val="clear" w:pos="567"/>
          <w:tab w:val="left" w:pos="851"/>
        </w:tabs>
        <w:spacing w:after="120"/>
        <w:ind w:left="851" w:hanging="425"/>
        <w:rPr>
          <w:b w:val="0"/>
          <w:bCs w:val="0"/>
          <w:u w:val="none"/>
        </w:rPr>
      </w:pPr>
      <w:r w:rsidRPr="00AC0217">
        <w:rPr>
          <w:b w:val="0"/>
          <w:bCs w:val="0"/>
          <w:u w:val="none"/>
        </w:rPr>
        <w:t>do sloupce č. VII. uvedou účastníci informace, kde v nabídce jsou údaje, uvedené v sloupci č. VI, </w:t>
      </w:r>
      <w:r w:rsidRPr="00F209D6">
        <w:rPr>
          <w:b w:val="0"/>
          <w:bCs w:val="0"/>
          <w:u w:val="none"/>
        </w:rPr>
        <w:t xml:space="preserve">prokazovány </w:t>
      </w:r>
      <w:bookmarkStart w:id="3" w:name="_Hlk116896671"/>
      <w:r w:rsidRPr="00F209D6">
        <w:rPr>
          <w:b w:val="0"/>
          <w:bCs w:val="0"/>
          <w:u w:val="none"/>
        </w:rPr>
        <w:t>(</w:t>
      </w:r>
      <w:r w:rsidR="00E360A7" w:rsidRPr="00F209D6">
        <w:rPr>
          <w:b w:val="0"/>
          <w:bCs w:val="0"/>
          <w:u w:val="none"/>
        </w:rPr>
        <w:t xml:space="preserve">u nabízených technických parametrů MUSÍ účastníci odkazovat na </w:t>
      </w:r>
      <w:r w:rsidR="001625D7" w:rsidRPr="00F209D6">
        <w:rPr>
          <w:b w:val="0"/>
          <w:bCs w:val="0"/>
          <w:u w:val="none"/>
        </w:rPr>
        <w:t>informace a údaje</w:t>
      </w:r>
      <w:r w:rsidRPr="00F209D6">
        <w:rPr>
          <w:b w:val="0"/>
          <w:bCs w:val="0"/>
          <w:u w:val="none"/>
        </w:rPr>
        <w:t xml:space="preserve"> </w:t>
      </w:r>
      <w:r w:rsidRPr="006B721D">
        <w:rPr>
          <w:u w:val="none"/>
        </w:rPr>
        <w:t>v produktových materiálech</w:t>
      </w:r>
      <w:r w:rsidRPr="00F209D6">
        <w:rPr>
          <w:b w:val="0"/>
          <w:bCs w:val="0"/>
          <w:u w:val="none"/>
        </w:rPr>
        <w:t xml:space="preserve"> </w:t>
      </w:r>
      <w:bookmarkEnd w:id="3"/>
      <w:r w:rsidRPr="00F209D6">
        <w:rPr>
          <w:b w:val="0"/>
          <w:bCs w:val="0"/>
          <w:u w:val="none"/>
        </w:rPr>
        <w:t>– tyto materiály musí být součástí nabídky</w:t>
      </w:r>
      <w:r w:rsidR="00B32B8D" w:rsidRPr="00F209D6">
        <w:rPr>
          <w:b w:val="0"/>
          <w:bCs w:val="0"/>
          <w:u w:val="none"/>
        </w:rPr>
        <w:t xml:space="preserve"> - </w:t>
      </w:r>
      <w:r w:rsidR="00336A36" w:rsidRPr="00F209D6">
        <w:rPr>
          <w:b w:val="0"/>
          <w:bCs w:val="0"/>
          <w:u w:val="none"/>
        </w:rPr>
        <w:t xml:space="preserve">viz požadavek na produktové materiály v čl. </w:t>
      </w:r>
      <w:r w:rsidR="00AC0217" w:rsidRPr="00F209D6">
        <w:rPr>
          <w:b w:val="0"/>
          <w:bCs w:val="0"/>
          <w:u w:val="none"/>
        </w:rPr>
        <w:t>V odst. 1 písm. b) zadávacích podmínek</w:t>
      </w:r>
      <w:r w:rsidR="00336A36" w:rsidRPr="00F209D6">
        <w:rPr>
          <w:b w:val="0"/>
          <w:bCs w:val="0"/>
          <w:u w:val="none"/>
        </w:rPr>
        <w:t>.</w:t>
      </w:r>
      <w:r w:rsidR="00336A36" w:rsidRPr="00AC0217">
        <w:rPr>
          <w:b w:val="0"/>
          <w:bCs w:val="0"/>
          <w:u w:val="none"/>
        </w:rPr>
        <w:t xml:space="preserve"> </w:t>
      </w:r>
    </w:p>
    <w:p w14:paraId="5F2F04EA" w14:textId="55F906B5" w:rsidR="00392589" w:rsidRDefault="00126B0F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Zadavatel </w:t>
      </w:r>
      <w:r w:rsid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>upozorňuje</w:t>
      </w:r>
      <w:r w:rsidRP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že </w:t>
      </w:r>
      <w:r w:rsidR="00150EF1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="00150EF1" w:rsidRPr="00150E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případě nedostatečného nebo jen částečného prokázání splnění uváděných technických parametrů nabízeného plnění (ve vztahu k nepodkročitelným technickým požadavkům) je zadavatel oprávněn takový požadavek považovat za neprokázaný tj. nesplněný.</w:t>
      </w:r>
    </w:p>
    <w:p w14:paraId="5D4DA7B6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90E05D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17F117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FB1AB0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37A343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6C3021" w14:textId="77777777" w:rsidR="00171239" w:rsidRPr="00E5270B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0445EB" w14:textId="77777777" w:rsidR="00126B0F" w:rsidRPr="00D762D2" w:rsidRDefault="00126B0F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/>
          <w:bCs/>
          <w:u w:val="single"/>
        </w:rPr>
      </w:pPr>
      <w:r w:rsidRPr="00D762D2">
        <w:rPr>
          <w:b/>
          <w:bCs/>
          <w:u w:val="single"/>
        </w:rPr>
        <w:lastRenderedPageBreak/>
        <w:t>OSTATNÍ POŽADAVKY K TECHNICKÉ SPECIFIKACI</w:t>
      </w:r>
    </w:p>
    <w:p w14:paraId="1BFB025E" w14:textId="77777777" w:rsidR="00126B0F" w:rsidRDefault="00126B0F" w:rsidP="00126B0F">
      <w:pPr>
        <w:numPr>
          <w:ilvl w:val="0"/>
          <w:numId w:val="1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Zaškolení:</w:t>
      </w:r>
    </w:p>
    <w:p w14:paraId="66A2DC55" w14:textId="3A9A2F9D" w:rsidR="00DE7ABB" w:rsidRDefault="00126B0F" w:rsidP="00B26ABB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Kompletní podpora pracoviště pro získání erudice v práci s novým zařízením v min. rozsahu </w:t>
      </w:r>
      <w:r w:rsidR="00F06492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</w:rPr>
        <w:t>pracovn</w:t>
      </w:r>
      <w:r w:rsidR="008C55BF">
        <w:rPr>
          <w:rFonts w:ascii="Times New Roman" w:eastAsia="Times New Roman" w:hAnsi="Times New Roman" w:cs="Times New Roman"/>
          <w:sz w:val="24"/>
          <w:szCs w:val="24"/>
        </w:rPr>
        <w:t>í</w:t>
      </w:r>
      <w:r w:rsidR="00F06492">
        <w:rPr>
          <w:rFonts w:ascii="Times New Roman" w:eastAsia="Times New Roman" w:hAnsi="Times New Roman" w:cs="Times New Roman"/>
          <w:sz w:val="24"/>
          <w:szCs w:val="24"/>
        </w:rPr>
        <w:t>ho</w:t>
      </w:r>
      <w:r w:rsidR="008C55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dn</w:t>
      </w:r>
      <w:r w:rsidR="00F06492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A8873E" w14:textId="35183FF2" w:rsidR="00126B0F" w:rsidRDefault="00126B0F" w:rsidP="00126B0F">
      <w:pPr>
        <w:numPr>
          <w:ilvl w:val="0"/>
          <w:numId w:val="1"/>
        </w:numPr>
        <w:spacing w:after="0" w:line="240" w:lineRule="auto"/>
        <w:ind w:left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Ostatní </w:t>
      </w:r>
      <w:r w:rsidR="00DD1D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technické podmínky na součásti nabídky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14:paraId="68547615" w14:textId="77777777" w:rsidR="000805BF" w:rsidRPr="006B721D" w:rsidRDefault="000805BF" w:rsidP="006B721D">
      <w:p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V rámci nabídky účastník zadávacího řízení předloží technickou dokumentaci k nabízenému plnění formou příloh v českém jazyce (případně s úředním překladem z cizojazyčných originálů), obsahující:</w:t>
      </w:r>
    </w:p>
    <w:p w14:paraId="0B42E03E" w14:textId="77777777" w:rsidR="000805BF" w:rsidRPr="006B721D" w:rsidRDefault="000805BF" w:rsidP="000805BF">
      <w:pPr>
        <w:numPr>
          <w:ilvl w:val="0"/>
          <w:numId w:val="59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technické listy dialyzačních panelů a instalačních žlabů včetně veškerého příslušenství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(armatury, držáků, rozvodů, rychlospojek včetně protikusů),</w:t>
      </w:r>
    </w:p>
    <w:p w14:paraId="1FA1717C" w14:textId="77777777" w:rsidR="000805BF" w:rsidRPr="006B721D" w:rsidRDefault="000805BF" w:rsidP="000805BF">
      <w:pPr>
        <w:numPr>
          <w:ilvl w:val="0"/>
          <w:numId w:val="59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montážní výkresy dialyzačních panelů a žlabů 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zpracované v souladu se zadávacími podmínkami ve formátech PDF a DWG, konkrétně:</w:t>
      </w:r>
    </w:p>
    <w:p w14:paraId="0F8B560D" w14:textId="77777777" w:rsidR="000805BF" w:rsidRPr="006B721D" w:rsidRDefault="000805BF" w:rsidP="000805BF">
      <w:pPr>
        <w:numPr>
          <w:ilvl w:val="0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pro dialyzační panely:</w:t>
      </w:r>
    </w:p>
    <w:p w14:paraId="6F70E672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situační schémata umístění panelů v dialyzačním středisku,</w:t>
      </w:r>
    </w:p>
    <w:p w14:paraId="59458651" w14:textId="13D380C6" w:rsidR="000805BF" w:rsidRPr="006B721D" w:rsidRDefault="499C221D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detailní výkresy panelů s rozměry, připojovacími body (permeát, koncentrát, </w:t>
      </w:r>
      <w:r w:rsidR="59D988C6"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odpad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),</w:t>
      </w:r>
    </w:p>
    <w:p w14:paraId="5B3EC8A3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schéma rozvodů uvnitř panelů a jejich napojení na hlavní rozvody,</w:t>
      </w:r>
    </w:p>
    <w:p w14:paraId="12A3EEAF" w14:textId="33FFF536" w:rsidR="000805BF" w:rsidRPr="006B721D" w:rsidRDefault="499C221D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umístění kotvení a upevňovacích bodů panelů ke stěnám/</w:t>
      </w:r>
      <w:r w:rsidR="2170FD04"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podlaze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;</w:t>
      </w:r>
    </w:p>
    <w:p w14:paraId="36085E68" w14:textId="77777777" w:rsidR="000805BF" w:rsidRPr="006B721D" w:rsidRDefault="000805BF" w:rsidP="000805BF">
      <w:pPr>
        <w:numPr>
          <w:ilvl w:val="0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pro instalační žlaby:</w:t>
      </w:r>
    </w:p>
    <w:p w14:paraId="7A1A8369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situační schémata umístění žlabů v dialyzačním středisku,</w:t>
      </w:r>
    </w:p>
    <w:p w14:paraId="663045DC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detailní průřezy žlabů s rozměry, nosnými konstrukcemi a upevňovacími body,</w:t>
      </w:r>
    </w:p>
    <w:p w14:paraId="64F4E65B" w14:textId="7D6EE4D1" w:rsidR="000805BF" w:rsidRPr="006B721D" w:rsidRDefault="499C221D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schéma rozvodů v žlabech (permeát, koncentrát,</w:t>
      </w:r>
      <w:r w:rsidR="35ABDA3B"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odpad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),</w:t>
      </w:r>
    </w:p>
    <w:p w14:paraId="22361E4E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umístění průchodů, závěsů a kotvení do stavebních konstrukcí,</w:t>
      </w:r>
    </w:p>
    <w:p w14:paraId="113569BC" w14:textId="77777777" w:rsidR="000805BF" w:rsidRPr="006B721D" w:rsidRDefault="000805BF" w:rsidP="000805BF">
      <w:pPr>
        <w:numPr>
          <w:ilvl w:val="0"/>
          <w:numId w:val="59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návody k obsluze/uživatelskou příručku/návody k použití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českém jazyce dle platné legislativy,</w:t>
      </w:r>
    </w:p>
    <w:p w14:paraId="1B085E73" w14:textId="77777777" w:rsidR="000131C0" w:rsidRPr="009836BD" w:rsidRDefault="000131C0" w:rsidP="000131C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672CFB6B" w14:textId="77777777" w:rsidR="00126B0F" w:rsidRPr="00BC3747" w:rsidRDefault="00126B0F" w:rsidP="00126B0F">
      <w:pPr>
        <w:spacing w:after="0" w:line="240" w:lineRule="auto"/>
        <w:ind w:left="850"/>
        <w:jc w:val="both"/>
        <w:rPr>
          <w:rFonts w:ascii="Times New Roman" w:hAnsi="Times New Roman" w:cs="Times New Roman"/>
          <w:color w:val="000000"/>
          <w:sz w:val="6"/>
          <w:szCs w:val="6"/>
        </w:rPr>
      </w:pPr>
    </w:p>
    <w:p w14:paraId="3BE63860" w14:textId="77777777" w:rsidR="00126B0F" w:rsidRDefault="00126B0F" w:rsidP="00DD1D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___________________________________________________________________________</w:t>
      </w:r>
    </w:p>
    <w:p w14:paraId="0A0D8848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7E91BA79" w14:textId="77777777" w:rsidR="00352754" w:rsidRDefault="00352754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4431D79F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PROHLÁŠENÍ ÚČASTNÍKA ZADÁVACÍHO ŘÍZENÍ:</w:t>
      </w:r>
    </w:p>
    <w:p w14:paraId="4729C1B5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Tímto stvrzujeme pravdivost VŠECH námi uvedených údajů vztahujících se k předmětu plnění veřejné zakázky. </w:t>
      </w:r>
    </w:p>
    <w:p w14:paraId="27F91984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A54B1D9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V </w:t>
      </w:r>
      <w:permStart w:id="1449540653" w:edGrp="everyone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 </w:t>
      </w:r>
      <w:permEnd w:id="144954065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dne  </w:t>
      </w:r>
      <w:permStart w:id="1029853420" w:edGrp="everyone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…………………..</w:t>
      </w:r>
      <w:permEnd w:id="1029853420"/>
    </w:p>
    <w:p w14:paraId="3E37A3F4" w14:textId="77777777" w:rsidR="00126B0F" w:rsidRDefault="00126B0F" w:rsidP="00126B0F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………………………………….</w:t>
      </w:r>
    </w:p>
    <w:p w14:paraId="7799A479" w14:textId="77777777" w:rsidR="00126B0F" w:rsidRDefault="00126B0F" w:rsidP="00126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</w:t>
      </w:r>
      <w:permStart w:id="646711660" w:edGrp="everyone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razítko, jméno </w:t>
      </w:r>
      <w:r w:rsidR="00A1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 podpis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oprávněné osoby </w:t>
      </w:r>
    </w:p>
    <w:p w14:paraId="5C47B82E" w14:textId="77777777" w:rsidR="00C65636" w:rsidRDefault="00126B0F" w:rsidP="001D411C">
      <w:pPr>
        <w:spacing w:after="0" w:line="240" w:lineRule="auto"/>
        <w:ind w:left="4956" w:firstLine="708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účastníka zadávacího řízení</w:t>
      </w:r>
      <w:permEnd w:id="646711660"/>
    </w:p>
    <w:sectPr w:rsidR="00C65636" w:rsidSect="00D01AE0">
      <w:footerReference w:type="default" r:id="rId8"/>
      <w:pgSz w:w="11906" w:h="16838"/>
      <w:pgMar w:top="1701" w:right="1418" w:bottom="1418" w:left="1418" w:header="709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1FC4" w14:textId="77777777" w:rsidR="009677B0" w:rsidRDefault="009677B0">
      <w:pPr>
        <w:spacing w:after="0" w:line="240" w:lineRule="auto"/>
      </w:pPr>
      <w:r>
        <w:separator/>
      </w:r>
    </w:p>
  </w:endnote>
  <w:endnote w:type="continuationSeparator" w:id="0">
    <w:p w14:paraId="6BF6FFFD" w14:textId="77777777" w:rsidR="009677B0" w:rsidRDefault="0096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BB91" w14:textId="2C96D1A3" w:rsidR="00B700A8" w:rsidRDefault="00B700A8" w:rsidP="00AC70A1">
    <w:pPr>
      <w:tabs>
        <w:tab w:val="center" w:pos="6096"/>
        <w:tab w:val="right" w:pos="9072"/>
      </w:tabs>
      <w:spacing w:after="0" w:line="240" w:lineRule="auto"/>
    </w:pPr>
    <w:r w:rsidRPr="00AC70A1">
      <w:rPr>
        <w:rFonts w:ascii="Times New Roman" w:eastAsia="Times New Roman" w:hAnsi="Times New Roman" w:cs="Times New Roman"/>
        <w:sz w:val="24"/>
        <w:szCs w:val="24"/>
        <w:lang w:eastAsia="cs-CZ"/>
      </w:rPr>
      <w:tab/>
    </w:r>
    <w:r w:rsidRPr="00AC70A1">
      <w:rPr>
        <w:rFonts w:ascii="Times New Roman" w:eastAsia="Times New Roman" w:hAnsi="Times New Roman" w:cs="Times New Roman"/>
        <w:sz w:val="24"/>
        <w:szCs w:val="24"/>
        <w:lang w:eastAsia="cs-CZ"/>
      </w:rPr>
      <w:tab/>
    </w:r>
    <w:r w:rsidRPr="00D02A73">
      <w:rPr>
        <w:rFonts w:ascii="Times New Roman" w:hAnsi="Times New Roman" w:cs="Times New Roman"/>
        <w:lang w:eastAsia="en-US"/>
      </w:rPr>
      <w:fldChar w:fldCharType="begin"/>
    </w:r>
    <w:r w:rsidRPr="00D02A73">
      <w:rPr>
        <w:rFonts w:ascii="Times New Roman" w:hAnsi="Times New Roman" w:cs="Times New Roman"/>
        <w:lang w:eastAsia="en-US"/>
      </w:rPr>
      <w:instrText>PAGE   \* MERGEFORMAT</w:instrText>
    </w:r>
    <w:r w:rsidRPr="00D02A73">
      <w:rPr>
        <w:rFonts w:ascii="Times New Roman" w:hAnsi="Times New Roman" w:cs="Times New Roman"/>
        <w:lang w:eastAsia="en-US"/>
      </w:rPr>
      <w:fldChar w:fldCharType="separate"/>
    </w:r>
    <w:r w:rsidR="004B4D6B">
      <w:rPr>
        <w:rFonts w:ascii="Times New Roman" w:hAnsi="Times New Roman" w:cs="Times New Roman"/>
        <w:noProof/>
        <w:lang w:eastAsia="en-US"/>
      </w:rPr>
      <w:t>1</w:t>
    </w:r>
    <w:r w:rsidRPr="00D02A73">
      <w:rPr>
        <w:rFonts w:ascii="Times New Roman" w:hAnsi="Times New Roman" w:cs="Times New Roman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73BED" w14:textId="77777777" w:rsidR="009677B0" w:rsidRDefault="009677B0">
      <w:pPr>
        <w:spacing w:after="0" w:line="240" w:lineRule="auto"/>
      </w:pPr>
      <w:r>
        <w:separator/>
      </w:r>
    </w:p>
  </w:footnote>
  <w:footnote w:type="continuationSeparator" w:id="0">
    <w:p w14:paraId="32FD4035" w14:textId="77777777" w:rsidR="009677B0" w:rsidRDefault="009677B0">
      <w:pPr>
        <w:spacing w:after="0" w:line="240" w:lineRule="auto"/>
      </w:pPr>
      <w:r>
        <w:continuationSeparator/>
      </w:r>
    </w:p>
  </w:footnote>
  <w:footnote w:id="1">
    <w:p w14:paraId="4DDACEFE" w14:textId="77777777" w:rsidR="00B700A8" w:rsidRDefault="00B700A8" w:rsidP="00A676B1">
      <w:pPr>
        <w:pStyle w:val="Textpoznpodarou"/>
        <w:tabs>
          <w:tab w:val="left" w:pos="284"/>
        </w:tabs>
        <w:spacing w:after="0" w:line="240" w:lineRule="auto"/>
        <w:ind w:left="284" w:hanging="142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hAnsi="Times New Roman" w:cs="Times New Roman"/>
        </w:rPr>
        <w:tab/>
      </w:r>
      <w:r w:rsidRPr="00131862">
        <w:rPr>
          <w:rFonts w:ascii="Times New Roman" w:hAnsi="Times New Roman" w:cs="Times New Roman"/>
          <w:b/>
          <w:bCs/>
        </w:rPr>
        <w:t>Dodavatel uvede reálnou hodnotu/technický parametr ve vztahu k technickému požadavku</w:t>
      </w:r>
    </w:p>
  </w:footnote>
  <w:footnote w:id="2">
    <w:p w14:paraId="5E43C80E" w14:textId="77777777" w:rsidR="00B700A8" w:rsidRDefault="00B700A8" w:rsidP="00C9224B">
      <w:pPr>
        <w:pStyle w:val="Textpoznpodarou"/>
        <w:tabs>
          <w:tab w:val="left" w:pos="284"/>
        </w:tabs>
        <w:spacing w:after="0" w:line="240" w:lineRule="auto"/>
        <w:ind w:left="284" w:hanging="142"/>
        <w:jc w:val="both"/>
      </w:pPr>
      <w:r w:rsidRPr="00F209D6">
        <w:rPr>
          <w:rStyle w:val="Znakypropoznmkupodarou"/>
          <w:rFonts w:ascii="Times New Roman" w:hAnsi="Times New Roman"/>
        </w:rPr>
        <w:footnoteRef/>
      </w:r>
      <w:r w:rsidRPr="00F209D6">
        <w:tab/>
      </w:r>
      <w:r w:rsidRPr="006B721D">
        <w:rPr>
          <w:rFonts w:ascii="Times New Roman" w:hAnsi="Times New Roman" w:cs="Times New Roman"/>
          <w:b/>
          <w:bCs/>
        </w:rPr>
        <w:t xml:space="preserve">Odkaz na informace a údaje v produktových materiálech (produkt data – originální technické listy, návody k obsluze/uživatelské příručky, originální informační letáky, fotografie atd. – tyto materiály musí být součástí nabídky); v případě neprokázání splnění uváděných technických parametrů nabízeného plnění (ve vztahu k nepodkročitelným technickým požadavkům) v příslušných produktových materiálech je zadavatel oprávněn takový požadavek považovat za </w:t>
      </w:r>
      <w:r w:rsidRPr="006B721D">
        <w:rPr>
          <w:rFonts w:ascii="Times New Roman" w:hAnsi="Times New Roman" w:cs="Times New Roman"/>
          <w:b/>
          <w:bCs/>
        </w:rPr>
        <w:t>neprokázaný tj. nesplněný.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C43CDE9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570" w:hanging="57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b w:val="0"/>
        <w:bCs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2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</w:rPr>
    </w:lvl>
  </w:abstractNum>
  <w:abstractNum w:abstractNumId="3" w15:restartNumberingAfterBreak="0">
    <w:nsid w:val="00000003"/>
    <w:multiLevelType w:val="singleLevel"/>
    <w:tmpl w:val="AAB2F094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4" w15:restartNumberingAfterBreak="0">
    <w:nsid w:val="00000004"/>
    <w:multiLevelType w:val="singleLevel"/>
    <w:tmpl w:val="00000004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DF516C7"/>
    <w:multiLevelType w:val="hybridMultilevel"/>
    <w:tmpl w:val="9A08C9B4"/>
    <w:lvl w:ilvl="0" w:tplc="D65E4E70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17A1DFF"/>
    <w:multiLevelType w:val="hybridMultilevel"/>
    <w:tmpl w:val="E8A0E68E"/>
    <w:lvl w:ilvl="0" w:tplc="3F5075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033FC"/>
    <w:multiLevelType w:val="hybridMultilevel"/>
    <w:tmpl w:val="00423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513FD"/>
    <w:multiLevelType w:val="hybridMultilevel"/>
    <w:tmpl w:val="FFF05338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47C15C0"/>
    <w:multiLevelType w:val="hybridMultilevel"/>
    <w:tmpl w:val="46AA76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80501"/>
    <w:multiLevelType w:val="hybridMultilevel"/>
    <w:tmpl w:val="4CBEA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647CF"/>
    <w:multiLevelType w:val="hybridMultilevel"/>
    <w:tmpl w:val="3E4AF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5230E"/>
    <w:multiLevelType w:val="hybridMultilevel"/>
    <w:tmpl w:val="13E2456C"/>
    <w:lvl w:ilvl="0" w:tplc="24787E0A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D7049"/>
    <w:multiLevelType w:val="multilevel"/>
    <w:tmpl w:val="E794B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60B6068"/>
    <w:multiLevelType w:val="hybridMultilevel"/>
    <w:tmpl w:val="6E3458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AF7D1D"/>
    <w:multiLevelType w:val="hybridMultilevel"/>
    <w:tmpl w:val="9A5AF626"/>
    <w:lvl w:ilvl="0" w:tplc="76948E46">
      <w:start w:val="2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61E3B"/>
    <w:multiLevelType w:val="hybridMultilevel"/>
    <w:tmpl w:val="511048E8"/>
    <w:lvl w:ilvl="0" w:tplc="242868DC">
      <w:start w:val="1"/>
      <w:numFmt w:val="lowerLetter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970DE1"/>
    <w:multiLevelType w:val="hybridMultilevel"/>
    <w:tmpl w:val="538A45CE"/>
    <w:lvl w:ilvl="0" w:tplc="FC2CD0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EC06D0F"/>
    <w:multiLevelType w:val="hybridMultilevel"/>
    <w:tmpl w:val="40ECEEDC"/>
    <w:lvl w:ilvl="0" w:tplc="8BC0EF62">
      <w:start w:val="1"/>
      <w:numFmt w:val="lowerLetter"/>
      <w:lvlText w:val="%1)"/>
      <w:lvlJc w:val="left"/>
      <w:pPr>
        <w:ind w:left="720" w:hanging="360"/>
      </w:pPr>
      <w:rPr>
        <w:rFonts w:eastAsia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F604FC"/>
    <w:multiLevelType w:val="hybridMultilevel"/>
    <w:tmpl w:val="7458E9E0"/>
    <w:lvl w:ilvl="0" w:tplc="BAD03E14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8E1A03"/>
    <w:multiLevelType w:val="hybridMultilevel"/>
    <w:tmpl w:val="89B0B3B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F301F8"/>
    <w:multiLevelType w:val="hybridMultilevel"/>
    <w:tmpl w:val="7A78AB6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5196E33"/>
    <w:multiLevelType w:val="hybridMultilevel"/>
    <w:tmpl w:val="DF2A1100"/>
    <w:lvl w:ilvl="0" w:tplc="490E0E52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26472727"/>
    <w:multiLevelType w:val="hybridMultilevel"/>
    <w:tmpl w:val="57A25E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293E88"/>
    <w:multiLevelType w:val="hybridMultilevel"/>
    <w:tmpl w:val="F864B6CE"/>
    <w:lvl w:ilvl="0" w:tplc="A6F47FB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D2E50"/>
    <w:multiLevelType w:val="hybridMultilevel"/>
    <w:tmpl w:val="76FE4E04"/>
    <w:lvl w:ilvl="0" w:tplc="C3924D8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39F81AB6"/>
    <w:multiLevelType w:val="hybridMultilevel"/>
    <w:tmpl w:val="F23CB1D2"/>
    <w:lvl w:ilvl="0" w:tplc="3CD298C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4F68F8"/>
    <w:multiLevelType w:val="hybridMultilevel"/>
    <w:tmpl w:val="965829E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1346DB"/>
    <w:multiLevelType w:val="hybridMultilevel"/>
    <w:tmpl w:val="1EE81814"/>
    <w:lvl w:ilvl="0" w:tplc="04050017">
      <w:start w:val="1"/>
      <w:numFmt w:val="lowerLetter"/>
      <w:lvlText w:val="%1)"/>
      <w:lvlJc w:val="left"/>
      <w:pPr>
        <w:ind w:left="748" w:hanging="360"/>
      </w:pPr>
    </w:lvl>
    <w:lvl w:ilvl="1" w:tplc="04050019" w:tentative="1">
      <w:start w:val="1"/>
      <w:numFmt w:val="lowerLetter"/>
      <w:lvlText w:val="%2."/>
      <w:lvlJc w:val="left"/>
      <w:pPr>
        <w:ind w:left="1468" w:hanging="360"/>
      </w:pPr>
    </w:lvl>
    <w:lvl w:ilvl="2" w:tplc="0405001B" w:tentative="1">
      <w:start w:val="1"/>
      <w:numFmt w:val="lowerRoman"/>
      <w:lvlText w:val="%3."/>
      <w:lvlJc w:val="right"/>
      <w:pPr>
        <w:ind w:left="2188" w:hanging="180"/>
      </w:pPr>
    </w:lvl>
    <w:lvl w:ilvl="3" w:tplc="0405000F" w:tentative="1">
      <w:start w:val="1"/>
      <w:numFmt w:val="decimal"/>
      <w:lvlText w:val="%4."/>
      <w:lvlJc w:val="left"/>
      <w:pPr>
        <w:ind w:left="2908" w:hanging="360"/>
      </w:pPr>
    </w:lvl>
    <w:lvl w:ilvl="4" w:tplc="04050019" w:tentative="1">
      <w:start w:val="1"/>
      <w:numFmt w:val="lowerLetter"/>
      <w:lvlText w:val="%5."/>
      <w:lvlJc w:val="left"/>
      <w:pPr>
        <w:ind w:left="3628" w:hanging="360"/>
      </w:pPr>
    </w:lvl>
    <w:lvl w:ilvl="5" w:tplc="0405001B" w:tentative="1">
      <w:start w:val="1"/>
      <w:numFmt w:val="lowerRoman"/>
      <w:lvlText w:val="%6."/>
      <w:lvlJc w:val="right"/>
      <w:pPr>
        <w:ind w:left="4348" w:hanging="180"/>
      </w:pPr>
    </w:lvl>
    <w:lvl w:ilvl="6" w:tplc="0405000F" w:tentative="1">
      <w:start w:val="1"/>
      <w:numFmt w:val="decimal"/>
      <w:lvlText w:val="%7."/>
      <w:lvlJc w:val="left"/>
      <w:pPr>
        <w:ind w:left="5068" w:hanging="360"/>
      </w:pPr>
    </w:lvl>
    <w:lvl w:ilvl="7" w:tplc="04050019" w:tentative="1">
      <w:start w:val="1"/>
      <w:numFmt w:val="lowerLetter"/>
      <w:lvlText w:val="%8."/>
      <w:lvlJc w:val="left"/>
      <w:pPr>
        <w:ind w:left="5788" w:hanging="360"/>
      </w:pPr>
    </w:lvl>
    <w:lvl w:ilvl="8" w:tplc="040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0" w15:restartNumberingAfterBreak="0">
    <w:nsid w:val="415C202C"/>
    <w:multiLevelType w:val="hybridMultilevel"/>
    <w:tmpl w:val="13340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0A25F0"/>
    <w:multiLevelType w:val="hybridMultilevel"/>
    <w:tmpl w:val="538A43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690631"/>
    <w:multiLevelType w:val="hybridMultilevel"/>
    <w:tmpl w:val="6DA272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B57A0A"/>
    <w:multiLevelType w:val="hybridMultilevel"/>
    <w:tmpl w:val="544C7F06"/>
    <w:lvl w:ilvl="0" w:tplc="FAE49A2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9A524F"/>
    <w:multiLevelType w:val="hybridMultilevel"/>
    <w:tmpl w:val="B7F82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AF3186"/>
    <w:multiLevelType w:val="hybridMultilevel"/>
    <w:tmpl w:val="4F8C3A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DC21BB"/>
    <w:multiLevelType w:val="hybridMultilevel"/>
    <w:tmpl w:val="27347A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E28AF"/>
    <w:multiLevelType w:val="hybridMultilevel"/>
    <w:tmpl w:val="2C6EE48A"/>
    <w:lvl w:ilvl="0" w:tplc="B6C0643E">
      <w:start w:val="1"/>
      <w:numFmt w:val="decimal"/>
      <w:lvlText w:val="%1"/>
      <w:lvlJc w:val="left"/>
      <w:pPr>
        <w:ind w:left="1440" w:hanging="360"/>
      </w:pPr>
      <w:rPr>
        <w:rFonts w:eastAsia="Calibri" w:hint="default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3F77CC8"/>
    <w:multiLevelType w:val="multilevel"/>
    <w:tmpl w:val="AD04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5E50373"/>
    <w:multiLevelType w:val="multilevel"/>
    <w:tmpl w:val="2D043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40" w15:restartNumberingAfterBreak="0">
    <w:nsid w:val="56E25422"/>
    <w:multiLevelType w:val="hybridMultilevel"/>
    <w:tmpl w:val="C666CF9C"/>
    <w:lvl w:ilvl="0" w:tplc="9E98DAB4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06325F"/>
    <w:multiLevelType w:val="hybridMultilevel"/>
    <w:tmpl w:val="45846F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893C26"/>
    <w:multiLevelType w:val="hybridMultilevel"/>
    <w:tmpl w:val="8376A898"/>
    <w:lvl w:ilvl="0" w:tplc="8D3CD3C4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59B7188E"/>
    <w:multiLevelType w:val="hybridMultilevel"/>
    <w:tmpl w:val="3238DC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72587"/>
    <w:multiLevelType w:val="hybridMultilevel"/>
    <w:tmpl w:val="D9320C16"/>
    <w:lvl w:ilvl="0" w:tplc="04050017">
      <w:start w:val="1"/>
      <w:numFmt w:val="lowerLetter"/>
      <w:lvlText w:val="%1)"/>
      <w:lvlJc w:val="left"/>
      <w:pPr>
        <w:ind w:left="1346" w:hanging="360"/>
      </w:pPr>
    </w:lvl>
    <w:lvl w:ilvl="1" w:tplc="04050019" w:tentative="1">
      <w:start w:val="1"/>
      <w:numFmt w:val="lowerLetter"/>
      <w:lvlText w:val="%2."/>
      <w:lvlJc w:val="left"/>
      <w:pPr>
        <w:ind w:left="2066" w:hanging="360"/>
      </w:pPr>
    </w:lvl>
    <w:lvl w:ilvl="2" w:tplc="0405001B" w:tentative="1">
      <w:start w:val="1"/>
      <w:numFmt w:val="lowerRoman"/>
      <w:lvlText w:val="%3."/>
      <w:lvlJc w:val="right"/>
      <w:pPr>
        <w:ind w:left="2786" w:hanging="180"/>
      </w:pPr>
    </w:lvl>
    <w:lvl w:ilvl="3" w:tplc="0405000F" w:tentative="1">
      <w:start w:val="1"/>
      <w:numFmt w:val="decimal"/>
      <w:lvlText w:val="%4."/>
      <w:lvlJc w:val="left"/>
      <w:pPr>
        <w:ind w:left="3506" w:hanging="360"/>
      </w:pPr>
    </w:lvl>
    <w:lvl w:ilvl="4" w:tplc="04050019" w:tentative="1">
      <w:start w:val="1"/>
      <w:numFmt w:val="lowerLetter"/>
      <w:lvlText w:val="%5."/>
      <w:lvlJc w:val="left"/>
      <w:pPr>
        <w:ind w:left="4226" w:hanging="360"/>
      </w:pPr>
    </w:lvl>
    <w:lvl w:ilvl="5" w:tplc="0405001B" w:tentative="1">
      <w:start w:val="1"/>
      <w:numFmt w:val="lowerRoman"/>
      <w:lvlText w:val="%6."/>
      <w:lvlJc w:val="right"/>
      <w:pPr>
        <w:ind w:left="4946" w:hanging="180"/>
      </w:pPr>
    </w:lvl>
    <w:lvl w:ilvl="6" w:tplc="0405000F" w:tentative="1">
      <w:start w:val="1"/>
      <w:numFmt w:val="decimal"/>
      <w:lvlText w:val="%7."/>
      <w:lvlJc w:val="left"/>
      <w:pPr>
        <w:ind w:left="5666" w:hanging="360"/>
      </w:pPr>
    </w:lvl>
    <w:lvl w:ilvl="7" w:tplc="04050019" w:tentative="1">
      <w:start w:val="1"/>
      <w:numFmt w:val="lowerLetter"/>
      <w:lvlText w:val="%8."/>
      <w:lvlJc w:val="left"/>
      <w:pPr>
        <w:ind w:left="6386" w:hanging="360"/>
      </w:pPr>
    </w:lvl>
    <w:lvl w:ilvl="8" w:tplc="0405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45" w15:restartNumberingAfterBreak="0">
    <w:nsid w:val="5D9B4EB8"/>
    <w:multiLevelType w:val="hybridMultilevel"/>
    <w:tmpl w:val="605C2FF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61233DE2"/>
    <w:multiLevelType w:val="hybridMultilevel"/>
    <w:tmpl w:val="8DD6E7C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35049C9"/>
    <w:multiLevelType w:val="hybridMultilevel"/>
    <w:tmpl w:val="B53438DC"/>
    <w:lvl w:ilvl="0" w:tplc="8D3CD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A44946"/>
    <w:multiLevelType w:val="hybridMultilevel"/>
    <w:tmpl w:val="A6AA6F9A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63F875E0"/>
    <w:multiLevelType w:val="hybridMultilevel"/>
    <w:tmpl w:val="A45E51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AB4D48"/>
    <w:multiLevelType w:val="hybridMultilevel"/>
    <w:tmpl w:val="1E923C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5D3A7F"/>
    <w:multiLevelType w:val="hybridMultilevel"/>
    <w:tmpl w:val="9982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882E83"/>
    <w:multiLevelType w:val="hybridMultilevel"/>
    <w:tmpl w:val="A8C4E2AA"/>
    <w:lvl w:ilvl="0" w:tplc="C57CA91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C0F550C"/>
    <w:multiLevelType w:val="hybridMultilevel"/>
    <w:tmpl w:val="F35E23D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EB26347"/>
    <w:multiLevelType w:val="hybridMultilevel"/>
    <w:tmpl w:val="BD92038A"/>
    <w:lvl w:ilvl="0" w:tplc="24787E0A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C05B14"/>
    <w:multiLevelType w:val="hybridMultilevel"/>
    <w:tmpl w:val="6F9AF802"/>
    <w:lvl w:ilvl="0" w:tplc="9AD8D63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BB7375"/>
    <w:multiLevelType w:val="hybridMultilevel"/>
    <w:tmpl w:val="3B106364"/>
    <w:lvl w:ilvl="0" w:tplc="04050011">
      <w:start w:val="1"/>
      <w:numFmt w:val="decimal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CB74AC9"/>
    <w:multiLevelType w:val="hybridMultilevel"/>
    <w:tmpl w:val="69E4DF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694706">
    <w:abstractNumId w:val="1"/>
  </w:num>
  <w:num w:numId="2" w16cid:durableId="679698008">
    <w:abstractNumId w:val="2"/>
  </w:num>
  <w:num w:numId="3" w16cid:durableId="1140995156">
    <w:abstractNumId w:val="3"/>
  </w:num>
  <w:num w:numId="4" w16cid:durableId="728573740">
    <w:abstractNumId w:val="4"/>
  </w:num>
  <w:num w:numId="5" w16cid:durableId="1270967992">
    <w:abstractNumId w:val="5"/>
  </w:num>
  <w:num w:numId="6" w16cid:durableId="273680280">
    <w:abstractNumId w:val="7"/>
  </w:num>
  <w:num w:numId="7" w16cid:durableId="3819499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6425062">
    <w:abstractNumId w:val="42"/>
  </w:num>
  <w:num w:numId="9" w16cid:durableId="386343078">
    <w:abstractNumId w:val="44"/>
  </w:num>
  <w:num w:numId="10" w16cid:durableId="941886882">
    <w:abstractNumId w:val="41"/>
  </w:num>
  <w:num w:numId="11" w16cid:durableId="1878161586">
    <w:abstractNumId w:val="55"/>
  </w:num>
  <w:num w:numId="12" w16cid:durableId="786775822">
    <w:abstractNumId w:val="19"/>
  </w:num>
  <w:num w:numId="13" w16cid:durableId="2141340014">
    <w:abstractNumId w:val="17"/>
  </w:num>
  <w:num w:numId="14" w16cid:durableId="1316255930">
    <w:abstractNumId w:val="22"/>
  </w:num>
  <w:num w:numId="15" w16cid:durableId="135494844">
    <w:abstractNumId w:val="43"/>
  </w:num>
  <w:num w:numId="16" w16cid:durableId="36008483">
    <w:abstractNumId w:val="20"/>
  </w:num>
  <w:num w:numId="17" w16cid:durableId="1654020320">
    <w:abstractNumId w:val="23"/>
  </w:num>
  <w:num w:numId="18" w16cid:durableId="2028293147">
    <w:abstractNumId w:val="30"/>
  </w:num>
  <w:num w:numId="19" w16cid:durableId="1982464439">
    <w:abstractNumId w:val="21"/>
  </w:num>
  <w:num w:numId="20" w16cid:durableId="159275941">
    <w:abstractNumId w:val="33"/>
  </w:num>
  <w:num w:numId="21" w16cid:durableId="1496456691">
    <w:abstractNumId w:val="27"/>
  </w:num>
  <w:num w:numId="22" w16cid:durableId="1662848005">
    <w:abstractNumId w:val="26"/>
  </w:num>
  <w:num w:numId="23" w16cid:durableId="1023627440">
    <w:abstractNumId w:val="48"/>
  </w:num>
  <w:num w:numId="24" w16cid:durableId="931473735">
    <w:abstractNumId w:val="45"/>
  </w:num>
  <w:num w:numId="25" w16cid:durableId="818861">
    <w:abstractNumId w:val="9"/>
  </w:num>
  <w:num w:numId="26" w16cid:durableId="1457486324">
    <w:abstractNumId w:val="34"/>
  </w:num>
  <w:num w:numId="27" w16cid:durableId="157969014">
    <w:abstractNumId w:val="24"/>
  </w:num>
  <w:num w:numId="28" w16cid:durableId="842010728">
    <w:abstractNumId w:val="28"/>
  </w:num>
  <w:num w:numId="29" w16cid:durableId="227690614">
    <w:abstractNumId w:val="6"/>
  </w:num>
  <w:num w:numId="30" w16cid:durableId="1082723366">
    <w:abstractNumId w:val="8"/>
  </w:num>
  <w:num w:numId="31" w16cid:durableId="2113551270">
    <w:abstractNumId w:val="52"/>
  </w:num>
  <w:num w:numId="32" w16cid:durableId="1469280223">
    <w:abstractNumId w:val="37"/>
  </w:num>
  <w:num w:numId="33" w16cid:durableId="513348371">
    <w:abstractNumId w:val="18"/>
  </w:num>
  <w:num w:numId="34" w16cid:durableId="600181522">
    <w:abstractNumId w:val="47"/>
  </w:num>
  <w:num w:numId="35" w16cid:durableId="1188836323">
    <w:abstractNumId w:val="16"/>
  </w:num>
  <w:num w:numId="36" w16cid:durableId="693382477">
    <w:abstractNumId w:val="25"/>
  </w:num>
  <w:num w:numId="37" w16cid:durableId="12312326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44727324">
    <w:abstractNumId w:val="40"/>
  </w:num>
  <w:num w:numId="39" w16cid:durableId="1159662413">
    <w:abstractNumId w:val="54"/>
  </w:num>
  <w:num w:numId="40" w16cid:durableId="2101559400">
    <w:abstractNumId w:val="13"/>
  </w:num>
  <w:num w:numId="41" w16cid:durableId="692804491">
    <w:abstractNumId w:val="35"/>
  </w:num>
  <w:num w:numId="42" w16cid:durableId="1038047545">
    <w:abstractNumId w:val="11"/>
  </w:num>
  <w:num w:numId="43" w16cid:durableId="1622613412">
    <w:abstractNumId w:val="31"/>
  </w:num>
  <w:num w:numId="44" w16cid:durableId="667635615">
    <w:abstractNumId w:val="36"/>
  </w:num>
  <w:num w:numId="45" w16cid:durableId="1734959871">
    <w:abstractNumId w:val="12"/>
  </w:num>
  <w:num w:numId="46" w16cid:durableId="448746450">
    <w:abstractNumId w:val="49"/>
  </w:num>
  <w:num w:numId="47" w16cid:durableId="1330787290">
    <w:abstractNumId w:val="51"/>
  </w:num>
  <w:num w:numId="48" w16cid:durableId="1757899105">
    <w:abstractNumId w:val="57"/>
  </w:num>
  <w:num w:numId="49" w16cid:durableId="273246980">
    <w:abstractNumId w:val="32"/>
  </w:num>
  <w:num w:numId="50" w16cid:durableId="2009744607">
    <w:abstractNumId w:val="53"/>
  </w:num>
  <w:num w:numId="51" w16cid:durableId="922027470">
    <w:abstractNumId w:val="46"/>
  </w:num>
  <w:num w:numId="52" w16cid:durableId="1232427059">
    <w:abstractNumId w:val="50"/>
  </w:num>
  <w:num w:numId="53" w16cid:durableId="667907035">
    <w:abstractNumId w:val="56"/>
  </w:num>
  <w:num w:numId="54" w16cid:durableId="1474254974">
    <w:abstractNumId w:val="15"/>
  </w:num>
  <w:num w:numId="55" w16cid:durableId="442504653">
    <w:abstractNumId w:val="38"/>
  </w:num>
  <w:num w:numId="56" w16cid:durableId="469901518">
    <w:abstractNumId w:val="29"/>
  </w:num>
  <w:num w:numId="57" w16cid:durableId="1049453161">
    <w:abstractNumId w:val="39"/>
  </w:num>
  <w:num w:numId="58" w16cid:durableId="1860506173">
    <w:abstractNumId w:val="14"/>
  </w:num>
  <w:num w:numId="59" w16cid:durableId="1258908872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edit="readOnly" w:enforcement="1" w:cryptProviderType="rsaAES" w:cryptAlgorithmClass="hash" w:cryptAlgorithmType="typeAny" w:cryptAlgorithmSid="14" w:cryptSpinCount="100000" w:hash="GP4wq7EFnbsNPIvWce7dEad6UjELhozGZZXgtUm/uHq4O+KDiwWBiwGN7ovwRSv6hPPQB6vRTG+kmkaGqyv4ug==" w:salt="78DHHh1OJGdlkt8gfq7JJA==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042"/>
    <w:rsid w:val="00000977"/>
    <w:rsid w:val="00000EBB"/>
    <w:rsid w:val="000012FC"/>
    <w:rsid w:val="000015C2"/>
    <w:rsid w:val="00007A1A"/>
    <w:rsid w:val="00007BFB"/>
    <w:rsid w:val="00010170"/>
    <w:rsid w:val="00012B4A"/>
    <w:rsid w:val="000131C0"/>
    <w:rsid w:val="000137DF"/>
    <w:rsid w:val="00020B9F"/>
    <w:rsid w:val="0002147A"/>
    <w:rsid w:val="0002271D"/>
    <w:rsid w:val="00024E5E"/>
    <w:rsid w:val="00026512"/>
    <w:rsid w:val="000311C3"/>
    <w:rsid w:val="00031F33"/>
    <w:rsid w:val="0003552B"/>
    <w:rsid w:val="00037AE2"/>
    <w:rsid w:val="00043D6D"/>
    <w:rsid w:val="000442D1"/>
    <w:rsid w:val="000446E5"/>
    <w:rsid w:val="00045497"/>
    <w:rsid w:val="00045FE3"/>
    <w:rsid w:val="00046705"/>
    <w:rsid w:val="00051855"/>
    <w:rsid w:val="00053AD7"/>
    <w:rsid w:val="00054214"/>
    <w:rsid w:val="0005589B"/>
    <w:rsid w:val="000563A2"/>
    <w:rsid w:val="00057F09"/>
    <w:rsid w:val="00061FE8"/>
    <w:rsid w:val="000634FF"/>
    <w:rsid w:val="00064DFB"/>
    <w:rsid w:val="0007068B"/>
    <w:rsid w:val="000714B4"/>
    <w:rsid w:val="0007414E"/>
    <w:rsid w:val="000761FA"/>
    <w:rsid w:val="000764EA"/>
    <w:rsid w:val="000766C1"/>
    <w:rsid w:val="000805BF"/>
    <w:rsid w:val="000807F2"/>
    <w:rsid w:val="0008185C"/>
    <w:rsid w:val="00084D74"/>
    <w:rsid w:val="000869C6"/>
    <w:rsid w:val="000942CE"/>
    <w:rsid w:val="000965C4"/>
    <w:rsid w:val="000A0A8E"/>
    <w:rsid w:val="000A1BEC"/>
    <w:rsid w:val="000A30DE"/>
    <w:rsid w:val="000B0DDF"/>
    <w:rsid w:val="000B2AE5"/>
    <w:rsid w:val="000B2BF7"/>
    <w:rsid w:val="000B651F"/>
    <w:rsid w:val="000B7394"/>
    <w:rsid w:val="000B7D9A"/>
    <w:rsid w:val="000C0267"/>
    <w:rsid w:val="000C0412"/>
    <w:rsid w:val="000C0B12"/>
    <w:rsid w:val="000C2248"/>
    <w:rsid w:val="000C2402"/>
    <w:rsid w:val="000C28A7"/>
    <w:rsid w:val="000C3952"/>
    <w:rsid w:val="000C68D9"/>
    <w:rsid w:val="000C6EF4"/>
    <w:rsid w:val="000D064A"/>
    <w:rsid w:val="000D10B2"/>
    <w:rsid w:val="000D15B2"/>
    <w:rsid w:val="000D1FC6"/>
    <w:rsid w:val="000D21F0"/>
    <w:rsid w:val="000D3FA3"/>
    <w:rsid w:val="000D5546"/>
    <w:rsid w:val="000D6C30"/>
    <w:rsid w:val="000D785F"/>
    <w:rsid w:val="000D7AD0"/>
    <w:rsid w:val="000E000D"/>
    <w:rsid w:val="000E07BA"/>
    <w:rsid w:val="000E1569"/>
    <w:rsid w:val="000E2DBC"/>
    <w:rsid w:val="000E30DA"/>
    <w:rsid w:val="000E423A"/>
    <w:rsid w:val="000E4D55"/>
    <w:rsid w:val="000E6234"/>
    <w:rsid w:val="000E7095"/>
    <w:rsid w:val="000F0148"/>
    <w:rsid w:val="000F2BC1"/>
    <w:rsid w:val="000F34B6"/>
    <w:rsid w:val="000F4A52"/>
    <w:rsid w:val="000F5ADA"/>
    <w:rsid w:val="000F6F87"/>
    <w:rsid w:val="000F756D"/>
    <w:rsid w:val="00101E55"/>
    <w:rsid w:val="001047F5"/>
    <w:rsid w:val="0010505F"/>
    <w:rsid w:val="001057CF"/>
    <w:rsid w:val="0010663A"/>
    <w:rsid w:val="001161DB"/>
    <w:rsid w:val="00116EA0"/>
    <w:rsid w:val="00120037"/>
    <w:rsid w:val="00124676"/>
    <w:rsid w:val="00126B0F"/>
    <w:rsid w:val="00126D0C"/>
    <w:rsid w:val="00127992"/>
    <w:rsid w:val="00131862"/>
    <w:rsid w:val="00133024"/>
    <w:rsid w:val="0013426D"/>
    <w:rsid w:val="00145FF3"/>
    <w:rsid w:val="001502F8"/>
    <w:rsid w:val="00150EF1"/>
    <w:rsid w:val="00151715"/>
    <w:rsid w:val="001529A2"/>
    <w:rsid w:val="00152BAC"/>
    <w:rsid w:val="001554F1"/>
    <w:rsid w:val="00155B03"/>
    <w:rsid w:val="001577A0"/>
    <w:rsid w:val="00160A56"/>
    <w:rsid w:val="001625D7"/>
    <w:rsid w:val="00163690"/>
    <w:rsid w:val="00164EEA"/>
    <w:rsid w:val="00165C59"/>
    <w:rsid w:val="001663E4"/>
    <w:rsid w:val="00166C79"/>
    <w:rsid w:val="00166F0A"/>
    <w:rsid w:val="00170D69"/>
    <w:rsid w:val="00171239"/>
    <w:rsid w:val="00175E12"/>
    <w:rsid w:val="00177A64"/>
    <w:rsid w:val="00180051"/>
    <w:rsid w:val="0018048E"/>
    <w:rsid w:val="00184075"/>
    <w:rsid w:val="00186AEE"/>
    <w:rsid w:val="00193488"/>
    <w:rsid w:val="0019629D"/>
    <w:rsid w:val="0019768D"/>
    <w:rsid w:val="001B1476"/>
    <w:rsid w:val="001B224F"/>
    <w:rsid w:val="001B6BAC"/>
    <w:rsid w:val="001B7724"/>
    <w:rsid w:val="001C2CCE"/>
    <w:rsid w:val="001C34D8"/>
    <w:rsid w:val="001C4592"/>
    <w:rsid w:val="001C4654"/>
    <w:rsid w:val="001D230B"/>
    <w:rsid w:val="001D31DB"/>
    <w:rsid w:val="001D411C"/>
    <w:rsid w:val="001D4AB4"/>
    <w:rsid w:val="001D51EA"/>
    <w:rsid w:val="001D79CF"/>
    <w:rsid w:val="001E0A5D"/>
    <w:rsid w:val="001E1C2E"/>
    <w:rsid w:val="001E61EE"/>
    <w:rsid w:val="001E7570"/>
    <w:rsid w:val="001E7F65"/>
    <w:rsid w:val="001F2909"/>
    <w:rsid w:val="001F2D21"/>
    <w:rsid w:val="001F433C"/>
    <w:rsid w:val="001F46B2"/>
    <w:rsid w:val="001F78C0"/>
    <w:rsid w:val="002014E8"/>
    <w:rsid w:val="00201EC9"/>
    <w:rsid w:val="002032C8"/>
    <w:rsid w:val="00203970"/>
    <w:rsid w:val="002060EA"/>
    <w:rsid w:val="002118E0"/>
    <w:rsid w:val="00213586"/>
    <w:rsid w:val="00213B58"/>
    <w:rsid w:val="00214FD4"/>
    <w:rsid w:val="00217FEB"/>
    <w:rsid w:val="00220C7A"/>
    <w:rsid w:val="002236B2"/>
    <w:rsid w:val="00225CEF"/>
    <w:rsid w:val="002264A3"/>
    <w:rsid w:val="00226D0A"/>
    <w:rsid w:val="00231B6A"/>
    <w:rsid w:val="002335E9"/>
    <w:rsid w:val="00234199"/>
    <w:rsid w:val="002357FB"/>
    <w:rsid w:val="00235AD8"/>
    <w:rsid w:val="00237510"/>
    <w:rsid w:val="00243173"/>
    <w:rsid w:val="00243864"/>
    <w:rsid w:val="002443A6"/>
    <w:rsid w:val="00246EE3"/>
    <w:rsid w:val="0024724C"/>
    <w:rsid w:val="0024737D"/>
    <w:rsid w:val="002533D1"/>
    <w:rsid w:val="002545B5"/>
    <w:rsid w:val="00256DB6"/>
    <w:rsid w:val="00264905"/>
    <w:rsid w:val="00266519"/>
    <w:rsid w:val="0027162E"/>
    <w:rsid w:val="002718CE"/>
    <w:rsid w:val="00271A84"/>
    <w:rsid w:val="00277CB8"/>
    <w:rsid w:val="00277DA1"/>
    <w:rsid w:val="00284F2D"/>
    <w:rsid w:val="00286591"/>
    <w:rsid w:val="00286A29"/>
    <w:rsid w:val="0029442C"/>
    <w:rsid w:val="00295927"/>
    <w:rsid w:val="00296181"/>
    <w:rsid w:val="00296632"/>
    <w:rsid w:val="002A245F"/>
    <w:rsid w:val="002A4350"/>
    <w:rsid w:val="002A620B"/>
    <w:rsid w:val="002B1BEA"/>
    <w:rsid w:val="002B2DAF"/>
    <w:rsid w:val="002B2F11"/>
    <w:rsid w:val="002B3372"/>
    <w:rsid w:val="002B363B"/>
    <w:rsid w:val="002B3ED4"/>
    <w:rsid w:val="002B5B07"/>
    <w:rsid w:val="002C0859"/>
    <w:rsid w:val="002C68ED"/>
    <w:rsid w:val="002D0A4A"/>
    <w:rsid w:val="002D1256"/>
    <w:rsid w:val="002D2489"/>
    <w:rsid w:val="002D3032"/>
    <w:rsid w:val="002D39D4"/>
    <w:rsid w:val="002D6355"/>
    <w:rsid w:val="002D696F"/>
    <w:rsid w:val="002E3D7F"/>
    <w:rsid w:val="002E40DD"/>
    <w:rsid w:val="002E4BD5"/>
    <w:rsid w:val="002E67E0"/>
    <w:rsid w:val="002E6C34"/>
    <w:rsid w:val="002E6FBA"/>
    <w:rsid w:val="002F6F87"/>
    <w:rsid w:val="002F7DE8"/>
    <w:rsid w:val="003033FC"/>
    <w:rsid w:val="00306DBF"/>
    <w:rsid w:val="00307341"/>
    <w:rsid w:val="00307B6C"/>
    <w:rsid w:val="0031271E"/>
    <w:rsid w:val="003140C7"/>
    <w:rsid w:val="003144EE"/>
    <w:rsid w:val="003149D3"/>
    <w:rsid w:val="00317978"/>
    <w:rsid w:val="00323B9D"/>
    <w:rsid w:val="00326E50"/>
    <w:rsid w:val="003305F1"/>
    <w:rsid w:val="00334CFC"/>
    <w:rsid w:val="00335836"/>
    <w:rsid w:val="00336A36"/>
    <w:rsid w:val="003421A3"/>
    <w:rsid w:val="0034600C"/>
    <w:rsid w:val="00346DFE"/>
    <w:rsid w:val="0034793B"/>
    <w:rsid w:val="00347B67"/>
    <w:rsid w:val="0035037E"/>
    <w:rsid w:val="00352754"/>
    <w:rsid w:val="00355F40"/>
    <w:rsid w:val="003603B8"/>
    <w:rsid w:val="003626F3"/>
    <w:rsid w:val="003635BB"/>
    <w:rsid w:val="0036553B"/>
    <w:rsid w:val="003675D0"/>
    <w:rsid w:val="00372AF6"/>
    <w:rsid w:val="0037337A"/>
    <w:rsid w:val="00374A4D"/>
    <w:rsid w:val="00381197"/>
    <w:rsid w:val="0038125A"/>
    <w:rsid w:val="00384CF9"/>
    <w:rsid w:val="00385338"/>
    <w:rsid w:val="00385840"/>
    <w:rsid w:val="003860C9"/>
    <w:rsid w:val="00386535"/>
    <w:rsid w:val="003878C8"/>
    <w:rsid w:val="003879BA"/>
    <w:rsid w:val="00387E64"/>
    <w:rsid w:val="00392589"/>
    <w:rsid w:val="0039656C"/>
    <w:rsid w:val="003975C1"/>
    <w:rsid w:val="003A159E"/>
    <w:rsid w:val="003A1BD5"/>
    <w:rsid w:val="003A1D90"/>
    <w:rsid w:val="003A32EC"/>
    <w:rsid w:val="003A5FDC"/>
    <w:rsid w:val="003A7A57"/>
    <w:rsid w:val="003B07A6"/>
    <w:rsid w:val="003B4A62"/>
    <w:rsid w:val="003B554F"/>
    <w:rsid w:val="003C219F"/>
    <w:rsid w:val="003C3034"/>
    <w:rsid w:val="003C330C"/>
    <w:rsid w:val="003C35A0"/>
    <w:rsid w:val="003C36B0"/>
    <w:rsid w:val="003C431B"/>
    <w:rsid w:val="003D003A"/>
    <w:rsid w:val="003D44A5"/>
    <w:rsid w:val="003D463B"/>
    <w:rsid w:val="003D4828"/>
    <w:rsid w:val="003D589D"/>
    <w:rsid w:val="003E371B"/>
    <w:rsid w:val="003E5883"/>
    <w:rsid w:val="003E60B0"/>
    <w:rsid w:val="003F261A"/>
    <w:rsid w:val="003F6875"/>
    <w:rsid w:val="003F7874"/>
    <w:rsid w:val="003F7BD8"/>
    <w:rsid w:val="00402008"/>
    <w:rsid w:val="00402BD3"/>
    <w:rsid w:val="00405BD9"/>
    <w:rsid w:val="004108F6"/>
    <w:rsid w:val="00410B5C"/>
    <w:rsid w:val="00411006"/>
    <w:rsid w:val="004117F4"/>
    <w:rsid w:val="00411C63"/>
    <w:rsid w:val="00411D4E"/>
    <w:rsid w:val="00413676"/>
    <w:rsid w:val="00414F68"/>
    <w:rsid w:val="00415B4E"/>
    <w:rsid w:val="00416ED2"/>
    <w:rsid w:val="004173AA"/>
    <w:rsid w:val="0042497D"/>
    <w:rsid w:val="00424C18"/>
    <w:rsid w:val="004254E8"/>
    <w:rsid w:val="00426221"/>
    <w:rsid w:val="00427311"/>
    <w:rsid w:val="00427B5E"/>
    <w:rsid w:val="00430C78"/>
    <w:rsid w:val="00430E73"/>
    <w:rsid w:val="0043319E"/>
    <w:rsid w:val="00434CC7"/>
    <w:rsid w:val="0044004F"/>
    <w:rsid w:val="00440EF9"/>
    <w:rsid w:val="0044155F"/>
    <w:rsid w:val="0044669B"/>
    <w:rsid w:val="00451D43"/>
    <w:rsid w:val="00451F6D"/>
    <w:rsid w:val="004538DF"/>
    <w:rsid w:val="00461B0B"/>
    <w:rsid w:val="004627FC"/>
    <w:rsid w:val="0046569E"/>
    <w:rsid w:val="004667CD"/>
    <w:rsid w:val="00467D58"/>
    <w:rsid w:val="004718FF"/>
    <w:rsid w:val="00473319"/>
    <w:rsid w:val="004738E6"/>
    <w:rsid w:val="00474CCC"/>
    <w:rsid w:val="004764F0"/>
    <w:rsid w:val="00481E6D"/>
    <w:rsid w:val="00483476"/>
    <w:rsid w:val="00484A41"/>
    <w:rsid w:val="00485054"/>
    <w:rsid w:val="00487B03"/>
    <w:rsid w:val="00490887"/>
    <w:rsid w:val="00490EFA"/>
    <w:rsid w:val="00491592"/>
    <w:rsid w:val="0049544B"/>
    <w:rsid w:val="00497B20"/>
    <w:rsid w:val="004A0F41"/>
    <w:rsid w:val="004A47E5"/>
    <w:rsid w:val="004A4AB0"/>
    <w:rsid w:val="004B1108"/>
    <w:rsid w:val="004B1BB5"/>
    <w:rsid w:val="004B2A83"/>
    <w:rsid w:val="004B3E46"/>
    <w:rsid w:val="004B47FF"/>
    <w:rsid w:val="004B4D6B"/>
    <w:rsid w:val="004B5CDE"/>
    <w:rsid w:val="004B7A80"/>
    <w:rsid w:val="004C0AD0"/>
    <w:rsid w:val="004C32F2"/>
    <w:rsid w:val="004C3AAC"/>
    <w:rsid w:val="004C3D42"/>
    <w:rsid w:val="004C4A16"/>
    <w:rsid w:val="004C5589"/>
    <w:rsid w:val="004C5DBE"/>
    <w:rsid w:val="004C5FA1"/>
    <w:rsid w:val="004C64AE"/>
    <w:rsid w:val="004D1884"/>
    <w:rsid w:val="004D7407"/>
    <w:rsid w:val="004E1733"/>
    <w:rsid w:val="004E1A10"/>
    <w:rsid w:val="004E27B6"/>
    <w:rsid w:val="004E2A11"/>
    <w:rsid w:val="004E53EC"/>
    <w:rsid w:val="004E63B5"/>
    <w:rsid w:val="004E756E"/>
    <w:rsid w:val="004E79C6"/>
    <w:rsid w:val="004F1AFC"/>
    <w:rsid w:val="004F1C5A"/>
    <w:rsid w:val="004F363E"/>
    <w:rsid w:val="004F7B8D"/>
    <w:rsid w:val="005007DB"/>
    <w:rsid w:val="005022A3"/>
    <w:rsid w:val="00502383"/>
    <w:rsid w:val="0050292E"/>
    <w:rsid w:val="00502E2B"/>
    <w:rsid w:val="0050686F"/>
    <w:rsid w:val="00506C91"/>
    <w:rsid w:val="005071AF"/>
    <w:rsid w:val="00516D5E"/>
    <w:rsid w:val="00525CC5"/>
    <w:rsid w:val="00531513"/>
    <w:rsid w:val="00533A74"/>
    <w:rsid w:val="00537F41"/>
    <w:rsid w:val="00540033"/>
    <w:rsid w:val="00540CE7"/>
    <w:rsid w:val="005417D6"/>
    <w:rsid w:val="0054650F"/>
    <w:rsid w:val="00547E16"/>
    <w:rsid w:val="0055114D"/>
    <w:rsid w:val="00551638"/>
    <w:rsid w:val="00551DD0"/>
    <w:rsid w:val="00552784"/>
    <w:rsid w:val="00552ADA"/>
    <w:rsid w:val="00553AE4"/>
    <w:rsid w:val="00553F49"/>
    <w:rsid w:val="00554E27"/>
    <w:rsid w:val="00555564"/>
    <w:rsid w:val="0055614F"/>
    <w:rsid w:val="00560AEA"/>
    <w:rsid w:val="005614FD"/>
    <w:rsid w:val="005618FE"/>
    <w:rsid w:val="0056231D"/>
    <w:rsid w:val="005629FF"/>
    <w:rsid w:val="005662FC"/>
    <w:rsid w:val="005669E0"/>
    <w:rsid w:val="00573856"/>
    <w:rsid w:val="005752AB"/>
    <w:rsid w:val="0057592E"/>
    <w:rsid w:val="00580057"/>
    <w:rsid w:val="00581A02"/>
    <w:rsid w:val="00582078"/>
    <w:rsid w:val="0058296F"/>
    <w:rsid w:val="005833DE"/>
    <w:rsid w:val="00584D3B"/>
    <w:rsid w:val="005853C2"/>
    <w:rsid w:val="0058663A"/>
    <w:rsid w:val="00590D27"/>
    <w:rsid w:val="00594BA1"/>
    <w:rsid w:val="00594D40"/>
    <w:rsid w:val="0059500E"/>
    <w:rsid w:val="00597C9F"/>
    <w:rsid w:val="005A2042"/>
    <w:rsid w:val="005A2D98"/>
    <w:rsid w:val="005A33F5"/>
    <w:rsid w:val="005A3BBF"/>
    <w:rsid w:val="005A463C"/>
    <w:rsid w:val="005A5CC9"/>
    <w:rsid w:val="005A63D0"/>
    <w:rsid w:val="005A7B7D"/>
    <w:rsid w:val="005B03A6"/>
    <w:rsid w:val="005B1A1F"/>
    <w:rsid w:val="005B2557"/>
    <w:rsid w:val="005B7EE7"/>
    <w:rsid w:val="005C13A5"/>
    <w:rsid w:val="005C1495"/>
    <w:rsid w:val="005C18B4"/>
    <w:rsid w:val="005C3F5F"/>
    <w:rsid w:val="005C4AEB"/>
    <w:rsid w:val="005C6222"/>
    <w:rsid w:val="005C7362"/>
    <w:rsid w:val="005C7698"/>
    <w:rsid w:val="005D0994"/>
    <w:rsid w:val="005D174D"/>
    <w:rsid w:val="005D1D75"/>
    <w:rsid w:val="005D2717"/>
    <w:rsid w:val="005D78C3"/>
    <w:rsid w:val="005E2B68"/>
    <w:rsid w:val="005E2BD2"/>
    <w:rsid w:val="005E3ABD"/>
    <w:rsid w:val="005E3B8F"/>
    <w:rsid w:val="005E5196"/>
    <w:rsid w:val="005E54C1"/>
    <w:rsid w:val="005E57AF"/>
    <w:rsid w:val="005E5DA3"/>
    <w:rsid w:val="005E627E"/>
    <w:rsid w:val="005E66B9"/>
    <w:rsid w:val="005E6772"/>
    <w:rsid w:val="005E7AC2"/>
    <w:rsid w:val="005F00AB"/>
    <w:rsid w:val="005F0FB1"/>
    <w:rsid w:val="005F500E"/>
    <w:rsid w:val="00603277"/>
    <w:rsid w:val="00604174"/>
    <w:rsid w:val="00612219"/>
    <w:rsid w:val="006141C2"/>
    <w:rsid w:val="00614711"/>
    <w:rsid w:val="00615581"/>
    <w:rsid w:val="0061690C"/>
    <w:rsid w:val="006170DA"/>
    <w:rsid w:val="006217A4"/>
    <w:rsid w:val="006222BD"/>
    <w:rsid w:val="006231C2"/>
    <w:rsid w:val="00623A77"/>
    <w:rsid w:val="00625739"/>
    <w:rsid w:val="00625DEB"/>
    <w:rsid w:val="006260C1"/>
    <w:rsid w:val="0062725D"/>
    <w:rsid w:val="00630402"/>
    <w:rsid w:val="00632F03"/>
    <w:rsid w:val="00633669"/>
    <w:rsid w:val="006409E0"/>
    <w:rsid w:val="00641BFB"/>
    <w:rsid w:val="0064388C"/>
    <w:rsid w:val="00644829"/>
    <w:rsid w:val="00644ED9"/>
    <w:rsid w:val="00646C2C"/>
    <w:rsid w:val="0064762C"/>
    <w:rsid w:val="006508FF"/>
    <w:rsid w:val="00650C11"/>
    <w:rsid w:val="00650EA9"/>
    <w:rsid w:val="006520B1"/>
    <w:rsid w:val="00655636"/>
    <w:rsid w:val="0065706F"/>
    <w:rsid w:val="006574E9"/>
    <w:rsid w:val="006605CE"/>
    <w:rsid w:val="00661118"/>
    <w:rsid w:val="0066418A"/>
    <w:rsid w:val="00667D83"/>
    <w:rsid w:val="006744DF"/>
    <w:rsid w:val="006747A3"/>
    <w:rsid w:val="00677A03"/>
    <w:rsid w:val="00685534"/>
    <w:rsid w:val="0068661A"/>
    <w:rsid w:val="00686BF3"/>
    <w:rsid w:val="00686CD0"/>
    <w:rsid w:val="00690588"/>
    <w:rsid w:val="00691A80"/>
    <w:rsid w:val="00692A04"/>
    <w:rsid w:val="00692C49"/>
    <w:rsid w:val="006931A9"/>
    <w:rsid w:val="0069728C"/>
    <w:rsid w:val="006A07EC"/>
    <w:rsid w:val="006A144D"/>
    <w:rsid w:val="006A16D3"/>
    <w:rsid w:val="006A1B6F"/>
    <w:rsid w:val="006A2A4D"/>
    <w:rsid w:val="006A49F4"/>
    <w:rsid w:val="006B1CAB"/>
    <w:rsid w:val="006B2BAD"/>
    <w:rsid w:val="006B32E9"/>
    <w:rsid w:val="006B3A30"/>
    <w:rsid w:val="006B4563"/>
    <w:rsid w:val="006B4E50"/>
    <w:rsid w:val="006B7151"/>
    <w:rsid w:val="006B721D"/>
    <w:rsid w:val="006B7803"/>
    <w:rsid w:val="006C2C51"/>
    <w:rsid w:val="006C6633"/>
    <w:rsid w:val="006C7D73"/>
    <w:rsid w:val="006D1185"/>
    <w:rsid w:val="006D19AC"/>
    <w:rsid w:val="006D2FBB"/>
    <w:rsid w:val="006D3B41"/>
    <w:rsid w:val="006E0C63"/>
    <w:rsid w:val="006E327C"/>
    <w:rsid w:val="006E34BE"/>
    <w:rsid w:val="006E3558"/>
    <w:rsid w:val="006E58BC"/>
    <w:rsid w:val="006E5E6D"/>
    <w:rsid w:val="006F0DA1"/>
    <w:rsid w:val="006F4A64"/>
    <w:rsid w:val="006F7815"/>
    <w:rsid w:val="007006B5"/>
    <w:rsid w:val="00700948"/>
    <w:rsid w:val="007069B6"/>
    <w:rsid w:val="0070795D"/>
    <w:rsid w:val="00710320"/>
    <w:rsid w:val="007133D8"/>
    <w:rsid w:val="00714CA3"/>
    <w:rsid w:val="007210DD"/>
    <w:rsid w:val="0072384C"/>
    <w:rsid w:val="0073176E"/>
    <w:rsid w:val="00732353"/>
    <w:rsid w:val="00733615"/>
    <w:rsid w:val="00734067"/>
    <w:rsid w:val="00735256"/>
    <w:rsid w:val="0073597C"/>
    <w:rsid w:val="00735A5B"/>
    <w:rsid w:val="007368B0"/>
    <w:rsid w:val="00740EC1"/>
    <w:rsid w:val="00743B93"/>
    <w:rsid w:val="007456F0"/>
    <w:rsid w:val="007467CA"/>
    <w:rsid w:val="00747939"/>
    <w:rsid w:val="007502C3"/>
    <w:rsid w:val="007506C5"/>
    <w:rsid w:val="00750965"/>
    <w:rsid w:val="00756F41"/>
    <w:rsid w:val="00757606"/>
    <w:rsid w:val="00760135"/>
    <w:rsid w:val="00762450"/>
    <w:rsid w:val="00762DDD"/>
    <w:rsid w:val="0076393D"/>
    <w:rsid w:val="007659D4"/>
    <w:rsid w:val="00765C10"/>
    <w:rsid w:val="007665B9"/>
    <w:rsid w:val="007667C4"/>
    <w:rsid w:val="00766B9E"/>
    <w:rsid w:val="0077008B"/>
    <w:rsid w:val="00770107"/>
    <w:rsid w:val="00770D00"/>
    <w:rsid w:val="0077374B"/>
    <w:rsid w:val="0077406C"/>
    <w:rsid w:val="00776394"/>
    <w:rsid w:val="00776540"/>
    <w:rsid w:val="007808E0"/>
    <w:rsid w:val="00782404"/>
    <w:rsid w:val="00784C7C"/>
    <w:rsid w:val="00785069"/>
    <w:rsid w:val="00785E32"/>
    <w:rsid w:val="00787370"/>
    <w:rsid w:val="00791582"/>
    <w:rsid w:val="0079174B"/>
    <w:rsid w:val="0079560C"/>
    <w:rsid w:val="007958CA"/>
    <w:rsid w:val="0079626A"/>
    <w:rsid w:val="00796F4E"/>
    <w:rsid w:val="007978A5"/>
    <w:rsid w:val="007A20AC"/>
    <w:rsid w:val="007A2908"/>
    <w:rsid w:val="007A3D54"/>
    <w:rsid w:val="007A587F"/>
    <w:rsid w:val="007A7546"/>
    <w:rsid w:val="007B1323"/>
    <w:rsid w:val="007B3004"/>
    <w:rsid w:val="007B38F8"/>
    <w:rsid w:val="007B4C83"/>
    <w:rsid w:val="007B64A5"/>
    <w:rsid w:val="007C08BB"/>
    <w:rsid w:val="007C5CFB"/>
    <w:rsid w:val="007D04ED"/>
    <w:rsid w:val="007D3155"/>
    <w:rsid w:val="007D366A"/>
    <w:rsid w:val="007D4380"/>
    <w:rsid w:val="007D7CDF"/>
    <w:rsid w:val="007E02CE"/>
    <w:rsid w:val="007E1D58"/>
    <w:rsid w:val="007E420E"/>
    <w:rsid w:val="007E4923"/>
    <w:rsid w:val="007E77A7"/>
    <w:rsid w:val="007F0212"/>
    <w:rsid w:val="007F336F"/>
    <w:rsid w:val="007F6704"/>
    <w:rsid w:val="007F6D5D"/>
    <w:rsid w:val="00801F29"/>
    <w:rsid w:val="008026F6"/>
    <w:rsid w:val="00803B68"/>
    <w:rsid w:val="00805334"/>
    <w:rsid w:val="00813772"/>
    <w:rsid w:val="00814E20"/>
    <w:rsid w:val="00817A69"/>
    <w:rsid w:val="008205ED"/>
    <w:rsid w:val="00822259"/>
    <w:rsid w:val="008233C8"/>
    <w:rsid w:val="0082594D"/>
    <w:rsid w:val="00830525"/>
    <w:rsid w:val="0083218A"/>
    <w:rsid w:val="00833666"/>
    <w:rsid w:val="00833B59"/>
    <w:rsid w:val="00841DB3"/>
    <w:rsid w:val="0084546F"/>
    <w:rsid w:val="00846BA8"/>
    <w:rsid w:val="008471B1"/>
    <w:rsid w:val="00850B31"/>
    <w:rsid w:val="00854AED"/>
    <w:rsid w:val="00857B00"/>
    <w:rsid w:val="00860ED3"/>
    <w:rsid w:val="00861F80"/>
    <w:rsid w:val="008622EB"/>
    <w:rsid w:val="00862630"/>
    <w:rsid w:val="008631DE"/>
    <w:rsid w:val="008637BA"/>
    <w:rsid w:val="008657A6"/>
    <w:rsid w:val="0086585C"/>
    <w:rsid w:val="00872585"/>
    <w:rsid w:val="008736F4"/>
    <w:rsid w:val="00876553"/>
    <w:rsid w:val="00876DB4"/>
    <w:rsid w:val="00884351"/>
    <w:rsid w:val="00884AAC"/>
    <w:rsid w:val="00885925"/>
    <w:rsid w:val="008915EA"/>
    <w:rsid w:val="00891C93"/>
    <w:rsid w:val="00891EC1"/>
    <w:rsid w:val="00892848"/>
    <w:rsid w:val="0089559F"/>
    <w:rsid w:val="00895881"/>
    <w:rsid w:val="008A0CB0"/>
    <w:rsid w:val="008A5FE9"/>
    <w:rsid w:val="008A6DB5"/>
    <w:rsid w:val="008B156D"/>
    <w:rsid w:val="008B1947"/>
    <w:rsid w:val="008B5129"/>
    <w:rsid w:val="008C06E3"/>
    <w:rsid w:val="008C55BF"/>
    <w:rsid w:val="008C7845"/>
    <w:rsid w:val="008D04E1"/>
    <w:rsid w:val="008D24D8"/>
    <w:rsid w:val="008D4F14"/>
    <w:rsid w:val="008D60C7"/>
    <w:rsid w:val="008D6891"/>
    <w:rsid w:val="008D6E8D"/>
    <w:rsid w:val="008E0820"/>
    <w:rsid w:val="008E2122"/>
    <w:rsid w:val="008E284F"/>
    <w:rsid w:val="008E2B26"/>
    <w:rsid w:val="008E5288"/>
    <w:rsid w:val="008E637B"/>
    <w:rsid w:val="008E719F"/>
    <w:rsid w:val="008E7FE5"/>
    <w:rsid w:val="008F0EAB"/>
    <w:rsid w:val="008F27D3"/>
    <w:rsid w:val="008F3DE8"/>
    <w:rsid w:val="008F4345"/>
    <w:rsid w:val="008F4C26"/>
    <w:rsid w:val="008F4F03"/>
    <w:rsid w:val="008F4FDC"/>
    <w:rsid w:val="008F536F"/>
    <w:rsid w:val="008F7D70"/>
    <w:rsid w:val="00901984"/>
    <w:rsid w:val="00903019"/>
    <w:rsid w:val="009032AE"/>
    <w:rsid w:val="00907228"/>
    <w:rsid w:val="00907B15"/>
    <w:rsid w:val="00913229"/>
    <w:rsid w:val="0092034D"/>
    <w:rsid w:val="00924BBC"/>
    <w:rsid w:val="00924EC4"/>
    <w:rsid w:val="00926C65"/>
    <w:rsid w:val="00927A26"/>
    <w:rsid w:val="009376E6"/>
    <w:rsid w:val="00937AD0"/>
    <w:rsid w:val="0094180C"/>
    <w:rsid w:val="00942E75"/>
    <w:rsid w:val="0094401C"/>
    <w:rsid w:val="0094550B"/>
    <w:rsid w:val="00945F4F"/>
    <w:rsid w:val="00955A84"/>
    <w:rsid w:val="00956B92"/>
    <w:rsid w:val="00961B46"/>
    <w:rsid w:val="0096317D"/>
    <w:rsid w:val="00965DDA"/>
    <w:rsid w:val="0096754D"/>
    <w:rsid w:val="009677B0"/>
    <w:rsid w:val="009714BE"/>
    <w:rsid w:val="00976B39"/>
    <w:rsid w:val="00977DFF"/>
    <w:rsid w:val="009873FE"/>
    <w:rsid w:val="00991396"/>
    <w:rsid w:val="00991AD3"/>
    <w:rsid w:val="00992D80"/>
    <w:rsid w:val="0099336C"/>
    <w:rsid w:val="009953B0"/>
    <w:rsid w:val="00995ABB"/>
    <w:rsid w:val="00996C54"/>
    <w:rsid w:val="00996C98"/>
    <w:rsid w:val="00996CE2"/>
    <w:rsid w:val="00996EE3"/>
    <w:rsid w:val="009975B7"/>
    <w:rsid w:val="00997A48"/>
    <w:rsid w:val="009B1DC9"/>
    <w:rsid w:val="009B4169"/>
    <w:rsid w:val="009C0810"/>
    <w:rsid w:val="009C1008"/>
    <w:rsid w:val="009C2809"/>
    <w:rsid w:val="009C5D8F"/>
    <w:rsid w:val="009D0C2B"/>
    <w:rsid w:val="009D1CDD"/>
    <w:rsid w:val="009D1D79"/>
    <w:rsid w:val="009D363D"/>
    <w:rsid w:val="009D400F"/>
    <w:rsid w:val="009D4DD8"/>
    <w:rsid w:val="009D5623"/>
    <w:rsid w:val="009D68DF"/>
    <w:rsid w:val="009D69B7"/>
    <w:rsid w:val="009E5234"/>
    <w:rsid w:val="009E78A2"/>
    <w:rsid w:val="009F2AB3"/>
    <w:rsid w:val="009F4D9E"/>
    <w:rsid w:val="009F71DB"/>
    <w:rsid w:val="009F7DDE"/>
    <w:rsid w:val="00A0195D"/>
    <w:rsid w:val="00A02ED8"/>
    <w:rsid w:val="00A11EBE"/>
    <w:rsid w:val="00A127C6"/>
    <w:rsid w:val="00A15B0C"/>
    <w:rsid w:val="00A16604"/>
    <w:rsid w:val="00A166D3"/>
    <w:rsid w:val="00A21EA7"/>
    <w:rsid w:val="00A263B2"/>
    <w:rsid w:val="00A300FB"/>
    <w:rsid w:val="00A30E70"/>
    <w:rsid w:val="00A322B2"/>
    <w:rsid w:val="00A33A34"/>
    <w:rsid w:val="00A35AE2"/>
    <w:rsid w:val="00A35B21"/>
    <w:rsid w:val="00A3650E"/>
    <w:rsid w:val="00A40BC1"/>
    <w:rsid w:val="00A41076"/>
    <w:rsid w:val="00A413CB"/>
    <w:rsid w:val="00A43889"/>
    <w:rsid w:val="00A4589C"/>
    <w:rsid w:val="00A474B7"/>
    <w:rsid w:val="00A47641"/>
    <w:rsid w:val="00A47F5F"/>
    <w:rsid w:val="00A50989"/>
    <w:rsid w:val="00A552E7"/>
    <w:rsid w:val="00A5658F"/>
    <w:rsid w:val="00A57710"/>
    <w:rsid w:val="00A62CC0"/>
    <w:rsid w:val="00A62E1A"/>
    <w:rsid w:val="00A655BC"/>
    <w:rsid w:val="00A65619"/>
    <w:rsid w:val="00A6767A"/>
    <w:rsid w:val="00A676B1"/>
    <w:rsid w:val="00A67C15"/>
    <w:rsid w:val="00A70165"/>
    <w:rsid w:val="00A71C60"/>
    <w:rsid w:val="00A72102"/>
    <w:rsid w:val="00A72EDC"/>
    <w:rsid w:val="00A748D2"/>
    <w:rsid w:val="00A804FE"/>
    <w:rsid w:val="00A81B7C"/>
    <w:rsid w:val="00A828B4"/>
    <w:rsid w:val="00A83436"/>
    <w:rsid w:val="00A834E8"/>
    <w:rsid w:val="00A839B0"/>
    <w:rsid w:val="00A853E3"/>
    <w:rsid w:val="00A860B3"/>
    <w:rsid w:val="00A86FEC"/>
    <w:rsid w:val="00A87CA9"/>
    <w:rsid w:val="00A916CD"/>
    <w:rsid w:val="00A9202A"/>
    <w:rsid w:val="00A921C1"/>
    <w:rsid w:val="00AA0174"/>
    <w:rsid w:val="00AA254D"/>
    <w:rsid w:val="00AA2EF2"/>
    <w:rsid w:val="00AA2F44"/>
    <w:rsid w:val="00AA56AD"/>
    <w:rsid w:val="00AA7374"/>
    <w:rsid w:val="00AA7D5F"/>
    <w:rsid w:val="00AB1D44"/>
    <w:rsid w:val="00AB2731"/>
    <w:rsid w:val="00AB3F6D"/>
    <w:rsid w:val="00AB4612"/>
    <w:rsid w:val="00AB49DE"/>
    <w:rsid w:val="00AB68C2"/>
    <w:rsid w:val="00AB7B7B"/>
    <w:rsid w:val="00AC0217"/>
    <w:rsid w:val="00AC04CC"/>
    <w:rsid w:val="00AC0D6D"/>
    <w:rsid w:val="00AC25A5"/>
    <w:rsid w:val="00AC3C7E"/>
    <w:rsid w:val="00AC3D3D"/>
    <w:rsid w:val="00AC70A1"/>
    <w:rsid w:val="00AC7727"/>
    <w:rsid w:val="00AD2EDC"/>
    <w:rsid w:val="00AD5DF2"/>
    <w:rsid w:val="00AD6B1E"/>
    <w:rsid w:val="00AE4413"/>
    <w:rsid w:val="00AE6CDE"/>
    <w:rsid w:val="00AE78BE"/>
    <w:rsid w:val="00AF05A1"/>
    <w:rsid w:val="00AF28DE"/>
    <w:rsid w:val="00AF2BCB"/>
    <w:rsid w:val="00AF3DC1"/>
    <w:rsid w:val="00AF4523"/>
    <w:rsid w:val="00AF6967"/>
    <w:rsid w:val="00AF6D29"/>
    <w:rsid w:val="00B00D1D"/>
    <w:rsid w:val="00B016B8"/>
    <w:rsid w:val="00B02376"/>
    <w:rsid w:val="00B035F1"/>
    <w:rsid w:val="00B0551F"/>
    <w:rsid w:val="00B13CC8"/>
    <w:rsid w:val="00B1772C"/>
    <w:rsid w:val="00B207BB"/>
    <w:rsid w:val="00B26ABB"/>
    <w:rsid w:val="00B272D5"/>
    <w:rsid w:val="00B322F7"/>
    <w:rsid w:val="00B32B8D"/>
    <w:rsid w:val="00B35C74"/>
    <w:rsid w:val="00B417D8"/>
    <w:rsid w:val="00B42005"/>
    <w:rsid w:val="00B43196"/>
    <w:rsid w:val="00B47088"/>
    <w:rsid w:val="00B4751B"/>
    <w:rsid w:val="00B47CE9"/>
    <w:rsid w:val="00B5026F"/>
    <w:rsid w:val="00B50F0B"/>
    <w:rsid w:val="00B50F2B"/>
    <w:rsid w:val="00B538F5"/>
    <w:rsid w:val="00B55964"/>
    <w:rsid w:val="00B568D9"/>
    <w:rsid w:val="00B60240"/>
    <w:rsid w:val="00B61EBD"/>
    <w:rsid w:val="00B62716"/>
    <w:rsid w:val="00B63667"/>
    <w:rsid w:val="00B65582"/>
    <w:rsid w:val="00B65B02"/>
    <w:rsid w:val="00B66E12"/>
    <w:rsid w:val="00B700A8"/>
    <w:rsid w:val="00B70200"/>
    <w:rsid w:val="00B761B1"/>
    <w:rsid w:val="00B76ABF"/>
    <w:rsid w:val="00B76DEE"/>
    <w:rsid w:val="00B8060D"/>
    <w:rsid w:val="00B80D5C"/>
    <w:rsid w:val="00B81073"/>
    <w:rsid w:val="00B8597B"/>
    <w:rsid w:val="00B86162"/>
    <w:rsid w:val="00B91A57"/>
    <w:rsid w:val="00B958B3"/>
    <w:rsid w:val="00B95EB8"/>
    <w:rsid w:val="00BA0237"/>
    <w:rsid w:val="00BA2759"/>
    <w:rsid w:val="00BA3DB0"/>
    <w:rsid w:val="00BA49A0"/>
    <w:rsid w:val="00BA6ED8"/>
    <w:rsid w:val="00BB06A5"/>
    <w:rsid w:val="00BB0A13"/>
    <w:rsid w:val="00BB520F"/>
    <w:rsid w:val="00BB7653"/>
    <w:rsid w:val="00BC2B79"/>
    <w:rsid w:val="00BC3747"/>
    <w:rsid w:val="00BC543B"/>
    <w:rsid w:val="00BC72FC"/>
    <w:rsid w:val="00BD41DB"/>
    <w:rsid w:val="00BD4CB7"/>
    <w:rsid w:val="00BD6A71"/>
    <w:rsid w:val="00BD7A62"/>
    <w:rsid w:val="00BE06D1"/>
    <w:rsid w:val="00BE18D0"/>
    <w:rsid w:val="00BE4B2E"/>
    <w:rsid w:val="00BE5680"/>
    <w:rsid w:val="00BE7DF5"/>
    <w:rsid w:val="00BF1419"/>
    <w:rsid w:val="00BF2E94"/>
    <w:rsid w:val="00BF3A19"/>
    <w:rsid w:val="00BF3FEB"/>
    <w:rsid w:val="00BF5D00"/>
    <w:rsid w:val="00BF6710"/>
    <w:rsid w:val="00BF6D71"/>
    <w:rsid w:val="00BF6DBA"/>
    <w:rsid w:val="00BF7C96"/>
    <w:rsid w:val="00C00E90"/>
    <w:rsid w:val="00C027A6"/>
    <w:rsid w:val="00C0520A"/>
    <w:rsid w:val="00C05B31"/>
    <w:rsid w:val="00C05EB4"/>
    <w:rsid w:val="00C07788"/>
    <w:rsid w:val="00C07F10"/>
    <w:rsid w:val="00C14BA2"/>
    <w:rsid w:val="00C20AC6"/>
    <w:rsid w:val="00C215C9"/>
    <w:rsid w:val="00C21F6B"/>
    <w:rsid w:val="00C24F89"/>
    <w:rsid w:val="00C2513A"/>
    <w:rsid w:val="00C26128"/>
    <w:rsid w:val="00C26570"/>
    <w:rsid w:val="00C31490"/>
    <w:rsid w:val="00C31A3B"/>
    <w:rsid w:val="00C31CEA"/>
    <w:rsid w:val="00C348EB"/>
    <w:rsid w:val="00C41557"/>
    <w:rsid w:val="00C4267E"/>
    <w:rsid w:val="00C42B98"/>
    <w:rsid w:val="00C4378F"/>
    <w:rsid w:val="00C43F97"/>
    <w:rsid w:val="00C463D6"/>
    <w:rsid w:val="00C46F51"/>
    <w:rsid w:val="00C51438"/>
    <w:rsid w:val="00C52D6D"/>
    <w:rsid w:val="00C5731A"/>
    <w:rsid w:val="00C60E6E"/>
    <w:rsid w:val="00C61AA1"/>
    <w:rsid w:val="00C63947"/>
    <w:rsid w:val="00C65636"/>
    <w:rsid w:val="00C664E9"/>
    <w:rsid w:val="00C6742E"/>
    <w:rsid w:val="00C73996"/>
    <w:rsid w:val="00C750C6"/>
    <w:rsid w:val="00C752C1"/>
    <w:rsid w:val="00C75D35"/>
    <w:rsid w:val="00C82895"/>
    <w:rsid w:val="00C8371A"/>
    <w:rsid w:val="00C8422A"/>
    <w:rsid w:val="00C84C5B"/>
    <w:rsid w:val="00C87F9E"/>
    <w:rsid w:val="00C91E70"/>
    <w:rsid w:val="00C9224B"/>
    <w:rsid w:val="00C929B5"/>
    <w:rsid w:val="00C93758"/>
    <w:rsid w:val="00C94E3E"/>
    <w:rsid w:val="00C9541F"/>
    <w:rsid w:val="00C96C1D"/>
    <w:rsid w:val="00C97685"/>
    <w:rsid w:val="00CA0EB6"/>
    <w:rsid w:val="00CA4FBD"/>
    <w:rsid w:val="00CA6A14"/>
    <w:rsid w:val="00CB4239"/>
    <w:rsid w:val="00CC1AA3"/>
    <w:rsid w:val="00CC1B8E"/>
    <w:rsid w:val="00CC1DDC"/>
    <w:rsid w:val="00CC36E1"/>
    <w:rsid w:val="00CC37C2"/>
    <w:rsid w:val="00CC48C4"/>
    <w:rsid w:val="00CC76A0"/>
    <w:rsid w:val="00CD1665"/>
    <w:rsid w:val="00CD2AF9"/>
    <w:rsid w:val="00CD4B9D"/>
    <w:rsid w:val="00CD6526"/>
    <w:rsid w:val="00CE34BB"/>
    <w:rsid w:val="00CE585E"/>
    <w:rsid w:val="00CF0163"/>
    <w:rsid w:val="00CF517C"/>
    <w:rsid w:val="00CF6CB7"/>
    <w:rsid w:val="00D013B5"/>
    <w:rsid w:val="00D01AE0"/>
    <w:rsid w:val="00D02A73"/>
    <w:rsid w:val="00D06B41"/>
    <w:rsid w:val="00D11CFB"/>
    <w:rsid w:val="00D12178"/>
    <w:rsid w:val="00D1673B"/>
    <w:rsid w:val="00D168BD"/>
    <w:rsid w:val="00D16B33"/>
    <w:rsid w:val="00D2374E"/>
    <w:rsid w:val="00D25975"/>
    <w:rsid w:val="00D3024A"/>
    <w:rsid w:val="00D30CED"/>
    <w:rsid w:val="00D34827"/>
    <w:rsid w:val="00D35751"/>
    <w:rsid w:val="00D3592D"/>
    <w:rsid w:val="00D373E8"/>
    <w:rsid w:val="00D40D29"/>
    <w:rsid w:val="00D418B0"/>
    <w:rsid w:val="00D41D43"/>
    <w:rsid w:val="00D42ED1"/>
    <w:rsid w:val="00D4301E"/>
    <w:rsid w:val="00D457D2"/>
    <w:rsid w:val="00D462D8"/>
    <w:rsid w:val="00D5253B"/>
    <w:rsid w:val="00D54DAE"/>
    <w:rsid w:val="00D63E4E"/>
    <w:rsid w:val="00D72CE5"/>
    <w:rsid w:val="00D732BA"/>
    <w:rsid w:val="00D7380F"/>
    <w:rsid w:val="00D74FBF"/>
    <w:rsid w:val="00D762D2"/>
    <w:rsid w:val="00D81497"/>
    <w:rsid w:val="00D81814"/>
    <w:rsid w:val="00D86384"/>
    <w:rsid w:val="00D86E3C"/>
    <w:rsid w:val="00D913DD"/>
    <w:rsid w:val="00D91C64"/>
    <w:rsid w:val="00D935CB"/>
    <w:rsid w:val="00D9367C"/>
    <w:rsid w:val="00D955A1"/>
    <w:rsid w:val="00D97596"/>
    <w:rsid w:val="00DA1652"/>
    <w:rsid w:val="00DA2528"/>
    <w:rsid w:val="00DA2F5D"/>
    <w:rsid w:val="00DA61AF"/>
    <w:rsid w:val="00DB2265"/>
    <w:rsid w:val="00DB5B5A"/>
    <w:rsid w:val="00DB667B"/>
    <w:rsid w:val="00DC42DE"/>
    <w:rsid w:val="00DC5567"/>
    <w:rsid w:val="00DD0128"/>
    <w:rsid w:val="00DD0B1E"/>
    <w:rsid w:val="00DD1DF6"/>
    <w:rsid w:val="00DD6EE3"/>
    <w:rsid w:val="00DD7135"/>
    <w:rsid w:val="00DE0688"/>
    <w:rsid w:val="00DE0AD2"/>
    <w:rsid w:val="00DE2056"/>
    <w:rsid w:val="00DE453B"/>
    <w:rsid w:val="00DE5063"/>
    <w:rsid w:val="00DE7ABB"/>
    <w:rsid w:val="00DF1238"/>
    <w:rsid w:val="00DF2C34"/>
    <w:rsid w:val="00DF3845"/>
    <w:rsid w:val="00DF40FE"/>
    <w:rsid w:val="00DF5861"/>
    <w:rsid w:val="00DF66C7"/>
    <w:rsid w:val="00DF68AA"/>
    <w:rsid w:val="00E00D1E"/>
    <w:rsid w:val="00E029B7"/>
    <w:rsid w:val="00E02B93"/>
    <w:rsid w:val="00E0415C"/>
    <w:rsid w:val="00E047FF"/>
    <w:rsid w:val="00E058D6"/>
    <w:rsid w:val="00E05FFA"/>
    <w:rsid w:val="00E100C9"/>
    <w:rsid w:val="00E101DC"/>
    <w:rsid w:val="00E10BC5"/>
    <w:rsid w:val="00E10F63"/>
    <w:rsid w:val="00E11F97"/>
    <w:rsid w:val="00E14D9B"/>
    <w:rsid w:val="00E15F4C"/>
    <w:rsid w:val="00E177EC"/>
    <w:rsid w:val="00E240A0"/>
    <w:rsid w:val="00E247C5"/>
    <w:rsid w:val="00E254A0"/>
    <w:rsid w:val="00E2691C"/>
    <w:rsid w:val="00E31E4D"/>
    <w:rsid w:val="00E33AD2"/>
    <w:rsid w:val="00E34D56"/>
    <w:rsid w:val="00E360A7"/>
    <w:rsid w:val="00E36D01"/>
    <w:rsid w:val="00E41329"/>
    <w:rsid w:val="00E45798"/>
    <w:rsid w:val="00E5092F"/>
    <w:rsid w:val="00E51BF0"/>
    <w:rsid w:val="00E5270B"/>
    <w:rsid w:val="00E52A6A"/>
    <w:rsid w:val="00E54881"/>
    <w:rsid w:val="00E54C61"/>
    <w:rsid w:val="00E55CDE"/>
    <w:rsid w:val="00E56CDC"/>
    <w:rsid w:val="00E571E5"/>
    <w:rsid w:val="00E6003B"/>
    <w:rsid w:val="00E60339"/>
    <w:rsid w:val="00E61D73"/>
    <w:rsid w:val="00E621DD"/>
    <w:rsid w:val="00E62328"/>
    <w:rsid w:val="00E63F7B"/>
    <w:rsid w:val="00E64564"/>
    <w:rsid w:val="00E64D6E"/>
    <w:rsid w:val="00E65156"/>
    <w:rsid w:val="00E669BC"/>
    <w:rsid w:val="00E66F51"/>
    <w:rsid w:val="00E71FC6"/>
    <w:rsid w:val="00E7538A"/>
    <w:rsid w:val="00E76E76"/>
    <w:rsid w:val="00E80CE7"/>
    <w:rsid w:val="00E81ABE"/>
    <w:rsid w:val="00E81F81"/>
    <w:rsid w:val="00E83096"/>
    <w:rsid w:val="00E83605"/>
    <w:rsid w:val="00E84654"/>
    <w:rsid w:val="00E863C3"/>
    <w:rsid w:val="00E87C6C"/>
    <w:rsid w:val="00E933A3"/>
    <w:rsid w:val="00E9448D"/>
    <w:rsid w:val="00E94888"/>
    <w:rsid w:val="00E962DC"/>
    <w:rsid w:val="00EA3511"/>
    <w:rsid w:val="00EA5B2D"/>
    <w:rsid w:val="00EA75CA"/>
    <w:rsid w:val="00EB1380"/>
    <w:rsid w:val="00EB1CCB"/>
    <w:rsid w:val="00EB343A"/>
    <w:rsid w:val="00EB5D61"/>
    <w:rsid w:val="00EB7EBD"/>
    <w:rsid w:val="00EC1C1C"/>
    <w:rsid w:val="00EC1FC4"/>
    <w:rsid w:val="00EC2B5E"/>
    <w:rsid w:val="00EC46C5"/>
    <w:rsid w:val="00EC66DE"/>
    <w:rsid w:val="00EC66FE"/>
    <w:rsid w:val="00ED282F"/>
    <w:rsid w:val="00ED3291"/>
    <w:rsid w:val="00ED4D41"/>
    <w:rsid w:val="00ED56D6"/>
    <w:rsid w:val="00ED595E"/>
    <w:rsid w:val="00ED5CEF"/>
    <w:rsid w:val="00ED7A3E"/>
    <w:rsid w:val="00EE06F4"/>
    <w:rsid w:val="00EE224B"/>
    <w:rsid w:val="00EE2A9A"/>
    <w:rsid w:val="00EE2EFE"/>
    <w:rsid w:val="00EE4040"/>
    <w:rsid w:val="00EE58D1"/>
    <w:rsid w:val="00EF4767"/>
    <w:rsid w:val="00F00332"/>
    <w:rsid w:val="00F03A49"/>
    <w:rsid w:val="00F04327"/>
    <w:rsid w:val="00F06492"/>
    <w:rsid w:val="00F0763F"/>
    <w:rsid w:val="00F117C6"/>
    <w:rsid w:val="00F13AED"/>
    <w:rsid w:val="00F13AFD"/>
    <w:rsid w:val="00F14181"/>
    <w:rsid w:val="00F15F59"/>
    <w:rsid w:val="00F16082"/>
    <w:rsid w:val="00F16295"/>
    <w:rsid w:val="00F17282"/>
    <w:rsid w:val="00F17713"/>
    <w:rsid w:val="00F179F8"/>
    <w:rsid w:val="00F17B7D"/>
    <w:rsid w:val="00F209D6"/>
    <w:rsid w:val="00F24E91"/>
    <w:rsid w:val="00F2777A"/>
    <w:rsid w:val="00F27D9C"/>
    <w:rsid w:val="00F30F73"/>
    <w:rsid w:val="00F35EA5"/>
    <w:rsid w:val="00F36161"/>
    <w:rsid w:val="00F40592"/>
    <w:rsid w:val="00F41457"/>
    <w:rsid w:val="00F427B0"/>
    <w:rsid w:val="00F4734B"/>
    <w:rsid w:val="00F47D21"/>
    <w:rsid w:val="00F532E7"/>
    <w:rsid w:val="00F5523D"/>
    <w:rsid w:val="00F5795E"/>
    <w:rsid w:val="00F63217"/>
    <w:rsid w:val="00F63E75"/>
    <w:rsid w:val="00F64745"/>
    <w:rsid w:val="00F65422"/>
    <w:rsid w:val="00F665A3"/>
    <w:rsid w:val="00F721E4"/>
    <w:rsid w:val="00F7357F"/>
    <w:rsid w:val="00F75C11"/>
    <w:rsid w:val="00F75FB9"/>
    <w:rsid w:val="00F76252"/>
    <w:rsid w:val="00F80654"/>
    <w:rsid w:val="00F82ECA"/>
    <w:rsid w:val="00F83C73"/>
    <w:rsid w:val="00F91BB9"/>
    <w:rsid w:val="00F9707F"/>
    <w:rsid w:val="00FA1CCA"/>
    <w:rsid w:val="00FA5519"/>
    <w:rsid w:val="00FA5AD8"/>
    <w:rsid w:val="00FB283A"/>
    <w:rsid w:val="00FB2C75"/>
    <w:rsid w:val="00FC196B"/>
    <w:rsid w:val="00FC1BC0"/>
    <w:rsid w:val="00FC329D"/>
    <w:rsid w:val="00FC3F85"/>
    <w:rsid w:val="00FC53E3"/>
    <w:rsid w:val="00FC66A0"/>
    <w:rsid w:val="00FC6F02"/>
    <w:rsid w:val="00FD2693"/>
    <w:rsid w:val="00FD2AE6"/>
    <w:rsid w:val="00FD372E"/>
    <w:rsid w:val="00FD37F0"/>
    <w:rsid w:val="00FD4333"/>
    <w:rsid w:val="00FD4892"/>
    <w:rsid w:val="00FD56E7"/>
    <w:rsid w:val="00FD57E5"/>
    <w:rsid w:val="00FD5828"/>
    <w:rsid w:val="00FD5CC7"/>
    <w:rsid w:val="00FD5FB4"/>
    <w:rsid w:val="00FD7E63"/>
    <w:rsid w:val="00FE1C78"/>
    <w:rsid w:val="00FE3263"/>
    <w:rsid w:val="00FE3813"/>
    <w:rsid w:val="00FE4917"/>
    <w:rsid w:val="00FE5E37"/>
    <w:rsid w:val="00FE61B8"/>
    <w:rsid w:val="00FE68FF"/>
    <w:rsid w:val="00FE7B50"/>
    <w:rsid w:val="00FF2F2C"/>
    <w:rsid w:val="00FF4A01"/>
    <w:rsid w:val="00FF73E4"/>
    <w:rsid w:val="00FF7BE0"/>
    <w:rsid w:val="00FF7BFF"/>
    <w:rsid w:val="0133A6DB"/>
    <w:rsid w:val="02E8D091"/>
    <w:rsid w:val="03CBB423"/>
    <w:rsid w:val="04702EB2"/>
    <w:rsid w:val="0554FB03"/>
    <w:rsid w:val="05A12AD7"/>
    <w:rsid w:val="07A4C7B3"/>
    <w:rsid w:val="07C698DA"/>
    <w:rsid w:val="09D4D3B8"/>
    <w:rsid w:val="0B60E8A9"/>
    <w:rsid w:val="0C50EA4F"/>
    <w:rsid w:val="0FE4B880"/>
    <w:rsid w:val="13A3134A"/>
    <w:rsid w:val="163B1FED"/>
    <w:rsid w:val="16570230"/>
    <w:rsid w:val="17584195"/>
    <w:rsid w:val="181D5D76"/>
    <w:rsid w:val="19D18E35"/>
    <w:rsid w:val="1D217CF0"/>
    <w:rsid w:val="1D460FEC"/>
    <w:rsid w:val="1DECB354"/>
    <w:rsid w:val="1F05D902"/>
    <w:rsid w:val="1F6B5D37"/>
    <w:rsid w:val="1F8D40B0"/>
    <w:rsid w:val="205BB10F"/>
    <w:rsid w:val="21169D2F"/>
    <w:rsid w:val="2137C647"/>
    <w:rsid w:val="2170FD04"/>
    <w:rsid w:val="22954A39"/>
    <w:rsid w:val="242E5810"/>
    <w:rsid w:val="25234F37"/>
    <w:rsid w:val="2664FD97"/>
    <w:rsid w:val="267889CB"/>
    <w:rsid w:val="275E5455"/>
    <w:rsid w:val="27EE945F"/>
    <w:rsid w:val="2A26965D"/>
    <w:rsid w:val="2A75D59E"/>
    <w:rsid w:val="2C5A4E64"/>
    <w:rsid w:val="2E2FB713"/>
    <w:rsid w:val="2F8E4706"/>
    <w:rsid w:val="2F9495C7"/>
    <w:rsid w:val="31B35DB0"/>
    <w:rsid w:val="3385808B"/>
    <w:rsid w:val="34E5EEB6"/>
    <w:rsid w:val="35ABDA3B"/>
    <w:rsid w:val="36B1C7B4"/>
    <w:rsid w:val="370BE97D"/>
    <w:rsid w:val="374D08BF"/>
    <w:rsid w:val="37729D05"/>
    <w:rsid w:val="387F76B7"/>
    <w:rsid w:val="3A6E6C44"/>
    <w:rsid w:val="3C0A04D8"/>
    <w:rsid w:val="3C969E42"/>
    <w:rsid w:val="3E3CCD02"/>
    <w:rsid w:val="3ED9F5F4"/>
    <w:rsid w:val="3F17EB4D"/>
    <w:rsid w:val="4170DB5D"/>
    <w:rsid w:val="423B4A5F"/>
    <w:rsid w:val="43F3CA27"/>
    <w:rsid w:val="4472DA82"/>
    <w:rsid w:val="45620A59"/>
    <w:rsid w:val="46376356"/>
    <w:rsid w:val="499C221D"/>
    <w:rsid w:val="49D55184"/>
    <w:rsid w:val="4ACD182A"/>
    <w:rsid w:val="4B6F562F"/>
    <w:rsid w:val="4B8DD96D"/>
    <w:rsid w:val="4C34B169"/>
    <w:rsid w:val="4C5A7054"/>
    <w:rsid w:val="4E78F295"/>
    <w:rsid w:val="51903AD3"/>
    <w:rsid w:val="545F7C85"/>
    <w:rsid w:val="557CE888"/>
    <w:rsid w:val="59D988C6"/>
    <w:rsid w:val="5AB7D9C4"/>
    <w:rsid w:val="5D507855"/>
    <w:rsid w:val="5E361428"/>
    <w:rsid w:val="5ED660A2"/>
    <w:rsid w:val="5F7D5C74"/>
    <w:rsid w:val="5FE0AFC0"/>
    <w:rsid w:val="604F1CBD"/>
    <w:rsid w:val="61E576F4"/>
    <w:rsid w:val="64180F56"/>
    <w:rsid w:val="64814A3A"/>
    <w:rsid w:val="65770412"/>
    <w:rsid w:val="661C7E0D"/>
    <w:rsid w:val="682B8088"/>
    <w:rsid w:val="6897297A"/>
    <w:rsid w:val="69354567"/>
    <w:rsid w:val="69CED4C9"/>
    <w:rsid w:val="6DE94135"/>
    <w:rsid w:val="6EA8D437"/>
    <w:rsid w:val="6FCB61A2"/>
    <w:rsid w:val="6FE1890B"/>
    <w:rsid w:val="70FC87B3"/>
    <w:rsid w:val="725EB0E0"/>
    <w:rsid w:val="72CF5775"/>
    <w:rsid w:val="7489610B"/>
    <w:rsid w:val="76B41197"/>
    <w:rsid w:val="77427648"/>
    <w:rsid w:val="7760C27A"/>
    <w:rsid w:val="778CE945"/>
    <w:rsid w:val="77BBFD98"/>
    <w:rsid w:val="7D3B3F49"/>
    <w:rsid w:val="7EBAF995"/>
    <w:rsid w:val="7FB4F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16D9A9"/>
  <w15:docId w15:val="{DB929FC4-6B2C-4233-946A-F8B6F8C05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Times New Roman" w:hAnsi="Symbol" w:cs="Symbol" w:hint="default"/>
      <w:color w:val="000000"/>
      <w:sz w:val="24"/>
      <w:szCs w:val="24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color w:val="auto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  <w:b w:val="0"/>
      <w:bCs w:val="0"/>
      <w:color w:val="000000"/>
      <w:sz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ascii="Times New Roman" w:hAnsi="Times New Roman" w:cs="Times New Roman"/>
      <w:i w:val="0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8z1">
    <w:name w:val="WW8Num8z1"/>
    <w:rPr>
      <w:rFonts w:ascii="Times New Roman" w:eastAsia="Times New Roman" w:hAnsi="Times New Roman" w:cs="Times New Roman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Times New Roman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4">
    <w:name w:val="WW8Num13z4"/>
    <w:rPr>
      <w:rFonts w:ascii="Courier New" w:hAnsi="Courier New" w:cs="Courier New" w:hint="default"/>
    </w:rPr>
  </w:style>
  <w:style w:type="character" w:customStyle="1" w:styleId="WW8Num14z0">
    <w:name w:val="WW8Num14z0"/>
    <w:rPr>
      <w:rFonts w:ascii="Arial" w:hAnsi="Arial" w:cs="Arial" w:hint="default"/>
      <w:i w:val="0"/>
      <w:sz w:val="22"/>
      <w:szCs w:val="22"/>
    </w:rPr>
  </w:style>
  <w:style w:type="character" w:customStyle="1" w:styleId="WW8Num14z1">
    <w:name w:val="WW8Num14z1"/>
    <w:rPr>
      <w:rFonts w:ascii="Arial" w:eastAsia="Times New Roman" w:hAnsi="Arial" w:cs="Arial"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ourier New" w:hAnsi="Courier New" w:cs="Times New Roman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Calibri" w:eastAsia="Calibri" w:hAnsi="Calibri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Standardnpsmoodstavce1">
    <w:name w:val="Standardní písmo odstavce1"/>
  </w:style>
  <w:style w:type="character" w:customStyle="1" w:styleId="ZhlavChar">
    <w:name w:val="Záhlaví Char"/>
    <w:rPr>
      <w:sz w:val="24"/>
      <w:szCs w:val="24"/>
    </w:rPr>
  </w:style>
  <w:style w:type="character" w:customStyle="1" w:styleId="ZpatChar">
    <w:name w:val="Zápatí Char"/>
    <w:uiPriority w:val="99"/>
    <w:rPr>
      <w:sz w:val="24"/>
      <w:szCs w:val="24"/>
    </w:rPr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TextkomenteChar">
    <w:name w:val="Text komentáře Char"/>
    <w:rPr>
      <w:b/>
      <w:lang w:val="x-none"/>
    </w:rPr>
  </w:style>
  <w:style w:type="character" w:customStyle="1" w:styleId="TextbublinyChar">
    <w:name w:val="Text bubliny Char"/>
    <w:rPr>
      <w:rFonts w:ascii="Tahoma" w:eastAsia="Calibri" w:hAnsi="Tahoma" w:cs="Tahoma"/>
      <w:sz w:val="16"/>
      <w:szCs w:val="16"/>
    </w:rPr>
  </w:style>
  <w:style w:type="character" w:customStyle="1" w:styleId="ZkladntextodsazenChar">
    <w:name w:val="Základní text odsazený Char"/>
    <w:rPr>
      <w:b/>
      <w:bCs/>
      <w:color w:val="000000"/>
      <w:sz w:val="24"/>
      <w:szCs w:val="22"/>
    </w:rPr>
  </w:style>
  <w:style w:type="character" w:customStyle="1" w:styleId="PedmtkomenteChar">
    <w:name w:val="Předmět komentáře Char"/>
    <w:rPr>
      <w:rFonts w:ascii="Calibri" w:eastAsia="Calibri" w:hAnsi="Calibri" w:cs="Calibri"/>
      <w:b/>
      <w:bCs/>
      <w:lang w:val="x-none"/>
    </w:rPr>
  </w:style>
  <w:style w:type="character" w:customStyle="1" w:styleId="apple-converted-space">
    <w:name w:val="apple-converted-space"/>
  </w:style>
  <w:style w:type="character" w:customStyle="1" w:styleId="Styl2Char">
    <w:name w:val="Styl2 Char"/>
    <w:rPr>
      <w:b/>
      <w:bCs/>
      <w:sz w:val="24"/>
      <w:szCs w:val="24"/>
      <w:u w:val="single"/>
    </w:rPr>
  </w:style>
  <w:style w:type="character" w:customStyle="1" w:styleId="TextpoznpodarouChar">
    <w:name w:val="Text pozn. pod čarou Char"/>
    <w:uiPriority w:val="99"/>
    <w:rPr>
      <w:rFonts w:ascii="Calibri" w:eastAsia="Calibri" w:hAnsi="Calibri" w:cs="Calibri"/>
    </w:rPr>
  </w:style>
  <w:style w:type="character" w:customStyle="1" w:styleId="Znakypropoznmkupodarou">
    <w:name w:val="Znaky pro poznámku pod čarou"/>
    <w:rPr>
      <w:vertAlign w:val="superscript"/>
    </w:rPr>
  </w:style>
  <w:style w:type="character" w:customStyle="1" w:styleId="Zkladntext2Char">
    <w:name w:val="Základní text 2 Char"/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rPr>
      <w:rFonts w:cs="Times New Roman"/>
    </w:rPr>
  </w:style>
  <w:style w:type="character" w:customStyle="1" w:styleId="spellingerror">
    <w:name w:val="spellingerror"/>
    <w:rPr>
      <w:rFonts w:cs="Times New Roman"/>
    </w:rPr>
  </w:style>
  <w:style w:type="character" w:customStyle="1" w:styleId="eop">
    <w:name w:val="eop"/>
    <w:rPr>
      <w:rFonts w:cs="Times New Roman"/>
    </w:rPr>
  </w:style>
  <w:style w:type="character" w:styleId="Znakapoznpodarou">
    <w:name w:val="footnote reference"/>
    <w:rPr>
      <w:vertAlign w:val="superscript"/>
    </w:rPr>
  </w:style>
  <w:style w:type="character" w:styleId="Odkaznavysvtlivky">
    <w:name w:val="endnote reference"/>
    <w:rPr>
      <w:vertAlign w:val="superscript"/>
    </w:rPr>
  </w:style>
  <w:style w:type="character" w:customStyle="1" w:styleId="Znakyprovysvtlivky">
    <w:name w:val="Znaky pro vysvětlivky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Lucida Sans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Lucida Sans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cseseznamem1">
    <w:name w:val="Odstavec se seznamem1"/>
    <w:basedOn w:val="Normln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Arial" w:eastAsia="MS Mincho" w:hAnsi="Arial" w:cs="Arial"/>
      <w:color w:val="000000"/>
      <w:sz w:val="24"/>
      <w:szCs w:val="24"/>
      <w:lang w:eastAsia="ar-SA"/>
    </w:rPr>
  </w:style>
  <w:style w:type="paragraph" w:customStyle="1" w:styleId="Textkomente1">
    <w:name w:val="Text komentáře1"/>
    <w:basedOn w:val="Normln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x-none"/>
    </w:rPr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b/>
      <w:bCs/>
      <w:color w:val="000000"/>
      <w:sz w:val="24"/>
    </w:rPr>
  </w:style>
  <w:style w:type="paragraph" w:styleId="Pedmtkomente">
    <w:name w:val="annotation subject"/>
    <w:basedOn w:val="Textkomente1"/>
    <w:next w:val="Textkomente1"/>
    <w:pPr>
      <w:suppressAutoHyphens w:val="0"/>
      <w:spacing w:after="200" w:line="276" w:lineRule="auto"/>
    </w:pPr>
    <w:rPr>
      <w:rFonts w:ascii="Calibri" w:eastAsia="Calibri" w:hAnsi="Calibri" w:cs="Calibri"/>
      <w:bCs/>
      <w:lang w:val="cs-CZ"/>
    </w:rPr>
  </w:style>
  <w:style w:type="paragraph" w:customStyle="1" w:styleId="xmsolistparagraph">
    <w:name w:val="x_msolistparagraph"/>
    <w:basedOn w:val="Normln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ze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2">
    <w:name w:val="Styl2"/>
    <w:basedOn w:val="Normln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extpoznpodarou">
    <w:name w:val="footnote text"/>
    <w:basedOn w:val="Normln"/>
    <w:uiPriority w:val="99"/>
    <w:rPr>
      <w:sz w:val="20"/>
      <w:szCs w:val="20"/>
    </w:rPr>
  </w:style>
  <w:style w:type="paragraph" w:styleId="Normlnweb">
    <w:name w:val="Normal (Web)"/>
    <w:basedOn w:val="Normln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paragraph">
    <w:name w:val="paragraph"/>
    <w:basedOn w:val="Normln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styleId="Odkaznakoment">
    <w:name w:val="annotation reference"/>
    <w:uiPriority w:val="99"/>
    <w:semiHidden/>
    <w:unhideWhenUsed/>
    <w:rsid w:val="00184075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unhideWhenUsed/>
    <w:rsid w:val="00184075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rsid w:val="00184075"/>
    <w:rPr>
      <w:rFonts w:ascii="Calibri" w:eastAsia="Calibri" w:hAnsi="Calibri" w:cs="Calibri"/>
      <w:lang w:eastAsia="ar-SA"/>
    </w:rPr>
  </w:style>
  <w:style w:type="character" w:styleId="Hypertextovodkaz">
    <w:name w:val="Hyperlink"/>
    <w:rsid w:val="00116EA0"/>
    <w:rPr>
      <w:color w:val="0000FF"/>
      <w:u w:val="single"/>
    </w:rPr>
  </w:style>
  <w:style w:type="paragraph" w:styleId="slovanseznam">
    <w:name w:val="List Number"/>
    <w:basedOn w:val="Normln"/>
    <w:unhideWhenUsed/>
    <w:rsid w:val="000442D1"/>
    <w:pPr>
      <w:numPr>
        <w:numId w:val="3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EEE8E-20F8-4A1D-8FA0-38C310F6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1375</Words>
  <Characters>8594</Characters>
  <Application>Microsoft Office Word</Application>
  <DocSecurity>8</DocSecurity>
  <Lines>390</Lines>
  <Paragraphs>269</Paragraphs>
  <ScaleCrop>false</ScaleCrop>
  <Company>HP Inc.</Company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Standard</dc:creator>
  <cp:keywords/>
  <cp:lastModifiedBy>Mgr. Alena Ševčíková</cp:lastModifiedBy>
  <cp:revision>3</cp:revision>
  <cp:lastPrinted>2026-02-28T02:55:00Z</cp:lastPrinted>
  <dcterms:created xsi:type="dcterms:W3CDTF">2026-03-13T09:31:00Z</dcterms:created>
  <dcterms:modified xsi:type="dcterms:W3CDTF">2026-03-13T09:31:00Z</dcterms:modified>
</cp:coreProperties>
</file>