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ŽÁDOST o vydání závazného stanoviska pro územní a stavební řízení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KHS kraje Vysočina se sídlem v Jihlavě, Tolstého 1914/15, 586 01 Jihlava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Mkatabulky"/>
        <w:tblW w:w="1045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4666"/>
        <w:gridCol w:w="579"/>
        <w:gridCol w:w="4648"/>
      </w:tblGrid>
      <w:tr>
        <w:trPr>
          <w:trHeight w:val="397" w:hRule="atLeast"/>
        </w:trPr>
        <w:tc>
          <w:tcPr>
            <w:tcW w:w="56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2057601465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66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Veřejnoprávní smlouva nahrazující územní rozhodnutí</w:t>
            </w:r>
          </w:p>
        </w:tc>
        <w:tc>
          <w:tcPr>
            <w:tcW w:w="579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318333919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48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Veřejnoprávní smlouva nahrazující stavební povolení</w:t>
            </w:r>
          </w:p>
        </w:tc>
      </w:tr>
      <w:tr>
        <w:trPr>
          <w:trHeight w:val="397" w:hRule="atLeast"/>
        </w:trPr>
        <w:tc>
          <w:tcPr>
            <w:tcW w:w="56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260137382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66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Územní řízení, územní rozhodnutí</w:t>
            </w:r>
          </w:p>
        </w:tc>
        <w:tc>
          <w:tcPr>
            <w:tcW w:w="579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340882478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48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Záměr s certifikátem autorizovaného inspektora</w:t>
            </w:r>
          </w:p>
        </w:tc>
      </w:tr>
      <w:tr>
        <w:trPr>
          <w:trHeight w:val="397" w:hRule="atLeast"/>
        </w:trPr>
        <w:tc>
          <w:tcPr>
            <w:tcW w:w="56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352216790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66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Územní řízení s posouzením EIA</w:t>
            </w:r>
          </w:p>
        </w:tc>
        <w:tc>
          <w:tcPr>
            <w:tcW w:w="579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250896285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48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Změna stavby před dokončením</w:t>
            </w:r>
          </w:p>
        </w:tc>
      </w:tr>
      <w:tr>
        <w:trPr>
          <w:trHeight w:val="397" w:hRule="atLeast"/>
        </w:trPr>
        <w:tc>
          <w:tcPr>
            <w:tcW w:w="56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360908231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66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Společné územní a stavební řízení</w:t>
            </w:r>
          </w:p>
        </w:tc>
        <w:tc>
          <w:tcPr>
            <w:tcW w:w="579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930511308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48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Kolaudační souhlas</w:t>
            </w:r>
          </w:p>
        </w:tc>
      </w:tr>
      <w:tr>
        <w:trPr>
          <w:trHeight w:val="397" w:hRule="atLeast"/>
        </w:trPr>
        <w:tc>
          <w:tcPr>
            <w:tcW w:w="56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292853908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66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Společné územní a stavební řízení s posouzením EIA</w:t>
            </w:r>
          </w:p>
        </w:tc>
        <w:tc>
          <w:tcPr>
            <w:tcW w:w="579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345507526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48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Předčasné užívání stavby</w:t>
            </w:r>
          </w:p>
        </w:tc>
      </w:tr>
      <w:tr>
        <w:trPr>
          <w:trHeight w:val="397" w:hRule="atLeast"/>
        </w:trPr>
        <w:tc>
          <w:tcPr>
            <w:tcW w:w="56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928169768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66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Zjednodušené stavební řízení</w:t>
            </w:r>
          </w:p>
        </w:tc>
        <w:tc>
          <w:tcPr>
            <w:tcW w:w="579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2054529055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48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Zkušební provoz</w:t>
            </w:r>
          </w:p>
        </w:tc>
      </w:tr>
      <w:tr>
        <w:trPr>
          <w:trHeight w:val="397" w:hRule="atLeast"/>
        </w:trPr>
        <w:tc>
          <w:tcPr>
            <w:tcW w:w="56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007219045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66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Územní souhlas</w:t>
            </w:r>
          </w:p>
        </w:tc>
        <w:tc>
          <w:tcPr>
            <w:tcW w:w="579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756535773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48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Změna v účelu užívání stavby</w:t>
            </w:r>
          </w:p>
        </w:tc>
      </w:tr>
      <w:tr>
        <w:trPr>
          <w:trHeight w:val="397" w:hRule="atLeast"/>
        </w:trPr>
        <w:tc>
          <w:tcPr>
            <w:tcW w:w="56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324823172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66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Územní souhlas a ohlášení stavebního záměru</w:t>
            </w:r>
          </w:p>
        </w:tc>
        <w:tc>
          <w:tcPr>
            <w:tcW w:w="579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499306735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48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Změna v užívání stavby</w:t>
            </w:r>
          </w:p>
        </w:tc>
      </w:tr>
      <w:tr>
        <w:trPr>
          <w:trHeight w:val="397" w:hRule="atLeast"/>
        </w:trPr>
        <w:tc>
          <w:tcPr>
            <w:tcW w:w="56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598424632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66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Ohlášení</w:t>
            </w:r>
          </w:p>
        </w:tc>
        <w:tc>
          <w:tcPr>
            <w:tcW w:w="579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535951894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48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Odstranění stavby, terénních úprav a zařízení</w:t>
            </w:r>
          </w:p>
        </w:tc>
      </w:tr>
      <w:tr>
        <w:trPr>
          <w:trHeight w:val="397" w:hRule="atLeast"/>
        </w:trPr>
        <w:tc>
          <w:tcPr>
            <w:tcW w:w="56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141121531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4666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Stavební povolení</w:t>
            </w:r>
          </w:p>
        </w:tc>
        <w:tc>
          <w:tcPr>
            <w:tcW w:w="579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sz w:val="32"/>
                <w:szCs w:val="32"/>
              </w:rPr>
            </w:r>
          </w:p>
        </w:tc>
        <w:tc>
          <w:tcPr>
            <w:tcW w:w="4648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Žadatel, stavebník nebo jiná osoba oprávněná na základě plné moci (dále jen „žadatel“):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  <w:i/>
          <w:sz w:val="20"/>
        </w:rPr>
        <w:t>(název nebo celé jméno, úplná adresa včetně PSČ, IČ, telefonní číslo, e-mail)</w:t>
      </w:r>
    </w:p>
    <w:tbl>
      <w:tblPr>
        <w:tblStyle w:val="Mkatabulky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56"/>
      </w:tblGrid>
      <w:tr>
        <w:trPr>
          <w:trHeight w:val="1417" w:hRule="atLeast"/>
        </w:trPr>
        <w:tc>
          <w:tcPr>
            <w:tcW w:w="10456" w:type="dxa"/>
            <w:tcBorders/>
            <w:shd w:fill="auto" w:val="clear"/>
            <w:tcMar>
              <w:left w:w="108" w:type="dxa"/>
            </w:tcMar>
          </w:tcPr>
          <w:p>
            <w:pPr>
              <w:pStyle w:val="Tlotextu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Kraj Vysočina, Žižkova 57, 58</w:t>
            </w:r>
            <w:r>
              <w:rPr>
                <w:rFonts w:cs="Times New Roman" w:ascii="Times New Roman" w:hAnsi="Times New Roman"/>
              </w:rPr>
              <w:t>6</w:t>
            </w:r>
            <w:r>
              <w:rPr>
                <w:rFonts w:cs="Times New Roman" w:ascii="Times New Roman" w:hAnsi="Times New Roman"/>
              </w:rPr>
              <w:t> </w:t>
            </w:r>
            <w:r>
              <w:rPr>
                <w:rFonts w:cs="Times New Roman" w:ascii="Times New Roman" w:hAnsi="Times New Roman"/>
              </w:rPr>
              <w:t>01</w:t>
            </w:r>
            <w:r>
              <w:rPr>
                <w:rFonts w:cs="Times New Roman" w:ascii="Times New Roman" w:hAnsi="Times New Roman"/>
              </w:rPr>
              <w:t xml:space="preserve"> Jihlava, </w:t>
            </w:r>
          </w:p>
          <w:p>
            <w:pPr>
              <w:pStyle w:val="Tlotextu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Telefon: +420 564 602 362, Kontaktní osoba: Jiří Lukáš, mobil: +420 724 650 185, e-mail: </w:t>
            </w:r>
            <w:hyperlink r:id="rId2">
              <w:r>
                <w:rPr>
                  <w:rStyle w:val="Internetovodkaz"/>
                  <w:rFonts w:cs="Times New Roman" w:ascii="Times New Roman" w:hAnsi="Times New Roman"/>
                </w:rPr>
                <w:t>lukas.j@kr-vysocina.cz</w:t>
              </w:r>
            </w:hyperlink>
          </w:p>
          <w:p>
            <w:pPr>
              <w:pStyle w:val="Tlotextu"/>
              <w:spacing w:before="0" w:after="140"/>
              <w:rPr/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Název a popis věci, včetně parc. čísel pozemků katastrálního území, základních údajů o stavbě: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  <w:i/>
          <w:sz w:val="20"/>
        </w:rPr>
        <w:t>(zda se jedná např. o novostavbu, nástavbu, přístavbu, stavební úpravy, účel využití, adresu stavby, případně další údaje)</w:t>
      </w:r>
    </w:p>
    <w:tbl>
      <w:tblPr>
        <w:tblStyle w:val="Mkatabulky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56"/>
      </w:tblGrid>
      <w:tr>
        <w:trPr>
          <w:trHeight w:val="1417" w:hRule="atLeast"/>
        </w:trPr>
        <w:tc>
          <w:tcPr>
            <w:tcW w:w="10456" w:type="dxa"/>
            <w:tcBorders/>
            <w:shd w:fill="auto" w:val="clear"/>
            <w:tcMar>
              <w:left w:w="108" w:type="dxa"/>
            </w:tcMar>
          </w:tcPr>
          <w:p>
            <w:pPr>
              <w:pStyle w:val="Slovnpsmena"/>
              <w:numPr>
                <w:ilvl w:val="0"/>
                <w:numId w:val="0"/>
              </w:numPr>
              <w:spacing w:lineRule="auto" w:line="240" w:before="0" w:after="0"/>
              <w:ind w:left="397" w:right="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SPŠ a SOU Pelhřimov – oprava kotelny, ul. Růžová, Pelhřimov, ulice Růžová, č.p. 34, st.p.č.54. </w:t>
            </w:r>
          </w:p>
          <w:p>
            <w:pPr>
              <w:pStyle w:val="Slovnpsmena"/>
              <w:numPr>
                <w:ilvl w:val="0"/>
                <w:numId w:val="0"/>
              </w:numPr>
              <w:spacing w:lineRule="auto" w:line="240" w:before="0" w:after="0"/>
              <w:ind w:left="397" w:right="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Stavební úpravy a změnu v užívání části stávajícího objektu SPŠ a SOU v Pelhřimově. </w:t>
            </w:r>
          </w:p>
          <w:p>
            <w:pPr>
              <w:pStyle w:val="Slovnpsmena"/>
              <w:numPr>
                <w:ilvl w:val="0"/>
                <w:numId w:val="0"/>
              </w:numPr>
              <w:spacing w:lineRule="auto" w:line="240" w:before="0" w:after="0"/>
              <w:ind w:left="397" w:right="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Jedná se o prostory v suterénu objektu, které slouží jako kotelna.</w:t>
            </w:r>
          </w:p>
          <w:p>
            <w:pPr>
              <w:pStyle w:val="Slovnpsmena"/>
              <w:numPr>
                <w:ilvl w:val="0"/>
                <w:numId w:val="0"/>
              </w:numPr>
              <w:spacing w:lineRule="auto" w:line="240" w:before="0" w:after="0"/>
              <w:ind w:left="397" w:right="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Vyberte jednu z níže uvedených možností:</w:t>
      </w:r>
    </w:p>
    <w:tbl>
      <w:tblPr>
        <w:tblStyle w:val="Mkatabulky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426"/>
        <w:gridCol w:w="1416"/>
        <w:gridCol w:w="567"/>
        <w:gridCol w:w="3686"/>
        <w:gridCol w:w="1"/>
        <w:gridCol w:w="2836"/>
        <w:gridCol w:w="962"/>
      </w:tblGrid>
      <w:tr>
        <w:trPr>
          <w:trHeight w:val="397" w:hRule="atLeast"/>
        </w:trPr>
        <w:tc>
          <w:tcPr>
            <w:tcW w:w="561" w:type="dxa"/>
            <w:vMerge w:val="restart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2069215494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6096" w:type="dxa"/>
            <w:gridSpan w:val="5"/>
            <w:tcBorders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Žadatel s aktivní datovou schránkou</w:t>
            </w:r>
          </w:p>
        </w:tc>
        <w:tc>
          <w:tcPr>
            <w:tcW w:w="3798" w:type="dxa"/>
            <w:gridSpan w:val="2"/>
            <w:tcBorders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561" w:type="dxa"/>
            <w:vMerge w:val="continue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Dokument: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zaslat datovou schránkou – ID schránky:</w:t>
            </w:r>
          </w:p>
        </w:tc>
        <w:tc>
          <w:tcPr>
            <w:tcW w:w="2836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561" w:type="dxa"/>
            <w:vMerge w:val="continue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644943717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zaslat poštou</w:t>
            </w:r>
          </w:p>
        </w:tc>
        <w:tc>
          <w:tcPr>
            <w:tcW w:w="3799" w:type="dxa"/>
            <w:gridSpan w:val="3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561" w:type="dxa"/>
            <w:vMerge w:val="continue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286442813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3686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bude vyzvednuto osobně</w:t>
            </w:r>
          </w:p>
        </w:tc>
        <w:tc>
          <w:tcPr>
            <w:tcW w:w="3799" w:type="dxa"/>
            <w:gridSpan w:val="3"/>
            <w:tcBorders>
              <w:top w:val="nil"/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Mkatabulky"/>
        <w:tblW w:w="1045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425"/>
        <w:gridCol w:w="1417"/>
        <w:gridCol w:w="567"/>
        <w:gridCol w:w="3686"/>
        <w:gridCol w:w="3798"/>
      </w:tblGrid>
      <w:tr>
        <w:trPr>
          <w:trHeight w:val="397" w:hRule="atLeast"/>
        </w:trPr>
        <w:tc>
          <w:tcPr>
            <w:tcW w:w="561" w:type="dxa"/>
            <w:vMerge w:val="restart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80930311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6095" w:type="dxa"/>
            <w:gridSpan w:val="4"/>
            <w:tcBorders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Žadatel bez datové schránky</w:t>
            </w:r>
          </w:p>
        </w:tc>
        <w:tc>
          <w:tcPr>
            <w:tcW w:w="3798" w:type="dxa"/>
            <w:tcBorders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561" w:type="dxa"/>
            <w:vMerge w:val="continue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Dokument: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57703422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zaslat poštou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561" w:type="dxa"/>
            <w:vMerge w:val="continue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687733584"/>
            </w:sdtPr>
            <w:sdtContent>
              <w:p>
                <w:pPr>
                  <w:pStyle w:val="Normal"/>
                  <w:spacing w:lineRule="auto" w:line="240" w:before="0" w:after="0"/>
                  <w:rPr>
                    <w:rFonts w:ascii="Times New Roman" w:hAnsi="Times New Roman" w:cs="Times New Roman"/>
                    <w:sz w:val="32"/>
                    <w:szCs w:val="32"/>
                  </w:rPr>
                </w:pPr>
                <w:r>
                  <w:rPr>
                    <w:rFonts w:eastAsia="MS Gothic" w:cs="Times New Roman" w:ascii="MS Gothic" w:hAnsi="MS Gothic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3686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bude vyzvednuto osobně</w:t>
            </w:r>
          </w:p>
        </w:tc>
        <w:tc>
          <w:tcPr>
            <w:tcW w:w="3798" w:type="dxa"/>
            <w:tcBorders>
              <w:top w:val="nil"/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Mkatabulky"/>
        <w:tblW w:w="1045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7"/>
        <w:gridCol w:w="2694"/>
        <w:gridCol w:w="1701"/>
        <w:gridCol w:w="1701"/>
        <w:gridCol w:w="2693"/>
        <w:gridCol w:w="678"/>
      </w:tblGrid>
      <w:tr>
        <w:trPr>
          <w:trHeight w:val="397" w:hRule="atLeast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Datum: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9.5.2018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Čitelný podpis: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footerReference w:type="default" r:id="rId3"/>
      <w:type w:val="nextPage"/>
      <w:pgSz w:w="11906" w:h="16838"/>
      <w:pgMar w:left="720" w:right="720" w:header="0" w:top="567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MS 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/>
    </w:lvl>
    <w:lvl w:ilvl="1">
      <w:start w:val="1"/>
      <w:numFmt w:val="lowerLetter"/>
      <w:lvlText w:val="%2)"/>
      <w:lvlJc w:val="left"/>
      <w:pPr>
        <w:tabs>
          <w:tab w:val="num" w:pos="624"/>
        </w:tabs>
        <w:ind w:left="624" w:hanging="397"/>
      </w:pPr>
      <w:rPr/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396"/>
      </w:pPr>
      <w:rPr/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397"/>
      </w:pPr>
      <w:rPr/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397"/>
      </w:pPr>
      <w:rPr/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397"/>
      </w:pPr>
      <w:rPr/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397"/>
      </w:pPr>
      <w:rPr/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397"/>
      </w:pPr>
      <w:rPr/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397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3d07d5"/>
    <w:rPr>
      <w:rFonts w:ascii="Segoe UI" w:hAnsi="Segoe UI" w:cs="Segoe UI"/>
      <w:sz w:val="18"/>
      <w:szCs w:val="18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d04f2a"/>
    <w:rPr/>
  </w:style>
  <w:style w:type="character" w:styleId="ZpatChar" w:customStyle="1">
    <w:name w:val="Zápatí Char"/>
    <w:basedOn w:val="DefaultParagraphFont"/>
    <w:link w:val="Zpat"/>
    <w:uiPriority w:val="99"/>
    <w:qFormat/>
    <w:rsid w:val="00d04f2a"/>
    <w:rPr/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ymbolyproslovn">
    <w:name w:val="Symboly pro číslování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3d07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Zhlav">
    <w:name w:val="Header"/>
    <w:basedOn w:val="Normal"/>
    <w:link w:val="ZhlavChar"/>
    <w:uiPriority w:val="99"/>
    <w:unhideWhenUsed/>
    <w:rsid w:val="00d04f2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d04f2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lovn2">
    <w:name w:val="List Number 2"/>
    <w:basedOn w:val="Seznam"/>
    <w:pPr>
      <w:spacing w:before="0" w:after="113"/>
      <w:ind w:left="340" w:right="0" w:hanging="340"/>
    </w:pPr>
    <w:rPr/>
  </w:style>
  <w:style w:type="paragraph" w:styleId="Slovnpsmena">
    <w:name w:val="Číslování - písmena"/>
    <w:basedOn w:val="Slovn2"/>
    <w:qFormat/>
    <w:pPr>
      <w:numPr>
        <w:ilvl w:val="0"/>
        <w:numId w:val="1"/>
      </w:numPr>
      <w:spacing w:before="17" w:after="17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Slovnpsmena1">
    <w:name w:val="Číslování - písmena"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765a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ukas.j@kr-vysocina.cz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LibreOffice/5.4.4.2$Windows_X86_64 LibreOffice_project/2524958677847fb3bb44820e40380acbe820f960</Application>
  <Pages>1</Pages>
  <Words>278</Words>
  <Characters>1567</Characters>
  <CharactersWithSpaces>1782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2018-01-04T12:16:00Z</dcterms:created>
  <dc:creator>Vlach Pavel</dc:creator>
  <dc:description/>
  <dc:language>cs-CZ</dc:language>
  <cp:lastModifiedBy/>
  <cp:lastPrinted>2018-05-09T14:26:02Z</cp:lastPrinted>
  <dcterms:modified xsi:type="dcterms:W3CDTF">2018-05-09T14:27:54Z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